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526C2" w:rsidRDefault="00C526C2">
      <w:pPr>
        <w:pStyle w:val="PURBody"/>
        <w:shd w:val="clear" w:color="auto" w:fill="00188F"/>
        <w:tabs>
          <w:tab w:val="clear" w:pos="360"/>
        </w:tabs>
        <w:ind w:right="7920" w:firstLine="360"/>
        <w:rPr>
          <w:color w:val="FFFFFF"/>
          <w:sz w:val="6"/>
          <w:szCs w:val="6"/>
        </w:rPr>
      </w:pPr>
    </w:p>
    <w:p w:rsidR="00C526C2" w:rsidRPr="00D80823" w:rsidRDefault="00C90F7A">
      <w:pPr>
        <w:pStyle w:val="PURBody"/>
        <w:shd w:val="clear" w:color="auto" w:fill="00188F"/>
        <w:tabs>
          <w:tab w:val="clear" w:pos="360"/>
        </w:tabs>
        <w:spacing w:after="0" w:line="230" w:lineRule="auto"/>
        <w:ind w:right="7920" w:firstLine="360"/>
        <w:rPr>
          <w:color w:val="FFFFFF" w:themeColor="background1"/>
          <w:sz w:val="32"/>
          <w:szCs w:val="32"/>
          <w:lang w:val="pt-BR"/>
        </w:rPr>
      </w:pPr>
      <w:r w:rsidRPr="00D80823">
        <w:rPr>
          <w:color w:val="FFFFFF" w:themeColor="background1"/>
          <w:sz w:val="32"/>
          <w:szCs w:val="32"/>
          <w:lang w:val="pt-BR"/>
        </w:rPr>
        <w:t>Multi</w:t>
      </w:r>
    </w:p>
    <w:p w:rsidR="00C526C2" w:rsidRPr="00D80823" w:rsidRDefault="00C90F7A">
      <w:pPr>
        <w:pStyle w:val="PURBody"/>
        <w:shd w:val="clear" w:color="auto" w:fill="00188F"/>
        <w:tabs>
          <w:tab w:val="clear" w:pos="360"/>
        </w:tabs>
        <w:spacing w:after="0" w:line="230" w:lineRule="auto"/>
        <w:ind w:right="7920" w:firstLine="360"/>
        <w:rPr>
          <w:color w:val="FFFFFF" w:themeColor="background1"/>
          <w:sz w:val="32"/>
          <w:szCs w:val="32"/>
          <w:lang w:val="pt-BR"/>
        </w:rPr>
      </w:pPr>
      <w:r w:rsidRPr="00D80823">
        <w:rPr>
          <w:color w:val="FFFFFF" w:themeColor="background1"/>
          <w:sz w:val="32"/>
          <w:szCs w:val="32"/>
          <w:lang w:val="pt-BR"/>
        </w:rPr>
        <w:t>Licencovanie</w:t>
      </w:r>
    </w:p>
    <w:p w:rsidR="00C526C2" w:rsidRPr="00D80823" w:rsidRDefault="00C526C2">
      <w:pPr>
        <w:pStyle w:val="PURBody"/>
        <w:shd w:val="clear" w:color="auto" w:fill="00188F"/>
        <w:tabs>
          <w:tab w:val="clear" w:pos="360"/>
        </w:tabs>
        <w:spacing w:after="0"/>
        <w:ind w:right="7920" w:firstLine="360"/>
        <w:rPr>
          <w:color w:val="FFFFFF" w:themeColor="background1"/>
          <w:szCs w:val="18"/>
          <w:lang w:val="pt-BR"/>
        </w:rPr>
      </w:pPr>
    </w:p>
    <w:p w:rsidR="00C526C2" w:rsidRPr="00D80823" w:rsidRDefault="00C526C2">
      <w:pPr>
        <w:pStyle w:val="PURBody"/>
        <w:shd w:val="clear" w:color="auto" w:fill="00188F"/>
        <w:tabs>
          <w:tab w:val="clear" w:pos="360"/>
        </w:tabs>
        <w:spacing w:after="0"/>
        <w:ind w:right="7920" w:firstLine="360"/>
        <w:rPr>
          <w:color w:val="FFFFFF" w:themeColor="background1"/>
          <w:szCs w:val="18"/>
          <w:lang w:val="pt-BR"/>
        </w:rPr>
      </w:pPr>
    </w:p>
    <w:p w:rsidR="00C526C2" w:rsidRPr="00D80823" w:rsidRDefault="00C526C2">
      <w:pPr>
        <w:pStyle w:val="PURBody"/>
        <w:shd w:val="clear" w:color="auto" w:fill="00188F"/>
        <w:tabs>
          <w:tab w:val="clear" w:pos="360"/>
        </w:tabs>
        <w:spacing w:after="0"/>
        <w:ind w:right="7920" w:firstLine="360"/>
        <w:rPr>
          <w:color w:val="FFFFFF" w:themeColor="background1"/>
          <w:szCs w:val="18"/>
          <w:lang w:val="pt-BR"/>
        </w:rPr>
      </w:pPr>
    </w:p>
    <w:p w:rsidR="00C526C2" w:rsidRPr="00D80823" w:rsidRDefault="00C526C2">
      <w:pPr>
        <w:pStyle w:val="PURBody"/>
        <w:shd w:val="clear" w:color="auto" w:fill="00188F"/>
        <w:tabs>
          <w:tab w:val="clear" w:pos="360"/>
        </w:tabs>
        <w:spacing w:after="0"/>
        <w:ind w:right="7920" w:firstLine="360"/>
        <w:rPr>
          <w:color w:val="FFFFFF" w:themeColor="background1"/>
          <w:szCs w:val="18"/>
          <w:lang w:val="pt-BR"/>
        </w:rPr>
      </w:pPr>
    </w:p>
    <w:p w:rsidR="00C526C2" w:rsidRPr="00D80823" w:rsidRDefault="00C526C2">
      <w:pPr>
        <w:pStyle w:val="PURBody"/>
        <w:shd w:val="clear" w:color="auto" w:fill="00188F"/>
        <w:tabs>
          <w:tab w:val="clear" w:pos="360"/>
        </w:tabs>
        <w:spacing w:after="0"/>
        <w:ind w:right="7920" w:firstLine="360"/>
        <w:rPr>
          <w:color w:val="FFFFFF" w:themeColor="background1"/>
          <w:szCs w:val="18"/>
          <w:lang w:val="pt-BR"/>
        </w:rPr>
      </w:pPr>
    </w:p>
    <w:p w:rsidR="00C526C2" w:rsidRPr="00D80823" w:rsidRDefault="00C526C2">
      <w:pPr>
        <w:pStyle w:val="PURBody"/>
        <w:shd w:val="clear" w:color="auto" w:fill="0072C6"/>
        <w:tabs>
          <w:tab w:val="clear" w:pos="360"/>
        </w:tabs>
        <w:ind w:right="1800" w:firstLine="360"/>
        <w:rPr>
          <w:sz w:val="72"/>
          <w:szCs w:val="72"/>
          <w:lang w:val="pt-BR"/>
        </w:rPr>
      </w:pPr>
    </w:p>
    <w:p w:rsidR="00C526C2" w:rsidRPr="00D80823" w:rsidRDefault="00C526C2">
      <w:pPr>
        <w:pStyle w:val="PURBody"/>
        <w:shd w:val="clear" w:color="auto" w:fill="0072C6"/>
        <w:tabs>
          <w:tab w:val="clear" w:pos="360"/>
          <w:tab w:val="left" w:pos="180"/>
        </w:tabs>
        <w:ind w:right="1800" w:firstLine="360"/>
        <w:rPr>
          <w:color w:val="FFFFFF" w:themeColor="background1"/>
          <w:sz w:val="72"/>
          <w:szCs w:val="72"/>
          <w:lang w:val="pt-BR"/>
        </w:rPr>
      </w:pPr>
    </w:p>
    <w:p w:rsidR="00D80823" w:rsidRPr="00D80823" w:rsidRDefault="00C90F7A">
      <w:pPr>
        <w:pStyle w:val="PURBody"/>
        <w:shd w:val="clear" w:color="auto" w:fill="0072C6"/>
        <w:tabs>
          <w:tab w:val="clear" w:pos="360"/>
        </w:tabs>
        <w:spacing w:after="0" w:line="230" w:lineRule="auto"/>
        <w:ind w:right="1800" w:firstLine="360"/>
        <w:rPr>
          <w:color w:val="FFFFFF" w:themeColor="background1"/>
          <w:sz w:val="96"/>
          <w:szCs w:val="96"/>
          <w:lang w:val="pt-BR"/>
        </w:rPr>
      </w:pPr>
      <w:r w:rsidRPr="00D80823">
        <w:rPr>
          <w:color w:val="FFFFFF" w:themeColor="background1"/>
          <w:sz w:val="96"/>
          <w:szCs w:val="96"/>
          <w:lang w:val="pt-BR"/>
        </w:rPr>
        <w:t>odmienky používania</w:t>
      </w:r>
    </w:p>
    <w:p w:rsidR="00C526C2" w:rsidRPr="00D80823" w:rsidRDefault="00C90F7A">
      <w:pPr>
        <w:pStyle w:val="PURBody"/>
        <w:shd w:val="clear" w:color="auto" w:fill="0072C6"/>
        <w:tabs>
          <w:tab w:val="clear" w:pos="360"/>
        </w:tabs>
        <w:spacing w:after="0" w:line="230" w:lineRule="auto"/>
        <w:ind w:right="1800" w:firstLine="360"/>
        <w:rPr>
          <w:color w:val="FFFFFF" w:themeColor="background1"/>
          <w:sz w:val="96"/>
          <w:szCs w:val="96"/>
          <w:lang w:val="pt-BR"/>
        </w:rPr>
      </w:pPr>
      <w:r w:rsidRPr="00D80823">
        <w:rPr>
          <w:color w:val="FFFFFF" w:themeColor="background1"/>
          <w:sz w:val="96"/>
          <w:szCs w:val="96"/>
          <w:lang w:val="pt-BR"/>
        </w:rPr>
        <w:t>produktu</w:t>
      </w:r>
    </w:p>
    <w:p w:rsidR="00C526C2" w:rsidRPr="00D80823" w:rsidRDefault="00C90F7A">
      <w:pPr>
        <w:pStyle w:val="PURBody"/>
        <w:shd w:val="clear" w:color="auto" w:fill="0072C6"/>
        <w:tabs>
          <w:tab w:val="clear" w:pos="360"/>
        </w:tabs>
        <w:spacing w:after="0" w:line="230" w:lineRule="auto"/>
        <w:ind w:right="1800" w:firstLine="360"/>
        <w:rPr>
          <w:color w:val="FFFFFF" w:themeColor="background1"/>
          <w:sz w:val="96"/>
          <w:szCs w:val="96"/>
          <w:lang w:val="pt-BR"/>
        </w:rPr>
      </w:pPr>
      <w:r w:rsidRPr="00D80823">
        <w:rPr>
          <w:color w:val="FFFFFF" w:themeColor="background1"/>
          <w:sz w:val="96"/>
          <w:szCs w:val="96"/>
          <w:lang w:val="pt-BR"/>
        </w:rPr>
        <w:t>1. jún 2018</w:t>
      </w:r>
    </w:p>
    <w:p w:rsidR="00C526C2" w:rsidRPr="00D80823" w:rsidRDefault="00C526C2">
      <w:pPr>
        <w:pStyle w:val="PURBody"/>
        <w:shd w:val="clear" w:color="auto" w:fill="0072C6"/>
        <w:tabs>
          <w:tab w:val="clear" w:pos="360"/>
        </w:tabs>
        <w:spacing w:after="0" w:line="230" w:lineRule="auto"/>
        <w:ind w:right="1800" w:firstLine="360"/>
        <w:rPr>
          <w:color w:val="FFFFFF" w:themeColor="background1"/>
          <w:sz w:val="96"/>
          <w:szCs w:val="96"/>
          <w:lang w:val="pt-BR"/>
        </w:rPr>
      </w:pPr>
    </w:p>
    <w:p w:rsidR="00C526C2" w:rsidRPr="00D80823" w:rsidRDefault="00C90F7A">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80823">
        <w:rPr>
          <w:lang w:val="pt-BR"/>
        </w:rPr>
        <w:br w:type="page"/>
      </w:r>
    </w:p>
    <w:p w:rsidR="00C526C2" w:rsidRPr="00D80823" w:rsidRDefault="00C526C2">
      <w:pPr>
        <w:rPr>
          <w:lang w:val="pt-BR"/>
        </w:rPr>
        <w:sectPr w:rsidR="00C526C2" w:rsidRPr="00D80823">
          <w:footerReference w:type="default" r:id="rId10"/>
          <w:type w:val="continuous"/>
          <w:pgSz w:w="12240" w:h="15840" w:code="1"/>
          <w:pgMar w:top="1170" w:right="720" w:bottom="720" w:left="720" w:header="432" w:footer="288" w:gutter="0"/>
          <w:cols w:space="360"/>
        </w:sectPr>
      </w:pPr>
    </w:p>
    <w:p w:rsidR="00C526C2" w:rsidRPr="00D80823" w:rsidRDefault="00C90F7A">
      <w:pPr>
        <w:pStyle w:val="ProductList-SectionHeading"/>
        <w:pageBreakBefore/>
        <w:rPr>
          <w:lang w:val="pt-BR"/>
        </w:rPr>
      </w:pPr>
      <w:bookmarkStart w:id="1" w:name="_Sec842"/>
      <w:r w:rsidRPr="00D80823">
        <w:rPr>
          <w:lang w:val="pt-BR"/>
        </w:rPr>
        <w:lastRenderedPageBreak/>
        <w:t>Obsah</w:t>
      </w:r>
    </w:p>
    <w:p w:rsidR="00C526C2" w:rsidRPr="00D80823" w:rsidRDefault="00C526C2">
      <w:pPr>
        <w:pStyle w:val="ProductList-Body"/>
        <w:rPr>
          <w:lang w:val="pt-BR"/>
        </w:rPr>
      </w:pPr>
    </w:p>
    <w:p w:rsidR="00C526C2" w:rsidRPr="00D80823" w:rsidRDefault="00C526C2">
      <w:pPr>
        <w:rPr>
          <w:lang w:val="pt-BR"/>
        </w:rPr>
        <w:sectPr w:rsidR="00C526C2" w:rsidRPr="00D80823">
          <w:headerReference w:type="default" r:id="rId11"/>
          <w:footerReference w:type="default" r:id="rId12"/>
          <w:type w:val="continuous"/>
          <w:pgSz w:w="12240" w:h="15840" w:code="1"/>
          <w:pgMar w:top="1170" w:right="720" w:bottom="1620" w:left="720" w:header="432" w:footer="288" w:gutter="0"/>
          <w:cols w:space="360"/>
        </w:sectPr>
      </w:pPr>
    </w:p>
    <w:p w:rsidR="00D80823" w:rsidRDefault="00C90F7A">
      <w:pPr>
        <w:pStyle w:val="TOC1"/>
        <w:rPr>
          <w:rFonts w:eastAsiaTheme="minorEastAsia"/>
          <w:b w:val="0"/>
          <w:caps w:val="0"/>
          <w:noProof/>
          <w:sz w:val="22"/>
          <w:szCs w:val="22"/>
        </w:rPr>
      </w:pPr>
      <w:r>
        <w:fldChar w:fldCharType="begin"/>
      </w:r>
      <w:r w:rsidRPr="00D80823">
        <w:rPr>
          <w:lang w:val="pt-BR"/>
        </w:rPr>
        <w:instrText xml:space="preserve"> TOC \h \f \l 1-3 </w:instrText>
      </w:r>
      <w:r>
        <w:fldChar w:fldCharType="separate"/>
      </w:r>
      <w:hyperlink w:anchor="_Toc515575570" w:history="1">
        <w:r w:rsidR="00D80823" w:rsidRPr="00BB0FEC">
          <w:rPr>
            <w:rStyle w:val="Hyperlink"/>
            <w:noProof/>
            <w:lang w:val="pt-BR"/>
          </w:rPr>
          <w:t>Úvod</w:t>
        </w:r>
        <w:r w:rsidR="00D80823">
          <w:rPr>
            <w:noProof/>
          </w:rPr>
          <w:tab/>
        </w:r>
        <w:r w:rsidR="00D80823">
          <w:rPr>
            <w:noProof/>
          </w:rPr>
          <w:fldChar w:fldCharType="begin"/>
        </w:r>
        <w:r w:rsidR="00D80823">
          <w:rPr>
            <w:noProof/>
          </w:rPr>
          <w:instrText xml:space="preserve"> PAGEREF _Toc515575570 \h </w:instrText>
        </w:r>
        <w:r w:rsidR="00D80823">
          <w:rPr>
            <w:noProof/>
          </w:rPr>
        </w:r>
        <w:r w:rsidR="00D80823">
          <w:rPr>
            <w:noProof/>
          </w:rPr>
          <w:fldChar w:fldCharType="separate"/>
        </w:r>
        <w:r w:rsidR="00D80823">
          <w:rPr>
            <w:noProof/>
          </w:rPr>
          <w:t>4</w:t>
        </w:r>
        <w:r w:rsidR="00D80823">
          <w:rPr>
            <w:noProof/>
          </w:rPr>
          <w:fldChar w:fldCharType="end"/>
        </w:r>
      </w:hyperlink>
    </w:p>
    <w:p w:rsidR="00D80823" w:rsidRDefault="00A8403D">
      <w:pPr>
        <w:pStyle w:val="TOC2"/>
        <w:rPr>
          <w:rFonts w:eastAsiaTheme="minorEastAsia"/>
          <w:smallCaps w:val="0"/>
          <w:sz w:val="22"/>
        </w:rPr>
      </w:pPr>
      <w:hyperlink w:anchor="_Toc515575571" w:history="1">
        <w:r w:rsidR="00D80823" w:rsidRPr="00BB0FEC">
          <w:rPr>
            <w:rStyle w:val="Hyperlink"/>
            <w:lang w:val="pt-BR"/>
          </w:rPr>
          <w:t>Informácie o tomto dokumente</w:t>
        </w:r>
        <w:r w:rsidR="00D80823">
          <w:tab/>
        </w:r>
        <w:r w:rsidR="00D80823">
          <w:fldChar w:fldCharType="begin"/>
        </w:r>
        <w:r w:rsidR="00D80823">
          <w:instrText xml:space="preserve"> PAGEREF _Toc515575571 \h </w:instrText>
        </w:r>
        <w:r w:rsidR="00D80823">
          <w:fldChar w:fldCharType="separate"/>
        </w:r>
        <w:r w:rsidR="00D80823">
          <w:t>4</w:t>
        </w:r>
        <w:r w:rsidR="00D80823">
          <w:fldChar w:fldCharType="end"/>
        </w:r>
      </w:hyperlink>
    </w:p>
    <w:p w:rsidR="00D80823" w:rsidRDefault="00A8403D">
      <w:pPr>
        <w:pStyle w:val="TOC2"/>
        <w:rPr>
          <w:rFonts w:eastAsiaTheme="minorEastAsia"/>
          <w:smallCaps w:val="0"/>
          <w:sz w:val="22"/>
        </w:rPr>
      </w:pPr>
      <w:hyperlink w:anchor="_Toc515575572" w:history="1">
        <w:r w:rsidR="00D80823" w:rsidRPr="00BB0FEC">
          <w:rPr>
            <w:rStyle w:val="Hyperlink"/>
            <w:lang w:val="pt-BR"/>
          </w:rPr>
          <w:t>Obsah tohto dokumentu</w:t>
        </w:r>
        <w:r w:rsidR="00D80823">
          <w:tab/>
        </w:r>
        <w:r w:rsidR="00D80823">
          <w:fldChar w:fldCharType="begin"/>
        </w:r>
        <w:r w:rsidR="00D80823">
          <w:instrText xml:space="preserve"> PAGEREF _Toc515575572 \h </w:instrText>
        </w:r>
        <w:r w:rsidR="00D80823">
          <w:fldChar w:fldCharType="separate"/>
        </w:r>
        <w:r w:rsidR="00D80823">
          <w:t>4</w:t>
        </w:r>
        <w:r w:rsidR="00D80823">
          <w:fldChar w:fldCharType="end"/>
        </w:r>
      </w:hyperlink>
    </w:p>
    <w:p w:rsidR="00D80823" w:rsidRDefault="00A8403D">
      <w:pPr>
        <w:pStyle w:val="TOC2"/>
        <w:rPr>
          <w:rFonts w:eastAsiaTheme="minorEastAsia"/>
          <w:smallCaps w:val="0"/>
          <w:sz w:val="22"/>
        </w:rPr>
      </w:pPr>
      <w:hyperlink w:anchor="_Toc515575573" w:history="1">
        <w:r w:rsidR="00D80823" w:rsidRPr="00BB0FEC">
          <w:rPr>
            <w:rStyle w:val="Hyperlink"/>
          </w:rPr>
          <w:t>Orientácia v produktovej položke</w:t>
        </w:r>
        <w:r w:rsidR="00D80823">
          <w:tab/>
        </w:r>
        <w:r w:rsidR="00D80823">
          <w:fldChar w:fldCharType="begin"/>
        </w:r>
        <w:r w:rsidR="00D80823">
          <w:instrText xml:space="preserve"> PAGEREF _Toc515575573 \h </w:instrText>
        </w:r>
        <w:r w:rsidR="00D80823">
          <w:fldChar w:fldCharType="separate"/>
        </w:r>
        <w:r w:rsidR="00D80823">
          <w:t>4</w:t>
        </w:r>
        <w:r w:rsidR="00D80823">
          <w:fldChar w:fldCharType="end"/>
        </w:r>
      </w:hyperlink>
    </w:p>
    <w:p w:rsidR="00D80823" w:rsidRDefault="00A8403D">
      <w:pPr>
        <w:pStyle w:val="TOC2"/>
        <w:rPr>
          <w:rFonts w:eastAsiaTheme="minorEastAsia"/>
          <w:smallCaps w:val="0"/>
          <w:sz w:val="22"/>
        </w:rPr>
      </w:pPr>
      <w:hyperlink w:anchor="_Toc515575574" w:history="1">
        <w:r w:rsidR="00D80823" w:rsidRPr="00BB0FEC">
          <w:rPr>
            <w:rStyle w:val="Hyperlink"/>
          </w:rPr>
          <w:t>Vysvetlenia a súhrn zmien tohto dokumentu</w:t>
        </w:r>
        <w:r w:rsidR="00D80823">
          <w:tab/>
        </w:r>
        <w:r w:rsidR="00D80823">
          <w:fldChar w:fldCharType="begin"/>
        </w:r>
        <w:r w:rsidR="00D80823">
          <w:instrText xml:space="preserve"> PAGEREF _Toc515575574 \h </w:instrText>
        </w:r>
        <w:r w:rsidR="00D80823">
          <w:fldChar w:fldCharType="separate"/>
        </w:r>
        <w:r w:rsidR="00D80823">
          <w:t>5</w:t>
        </w:r>
        <w:r w:rsidR="00D80823">
          <w:fldChar w:fldCharType="end"/>
        </w:r>
      </w:hyperlink>
    </w:p>
    <w:p w:rsidR="00D80823" w:rsidRDefault="00A8403D">
      <w:pPr>
        <w:pStyle w:val="TOC1"/>
        <w:rPr>
          <w:rFonts w:eastAsiaTheme="minorEastAsia"/>
          <w:b w:val="0"/>
          <w:caps w:val="0"/>
          <w:noProof/>
          <w:sz w:val="22"/>
          <w:szCs w:val="22"/>
        </w:rPr>
      </w:pPr>
      <w:hyperlink w:anchor="_Toc515575575" w:history="1">
        <w:r w:rsidR="00D80823" w:rsidRPr="00BB0FEC">
          <w:rPr>
            <w:rStyle w:val="Hyperlink"/>
            <w:noProof/>
          </w:rPr>
          <w:t>Licenčné podmienky</w:t>
        </w:r>
        <w:r w:rsidR="00D80823">
          <w:rPr>
            <w:noProof/>
          </w:rPr>
          <w:tab/>
        </w:r>
        <w:r w:rsidR="00D80823">
          <w:rPr>
            <w:noProof/>
          </w:rPr>
          <w:fldChar w:fldCharType="begin"/>
        </w:r>
        <w:r w:rsidR="00D80823">
          <w:rPr>
            <w:noProof/>
          </w:rPr>
          <w:instrText xml:space="preserve"> PAGEREF _Toc515575575 \h </w:instrText>
        </w:r>
        <w:r w:rsidR="00D80823">
          <w:rPr>
            <w:noProof/>
          </w:rPr>
        </w:r>
        <w:r w:rsidR="00D80823">
          <w:rPr>
            <w:noProof/>
          </w:rPr>
          <w:fldChar w:fldCharType="separate"/>
        </w:r>
        <w:r w:rsidR="00D80823">
          <w:rPr>
            <w:noProof/>
          </w:rPr>
          <w:t>7</w:t>
        </w:r>
        <w:r w:rsidR="00D80823">
          <w:rPr>
            <w:noProof/>
          </w:rPr>
          <w:fldChar w:fldCharType="end"/>
        </w:r>
      </w:hyperlink>
    </w:p>
    <w:p w:rsidR="00D80823" w:rsidRDefault="00A8403D">
      <w:pPr>
        <w:pStyle w:val="TOC2"/>
        <w:rPr>
          <w:rFonts w:eastAsiaTheme="minorEastAsia"/>
          <w:smallCaps w:val="0"/>
          <w:sz w:val="22"/>
        </w:rPr>
      </w:pPr>
      <w:hyperlink w:anchor="_Toc515575576" w:history="1">
        <w:r w:rsidR="00D80823" w:rsidRPr="00BB0FEC">
          <w:rPr>
            <w:rStyle w:val="Hyperlink"/>
          </w:rPr>
          <w:t>Univerzálne licenčné podmienky</w:t>
        </w:r>
        <w:r w:rsidR="00D80823">
          <w:tab/>
        </w:r>
        <w:r w:rsidR="00D80823">
          <w:fldChar w:fldCharType="begin"/>
        </w:r>
        <w:r w:rsidR="00D80823">
          <w:instrText xml:space="preserve"> PAGEREF _Toc515575576 \h </w:instrText>
        </w:r>
        <w:r w:rsidR="00D80823">
          <w:fldChar w:fldCharType="separate"/>
        </w:r>
        <w:r w:rsidR="00D80823">
          <w:t>7</w:t>
        </w:r>
        <w:r w:rsidR="00D80823">
          <w:fldChar w:fldCharType="end"/>
        </w:r>
      </w:hyperlink>
    </w:p>
    <w:p w:rsidR="00D80823" w:rsidRDefault="00A8403D">
      <w:pPr>
        <w:pStyle w:val="TOC2"/>
        <w:rPr>
          <w:rFonts w:eastAsiaTheme="minorEastAsia"/>
          <w:smallCaps w:val="0"/>
          <w:sz w:val="22"/>
        </w:rPr>
      </w:pPr>
      <w:hyperlink w:anchor="_Toc515575577" w:history="1">
        <w:r w:rsidR="00D80823" w:rsidRPr="00BB0FEC">
          <w:rPr>
            <w:rStyle w:val="Hyperlink"/>
          </w:rPr>
          <w:t>Podmienky licenčného modelu</w:t>
        </w:r>
        <w:r w:rsidR="00D80823">
          <w:tab/>
        </w:r>
        <w:r w:rsidR="00D80823">
          <w:fldChar w:fldCharType="begin"/>
        </w:r>
        <w:r w:rsidR="00D80823">
          <w:instrText xml:space="preserve"> PAGEREF _Toc515575577 \h </w:instrText>
        </w:r>
        <w:r w:rsidR="00D80823">
          <w:fldChar w:fldCharType="separate"/>
        </w:r>
        <w:r w:rsidR="00D80823">
          <w:t>10</w:t>
        </w:r>
        <w:r w:rsidR="00D80823">
          <w:fldChar w:fldCharType="end"/>
        </w:r>
      </w:hyperlink>
    </w:p>
    <w:p w:rsidR="00D80823" w:rsidRDefault="00A8403D">
      <w:pPr>
        <w:pStyle w:val="TOC3"/>
        <w:rPr>
          <w:rFonts w:eastAsiaTheme="minorEastAsia"/>
          <w:smallCaps w:val="0"/>
          <w:sz w:val="22"/>
        </w:rPr>
      </w:pPr>
      <w:hyperlink w:anchor="_Toc515575578" w:history="1">
        <w:r w:rsidR="00D80823" w:rsidRPr="00BB0FEC">
          <w:rPr>
            <w:rStyle w:val="Hyperlink"/>
            <w:lang w:val="pt-BR"/>
          </w:rPr>
          <w:t>Aplikácie pre osobné počítače</w:t>
        </w:r>
        <w:r w:rsidR="00D80823">
          <w:tab/>
        </w:r>
        <w:r w:rsidR="00D80823">
          <w:fldChar w:fldCharType="begin"/>
        </w:r>
        <w:r w:rsidR="00D80823">
          <w:instrText xml:space="preserve"> PAGEREF _Toc515575578 \h </w:instrText>
        </w:r>
        <w:r w:rsidR="00D80823">
          <w:fldChar w:fldCharType="separate"/>
        </w:r>
        <w:r w:rsidR="00D80823">
          <w:t>10</w:t>
        </w:r>
        <w:r w:rsidR="00D80823">
          <w:fldChar w:fldCharType="end"/>
        </w:r>
      </w:hyperlink>
    </w:p>
    <w:p w:rsidR="00D80823" w:rsidRDefault="00A8403D">
      <w:pPr>
        <w:pStyle w:val="TOC3"/>
        <w:rPr>
          <w:rFonts w:eastAsiaTheme="minorEastAsia"/>
          <w:smallCaps w:val="0"/>
          <w:sz w:val="22"/>
        </w:rPr>
      </w:pPr>
      <w:hyperlink w:anchor="_Toc515575579" w:history="1">
        <w:r w:rsidR="00D80823" w:rsidRPr="00BB0FEC">
          <w:rPr>
            <w:rStyle w:val="Hyperlink"/>
            <w:lang w:val="pt-BR"/>
          </w:rPr>
          <w:t>Operačné systémy pre osobné počítače</w:t>
        </w:r>
        <w:r w:rsidR="00D80823">
          <w:tab/>
        </w:r>
        <w:r w:rsidR="00D80823">
          <w:fldChar w:fldCharType="begin"/>
        </w:r>
        <w:r w:rsidR="00D80823">
          <w:instrText xml:space="preserve"> PAGEREF _Toc515575579 \h </w:instrText>
        </w:r>
        <w:r w:rsidR="00D80823">
          <w:fldChar w:fldCharType="separate"/>
        </w:r>
        <w:r w:rsidR="00D80823">
          <w:t>10</w:t>
        </w:r>
        <w:r w:rsidR="00D80823">
          <w:fldChar w:fldCharType="end"/>
        </w:r>
      </w:hyperlink>
    </w:p>
    <w:p w:rsidR="00D80823" w:rsidRDefault="00A8403D">
      <w:pPr>
        <w:pStyle w:val="TOC3"/>
        <w:rPr>
          <w:rFonts w:eastAsiaTheme="minorEastAsia"/>
          <w:smallCaps w:val="0"/>
          <w:sz w:val="22"/>
        </w:rPr>
      </w:pPr>
      <w:hyperlink w:anchor="_Toc515575580" w:history="1">
        <w:r w:rsidR="00D80823" w:rsidRPr="00BB0FEC">
          <w:rPr>
            <w:rStyle w:val="Hyperlink"/>
            <w:lang w:val="es-ES_tradnl"/>
          </w:rPr>
          <w:t>Podľa počtu jadier/licencie CAL</w:t>
        </w:r>
        <w:r w:rsidR="00D80823">
          <w:tab/>
        </w:r>
        <w:r w:rsidR="00D80823">
          <w:fldChar w:fldCharType="begin"/>
        </w:r>
        <w:r w:rsidR="00D80823">
          <w:instrText xml:space="preserve"> PAGEREF _Toc515575580 \h </w:instrText>
        </w:r>
        <w:r w:rsidR="00D80823">
          <w:fldChar w:fldCharType="separate"/>
        </w:r>
        <w:r w:rsidR="00D80823">
          <w:t>10</w:t>
        </w:r>
        <w:r w:rsidR="00D80823">
          <w:fldChar w:fldCharType="end"/>
        </w:r>
      </w:hyperlink>
    </w:p>
    <w:p w:rsidR="00D80823" w:rsidRDefault="00A8403D">
      <w:pPr>
        <w:pStyle w:val="TOC3"/>
        <w:rPr>
          <w:rFonts w:eastAsiaTheme="minorEastAsia"/>
          <w:smallCaps w:val="0"/>
          <w:sz w:val="22"/>
        </w:rPr>
      </w:pPr>
      <w:hyperlink w:anchor="_Toc515575581" w:history="1">
        <w:r w:rsidR="00D80823" w:rsidRPr="00BB0FEC">
          <w:rPr>
            <w:rStyle w:val="Hyperlink"/>
            <w:lang w:val="pt-BR"/>
          </w:rPr>
          <w:t>Server/CAL</w:t>
        </w:r>
        <w:r w:rsidR="00D80823">
          <w:tab/>
        </w:r>
        <w:r w:rsidR="00D80823">
          <w:fldChar w:fldCharType="begin"/>
        </w:r>
        <w:r w:rsidR="00D80823">
          <w:instrText xml:space="preserve"> PAGEREF _Toc515575581 \h </w:instrText>
        </w:r>
        <w:r w:rsidR="00D80823">
          <w:fldChar w:fldCharType="separate"/>
        </w:r>
        <w:r w:rsidR="00D80823">
          <w:t>11</w:t>
        </w:r>
        <w:r w:rsidR="00D80823">
          <w:fldChar w:fldCharType="end"/>
        </w:r>
      </w:hyperlink>
    </w:p>
    <w:p w:rsidR="00D80823" w:rsidRDefault="00A8403D">
      <w:pPr>
        <w:pStyle w:val="TOC3"/>
        <w:rPr>
          <w:rFonts w:eastAsiaTheme="minorEastAsia"/>
          <w:smallCaps w:val="0"/>
          <w:sz w:val="22"/>
        </w:rPr>
      </w:pPr>
      <w:hyperlink w:anchor="_Toc515575582" w:history="1">
        <w:r w:rsidR="00D80823" w:rsidRPr="00BB0FEC">
          <w:rPr>
            <w:rStyle w:val="Hyperlink"/>
            <w:lang w:val="pt-BR"/>
          </w:rPr>
          <w:t>Per Core</w:t>
        </w:r>
        <w:r w:rsidR="00D80823">
          <w:tab/>
        </w:r>
        <w:r w:rsidR="00D80823">
          <w:fldChar w:fldCharType="begin"/>
        </w:r>
        <w:r w:rsidR="00D80823">
          <w:instrText xml:space="preserve"> PAGEREF _Toc515575582 \h </w:instrText>
        </w:r>
        <w:r w:rsidR="00D80823">
          <w:fldChar w:fldCharType="separate"/>
        </w:r>
        <w:r w:rsidR="00D80823">
          <w:t>11</w:t>
        </w:r>
        <w:r w:rsidR="00D80823">
          <w:fldChar w:fldCharType="end"/>
        </w:r>
      </w:hyperlink>
    </w:p>
    <w:p w:rsidR="00D80823" w:rsidRDefault="00A8403D">
      <w:pPr>
        <w:pStyle w:val="TOC3"/>
        <w:rPr>
          <w:rFonts w:eastAsiaTheme="minorEastAsia"/>
          <w:smallCaps w:val="0"/>
          <w:sz w:val="22"/>
        </w:rPr>
      </w:pPr>
      <w:hyperlink w:anchor="_Toc515575583" w:history="1">
        <w:r w:rsidR="00D80823" w:rsidRPr="00BB0FEC">
          <w:rPr>
            <w:rStyle w:val="Hyperlink"/>
            <w:lang w:val="pt-BR"/>
          </w:rPr>
          <w:t>Servery na spravovanie</w:t>
        </w:r>
        <w:r w:rsidR="00D80823">
          <w:tab/>
        </w:r>
        <w:r w:rsidR="00D80823">
          <w:fldChar w:fldCharType="begin"/>
        </w:r>
        <w:r w:rsidR="00D80823">
          <w:instrText xml:space="preserve"> PAGEREF _Toc515575583 \h </w:instrText>
        </w:r>
        <w:r w:rsidR="00D80823">
          <w:fldChar w:fldCharType="separate"/>
        </w:r>
        <w:r w:rsidR="00D80823">
          <w:t>11</w:t>
        </w:r>
        <w:r w:rsidR="00D80823">
          <w:fldChar w:fldCharType="end"/>
        </w:r>
      </w:hyperlink>
    </w:p>
    <w:p w:rsidR="00D80823" w:rsidRDefault="00A8403D">
      <w:pPr>
        <w:pStyle w:val="TOC3"/>
        <w:rPr>
          <w:rFonts w:eastAsiaTheme="minorEastAsia"/>
          <w:smallCaps w:val="0"/>
          <w:sz w:val="22"/>
        </w:rPr>
      </w:pPr>
      <w:hyperlink w:anchor="_Toc515575584" w:history="1">
        <w:r w:rsidR="00D80823" w:rsidRPr="00BB0FEC">
          <w:rPr>
            <w:rStyle w:val="Hyperlink"/>
            <w:lang w:val="pt-BR"/>
          </w:rPr>
          <w:t>Osobitné servery</w:t>
        </w:r>
        <w:r w:rsidR="00D80823">
          <w:tab/>
        </w:r>
        <w:r w:rsidR="00D80823">
          <w:fldChar w:fldCharType="begin"/>
        </w:r>
        <w:r w:rsidR="00D80823">
          <w:instrText xml:space="preserve"> PAGEREF _Toc515575584 \h </w:instrText>
        </w:r>
        <w:r w:rsidR="00D80823">
          <w:fldChar w:fldCharType="separate"/>
        </w:r>
        <w:r w:rsidR="00D80823">
          <w:t>12</w:t>
        </w:r>
        <w:r w:rsidR="00D80823">
          <w:fldChar w:fldCharType="end"/>
        </w:r>
      </w:hyperlink>
    </w:p>
    <w:p w:rsidR="00D80823" w:rsidRDefault="00A8403D">
      <w:pPr>
        <w:pStyle w:val="TOC3"/>
        <w:rPr>
          <w:rFonts w:eastAsiaTheme="minorEastAsia"/>
          <w:smallCaps w:val="0"/>
          <w:sz w:val="22"/>
        </w:rPr>
      </w:pPr>
      <w:hyperlink w:anchor="_Toc515575585" w:history="1">
        <w:r w:rsidR="00D80823" w:rsidRPr="00BB0FEC">
          <w:rPr>
            <w:rStyle w:val="Hyperlink"/>
          </w:rPr>
          <w:t>Vývojárske nástroje</w:t>
        </w:r>
        <w:r w:rsidR="00D80823">
          <w:tab/>
        </w:r>
        <w:r w:rsidR="00D80823">
          <w:fldChar w:fldCharType="begin"/>
        </w:r>
        <w:r w:rsidR="00D80823">
          <w:instrText xml:space="preserve"> PAGEREF _Toc515575585 \h </w:instrText>
        </w:r>
        <w:r w:rsidR="00D80823">
          <w:fldChar w:fldCharType="separate"/>
        </w:r>
        <w:r w:rsidR="00D80823">
          <w:t>12</w:t>
        </w:r>
        <w:r w:rsidR="00D80823">
          <w:fldChar w:fldCharType="end"/>
        </w:r>
      </w:hyperlink>
    </w:p>
    <w:p w:rsidR="00D80823" w:rsidRDefault="00A8403D">
      <w:pPr>
        <w:pStyle w:val="TOC1"/>
        <w:rPr>
          <w:rFonts w:eastAsiaTheme="minorEastAsia"/>
          <w:b w:val="0"/>
          <w:caps w:val="0"/>
          <w:noProof/>
          <w:sz w:val="22"/>
          <w:szCs w:val="22"/>
        </w:rPr>
      </w:pPr>
      <w:hyperlink w:anchor="_Toc515575586" w:history="1">
        <w:r w:rsidR="00D80823" w:rsidRPr="00BB0FEC">
          <w:rPr>
            <w:rStyle w:val="Hyperlink"/>
            <w:noProof/>
          </w:rPr>
          <w:t>Softvér</w:t>
        </w:r>
        <w:r w:rsidR="00D80823">
          <w:rPr>
            <w:noProof/>
          </w:rPr>
          <w:tab/>
        </w:r>
        <w:r w:rsidR="00D80823">
          <w:rPr>
            <w:noProof/>
          </w:rPr>
          <w:fldChar w:fldCharType="begin"/>
        </w:r>
        <w:r w:rsidR="00D80823">
          <w:rPr>
            <w:noProof/>
          </w:rPr>
          <w:instrText xml:space="preserve"> PAGEREF _Toc515575586 \h </w:instrText>
        </w:r>
        <w:r w:rsidR="00D80823">
          <w:rPr>
            <w:noProof/>
          </w:rPr>
        </w:r>
        <w:r w:rsidR="00D80823">
          <w:rPr>
            <w:noProof/>
          </w:rPr>
          <w:fldChar w:fldCharType="separate"/>
        </w:r>
        <w:r w:rsidR="00D80823">
          <w:rPr>
            <w:noProof/>
          </w:rPr>
          <w:t>14</w:t>
        </w:r>
        <w:r w:rsidR="00D80823">
          <w:rPr>
            <w:noProof/>
          </w:rPr>
          <w:fldChar w:fldCharType="end"/>
        </w:r>
      </w:hyperlink>
    </w:p>
    <w:p w:rsidR="00D80823" w:rsidRDefault="00A8403D">
      <w:pPr>
        <w:pStyle w:val="TOC2"/>
        <w:rPr>
          <w:rFonts w:eastAsiaTheme="minorEastAsia"/>
          <w:smallCaps w:val="0"/>
          <w:sz w:val="22"/>
        </w:rPr>
      </w:pPr>
      <w:hyperlink w:anchor="_Toc515575587" w:history="1">
        <w:r w:rsidR="00D80823" w:rsidRPr="00BB0FEC">
          <w:rPr>
            <w:rStyle w:val="Hyperlink"/>
          </w:rPr>
          <w:t>Advanced Threat Analytics</w:t>
        </w:r>
        <w:r w:rsidR="00D80823">
          <w:tab/>
        </w:r>
        <w:r w:rsidR="00D80823">
          <w:fldChar w:fldCharType="begin"/>
        </w:r>
        <w:r w:rsidR="00D80823">
          <w:instrText xml:space="preserve"> PAGEREF _Toc515575587 \h </w:instrText>
        </w:r>
        <w:r w:rsidR="00D80823">
          <w:fldChar w:fldCharType="separate"/>
        </w:r>
        <w:r w:rsidR="00D80823">
          <w:t>14</w:t>
        </w:r>
        <w:r w:rsidR="00D80823">
          <w:fldChar w:fldCharType="end"/>
        </w:r>
      </w:hyperlink>
    </w:p>
    <w:p w:rsidR="00D80823" w:rsidRDefault="00A8403D">
      <w:pPr>
        <w:pStyle w:val="TOC2"/>
        <w:rPr>
          <w:rFonts w:eastAsiaTheme="minorEastAsia"/>
          <w:smallCaps w:val="0"/>
          <w:sz w:val="22"/>
        </w:rPr>
      </w:pPr>
      <w:hyperlink w:anchor="_Toc515575588" w:history="1">
        <w:r w:rsidR="00D80823" w:rsidRPr="00BB0FEC">
          <w:rPr>
            <w:rStyle w:val="Hyperlink"/>
          </w:rPr>
          <w:t>BizTalk</w:t>
        </w:r>
        <w:r w:rsidR="00D80823">
          <w:tab/>
        </w:r>
        <w:r w:rsidR="00D80823">
          <w:fldChar w:fldCharType="begin"/>
        </w:r>
        <w:r w:rsidR="00D80823">
          <w:instrText xml:space="preserve"> PAGEREF _Toc515575588 \h </w:instrText>
        </w:r>
        <w:r w:rsidR="00D80823">
          <w:fldChar w:fldCharType="separate"/>
        </w:r>
        <w:r w:rsidR="00D80823">
          <w:t>15</w:t>
        </w:r>
        <w:r w:rsidR="00D80823">
          <w:fldChar w:fldCharType="end"/>
        </w:r>
      </w:hyperlink>
    </w:p>
    <w:p w:rsidR="00D80823" w:rsidRDefault="00A8403D">
      <w:pPr>
        <w:pStyle w:val="TOC2"/>
        <w:rPr>
          <w:rFonts w:eastAsiaTheme="minorEastAsia"/>
          <w:smallCaps w:val="0"/>
          <w:sz w:val="22"/>
        </w:rPr>
      </w:pPr>
      <w:hyperlink w:anchor="_Toc515575589" w:history="1">
        <w:r w:rsidR="00D80823" w:rsidRPr="00BB0FEC">
          <w:rPr>
            <w:rStyle w:val="Hyperlink"/>
          </w:rPr>
          <w:t>Licencie CAL Suite</w:t>
        </w:r>
        <w:r w:rsidR="00D80823">
          <w:tab/>
        </w:r>
        <w:r w:rsidR="00D80823">
          <w:fldChar w:fldCharType="begin"/>
        </w:r>
        <w:r w:rsidR="00D80823">
          <w:instrText xml:space="preserve"> PAGEREF _Toc515575589 \h </w:instrText>
        </w:r>
        <w:r w:rsidR="00D80823">
          <w:fldChar w:fldCharType="separate"/>
        </w:r>
        <w:r w:rsidR="00D80823">
          <w:t>16</w:t>
        </w:r>
        <w:r w:rsidR="00D80823">
          <w:fldChar w:fldCharType="end"/>
        </w:r>
      </w:hyperlink>
    </w:p>
    <w:p w:rsidR="00D80823" w:rsidRDefault="00A8403D">
      <w:pPr>
        <w:pStyle w:val="TOC2"/>
        <w:rPr>
          <w:rFonts w:eastAsiaTheme="minorEastAsia"/>
          <w:smallCaps w:val="0"/>
          <w:sz w:val="22"/>
        </w:rPr>
      </w:pPr>
      <w:hyperlink w:anchor="_Toc515575590" w:history="1">
        <w:r w:rsidR="00D80823" w:rsidRPr="00BB0FEC">
          <w:rPr>
            <w:rStyle w:val="Hyperlink"/>
          </w:rPr>
          <w:t>Core Infrastructure Server (CIS) Suite</w:t>
        </w:r>
        <w:r w:rsidR="00D80823">
          <w:tab/>
        </w:r>
        <w:r w:rsidR="00D80823">
          <w:fldChar w:fldCharType="begin"/>
        </w:r>
        <w:r w:rsidR="00D80823">
          <w:instrText xml:space="preserve"> PAGEREF _Toc515575590 \h </w:instrText>
        </w:r>
        <w:r w:rsidR="00D80823">
          <w:fldChar w:fldCharType="separate"/>
        </w:r>
        <w:r w:rsidR="00D80823">
          <w:t>18</w:t>
        </w:r>
        <w:r w:rsidR="00D80823">
          <w:fldChar w:fldCharType="end"/>
        </w:r>
      </w:hyperlink>
    </w:p>
    <w:p w:rsidR="00D80823" w:rsidRDefault="00A8403D">
      <w:pPr>
        <w:pStyle w:val="TOC2"/>
        <w:rPr>
          <w:rFonts w:eastAsiaTheme="minorEastAsia"/>
          <w:smallCaps w:val="0"/>
          <w:sz w:val="22"/>
        </w:rPr>
      </w:pPr>
      <w:hyperlink w:anchor="_Toc515575591" w:history="1">
        <w:r w:rsidR="00D80823" w:rsidRPr="00BB0FEC">
          <w:rPr>
            <w:rStyle w:val="Hyperlink"/>
          </w:rPr>
          <w:t>Forefront</w:t>
        </w:r>
        <w:r w:rsidR="00D80823">
          <w:tab/>
        </w:r>
        <w:r w:rsidR="00D80823">
          <w:fldChar w:fldCharType="begin"/>
        </w:r>
        <w:r w:rsidR="00D80823">
          <w:instrText xml:space="preserve"> PAGEREF _Toc515575591 \h </w:instrText>
        </w:r>
        <w:r w:rsidR="00D80823">
          <w:fldChar w:fldCharType="separate"/>
        </w:r>
        <w:r w:rsidR="00D80823">
          <w:t>20</w:t>
        </w:r>
        <w:r w:rsidR="00D80823">
          <w:fldChar w:fldCharType="end"/>
        </w:r>
      </w:hyperlink>
    </w:p>
    <w:p w:rsidR="00D80823" w:rsidRDefault="00A8403D">
      <w:pPr>
        <w:pStyle w:val="TOC2"/>
        <w:rPr>
          <w:rFonts w:eastAsiaTheme="minorEastAsia"/>
          <w:smallCaps w:val="0"/>
          <w:sz w:val="22"/>
        </w:rPr>
      </w:pPr>
      <w:hyperlink w:anchor="_Toc515575592" w:history="1">
        <w:r w:rsidR="00D80823" w:rsidRPr="00BB0FEC">
          <w:rPr>
            <w:rStyle w:val="Hyperlink"/>
          </w:rPr>
          <w:t>Microsoft Dynamics 365 na lokálne nasadenie</w:t>
        </w:r>
        <w:r w:rsidR="00D80823">
          <w:tab/>
        </w:r>
        <w:r w:rsidR="00D80823">
          <w:fldChar w:fldCharType="begin"/>
        </w:r>
        <w:r w:rsidR="00D80823">
          <w:instrText xml:space="preserve"> PAGEREF _Toc515575592 \h </w:instrText>
        </w:r>
        <w:r w:rsidR="00D80823">
          <w:fldChar w:fldCharType="separate"/>
        </w:r>
        <w:r w:rsidR="00D80823">
          <w:t>20</w:t>
        </w:r>
        <w:r w:rsidR="00D80823">
          <w:fldChar w:fldCharType="end"/>
        </w:r>
      </w:hyperlink>
    </w:p>
    <w:p w:rsidR="00D80823" w:rsidRDefault="00A8403D">
      <w:pPr>
        <w:pStyle w:val="TOC2"/>
        <w:rPr>
          <w:rFonts w:eastAsiaTheme="minorEastAsia"/>
          <w:smallCaps w:val="0"/>
          <w:sz w:val="22"/>
        </w:rPr>
      </w:pPr>
      <w:hyperlink w:anchor="_Toc515575593" w:history="1">
        <w:r w:rsidR="00D80823" w:rsidRPr="00BB0FEC">
          <w:rPr>
            <w:rStyle w:val="Hyperlink"/>
          </w:rPr>
          <w:t>Microsoft Identity Manager</w:t>
        </w:r>
        <w:r w:rsidR="00D80823">
          <w:tab/>
        </w:r>
        <w:r w:rsidR="00D80823">
          <w:fldChar w:fldCharType="begin"/>
        </w:r>
        <w:r w:rsidR="00D80823">
          <w:instrText xml:space="preserve"> PAGEREF _Toc515575593 \h </w:instrText>
        </w:r>
        <w:r w:rsidR="00D80823">
          <w:fldChar w:fldCharType="separate"/>
        </w:r>
        <w:r w:rsidR="00D80823">
          <w:t>23</w:t>
        </w:r>
        <w:r w:rsidR="00D80823">
          <w:fldChar w:fldCharType="end"/>
        </w:r>
      </w:hyperlink>
    </w:p>
    <w:p w:rsidR="00D80823" w:rsidRDefault="00A8403D">
      <w:pPr>
        <w:pStyle w:val="TOC2"/>
        <w:rPr>
          <w:rFonts w:eastAsiaTheme="minorEastAsia"/>
          <w:smallCaps w:val="0"/>
          <w:sz w:val="22"/>
        </w:rPr>
      </w:pPr>
      <w:hyperlink w:anchor="_Toc515575594" w:history="1">
        <w:r w:rsidR="00D80823" w:rsidRPr="00BB0FEC">
          <w:rPr>
            <w:rStyle w:val="Hyperlink"/>
          </w:rPr>
          <w:t>Aplikácie balíka Office</w:t>
        </w:r>
        <w:r w:rsidR="00D80823">
          <w:tab/>
        </w:r>
        <w:r w:rsidR="00D80823">
          <w:fldChar w:fldCharType="begin"/>
        </w:r>
        <w:r w:rsidR="00D80823">
          <w:instrText xml:space="preserve"> PAGEREF _Toc515575594 \h </w:instrText>
        </w:r>
        <w:r w:rsidR="00D80823">
          <w:fldChar w:fldCharType="separate"/>
        </w:r>
        <w:r w:rsidR="00D80823">
          <w:t>23</w:t>
        </w:r>
        <w:r w:rsidR="00D80823">
          <w:fldChar w:fldCharType="end"/>
        </w:r>
      </w:hyperlink>
    </w:p>
    <w:p w:rsidR="00D80823" w:rsidRDefault="00A8403D">
      <w:pPr>
        <w:pStyle w:val="TOC3"/>
        <w:rPr>
          <w:rFonts w:eastAsiaTheme="minorEastAsia"/>
          <w:smallCaps w:val="0"/>
          <w:sz w:val="22"/>
        </w:rPr>
      </w:pPr>
      <w:hyperlink w:anchor="_Toc515575595" w:history="1">
        <w:r w:rsidR="00D80823" w:rsidRPr="00BB0FEC">
          <w:rPr>
            <w:rStyle w:val="Hyperlink"/>
          </w:rPr>
          <w:t>Aplikácie balíka Office pre osobné počítače</w:t>
        </w:r>
        <w:r w:rsidR="00D80823">
          <w:tab/>
        </w:r>
        <w:r w:rsidR="00D80823">
          <w:fldChar w:fldCharType="begin"/>
        </w:r>
        <w:r w:rsidR="00D80823">
          <w:instrText xml:space="preserve"> PAGEREF _Toc515575595 \h </w:instrText>
        </w:r>
        <w:r w:rsidR="00D80823">
          <w:fldChar w:fldCharType="separate"/>
        </w:r>
        <w:r w:rsidR="00D80823">
          <w:t>23</w:t>
        </w:r>
        <w:r w:rsidR="00D80823">
          <w:fldChar w:fldCharType="end"/>
        </w:r>
      </w:hyperlink>
    </w:p>
    <w:p w:rsidR="00D80823" w:rsidRDefault="00A8403D">
      <w:pPr>
        <w:pStyle w:val="TOC3"/>
        <w:rPr>
          <w:rFonts w:eastAsiaTheme="minorEastAsia"/>
          <w:smallCaps w:val="0"/>
          <w:sz w:val="22"/>
        </w:rPr>
      </w:pPr>
      <w:hyperlink w:anchor="_Toc515575596" w:history="1">
        <w:r w:rsidR="00D80823" w:rsidRPr="00BB0FEC">
          <w:rPr>
            <w:rStyle w:val="Hyperlink"/>
          </w:rPr>
          <w:t>Office for Mac</w:t>
        </w:r>
        <w:r w:rsidR="00D80823">
          <w:tab/>
        </w:r>
        <w:r w:rsidR="00D80823">
          <w:fldChar w:fldCharType="begin"/>
        </w:r>
        <w:r w:rsidR="00D80823">
          <w:instrText xml:space="preserve"> PAGEREF _Toc515575596 \h </w:instrText>
        </w:r>
        <w:r w:rsidR="00D80823">
          <w:fldChar w:fldCharType="separate"/>
        </w:r>
        <w:r w:rsidR="00D80823">
          <w:t>25</w:t>
        </w:r>
        <w:r w:rsidR="00D80823">
          <w:fldChar w:fldCharType="end"/>
        </w:r>
      </w:hyperlink>
    </w:p>
    <w:p w:rsidR="00D80823" w:rsidRDefault="00A8403D">
      <w:pPr>
        <w:pStyle w:val="TOC2"/>
        <w:rPr>
          <w:rFonts w:eastAsiaTheme="minorEastAsia"/>
          <w:smallCaps w:val="0"/>
          <w:sz w:val="22"/>
        </w:rPr>
      </w:pPr>
      <w:hyperlink w:anchor="_Toc515575597" w:history="1">
        <w:r w:rsidR="00D80823" w:rsidRPr="00BB0FEC">
          <w:rPr>
            <w:rStyle w:val="Hyperlink"/>
          </w:rPr>
          <w:t>Servery Office Server</w:t>
        </w:r>
        <w:r w:rsidR="00D80823">
          <w:tab/>
        </w:r>
        <w:r w:rsidR="00D80823">
          <w:fldChar w:fldCharType="begin"/>
        </w:r>
        <w:r w:rsidR="00D80823">
          <w:instrText xml:space="preserve"> PAGEREF _Toc515575597 \h </w:instrText>
        </w:r>
        <w:r w:rsidR="00D80823">
          <w:fldChar w:fldCharType="separate"/>
        </w:r>
        <w:r w:rsidR="00D80823">
          <w:t>26</w:t>
        </w:r>
        <w:r w:rsidR="00D80823">
          <w:fldChar w:fldCharType="end"/>
        </w:r>
      </w:hyperlink>
    </w:p>
    <w:p w:rsidR="00D80823" w:rsidRDefault="00A8403D">
      <w:pPr>
        <w:pStyle w:val="TOC3"/>
        <w:rPr>
          <w:rFonts w:eastAsiaTheme="minorEastAsia"/>
          <w:smallCaps w:val="0"/>
          <w:sz w:val="22"/>
        </w:rPr>
      </w:pPr>
      <w:hyperlink w:anchor="_Toc515575598" w:history="1">
        <w:r w:rsidR="00D80823" w:rsidRPr="00BB0FEC">
          <w:rPr>
            <w:rStyle w:val="Hyperlink"/>
          </w:rPr>
          <w:t>Exchange Server</w:t>
        </w:r>
        <w:r w:rsidR="00D80823">
          <w:tab/>
        </w:r>
        <w:r w:rsidR="00D80823">
          <w:fldChar w:fldCharType="begin"/>
        </w:r>
        <w:r w:rsidR="00D80823">
          <w:instrText xml:space="preserve"> PAGEREF _Toc515575598 \h </w:instrText>
        </w:r>
        <w:r w:rsidR="00D80823">
          <w:fldChar w:fldCharType="separate"/>
        </w:r>
        <w:r w:rsidR="00D80823">
          <w:t>26</w:t>
        </w:r>
        <w:r w:rsidR="00D80823">
          <w:fldChar w:fldCharType="end"/>
        </w:r>
      </w:hyperlink>
    </w:p>
    <w:p w:rsidR="00D80823" w:rsidRDefault="00A8403D">
      <w:pPr>
        <w:pStyle w:val="TOC3"/>
        <w:rPr>
          <w:rFonts w:eastAsiaTheme="minorEastAsia"/>
          <w:smallCaps w:val="0"/>
          <w:sz w:val="22"/>
        </w:rPr>
      </w:pPr>
      <w:hyperlink w:anchor="_Toc515575599" w:history="1">
        <w:r w:rsidR="00D80823" w:rsidRPr="00BB0FEC">
          <w:rPr>
            <w:rStyle w:val="Hyperlink"/>
          </w:rPr>
          <w:t>Project Server</w:t>
        </w:r>
        <w:r w:rsidR="00D80823">
          <w:tab/>
        </w:r>
        <w:r w:rsidR="00D80823">
          <w:fldChar w:fldCharType="begin"/>
        </w:r>
        <w:r w:rsidR="00D80823">
          <w:instrText xml:space="preserve"> PAGEREF _Toc515575599 \h </w:instrText>
        </w:r>
        <w:r w:rsidR="00D80823">
          <w:fldChar w:fldCharType="separate"/>
        </w:r>
        <w:r w:rsidR="00D80823">
          <w:t>27</w:t>
        </w:r>
        <w:r w:rsidR="00D80823">
          <w:fldChar w:fldCharType="end"/>
        </w:r>
      </w:hyperlink>
    </w:p>
    <w:p w:rsidR="00D80823" w:rsidRDefault="00A8403D">
      <w:pPr>
        <w:pStyle w:val="TOC3"/>
        <w:rPr>
          <w:rFonts w:eastAsiaTheme="minorEastAsia"/>
          <w:smallCaps w:val="0"/>
          <w:sz w:val="22"/>
        </w:rPr>
      </w:pPr>
      <w:hyperlink w:anchor="_Toc515575600" w:history="1">
        <w:r w:rsidR="00D80823" w:rsidRPr="00BB0FEC">
          <w:rPr>
            <w:rStyle w:val="Hyperlink"/>
          </w:rPr>
          <w:t>SharePoint Server</w:t>
        </w:r>
        <w:r w:rsidR="00D80823">
          <w:tab/>
        </w:r>
        <w:r w:rsidR="00D80823">
          <w:fldChar w:fldCharType="begin"/>
        </w:r>
        <w:r w:rsidR="00D80823">
          <w:instrText xml:space="preserve"> PAGEREF _Toc515575600 \h </w:instrText>
        </w:r>
        <w:r w:rsidR="00D80823">
          <w:fldChar w:fldCharType="separate"/>
        </w:r>
        <w:r w:rsidR="00D80823">
          <w:t>28</w:t>
        </w:r>
        <w:r w:rsidR="00D80823">
          <w:fldChar w:fldCharType="end"/>
        </w:r>
      </w:hyperlink>
    </w:p>
    <w:p w:rsidR="00D80823" w:rsidRDefault="00A8403D">
      <w:pPr>
        <w:pStyle w:val="TOC3"/>
        <w:rPr>
          <w:rFonts w:eastAsiaTheme="minorEastAsia"/>
          <w:smallCaps w:val="0"/>
          <w:sz w:val="22"/>
        </w:rPr>
      </w:pPr>
      <w:hyperlink w:anchor="_Toc515575601" w:history="1">
        <w:r w:rsidR="00D80823" w:rsidRPr="00BB0FEC">
          <w:rPr>
            <w:rStyle w:val="Hyperlink"/>
          </w:rPr>
          <w:t>Skype for Business Server</w:t>
        </w:r>
        <w:r w:rsidR="00D80823">
          <w:tab/>
        </w:r>
        <w:r w:rsidR="00D80823">
          <w:fldChar w:fldCharType="begin"/>
        </w:r>
        <w:r w:rsidR="00D80823">
          <w:instrText xml:space="preserve"> PAGEREF _Toc515575601 \h </w:instrText>
        </w:r>
        <w:r w:rsidR="00D80823">
          <w:fldChar w:fldCharType="separate"/>
        </w:r>
        <w:r w:rsidR="00D80823">
          <w:t>29</w:t>
        </w:r>
        <w:r w:rsidR="00D80823">
          <w:fldChar w:fldCharType="end"/>
        </w:r>
      </w:hyperlink>
    </w:p>
    <w:p w:rsidR="00D80823" w:rsidRDefault="00A8403D">
      <w:pPr>
        <w:pStyle w:val="TOC2"/>
        <w:rPr>
          <w:rFonts w:eastAsiaTheme="minorEastAsia"/>
          <w:smallCaps w:val="0"/>
          <w:sz w:val="22"/>
        </w:rPr>
      </w:pPr>
      <w:hyperlink w:anchor="_Toc515575602" w:history="1">
        <w:r w:rsidR="00D80823" w:rsidRPr="00BB0FEC">
          <w:rPr>
            <w:rStyle w:val="Hyperlink"/>
          </w:rPr>
          <w:t>SQL Server</w:t>
        </w:r>
        <w:r w:rsidR="00D80823">
          <w:tab/>
        </w:r>
        <w:r w:rsidR="00D80823">
          <w:fldChar w:fldCharType="begin"/>
        </w:r>
        <w:r w:rsidR="00D80823">
          <w:instrText xml:space="preserve"> PAGEREF _Toc515575602 \h </w:instrText>
        </w:r>
        <w:r w:rsidR="00D80823">
          <w:fldChar w:fldCharType="separate"/>
        </w:r>
        <w:r w:rsidR="00D80823">
          <w:t>31</w:t>
        </w:r>
        <w:r w:rsidR="00D80823">
          <w:fldChar w:fldCharType="end"/>
        </w:r>
      </w:hyperlink>
    </w:p>
    <w:p w:rsidR="00D80823" w:rsidRDefault="00A8403D">
      <w:pPr>
        <w:pStyle w:val="TOC2"/>
        <w:rPr>
          <w:rFonts w:eastAsiaTheme="minorEastAsia"/>
          <w:smallCaps w:val="0"/>
          <w:sz w:val="22"/>
        </w:rPr>
      </w:pPr>
      <w:hyperlink w:anchor="_Toc515575603" w:history="1">
        <w:r w:rsidR="00D80823" w:rsidRPr="00BB0FEC">
          <w:rPr>
            <w:rStyle w:val="Hyperlink"/>
          </w:rPr>
          <w:t>System Center</w:t>
        </w:r>
        <w:r w:rsidR="00D80823">
          <w:tab/>
        </w:r>
        <w:r w:rsidR="00D80823">
          <w:fldChar w:fldCharType="begin"/>
        </w:r>
        <w:r w:rsidR="00D80823">
          <w:instrText xml:space="preserve"> PAGEREF _Toc515575603 \h </w:instrText>
        </w:r>
        <w:r w:rsidR="00D80823">
          <w:fldChar w:fldCharType="separate"/>
        </w:r>
        <w:r w:rsidR="00D80823">
          <w:t>33</w:t>
        </w:r>
        <w:r w:rsidR="00D80823">
          <w:fldChar w:fldCharType="end"/>
        </w:r>
      </w:hyperlink>
    </w:p>
    <w:p w:rsidR="00D80823" w:rsidRDefault="00A8403D">
      <w:pPr>
        <w:pStyle w:val="TOC3"/>
        <w:rPr>
          <w:rFonts w:eastAsiaTheme="minorEastAsia"/>
          <w:smallCaps w:val="0"/>
          <w:sz w:val="22"/>
        </w:rPr>
      </w:pPr>
      <w:hyperlink w:anchor="_Toc515575604" w:history="1">
        <w:r w:rsidR="00D80823" w:rsidRPr="00BB0FEC">
          <w:rPr>
            <w:rStyle w:val="Hyperlink"/>
          </w:rPr>
          <w:t>System Center Server</w:t>
        </w:r>
        <w:r w:rsidR="00D80823">
          <w:tab/>
        </w:r>
        <w:r w:rsidR="00D80823">
          <w:fldChar w:fldCharType="begin"/>
        </w:r>
        <w:r w:rsidR="00D80823">
          <w:instrText xml:space="preserve"> PAGEREF _Toc515575604 \h </w:instrText>
        </w:r>
        <w:r w:rsidR="00D80823">
          <w:fldChar w:fldCharType="separate"/>
        </w:r>
        <w:r w:rsidR="00D80823">
          <w:t>33</w:t>
        </w:r>
        <w:r w:rsidR="00D80823">
          <w:fldChar w:fldCharType="end"/>
        </w:r>
      </w:hyperlink>
    </w:p>
    <w:p w:rsidR="00D80823" w:rsidRDefault="00A8403D">
      <w:pPr>
        <w:pStyle w:val="TOC3"/>
        <w:rPr>
          <w:rFonts w:eastAsiaTheme="minorEastAsia"/>
          <w:smallCaps w:val="0"/>
          <w:sz w:val="22"/>
        </w:rPr>
      </w:pPr>
      <w:hyperlink w:anchor="_Toc515575605" w:history="1">
        <w:r w:rsidR="00D80823" w:rsidRPr="00BB0FEC">
          <w:rPr>
            <w:rStyle w:val="Hyperlink"/>
          </w:rPr>
          <w:t>System Center Configuration Manager</w:t>
        </w:r>
        <w:r w:rsidR="00D80823">
          <w:tab/>
        </w:r>
        <w:r w:rsidR="00D80823">
          <w:fldChar w:fldCharType="begin"/>
        </w:r>
        <w:r w:rsidR="00D80823">
          <w:instrText xml:space="preserve"> PAGEREF _Toc515575605 \h </w:instrText>
        </w:r>
        <w:r w:rsidR="00D80823">
          <w:fldChar w:fldCharType="separate"/>
        </w:r>
        <w:r w:rsidR="00D80823">
          <w:t>34</w:t>
        </w:r>
        <w:r w:rsidR="00D80823">
          <w:fldChar w:fldCharType="end"/>
        </w:r>
      </w:hyperlink>
    </w:p>
    <w:p w:rsidR="00D80823" w:rsidRDefault="00A8403D">
      <w:pPr>
        <w:pStyle w:val="TOC3"/>
        <w:rPr>
          <w:rFonts w:eastAsiaTheme="minorEastAsia"/>
          <w:smallCaps w:val="0"/>
          <w:sz w:val="22"/>
        </w:rPr>
      </w:pPr>
      <w:hyperlink w:anchor="_Toc515575606" w:history="1">
        <w:r w:rsidR="00D80823" w:rsidRPr="00BB0FEC">
          <w:rPr>
            <w:rStyle w:val="Hyperlink"/>
          </w:rPr>
          <w:t>System Center Data Protection Manager</w:t>
        </w:r>
        <w:r w:rsidR="00D80823">
          <w:tab/>
        </w:r>
        <w:r w:rsidR="00D80823">
          <w:fldChar w:fldCharType="begin"/>
        </w:r>
        <w:r w:rsidR="00D80823">
          <w:instrText xml:space="preserve"> PAGEREF _Toc515575606 \h </w:instrText>
        </w:r>
        <w:r w:rsidR="00D80823">
          <w:fldChar w:fldCharType="separate"/>
        </w:r>
        <w:r w:rsidR="00D80823">
          <w:t>35</w:t>
        </w:r>
        <w:r w:rsidR="00D80823">
          <w:fldChar w:fldCharType="end"/>
        </w:r>
      </w:hyperlink>
    </w:p>
    <w:p w:rsidR="00D80823" w:rsidRDefault="00A8403D">
      <w:pPr>
        <w:pStyle w:val="TOC3"/>
        <w:rPr>
          <w:rFonts w:eastAsiaTheme="minorEastAsia"/>
          <w:smallCaps w:val="0"/>
          <w:sz w:val="22"/>
        </w:rPr>
      </w:pPr>
      <w:hyperlink w:anchor="_Toc515575607" w:history="1">
        <w:r w:rsidR="00D80823" w:rsidRPr="00BB0FEC">
          <w:rPr>
            <w:rStyle w:val="Hyperlink"/>
          </w:rPr>
          <w:t>Ochrana System Center Endpoint</w:t>
        </w:r>
        <w:r w:rsidR="00D80823">
          <w:tab/>
        </w:r>
        <w:r w:rsidR="00D80823">
          <w:fldChar w:fldCharType="begin"/>
        </w:r>
        <w:r w:rsidR="00D80823">
          <w:instrText xml:space="preserve"> PAGEREF _Toc515575607 \h </w:instrText>
        </w:r>
        <w:r w:rsidR="00D80823">
          <w:fldChar w:fldCharType="separate"/>
        </w:r>
        <w:r w:rsidR="00D80823">
          <w:t>36</w:t>
        </w:r>
        <w:r w:rsidR="00D80823">
          <w:fldChar w:fldCharType="end"/>
        </w:r>
      </w:hyperlink>
    </w:p>
    <w:p w:rsidR="00D80823" w:rsidRDefault="00A8403D">
      <w:pPr>
        <w:pStyle w:val="TOC3"/>
        <w:rPr>
          <w:rFonts w:eastAsiaTheme="minorEastAsia"/>
          <w:smallCaps w:val="0"/>
          <w:sz w:val="22"/>
        </w:rPr>
      </w:pPr>
      <w:hyperlink w:anchor="_Toc515575608" w:history="1">
        <w:r w:rsidR="00D80823" w:rsidRPr="00BB0FEC">
          <w:rPr>
            <w:rStyle w:val="Hyperlink"/>
          </w:rPr>
          <w:t>System Center Operations Manager</w:t>
        </w:r>
        <w:r w:rsidR="00D80823">
          <w:tab/>
        </w:r>
        <w:r w:rsidR="00D80823">
          <w:fldChar w:fldCharType="begin"/>
        </w:r>
        <w:r w:rsidR="00D80823">
          <w:instrText xml:space="preserve"> PAGEREF _Toc515575608 \h </w:instrText>
        </w:r>
        <w:r w:rsidR="00D80823">
          <w:fldChar w:fldCharType="separate"/>
        </w:r>
        <w:r w:rsidR="00D80823">
          <w:t>37</w:t>
        </w:r>
        <w:r w:rsidR="00D80823">
          <w:fldChar w:fldCharType="end"/>
        </w:r>
      </w:hyperlink>
    </w:p>
    <w:p w:rsidR="00D80823" w:rsidRDefault="00A8403D">
      <w:pPr>
        <w:pStyle w:val="TOC3"/>
        <w:rPr>
          <w:rFonts w:eastAsiaTheme="minorEastAsia"/>
          <w:smallCaps w:val="0"/>
          <w:sz w:val="22"/>
        </w:rPr>
      </w:pPr>
      <w:hyperlink w:anchor="_Toc515575609" w:history="1">
        <w:r w:rsidR="00D80823" w:rsidRPr="00BB0FEC">
          <w:rPr>
            <w:rStyle w:val="Hyperlink"/>
          </w:rPr>
          <w:t>System Center Orchestrator</w:t>
        </w:r>
        <w:r w:rsidR="00D80823">
          <w:tab/>
        </w:r>
        <w:r w:rsidR="00D80823">
          <w:fldChar w:fldCharType="begin"/>
        </w:r>
        <w:r w:rsidR="00D80823">
          <w:instrText xml:space="preserve"> PAGEREF _Toc515575609 \h </w:instrText>
        </w:r>
        <w:r w:rsidR="00D80823">
          <w:fldChar w:fldCharType="separate"/>
        </w:r>
        <w:r w:rsidR="00D80823">
          <w:t>38</w:t>
        </w:r>
        <w:r w:rsidR="00D80823">
          <w:fldChar w:fldCharType="end"/>
        </w:r>
      </w:hyperlink>
    </w:p>
    <w:p w:rsidR="00D80823" w:rsidRDefault="00A8403D">
      <w:pPr>
        <w:pStyle w:val="TOC3"/>
        <w:rPr>
          <w:rFonts w:eastAsiaTheme="minorEastAsia"/>
          <w:smallCaps w:val="0"/>
          <w:sz w:val="22"/>
        </w:rPr>
      </w:pPr>
      <w:hyperlink w:anchor="_Toc515575610" w:history="1">
        <w:r w:rsidR="00D80823" w:rsidRPr="00BB0FEC">
          <w:rPr>
            <w:rStyle w:val="Hyperlink"/>
          </w:rPr>
          <w:t>System Center Service Manager</w:t>
        </w:r>
        <w:r w:rsidR="00D80823">
          <w:tab/>
        </w:r>
        <w:r w:rsidR="00D80823">
          <w:fldChar w:fldCharType="begin"/>
        </w:r>
        <w:r w:rsidR="00D80823">
          <w:instrText xml:space="preserve"> PAGEREF _Toc515575610 \h </w:instrText>
        </w:r>
        <w:r w:rsidR="00D80823">
          <w:fldChar w:fldCharType="separate"/>
        </w:r>
        <w:r w:rsidR="00D80823">
          <w:t>39</w:t>
        </w:r>
        <w:r w:rsidR="00D80823">
          <w:fldChar w:fldCharType="end"/>
        </w:r>
      </w:hyperlink>
    </w:p>
    <w:p w:rsidR="00D80823" w:rsidRDefault="00A8403D">
      <w:pPr>
        <w:pStyle w:val="TOC2"/>
        <w:rPr>
          <w:rFonts w:eastAsiaTheme="minorEastAsia"/>
          <w:smallCaps w:val="0"/>
          <w:sz w:val="22"/>
        </w:rPr>
      </w:pPr>
      <w:hyperlink w:anchor="_Toc515575611" w:history="1">
        <w:r w:rsidR="00D80823" w:rsidRPr="00BB0FEC">
          <w:rPr>
            <w:rStyle w:val="Hyperlink"/>
          </w:rPr>
          <w:t>Virtual Desktop Infrastructure (VDI) Suite</w:t>
        </w:r>
        <w:r w:rsidR="00D80823">
          <w:tab/>
        </w:r>
        <w:r w:rsidR="00D80823">
          <w:fldChar w:fldCharType="begin"/>
        </w:r>
        <w:r w:rsidR="00D80823">
          <w:instrText xml:space="preserve"> PAGEREF _Toc515575611 \h </w:instrText>
        </w:r>
        <w:r w:rsidR="00D80823">
          <w:fldChar w:fldCharType="separate"/>
        </w:r>
        <w:r w:rsidR="00D80823">
          <w:t>40</w:t>
        </w:r>
        <w:r w:rsidR="00D80823">
          <w:fldChar w:fldCharType="end"/>
        </w:r>
      </w:hyperlink>
    </w:p>
    <w:p w:rsidR="00D80823" w:rsidRDefault="00A8403D">
      <w:pPr>
        <w:pStyle w:val="TOC2"/>
        <w:rPr>
          <w:rFonts w:eastAsiaTheme="minorEastAsia"/>
          <w:smallCaps w:val="0"/>
          <w:sz w:val="22"/>
        </w:rPr>
      </w:pPr>
      <w:hyperlink w:anchor="_Toc515575612" w:history="1">
        <w:r w:rsidR="00D80823" w:rsidRPr="00BB0FEC">
          <w:rPr>
            <w:rStyle w:val="Hyperlink"/>
          </w:rPr>
          <w:t>Visual Studio</w:t>
        </w:r>
        <w:r w:rsidR="00D80823">
          <w:tab/>
        </w:r>
        <w:r w:rsidR="00D80823">
          <w:fldChar w:fldCharType="begin"/>
        </w:r>
        <w:r w:rsidR="00D80823">
          <w:instrText xml:space="preserve"> PAGEREF _Toc515575612 \h </w:instrText>
        </w:r>
        <w:r w:rsidR="00D80823">
          <w:fldChar w:fldCharType="separate"/>
        </w:r>
        <w:r w:rsidR="00D80823">
          <w:t>40</w:t>
        </w:r>
        <w:r w:rsidR="00D80823">
          <w:fldChar w:fldCharType="end"/>
        </w:r>
      </w:hyperlink>
    </w:p>
    <w:p w:rsidR="00D80823" w:rsidRDefault="00A8403D">
      <w:pPr>
        <w:pStyle w:val="TOC3"/>
        <w:rPr>
          <w:rFonts w:eastAsiaTheme="minorEastAsia"/>
          <w:smallCaps w:val="0"/>
          <w:sz w:val="22"/>
        </w:rPr>
      </w:pPr>
      <w:hyperlink w:anchor="_Toc515575613" w:history="1">
        <w:r w:rsidR="00D80823" w:rsidRPr="00BB0FEC">
          <w:rPr>
            <w:rStyle w:val="Hyperlink"/>
          </w:rPr>
          <w:t>Visual Studio</w:t>
        </w:r>
        <w:r w:rsidR="00D80823">
          <w:tab/>
        </w:r>
        <w:r w:rsidR="00D80823">
          <w:fldChar w:fldCharType="begin"/>
        </w:r>
        <w:r w:rsidR="00D80823">
          <w:instrText xml:space="preserve"> PAGEREF _Toc515575613 \h </w:instrText>
        </w:r>
        <w:r w:rsidR="00D80823">
          <w:fldChar w:fldCharType="separate"/>
        </w:r>
        <w:r w:rsidR="00D80823">
          <w:t>40</w:t>
        </w:r>
        <w:r w:rsidR="00D80823">
          <w:fldChar w:fldCharType="end"/>
        </w:r>
      </w:hyperlink>
    </w:p>
    <w:p w:rsidR="00D80823" w:rsidRDefault="00A8403D">
      <w:pPr>
        <w:pStyle w:val="TOC3"/>
        <w:rPr>
          <w:rFonts w:eastAsiaTheme="minorEastAsia"/>
          <w:smallCaps w:val="0"/>
          <w:sz w:val="22"/>
        </w:rPr>
      </w:pPr>
      <w:hyperlink w:anchor="_Toc515575614" w:history="1">
        <w:r w:rsidR="00D80823" w:rsidRPr="00BB0FEC">
          <w:rPr>
            <w:rStyle w:val="Hyperlink"/>
          </w:rPr>
          <w:t>Visual Studio Team Foundation Server</w:t>
        </w:r>
        <w:r w:rsidR="00D80823">
          <w:tab/>
        </w:r>
        <w:r w:rsidR="00D80823">
          <w:fldChar w:fldCharType="begin"/>
        </w:r>
        <w:r w:rsidR="00D80823">
          <w:instrText xml:space="preserve"> PAGEREF _Toc515575614 \h </w:instrText>
        </w:r>
        <w:r w:rsidR="00D80823">
          <w:fldChar w:fldCharType="separate"/>
        </w:r>
        <w:r w:rsidR="00D80823">
          <w:t>41</w:t>
        </w:r>
        <w:r w:rsidR="00D80823">
          <w:fldChar w:fldCharType="end"/>
        </w:r>
      </w:hyperlink>
    </w:p>
    <w:p w:rsidR="00D80823" w:rsidRDefault="00A8403D">
      <w:pPr>
        <w:pStyle w:val="TOC2"/>
        <w:rPr>
          <w:rFonts w:eastAsiaTheme="minorEastAsia"/>
          <w:smallCaps w:val="0"/>
          <w:sz w:val="22"/>
        </w:rPr>
      </w:pPr>
      <w:hyperlink w:anchor="_Toc515575615" w:history="1">
        <w:r w:rsidR="00D80823" w:rsidRPr="00BB0FEC">
          <w:rPr>
            <w:rStyle w:val="Hyperlink"/>
          </w:rPr>
          <w:t>Windows</w:t>
        </w:r>
        <w:r w:rsidR="00D80823">
          <w:tab/>
        </w:r>
        <w:r w:rsidR="00D80823">
          <w:fldChar w:fldCharType="begin"/>
        </w:r>
        <w:r w:rsidR="00D80823">
          <w:instrText xml:space="preserve"> PAGEREF _Toc515575615 \h </w:instrText>
        </w:r>
        <w:r w:rsidR="00D80823">
          <w:fldChar w:fldCharType="separate"/>
        </w:r>
        <w:r w:rsidR="00D80823">
          <w:t>43</w:t>
        </w:r>
        <w:r w:rsidR="00D80823">
          <w:fldChar w:fldCharType="end"/>
        </w:r>
      </w:hyperlink>
    </w:p>
    <w:p w:rsidR="00D80823" w:rsidRDefault="00A8403D">
      <w:pPr>
        <w:pStyle w:val="TOC3"/>
        <w:rPr>
          <w:rFonts w:eastAsiaTheme="minorEastAsia"/>
          <w:smallCaps w:val="0"/>
          <w:sz w:val="22"/>
        </w:rPr>
      </w:pPr>
      <w:hyperlink w:anchor="_Toc515575616" w:history="1">
        <w:r w:rsidR="00D80823" w:rsidRPr="00BB0FEC">
          <w:rPr>
            <w:rStyle w:val="Hyperlink"/>
          </w:rPr>
          <w:t>Počítačový operačný systém Windows</w:t>
        </w:r>
        <w:r w:rsidR="00D80823">
          <w:tab/>
        </w:r>
        <w:r w:rsidR="00D80823">
          <w:fldChar w:fldCharType="begin"/>
        </w:r>
        <w:r w:rsidR="00D80823">
          <w:instrText xml:space="preserve"> PAGEREF _Toc515575616 \h </w:instrText>
        </w:r>
        <w:r w:rsidR="00D80823">
          <w:fldChar w:fldCharType="separate"/>
        </w:r>
        <w:r w:rsidR="00D80823">
          <w:t>43</w:t>
        </w:r>
        <w:r w:rsidR="00D80823">
          <w:fldChar w:fldCharType="end"/>
        </w:r>
      </w:hyperlink>
    </w:p>
    <w:p w:rsidR="00D80823" w:rsidRDefault="00A8403D">
      <w:pPr>
        <w:pStyle w:val="TOC2"/>
        <w:rPr>
          <w:rFonts w:eastAsiaTheme="minorEastAsia"/>
          <w:smallCaps w:val="0"/>
          <w:sz w:val="22"/>
        </w:rPr>
      </w:pPr>
      <w:hyperlink w:anchor="_Toc515575617" w:history="1">
        <w:r w:rsidR="00D80823" w:rsidRPr="00BB0FEC">
          <w:rPr>
            <w:rStyle w:val="Hyperlink"/>
          </w:rPr>
          <w:t>Windows Server</w:t>
        </w:r>
        <w:r w:rsidR="00D80823">
          <w:tab/>
        </w:r>
        <w:r w:rsidR="00D80823">
          <w:fldChar w:fldCharType="begin"/>
        </w:r>
        <w:r w:rsidR="00D80823">
          <w:instrText xml:space="preserve"> PAGEREF _Toc515575617 \h </w:instrText>
        </w:r>
        <w:r w:rsidR="00D80823">
          <w:fldChar w:fldCharType="separate"/>
        </w:r>
        <w:r w:rsidR="00D80823">
          <w:t>49</w:t>
        </w:r>
        <w:r w:rsidR="00D80823">
          <w:fldChar w:fldCharType="end"/>
        </w:r>
      </w:hyperlink>
    </w:p>
    <w:p w:rsidR="00D80823" w:rsidRDefault="00A8403D">
      <w:pPr>
        <w:pStyle w:val="TOC3"/>
        <w:rPr>
          <w:rFonts w:eastAsiaTheme="minorEastAsia"/>
          <w:smallCaps w:val="0"/>
          <w:sz w:val="22"/>
        </w:rPr>
      </w:pPr>
      <w:hyperlink w:anchor="_Toc515575618" w:history="1">
        <w:r w:rsidR="00D80823" w:rsidRPr="00BB0FEC">
          <w:rPr>
            <w:rStyle w:val="Hyperlink"/>
          </w:rPr>
          <w:t>Windows MultiPoint Server</w:t>
        </w:r>
        <w:r w:rsidR="00D80823">
          <w:tab/>
        </w:r>
        <w:r w:rsidR="00D80823">
          <w:fldChar w:fldCharType="begin"/>
        </w:r>
        <w:r w:rsidR="00D80823">
          <w:instrText xml:space="preserve"> PAGEREF _Toc515575618 \h </w:instrText>
        </w:r>
        <w:r w:rsidR="00D80823">
          <w:fldChar w:fldCharType="separate"/>
        </w:r>
        <w:r w:rsidR="00D80823">
          <w:t>49</w:t>
        </w:r>
        <w:r w:rsidR="00D80823">
          <w:fldChar w:fldCharType="end"/>
        </w:r>
      </w:hyperlink>
    </w:p>
    <w:p w:rsidR="00D80823" w:rsidRDefault="00A8403D">
      <w:pPr>
        <w:pStyle w:val="TOC3"/>
        <w:rPr>
          <w:rFonts w:eastAsiaTheme="minorEastAsia"/>
          <w:smallCaps w:val="0"/>
          <w:sz w:val="22"/>
        </w:rPr>
      </w:pPr>
      <w:hyperlink w:anchor="_Toc515575619" w:history="1">
        <w:r w:rsidR="00D80823" w:rsidRPr="00BB0FEC">
          <w:rPr>
            <w:rStyle w:val="Hyperlink"/>
          </w:rPr>
          <w:t>Windows Server</w:t>
        </w:r>
        <w:r w:rsidR="00D80823">
          <w:tab/>
        </w:r>
        <w:r w:rsidR="00D80823">
          <w:fldChar w:fldCharType="begin"/>
        </w:r>
        <w:r w:rsidR="00D80823">
          <w:instrText xml:space="preserve"> PAGEREF _Toc515575619 \h </w:instrText>
        </w:r>
        <w:r w:rsidR="00D80823">
          <w:fldChar w:fldCharType="separate"/>
        </w:r>
        <w:r w:rsidR="00D80823">
          <w:t>50</w:t>
        </w:r>
        <w:r w:rsidR="00D80823">
          <w:fldChar w:fldCharType="end"/>
        </w:r>
      </w:hyperlink>
    </w:p>
    <w:p w:rsidR="00D80823" w:rsidRDefault="00A8403D">
      <w:pPr>
        <w:pStyle w:val="TOC1"/>
        <w:rPr>
          <w:rFonts w:eastAsiaTheme="minorEastAsia"/>
          <w:b w:val="0"/>
          <w:caps w:val="0"/>
          <w:noProof/>
          <w:sz w:val="22"/>
          <w:szCs w:val="22"/>
        </w:rPr>
      </w:pPr>
      <w:hyperlink w:anchor="_Toc515575620" w:history="1">
        <w:r w:rsidR="00D80823" w:rsidRPr="00BB0FEC">
          <w:rPr>
            <w:rStyle w:val="Hyperlink"/>
            <w:noProof/>
          </w:rPr>
          <w:t>Služby online</w:t>
        </w:r>
        <w:r w:rsidR="00D80823">
          <w:rPr>
            <w:noProof/>
          </w:rPr>
          <w:tab/>
        </w:r>
        <w:r w:rsidR="00D80823">
          <w:rPr>
            <w:noProof/>
          </w:rPr>
          <w:fldChar w:fldCharType="begin"/>
        </w:r>
        <w:r w:rsidR="00D80823">
          <w:rPr>
            <w:noProof/>
          </w:rPr>
          <w:instrText xml:space="preserve"> PAGEREF _Toc515575620 \h </w:instrText>
        </w:r>
        <w:r w:rsidR="00D80823">
          <w:rPr>
            <w:noProof/>
          </w:rPr>
        </w:r>
        <w:r w:rsidR="00D80823">
          <w:rPr>
            <w:noProof/>
          </w:rPr>
          <w:fldChar w:fldCharType="separate"/>
        </w:r>
        <w:r w:rsidR="00D80823">
          <w:rPr>
            <w:noProof/>
          </w:rPr>
          <w:t>54</w:t>
        </w:r>
        <w:r w:rsidR="00D80823">
          <w:rPr>
            <w:noProof/>
          </w:rPr>
          <w:fldChar w:fldCharType="end"/>
        </w:r>
      </w:hyperlink>
    </w:p>
    <w:p w:rsidR="00D80823" w:rsidRDefault="00A8403D">
      <w:pPr>
        <w:pStyle w:val="TOC2"/>
        <w:rPr>
          <w:rFonts w:eastAsiaTheme="minorEastAsia"/>
          <w:smallCaps w:val="0"/>
          <w:sz w:val="22"/>
        </w:rPr>
      </w:pPr>
      <w:hyperlink w:anchor="_Toc515575621" w:history="1">
        <w:r w:rsidR="00D80823" w:rsidRPr="00BB0FEC">
          <w:rPr>
            <w:rStyle w:val="Hyperlink"/>
          </w:rPr>
          <w:t>Regionálna dostupnosť služieb online</w:t>
        </w:r>
        <w:r w:rsidR="00D80823">
          <w:tab/>
        </w:r>
        <w:r w:rsidR="00D80823">
          <w:fldChar w:fldCharType="begin"/>
        </w:r>
        <w:r w:rsidR="00D80823">
          <w:instrText xml:space="preserve"> PAGEREF _Toc515575621 \h </w:instrText>
        </w:r>
        <w:r w:rsidR="00D80823">
          <w:fldChar w:fldCharType="separate"/>
        </w:r>
        <w:r w:rsidR="00D80823">
          <w:t>54</w:t>
        </w:r>
        <w:r w:rsidR="00D80823">
          <w:fldChar w:fldCharType="end"/>
        </w:r>
      </w:hyperlink>
    </w:p>
    <w:p w:rsidR="00D80823" w:rsidRDefault="00A8403D">
      <w:pPr>
        <w:pStyle w:val="TOC2"/>
        <w:rPr>
          <w:rFonts w:eastAsiaTheme="minorEastAsia"/>
          <w:smallCaps w:val="0"/>
          <w:sz w:val="22"/>
        </w:rPr>
      </w:pPr>
      <w:hyperlink w:anchor="_Toc515575622" w:history="1">
        <w:r w:rsidR="00D80823" w:rsidRPr="00BB0FEC">
          <w:rPr>
            <w:rStyle w:val="Hyperlink"/>
          </w:rPr>
          <w:t>Pravidlá nákupu služieb online</w:t>
        </w:r>
        <w:r w:rsidR="00D80823">
          <w:tab/>
        </w:r>
        <w:r w:rsidR="00D80823">
          <w:fldChar w:fldCharType="begin"/>
        </w:r>
        <w:r w:rsidR="00D80823">
          <w:instrText xml:space="preserve"> PAGEREF _Toc515575622 \h </w:instrText>
        </w:r>
        <w:r w:rsidR="00D80823">
          <w:fldChar w:fldCharType="separate"/>
        </w:r>
        <w:r w:rsidR="00D80823">
          <w:t>54</w:t>
        </w:r>
        <w:r w:rsidR="00D80823">
          <w:fldChar w:fldCharType="end"/>
        </w:r>
      </w:hyperlink>
    </w:p>
    <w:p w:rsidR="00D80823" w:rsidRDefault="00A8403D">
      <w:pPr>
        <w:pStyle w:val="TOC2"/>
        <w:rPr>
          <w:rFonts w:eastAsiaTheme="minorEastAsia"/>
          <w:smallCaps w:val="0"/>
          <w:sz w:val="22"/>
        </w:rPr>
      </w:pPr>
      <w:hyperlink w:anchor="_Toc515575623" w:history="1">
        <w:r w:rsidR="00D80823" w:rsidRPr="00BB0FEC">
          <w:rPr>
            <w:rStyle w:val="Hyperlink"/>
          </w:rPr>
          <w:t>Predĺženie služieb online</w:t>
        </w:r>
        <w:r w:rsidR="00D80823">
          <w:tab/>
        </w:r>
        <w:r w:rsidR="00D80823">
          <w:fldChar w:fldCharType="begin"/>
        </w:r>
        <w:r w:rsidR="00D80823">
          <w:instrText xml:space="preserve"> PAGEREF _Toc515575623 \h </w:instrText>
        </w:r>
        <w:r w:rsidR="00D80823">
          <w:fldChar w:fldCharType="separate"/>
        </w:r>
        <w:r w:rsidR="00D80823">
          <w:t>54</w:t>
        </w:r>
        <w:r w:rsidR="00D80823">
          <w:fldChar w:fldCharType="end"/>
        </w:r>
      </w:hyperlink>
    </w:p>
    <w:p w:rsidR="00D80823" w:rsidRDefault="00A8403D">
      <w:pPr>
        <w:pStyle w:val="TOC2"/>
        <w:rPr>
          <w:rFonts w:eastAsiaTheme="minorEastAsia"/>
          <w:smallCaps w:val="0"/>
          <w:sz w:val="22"/>
        </w:rPr>
      </w:pPr>
      <w:hyperlink w:anchor="_Toc515575624" w:history="1">
        <w:r w:rsidR="00D80823" w:rsidRPr="00BB0FEC">
          <w:rPr>
            <w:rStyle w:val="Hyperlink"/>
          </w:rPr>
          <w:t>Služby Microsoft Azure</w:t>
        </w:r>
        <w:r w:rsidR="00D80823">
          <w:tab/>
        </w:r>
        <w:r w:rsidR="00D80823">
          <w:fldChar w:fldCharType="begin"/>
        </w:r>
        <w:r w:rsidR="00D80823">
          <w:instrText xml:space="preserve"> PAGEREF _Toc515575624 \h </w:instrText>
        </w:r>
        <w:r w:rsidR="00D80823">
          <w:fldChar w:fldCharType="separate"/>
        </w:r>
        <w:r w:rsidR="00D80823">
          <w:t>54</w:t>
        </w:r>
        <w:r w:rsidR="00D80823">
          <w:fldChar w:fldCharType="end"/>
        </w:r>
      </w:hyperlink>
    </w:p>
    <w:p w:rsidR="00D80823" w:rsidRDefault="00A8403D">
      <w:pPr>
        <w:pStyle w:val="TOC3"/>
        <w:rPr>
          <w:rFonts w:eastAsiaTheme="minorEastAsia"/>
          <w:smallCaps w:val="0"/>
          <w:sz w:val="22"/>
        </w:rPr>
      </w:pPr>
      <w:hyperlink w:anchor="_Toc515575625" w:history="1">
        <w:r w:rsidR="00D80823" w:rsidRPr="00BB0FEC">
          <w:rPr>
            <w:rStyle w:val="Hyperlink"/>
          </w:rPr>
          <w:t>Služby Microsoft Azure</w:t>
        </w:r>
        <w:r w:rsidR="00D80823">
          <w:tab/>
        </w:r>
        <w:r w:rsidR="00D80823">
          <w:fldChar w:fldCharType="begin"/>
        </w:r>
        <w:r w:rsidR="00D80823">
          <w:instrText xml:space="preserve"> PAGEREF _Toc515575625 \h </w:instrText>
        </w:r>
        <w:r w:rsidR="00D80823">
          <w:fldChar w:fldCharType="separate"/>
        </w:r>
        <w:r w:rsidR="00D80823">
          <w:t>57</w:t>
        </w:r>
        <w:r w:rsidR="00D80823">
          <w:fldChar w:fldCharType="end"/>
        </w:r>
      </w:hyperlink>
    </w:p>
    <w:p w:rsidR="00D80823" w:rsidRDefault="00A8403D">
      <w:pPr>
        <w:pStyle w:val="TOC3"/>
        <w:rPr>
          <w:rFonts w:eastAsiaTheme="minorEastAsia"/>
          <w:smallCaps w:val="0"/>
          <w:sz w:val="22"/>
        </w:rPr>
      </w:pPr>
      <w:hyperlink w:anchor="_Toc515575626" w:history="1">
        <w:r w:rsidR="00D80823" w:rsidRPr="00BB0FEC">
          <w:rPr>
            <w:rStyle w:val="Hyperlink"/>
          </w:rPr>
          <w:t>Plány infraštruktúry služby Microsoft Azure</w:t>
        </w:r>
        <w:r w:rsidR="00D80823">
          <w:tab/>
        </w:r>
        <w:r w:rsidR="00D80823">
          <w:fldChar w:fldCharType="begin"/>
        </w:r>
        <w:r w:rsidR="00D80823">
          <w:instrText xml:space="preserve"> PAGEREF _Toc515575626 \h </w:instrText>
        </w:r>
        <w:r w:rsidR="00D80823">
          <w:fldChar w:fldCharType="separate"/>
        </w:r>
        <w:r w:rsidR="00D80823">
          <w:t>57</w:t>
        </w:r>
        <w:r w:rsidR="00D80823">
          <w:fldChar w:fldCharType="end"/>
        </w:r>
      </w:hyperlink>
    </w:p>
    <w:p w:rsidR="00D80823" w:rsidRDefault="00A8403D">
      <w:pPr>
        <w:pStyle w:val="TOC3"/>
        <w:rPr>
          <w:rFonts w:eastAsiaTheme="minorEastAsia"/>
          <w:smallCaps w:val="0"/>
          <w:sz w:val="22"/>
        </w:rPr>
      </w:pPr>
      <w:hyperlink w:anchor="_Toc515575627" w:history="1">
        <w:r w:rsidR="00D80823" w:rsidRPr="00BB0FEC">
          <w:rPr>
            <w:rStyle w:val="Hyperlink"/>
          </w:rPr>
          <w:t>Plány podpory služby Microsoft Azure</w:t>
        </w:r>
        <w:r w:rsidR="00D80823">
          <w:tab/>
        </w:r>
        <w:r w:rsidR="00D80823">
          <w:fldChar w:fldCharType="begin"/>
        </w:r>
        <w:r w:rsidR="00D80823">
          <w:instrText xml:space="preserve"> PAGEREF _Toc515575627 \h </w:instrText>
        </w:r>
        <w:r w:rsidR="00D80823">
          <w:fldChar w:fldCharType="separate"/>
        </w:r>
        <w:r w:rsidR="00D80823">
          <w:t>58</w:t>
        </w:r>
        <w:r w:rsidR="00D80823">
          <w:fldChar w:fldCharType="end"/>
        </w:r>
      </w:hyperlink>
    </w:p>
    <w:p w:rsidR="00D80823" w:rsidRDefault="00A8403D">
      <w:pPr>
        <w:pStyle w:val="TOC3"/>
        <w:rPr>
          <w:rFonts w:eastAsiaTheme="minorEastAsia"/>
          <w:smallCaps w:val="0"/>
          <w:sz w:val="22"/>
        </w:rPr>
      </w:pPr>
      <w:hyperlink w:anchor="_Toc515575628" w:history="1">
        <w:r w:rsidR="00D80823" w:rsidRPr="00BB0FEC">
          <w:rPr>
            <w:rStyle w:val="Hyperlink"/>
          </w:rPr>
          <w:t>Plány pre používateľov služby Microsoft Azure</w:t>
        </w:r>
        <w:r w:rsidR="00D80823">
          <w:tab/>
        </w:r>
        <w:r w:rsidR="00D80823">
          <w:fldChar w:fldCharType="begin"/>
        </w:r>
        <w:r w:rsidR="00D80823">
          <w:instrText xml:space="preserve"> PAGEREF _Toc515575628 \h </w:instrText>
        </w:r>
        <w:r w:rsidR="00D80823">
          <w:fldChar w:fldCharType="separate"/>
        </w:r>
        <w:r w:rsidR="00D80823">
          <w:t>59</w:t>
        </w:r>
        <w:r w:rsidR="00D80823">
          <w:fldChar w:fldCharType="end"/>
        </w:r>
      </w:hyperlink>
    </w:p>
    <w:p w:rsidR="00D80823" w:rsidRDefault="00A8403D">
      <w:pPr>
        <w:pStyle w:val="TOC2"/>
        <w:rPr>
          <w:rFonts w:eastAsiaTheme="minorEastAsia"/>
          <w:smallCaps w:val="0"/>
          <w:sz w:val="22"/>
        </w:rPr>
      </w:pPr>
      <w:hyperlink w:anchor="_Toc515575629" w:history="1">
        <w:r w:rsidR="00D80823" w:rsidRPr="00BB0FEC">
          <w:rPr>
            <w:rStyle w:val="Hyperlink"/>
          </w:rPr>
          <w:t>Microsoft 365</w:t>
        </w:r>
        <w:r w:rsidR="00D80823">
          <w:tab/>
        </w:r>
        <w:r w:rsidR="00D80823">
          <w:fldChar w:fldCharType="begin"/>
        </w:r>
        <w:r w:rsidR="00D80823">
          <w:instrText xml:space="preserve"> PAGEREF _Toc515575629 \h </w:instrText>
        </w:r>
        <w:r w:rsidR="00D80823">
          <w:fldChar w:fldCharType="separate"/>
        </w:r>
        <w:r w:rsidR="00D80823">
          <w:t>60</w:t>
        </w:r>
        <w:r w:rsidR="00D80823">
          <w:fldChar w:fldCharType="end"/>
        </w:r>
      </w:hyperlink>
    </w:p>
    <w:p w:rsidR="00D80823" w:rsidRDefault="00A8403D">
      <w:pPr>
        <w:pStyle w:val="TOC2"/>
        <w:rPr>
          <w:rFonts w:eastAsiaTheme="minorEastAsia"/>
          <w:smallCaps w:val="0"/>
          <w:sz w:val="22"/>
        </w:rPr>
      </w:pPr>
      <w:hyperlink w:anchor="_Toc515575630" w:history="1">
        <w:r w:rsidR="00D80823" w:rsidRPr="00BB0FEC">
          <w:rPr>
            <w:rStyle w:val="Hyperlink"/>
          </w:rPr>
          <w:t>Podniková mobilita + bezpečnosť</w:t>
        </w:r>
        <w:r w:rsidR="00D80823">
          <w:tab/>
        </w:r>
        <w:r w:rsidR="00D80823">
          <w:fldChar w:fldCharType="begin"/>
        </w:r>
        <w:r w:rsidR="00D80823">
          <w:instrText xml:space="preserve"> PAGEREF _Toc515575630 \h </w:instrText>
        </w:r>
        <w:r w:rsidR="00D80823">
          <w:fldChar w:fldCharType="separate"/>
        </w:r>
        <w:r w:rsidR="00D80823">
          <w:t>62</w:t>
        </w:r>
        <w:r w:rsidR="00D80823">
          <w:fldChar w:fldCharType="end"/>
        </w:r>
      </w:hyperlink>
    </w:p>
    <w:p w:rsidR="00D80823" w:rsidRDefault="00A8403D">
      <w:pPr>
        <w:pStyle w:val="TOC2"/>
        <w:rPr>
          <w:rFonts w:eastAsiaTheme="minorEastAsia"/>
          <w:smallCaps w:val="0"/>
          <w:sz w:val="22"/>
        </w:rPr>
      </w:pPr>
      <w:hyperlink w:anchor="_Toc515575631" w:history="1">
        <w:r w:rsidR="00D80823" w:rsidRPr="00BB0FEC">
          <w:rPr>
            <w:rStyle w:val="Hyperlink"/>
          </w:rPr>
          <w:t>Predplatné pre Azure cez server</w:t>
        </w:r>
        <w:r w:rsidR="00D80823">
          <w:tab/>
        </w:r>
        <w:r w:rsidR="00D80823">
          <w:fldChar w:fldCharType="begin"/>
        </w:r>
        <w:r w:rsidR="00D80823">
          <w:instrText xml:space="preserve"> PAGEREF _Toc515575631 \h </w:instrText>
        </w:r>
        <w:r w:rsidR="00D80823">
          <w:fldChar w:fldCharType="separate"/>
        </w:r>
        <w:r w:rsidR="00D80823">
          <w:t>62</w:t>
        </w:r>
        <w:r w:rsidR="00D80823">
          <w:fldChar w:fldCharType="end"/>
        </w:r>
      </w:hyperlink>
    </w:p>
    <w:p w:rsidR="00D80823" w:rsidRDefault="00A8403D">
      <w:pPr>
        <w:pStyle w:val="TOC2"/>
        <w:rPr>
          <w:rFonts w:eastAsiaTheme="minorEastAsia"/>
          <w:smallCaps w:val="0"/>
          <w:sz w:val="22"/>
        </w:rPr>
      </w:pPr>
      <w:hyperlink w:anchor="_Toc515575632" w:history="1">
        <w:r w:rsidR="00D80823" w:rsidRPr="00BB0FEC">
          <w:rPr>
            <w:rStyle w:val="Hyperlink"/>
          </w:rPr>
          <w:t>Služby Microsoft Dynamics 365</w:t>
        </w:r>
        <w:r w:rsidR="00D80823">
          <w:tab/>
        </w:r>
        <w:r w:rsidR="00D80823">
          <w:fldChar w:fldCharType="begin"/>
        </w:r>
        <w:r w:rsidR="00D80823">
          <w:instrText xml:space="preserve"> PAGEREF _Toc515575632 \h </w:instrText>
        </w:r>
        <w:r w:rsidR="00D80823">
          <w:fldChar w:fldCharType="separate"/>
        </w:r>
        <w:r w:rsidR="00D80823">
          <w:t>64</w:t>
        </w:r>
        <w:r w:rsidR="00D80823">
          <w:fldChar w:fldCharType="end"/>
        </w:r>
      </w:hyperlink>
    </w:p>
    <w:p w:rsidR="00D80823" w:rsidRDefault="00A8403D">
      <w:pPr>
        <w:pStyle w:val="TOC2"/>
        <w:rPr>
          <w:rFonts w:eastAsiaTheme="minorEastAsia"/>
          <w:smallCaps w:val="0"/>
          <w:sz w:val="22"/>
        </w:rPr>
      </w:pPr>
      <w:hyperlink w:anchor="_Toc515575633" w:history="1">
        <w:r w:rsidR="00D80823" w:rsidRPr="00BB0FEC">
          <w:rPr>
            <w:rStyle w:val="Hyperlink"/>
          </w:rPr>
          <w:t>Služby Office 365</w:t>
        </w:r>
        <w:r w:rsidR="00D80823">
          <w:tab/>
        </w:r>
        <w:r w:rsidR="00D80823">
          <w:fldChar w:fldCharType="begin"/>
        </w:r>
        <w:r w:rsidR="00D80823">
          <w:instrText xml:space="preserve"> PAGEREF _Toc515575633 \h </w:instrText>
        </w:r>
        <w:r w:rsidR="00D80823">
          <w:fldChar w:fldCharType="separate"/>
        </w:r>
        <w:r w:rsidR="00D80823">
          <w:t>67</w:t>
        </w:r>
        <w:r w:rsidR="00D80823">
          <w:fldChar w:fldCharType="end"/>
        </w:r>
      </w:hyperlink>
    </w:p>
    <w:p w:rsidR="00D80823" w:rsidRDefault="00A8403D">
      <w:pPr>
        <w:pStyle w:val="TOC3"/>
        <w:rPr>
          <w:rFonts w:eastAsiaTheme="minorEastAsia"/>
          <w:smallCaps w:val="0"/>
          <w:sz w:val="22"/>
        </w:rPr>
      </w:pPr>
      <w:hyperlink w:anchor="_Toc515575634" w:history="1">
        <w:r w:rsidR="00D80823" w:rsidRPr="00BB0FEC">
          <w:rPr>
            <w:rStyle w:val="Hyperlink"/>
          </w:rPr>
          <w:t>Aplikácie balíka Office 365</w:t>
        </w:r>
        <w:r w:rsidR="00D80823">
          <w:tab/>
        </w:r>
        <w:r w:rsidR="00D80823">
          <w:fldChar w:fldCharType="begin"/>
        </w:r>
        <w:r w:rsidR="00D80823">
          <w:instrText xml:space="preserve"> PAGEREF _Toc515575634 \h </w:instrText>
        </w:r>
        <w:r w:rsidR="00D80823">
          <w:fldChar w:fldCharType="separate"/>
        </w:r>
        <w:r w:rsidR="00D80823">
          <w:t>67</w:t>
        </w:r>
        <w:r w:rsidR="00D80823">
          <w:fldChar w:fldCharType="end"/>
        </w:r>
      </w:hyperlink>
    </w:p>
    <w:p w:rsidR="00D80823" w:rsidRDefault="00A8403D">
      <w:pPr>
        <w:pStyle w:val="TOC3"/>
        <w:rPr>
          <w:rFonts w:eastAsiaTheme="minorEastAsia"/>
          <w:smallCaps w:val="0"/>
          <w:sz w:val="22"/>
        </w:rPr>
      </w:pPr>
      <w:hyperlink w:anchor="_Toc515575635" w:history="1">
        <w:r w:rsidR="00D80823" w:rsidRPr="00BB0FEC">
          <w:rPr>
            <w:rStyle w:val="Hyperlink"/>
          </w:rPr>
          <w:t>Balíky služieb Office 365</w:t>
        </w:r>
        <w:r w:rsidR="00D80823">
          <w:tab/>
        </w:r>
        <w:r w:rsidR="00D80823">
          <w:fldChar w:fldCharType="begin"/>
        </w:r>
        <w:r w:rsidR="00D80823">
          <w:instrText xml:space="preserve"> PAGEREF _Toc515575635 \h </w:instrText>
        </w:r>
        <w:r w:rsidR="00D80823">
          <w:fldChar w:fldCharType="separate"/>
        </w:r>
        <w:r w:rsidR="00D80823">
          <w:t>69</w:t>
        </w:r>
        <w:r w:rsidR="00D80823">
          <w:fldChar w:fldCharType="end"/>
        </w:r>
      </w:hyperlink>
    </w:p>
    <w:p w:rsidR="00D80823" w:rsidRDefault="00A8403D">
      <w:pPr>
        <w:pStyle w:val="TOC3"/>
        <w:rPr>
          <w:rFonts w:eastAsiaTheme="minorEastAsia"/>
          <w:smallCaps w:val="0"/>
          <w:sz w:val="22"/>
        </w:rPr>
      </w:pPr>
      <w:hyperlink w:anchor="_Toc515575636" w:history="1">
        <w:r w:rsidR="00D80823" w:rsidRPr="00BB0FEC">
          <w:rPr>
            <w:rStyle w:val="Hyperlink"/>
          </w:rPr>
          <w:t>Office 365 Cloud App Security</w:t>
        </w:r>
        <w:r w:rsidR="00D80823">
          <w:tab/>
        </w:r>
        <w:r w:rsidR="00D80823">
          <w:fldChar w:fldCharType="begin"/>
        </w:r>
        <w:r w:rsidR="00D80823">
          <w:instrText xml:space="preserve"> PAGEREF _Toc515575636 \h </w:instrText>
        </w:r>
        <w:r w:rsidR="00D80823">
          <w:fldChar w:fldCharType="separate"/>
        </w:r>
        <w:r w:rsidR="00D80823">
          <w:t>70</w:t>
        </w:r>
        <w:r w:rsidR="00D80823">
          <w:fldChar w:fldCharType="end"/>
        </w:r>
      </w:hyperlink>
    </w:p>
    <w:p w:rsidR="00D80823" w:rsidRDefault="00A8403D">
      <w:pPr>
        <w:pStyle w:val="TOC3"/>
        <w:rPr>
          <w:rFonts w:eastAsiaTheme="minorEastAsia"/>
          <w:smallCaps w:val="0"/>
          <w:sz w:val="22"/>
        </w:rPr>
      </w:pPr>
      <w:hyperlink w:anchor="_Toc515575637" w:history="1">
        <w:r w:rsidR="00D80823" w:rsidRPr="00BB0FEC">
          <w:rPr>
            <w:rStyle w:val="Hyperlink"/>
          </w:rPr>
          <w:t>Microsoft MyAnalytics</w:t>
        </w:r>
        <w:r w:rsidR="00D80823">
          <w:tab/>
        </w:r>
        <w:r w:rsidR="00D80823">
          <w:fldChar w:fldCharType="begin"/>
        </w:r>
        <w:r w:rsidR="00D80823">
          <w:instrText xml:space="preserve"> PAGEREF _Toc515575637 \h </w:instrText>
        </w:r>
        <w:r w:rsidR="00D80823">
          <w:fldChar w:fldCharType="separate"/>
        </w:r>
        <w:r w:rsidR="00D80823">
          <w:t>70</w:t>
        </w:r>
        <w:r w:rsidR="00D80823">
          <w:fldChar w:fldCharType="end"/>
        </w:r>
      </w:hyperlink>
    </w:p>
    <w:p w:rsidR="00D80823" w:rsidRDefault="00A8403D">
      <w:pPr>
        <w:pStyle w:val="TOC3"/>
        <w:rPr>
          <w:rFonts w:eastAsiaTheme="minorEastAsia"/>
          <w:smallCaps w:val="0"/>
          <w:sz w:val="22"/>
        </w:rPr>
      </w:pPr>
      <w:hyperlink w:anchor="_Toc515575638" w:history="1">
        <w:r w:rsidR="00D80823" w:rsidRPr="00BB0FEC">
          <w:rPr>
            <w:rStyle w:val="Hyperlink"/>
          </w:rPr>
          <w:t>Office 365 Advanced Compliance</w:t>
        </w:r>
        <w:r w:rsidR="00D80823">
          <w:tab/>
        </w:r>
        <w:r w:rsidR="00D80823">
          <w:fldChar w:fldCharType="begin"/>
        </w:r>
        <w:r w:rsidR="00D80823">
          <w:instrText xml:space="preserve"> PAGEREF _Toc515575638 \h </w:instrText>
        </w:r>
        <w:r w:rsidR="00D80823">
          <w:fldChar w:fldCharType="separate"/>
        </w:r>
        <w:r w:rsidR="00D80823">
          <w:t>71</w:t>
        </w:r>
        <w:r w:rsidR="00D80823">
          <w:fldChar w:fldCharType="end"/>
        </w:r>
      </w:hyperlink>
    </w:p>
    <w:p w:rsidR="00D80823" w:rsidRDefault="00A8403D">
      <w:pPr>
        <w:pStyle w:val="TOC3"/>
        <w:rPr>
          <w:rFonts w:eastAsiaTheme="minorEastAsia"/>
          <w:smallCaps w:val="0"/>
          <w:sz w:val="22"/>
        </w:rPr>
      </w:pPr>
      <w:hyperlink w:anchor="_Toc515575639" w:history="1">
        <w:r w:rsidR="00D80823" w:rsidRPr="00BB0FEC">
          <w:rPr>
            <w:rStyle w:val="Hyperlink"/>
          </w:rPr>
          <w:t>Exchange Online</w:t>
        </w:r>
        <w:r w:rsidR="00D80823">
          <w:tab/>
        </w:r>
        <w:r w:rsidR="00D80823">
          <w:fldChar w:fldCharType="begin"/>
        </w:r>
        <w:r w:rsidR="00D80823">
          <w:instrText xml:space="preserve"> PAGEREF _Toc515575639 \h </w:instrText>
        </w:r>
        <w:r w:rsidR="00D80823">
          <w:fldChar w:fldCharType="separate"/>
        </w:r>
        <w:r w:rsidR="00D80823">
          <w:t>71</w:t>
        </w:r>
        <w:r w:rsidR="00D80823">
          <w:fldChar w:fldCharType="end"/>
        </w:r>
      </w:hyperlink>
    </w:p>
    <w:p w:rsidR="00D80823" w:rsidRDefault="00A8403D">
      <w:pPr>
        <w:pStyle w:val="TOC3"/>
        <w:rPr>
          <w:rFonts w:eastAsiaTheme="minorEastAsia"/>
          <w:smallCaps w:val="0"/>
          <w:sz w:val="22"/>
        </w:rPr>
      </w:pPr>
      <w:hyperlink w:anchor="_Toc515575640" w:history="1">
        <w:r w:rsidR="00D80823" w:rsidRPr="00BB0FEC">
          <w:rPr>
            <w:rStyle w:val="Hyperlink"/>
          </w:rPr>
          <w:t>OneDrive for Business</w:t>
        </w:r>
        <w:r w:rsidR="00D80823">
          <w:tab/>
        </w:r>
        <w:r w:rsidR="00D80823">
          <w:fldChar w:fldCharType="begin"/>
        </w:r>
        <w:r w:rsidR="00D80823">
          <w:instrText xml:space="preserve"> PAGEREF _Toc515575640 \h </w:instrText>
        </w:r>
        <w:r w:rsidR="00D80823">
          <w:fldChar w:fldCharType="separate"/>
        </w:r>
        <w:r w:rsidR="00D80823">
          <w:t>72</w:t>
        </w:r>
        <w:r w:rsidR="00D80823">
          <w:fldChar w:fldCharType="end"/>
        </w:r>
      </w:hyperlink>
    </w:p>
    <w:p w:rsidR="00D80823" w:rsidRDefault="00A8403D">
      <w:pPr>
        <w:pStyle w:val="TOC3"/>
        <w:rPr>
          <w:rFonts w:eastAsiaTheme="minorEastAsia"/>
          <w:smallCaps w:val="0"/>
          <w:sz w:val="22"/>
        </w:rPr>
      </w:pPr>
      <w:hyperlink w:anchor="_Toc515575641" w:history="1">
        <w:r w:rsidR="00D80823" w:rsidRPr="00BB0FEC">
          <w:rPr>
            <w:rStyle w:val="Hyperlink"/>
          </w:rPr>
          <w:t>Project Online</w:t>
        </w:r>
        <w:r w:rsidR="00D80823">
          <w:tab/>
        </w:r>
        <w:r w:rsidR="00D80823">
          <w:fldChar w:fldCharType="begin"/>
        </w:r>
        <w:r w:rsidR="00D80823">
          <w:instrText xml:space="preserve"> PAGEREF _Toc515575641 \h </w:instrText>
        </w:r>
        <w:r w:rsidR="00D80823">
          <w:fldChar w:fldCharType="separate"/>
        </w:r>
        <w:r w:rsidR="00D80823">
          <w:t>72</w:t>
        </w:r>
        <w:r w:rsidR="00D80823">
          <w:fldChar w:fldCharType="end"/>
        </w:r>
      </w:hyperlink>
    </w:p>
    <w:p w:rsidR="00D80823" w:rsidRDefault="00A8403D">
      <w:pPr>
        <w:pStyle w:val="TOC3"/>
        <w:rPr>
          <w:rFonts w:eastAsiaTheme="minorEastAsia"/>
          <w:smallCaps w:val="0"/>
          <w:sz w:val="22"/>
        </w:rPr>
      </w:pPr>
      <w:hyperlink w:anchor="_Toc515575642" w:history="1">
        <w:r w:rsidR="00D80823" w:rsidRPr="00BB0FEC">
          <w:rPr>
            <w:rStyle w:val="Hyperlink"/>
          </w:rPr>
          <w:t>SharePoint Online</w:t>
        </w:r>
        <w:r w:rsidR="00D80823">
          <w:tab/>
        </w:r>
        <w:r w:rsidR="00D80823">
          <w:fldChar w:fldCharType="begin"/>
        </w:r>
        <w:r w:rsidR="00D80823">
          <w:instrText xml:space="preserve"> PAGEREF _Toc515575642 \h </w:instrText>
        </w:r>
        <w:r w:rsidR="00D80823">
          <w:fldChar w:fldCharType="separate"/>
        </w:r>
        <w:r w:rsidR="00D80823">
          <w:t>73</w:t>
        </w:r>
        <w:r w:rsidR="00D80823">
          <w:fldChar w:fldCharType="end"/>
        </w:r>
      </w:hyperlink>
    </w:p>
    <w:p w:rsidR="00D80823" w:rsidRDefault="00A8403D">
      <w:pPr>
        <w:pStyle w:val="TOC3"/>
        <w:rPr>
          <w:rFonts w:eastAsiaTheme="minorEastAsia"/>
          <w:smallCaps w:val="0"/>
          <w:sz w:val="22"/>
        </w:rPr>
      </w:pPr>
      <w:hyperlink w:anchor="_Toc515575643" w:history="1">
        <w:r w:rsidR="00D80823" w:rsidRPr="00BB0FEC">
          <w:rPr>
            <w:rStyle w:val="Hyperlink"/>
          </w:rPr>
          <w:t>Skype for Business Online</w:t>
        </w:r>
        <w:r w:rsidR="00D80823">
          <w:tab/>
        </w:r>
        <w:r w:rsidR="00D80823">
          <w:fldChar w:fldCharType="begin"/>
        </w:r>
        <w:r w:rsidR="00D80823">
          <w:instrText xml:space="preserve"> PAGEREF _Toc515575643 \h </w:instrText>
        </w:r>
        <w:r w:rsidR="00D80823">
          <w:fldChar w:fldCharType="separate"/>
        </w:r>
        <w:r w:rsidR="00D80823">
          <w:t>73</w:t>
        </w:r>
        <w:r w:rsidR="00D80823">
          <w:fldChar w:fldCharType="end"/>
        </w:r>
      </w:hyperlink>
    </w:p>
    <w:p w:rsidR="00D80823" w:rsidRDefault="00A8403D">
      <w:pPr>
        <w:pStyle w:val="TOC3"/>
        <w:rPr>
          <w:rFonts w:eastAsiaTheme="minorEastAsia"/>
          <w:smallCaps w:val="0"/>
          <w:sz w:val="22"/>
        </w:rPr>
      </w:pPr>
      <w:hyperlink w:anchor="_Toc515575644" w:history="1">
        <w:r w:rsidR="00D80823" w:rsidRPr="00BB0FEC">
          <w:rPr>
            <w:rStyle w:val="Hyperlink"/>
          </w:rPr>
          <w:t>Workplace Analytics</w:t>
        </w:r>
        <w:r w:rsidR="00D80823">
          <w:tab/>
        </w:r>
        <w:r w:rsidR="00D80823">
          <w:fldChar w:fldCharType="begin"/>
        </w:r>
        <w:r w:rsidR="00D80823">
          <w:instrText xml:space="preserve"> PAGEREF _Toc515575644 \h </w:instrText>
        </w:r>
        <w:r w:rsidR="00D80823">
          <w:fldChar w:fldCharType="separate"/>
        </w:r>
        <w:r w:rsidR="00D80823">
          <w:t>74</w:t>
        </w:r>
        <w:r w:rsidR="00D80823">
          <w:fldChar w:fldCharType="end"/>
        </w:r>
      </w:hyperlink>
    </w:p>
    <w:p w:rsidR="00D80823" w:rsidRDefault="00A8403D">
      <w:pPr>
        <w:pStyle w:val="TOC2"/>
        <w:rPr>
          <w:rFonts w:eastAsiaTheme="minorEastAsia"/>
          <w:smallCaps w:val="0"/>
          <w:sz w:val="22"/>
        </w:rPr>
      </w:pPr>
      <w:hyperlink w:anchor="_Toc515575645" w:history="1">
        <w:r w:rsidR="00D80823" w:rsidRPr="00BB0FEC">
          <w:rPr>
            <w:rStyle w:val="Hyperlink"/>
          </w:rPr>
          <w:t>Iné služby online</w:t>
        </w:r>
        <w:r w:rsidR="00D80823">
          <w:tab/>
        </w:r>
        <w:r w:rsidR="00D80823">
          <w:fldChar w:fldCharType="begin"/>
        </w:r>
        <w:r w:rsidR="00D80823">
          <w:instrText xml:space="preserve"> PAGEREF _Toc515575645 \h </w:instrText>
        </w:r>
        <w:r w:rsidR="00D80823">
          <w:fldChar w:fldCharType="separate"/>
        </w:r>
        <w:r w:rsidR="00D80823">
          <w:t>75</w:t>
        </w:r>
        <w:r w:rsidR="00D80823">
          <w:fldChar w:fldCharType="end"/>
        </w:r>
      </w:hyperlink>
    </w:p>
    <w:p w:rsidR="00D80823" w:rsidRDefault="00A8403D">
      <w:pPr>
        <w:pStyle w:val="TOC3"/>
        <w:rPr>
          <w:rFonts w:eastAsiaTheme="minorEastAsia"/>
          <w:smallCaps w:val="0"/>
          <w:sz w:val="22"/>
        </w:rPr>
      </w:pPr>
      <w:hyperlink w:anchor="_Toc515575646" w:history="1">
        <w:r w:rsidR="00D80823" w:rsidRPr="00BB0FEC">
          <w:rPr>
            <w:rStyle w:val="Hyperlink"/>
          </w:rPr>
          <w:t>Bing Maps</w:t>
        </w:r>
        <w:r w:rsidR="00D80823">
          <w:tab/>
        </w:r>
        <w:r w:rsidR="00D80823">
          <w:fldChar w:fldCharType="begin"/>
        </w:r>
        <w:r w:rsidR="00D80823">
          <w:instrText xml:space="preserve"> PAGEREF _Toc515575646 \h </w:instrText>
        </w:r>
        <w:r w:rsidR="00D80823">
          <w:fldChar w:fldCharType="separate"/>
        </w:r>
        <w:r w:rsidR="00D80823">
          <w:t>75</w:t>
        </w:r>
        <w:r w:rsidR="00D80823">
          <w:fldChar w:fldCharType="end"/>
        </w:r>
      </w:hyperlink>
    </w:p>
    <w:p w:rsidR="00D80823" w:rsidRDefault="00A8403D">
      <w:pPr>
        <w:pStyle w:val="TOC3"/>
        <w:rPr>
          <w:rFonts w:eastAsiaTheme="minorEastAsia"/>
          <w:smallCaps w:val="0"/>
          <w:sz w:val="22"/>
        </w:rPr>
      </w:pPr>
      <w:hyperlink w:anchor="_Toc515575647" w:history="1">
        <w:r w:rsidR="00D80823" w:rsidRPr="00BB0FEC">
          <w:rPr>
            <w:rStyle w:val="Hyperlink"/>
          </w:rPr>
          <w:t>Platforma firemnej aplikácie</w:t>
        </w:r>
        <w:r w:rsidR="00D80823">
          <w:tab/>
        </w:r>
        <w:r w:rsidR="00D80823">
          <w:fldChar w:fldCharType="begin"/>
        </w:r>
        <w:r w:rsidR="00D80823">
          <w:instrText xml:space="preserve"> PAGEREF _Toc515575647 \h </w:instrText>
        </w:r>
        <w:r w:rsidR="00D80823">
          <w:fldChar w:fldCharType="separate"/>
        </w:r>
        <w:r w:rsidR="00D80823">
          <w:t>76</w:t>
        </w:r>
        <w:r w:rsidR="00D80823">
          <w:fldChar w:fldCharType="end"/>
        </w:r>
      </w:hyperlink>
    </w:p>
    <w:p w:rsidR="00D80823" w:rsidRDefault="00A8403D">
      <w:pPr>
        <w:pStyle w:val="TOC3"/>
        <w:rPr>
          <w:rFonts w:eastAsiaTheme="minorEastAsia"/>
          <w:smallCaps w:val="0"/>
          <w:sz w:val="22"/>
        </w:rPr>
      </w:pPr>
      <w:hyperlink w:anchor="_Toc515575648" w:history="1">
        <w:r w:rsidR="00D80823" w:rsidRPr="00BB0FEC">
          <w:rPr>
            <w:rStyle w:val="Hyperlink"/>
          </w:rPr>
          <w:t>Microsoft Kaizala Pro</w:t>
        </w:r>
        <w:r w:rsidR="00D80823">
          <w:tab/>
        </w:r>
        <w:r w:rsidR="00D80823">
          <w:fldChar w:fldCharType="begin"/>
        </w:r>
        <w:r w:rsidR="00D80823">
          <w:instrText xml:space="preserve"> PAGEREF _Toc515575648 \h </w:instrText>
        </w:r>
        <w:r w:rsidR="00D80823">
          <w:fldChar w:fldCharType="separate"/>
        </w:r>
        <w:r w:rsidR="00D80823">
          <w:t>76</w:t>
        </w:r>
        <w:r w:rsidR="00D80823">
          <w:fldChar w:fldCharType="end"/>
        </w:r>
      </w:hyperlink>
    </w:p>
    <w:p w:rsidR="00D80823" w:rsidRDefault="00A8403D">
      <w:pPr>
        <w:pStyle w:val="TOC3"/>
        <w:rPr>
          <w:rFonts w:eastAsiaTheme="minorEastAsia"/>
          <w:smallCaps w:val="0"/>
          <w:sz w:val="22"/>
        </w:rPr>
      </w:pPr>
      <w:hyperlink w:anchor="_Toc515575649" w:history="1">
        <w:r w:rsidR="00D80823" w:rsidRPr="00BB0FEC">
          <w:rPr>
            <w:rStyle w:val="Hyperlink"/>
          </w:rPr>
          <w:t>Microsoft Cloud App Security</w:t>
        </w:r>
        <w:r w:rsidR="00D80823">
          <w:tab/>
        </w:r>
        <w:r w:rsidR="00D80823">
          <w:fldChar w:fldCharType="begin"/>
        </w:r>
        <w:r w:rsidR="00D80823">
          <w:instrText xml:space="preserve"> PAGEREF _Toc515575649 \h </w:instrText>
        </w:r>
        <w:r w:rsidR="00D80823">
          <w:fldChar w:fldCharType="separate"/>
        </w:r>
        <w:r w:rsidR="00D80823">
          <w:t>77</w:t>
        </w:r>
        <w:r w:rsidR="00D80823">
          <w:fldChar w:fldCharType="end"/>
        </w:r>
      </w:hyperlink>
    </w:p>
    <w:p w:rsidR="00D80823" w:rsidRDefault="00A8403D">
      <w:pPr>
        <w:pStyle w:val="TOC3"/>
        <w:rPr>
          <w:rFonts w:eastAsiaTheme="minorEastAsia"/>
          <w:smallCaps w:val="0"/>
          <w:sz w:val="22"/>
        </w:rPr>
      </w:pPr>
      <w:hyperlink w:anchor="_Toc515575650" w:history="1">
        <w:r w:rsidR="00D80823" w:rsidRPr="00BB0FEC">
          <w:rPr>
            <w:rStyle w:val="Hyperlink"/>
          </w:rPr>
          <w:t>Microsoft Intune</w:t>
        </w:r>
        <w:r w:rsidR="00D80823">
          <w:tab/>
        </w:r>
        <w:r w:rsidR="00D80823">
          <w:fldChar w:fldCharType="begin"/>
        </w:r>
        <w:r w:rsidR="00D80823">
          <w:instrText xml:space="preserve"> PAGEREF _Toc515575650 \h </w:instrText>
        </w:r>
        <w:r w:rsidR="00D80823">
          <w:fldChar w:fldCharType="separate"/>
        </w:r>
        <w:r w:rsidR="00D80823">
          <w:t>77</w:t>
        </w:r>
        <w:r w:rsidR="00D80823">
          <w:fldChar w:fldCharType="end"/>
        </w:r>
      </w:hyperlink>
    </w:p>
    <w:p w:rsidR="00D80823" w:rsidRDefault="00A8403D">
      <w:pPr>
        <w:pStyle w:val="TOC3"/>
        <w:rPr>
          <w:rFonts w:eastAsiaTheme="minorEastAsia"/>
          <w:smallCaps w:val="0"/>
          <w:sz w:val="22"/>
        </w:rPr>
      </w:pPr>
      <w:hyperlink w:anchor="_Toc515575651" w:history="1">
        <w:r w:rsidR="00D80823" w:rsidRPr="00BB0FEC">
          <w:rPr>
            <w:rStyle w:val="Hyperlink"/>
          </w:rPr>
          <w:t>Microsoft Learning</w:t>
        </w:r>
        <w:r w:rsidR="00D80823">
          <w:tab/>
        </w:r>
        <w:r w:rsidR="00D80823">
          <w:fldChar w:fldCharType="begin"/>
        </w:r>
        <w:r w:rsidR="00D80823">
          <w:instrText xml:space="preserve"> PAGEREF _Toc515575651 \h </w:instrText>
        </w:r>
        <w:r w:rsidR="00D80823">
          <w:fldChar w:fldCharType="separate"/>
        </w:r>
        <w:r w:rsidR="00D80823">
          <w:t>78</w:t>
        </w:r>
        <w:r w:rsidR="00D80823">
          <w:fldChar w:fldCharType="end"/>
        </w:r>
      </w:hyperlink>
    </w:p>
    <w:p w:rsidR="00D80823" w:rsidRDefault="00A8403D">
      <w:pPr>
        <w:pStyle w:val="TOC3"/>
        <w:rPr>
          <w:rFonts w:eastAsiaTheme="minorEastAsia"/>
          <w:smallCaps w:val="0"/>
          <w:sz w:val="22"/>
        </w:rPr>
      </w:pPr>
      <w:hyperlink w:anchor="_Toc515575652" w:history="1">
        <w:r w:rsidR="00D80823" w:rsidRPr="00BB0FEC">
          <w:rPr>
            <w:rStyle w:val="Hyperlink"/>
          </w:rPr>
          <w:t>Minecraft: Učebná verzia</w:t>
        </w:r>
        <w:r w:rsidR="00D80823">
          <w:tab/>
        </w:r>
        <w:r w:rsidR="00D80823">
          <w:fldChar w:fldCharType="begin"/>
        </w:r>
        <w:r w:rsidR="00D80823">
          <w:instrText xml:space="preserve"> PAGEREF _Toc515575652 \h </w:instrText>
        </w:r>
        <w:r w:rsidR="00D80823">
          <w:fldChar w:fldCharType="separate"/>
        </w:r>
        <w:r w:rsidR="00D80823">
          <w:t>78</w:t>
        </w:r>
        <w:r w:rsidR="00D80823">
          <w:fldChar w:fldCharType="end"/>
        </w:r>
      </w:hyperlink>
    </w:p>
    <w:p w:rsidR="00D80823" w:rsidRDefault="00A8403D">
      <w:pPr>
        <w:pStyle w:val="TOC1"/>
        <w:rPr>
          <w:rFonts w:eastAsiaTheme="minorEastAsia"/>
          <w:b w:val="0"/>
          <w:caps w:val="0"/>
          <w:noProof/>
          <w:sz w:val="22"/>
          <w:szCs w:val="22"/>
        </w:rPr>
      </w:pPr>
      <w:hyperlink w:anchor="_Toc515575653" w:history="1">
        <w:r w:rsidR="00D80823" w:rsidRPr="00BB0FEC">
          <w:rPr>
            <w:rStyle w:val="Hyperlink"/>
            <w:noProof/>
          </w:rPr>
          <w:t>Slovník</w:t>
        </w:r>
        <w:r w:rsidR="00D80823">
          <w:rPr>
            <w:noProof/>
          </w:rPr>
          <w:tab/>
        </w:r>
        <w:r w:rsidR="00D80823">
          <w:rPr>
            <w:noProof/>
          </w:rPr>
          <w:fldChar w:fldCharType="begin"/>
        </w:r>
        <w:r w:rsidR="00D80823">
          <w:rPr>
            <w:noProof/>
          </w:rPr>
          <w:instrText xml:space="preserve"> PAGEREF _Toc515575653 \h </w:instrText>
        </w:r>
        <w:r w:rsidR="00D80823">
          <w:rPr>
            <w:noProof/>
          </w:rPr>
        </w:r>
        <w:r w:rsidR="00D80823">
          <w:rPr>
            <w:noProof/>
          </w:rPr>
          <w:fldChar w:fldCharType="separate"/>
        </w:r>
        <w:r w:rsidR="00D80823">
          <w:rPr>
            <w:noProof/>
          </w:rPr>
          <w:t>80</w:t>
        </w:r>
        <w:r w:rsidR="00D80823">
          <w:rPr>
            <w:noProof/>
          </w:rPr>
          <w:fldChar w:fldCharType="end"/>
        </w:r>
      </w:hyperlink>
    </w:p>
    <w:p w:rsidR="00D80823" w:rsidRDefault="00A8403D">
      <w:pPr>
        <w:pStyle w:val="TOC2"/>
        <w:rPr>
          <w:rFonts w:eastAsiaTheme="minorEastAsia"/>
          <w:smallCaps w:val="0"/>
          <w:sz w:val="22"/>
        </w:rPr>
      </w:pPr>
      <w:hyperlink w:anchor="_Toc515575654" w:history="1">
        <w:r w:rsidR="00D80823" w:rsidRPr="00BB0FEC">
          <w:rPr>
            <w:rStyle w:val="Hyperlink"/>
          </w:rPr>
          <w:t>Atribúty</w:t>
        </w:r>
        <w:r w:rsidR="00D80823">
          <w:tab/>
        </w:r>
        <w:r w:rsidR="00D80823">
          <w:fldChar w:fldCharType="begin"/>
        </w:r>
        <w:r w:rsidR="00D80823">
          <w:instrText xml:space="preserve"> PAGEREF _Toc515575654 \h </w:instrText>
        </w:r>
        <w:r w:rsidR="00D80823">
          <w:fldChar w:fldCharType="separate"/>
        </w:r>
        <w:r w:rsidR="00D80823">
          <w:t>80</w:t>
        </w:r>
        <w:r w:rsidR="00D80823">
          <w:fldChar w:fldCharType="end"/>
        </w:r>
      </w:hyperlink>
    </w:p>
    <w:p w:rsidR="00D80823" w:rsidRDefault="00A8403D">
      <w:pPr>
        <w:pStyle w:val="TOC2"/>
        <w:rPr>
          <w:rFonts w:eastAsiaTheme="minorEastAsia"/>
          <w:smallCaps w:val="0"/>
          <w:sz w:val="22"/>
        </w:rPr>
      </w:pPr>
      <w:hyperlink w:anchor="_Toc515575655" w:history="1">
        <w:r w:rsidR="00D80823" w:rsidRPr="00BB0FEC">
          <w:rPr>
            <w:rStyle w:val="Hyperlink"/>
          </w:rPr>
          <w:t>Hodnoty buniek</w:t>
        </w:r>
        <w:r w:rsidR="00D80823">
          <w:tab/>
        </w:r>
        <w:r w:rsidR="00D80823">
          <w:fldChar w:fldCharType="begin"/>
        </w:r>
        <w:r w:rsidR="00D80823">
          <w:instrText xml:space="preserve"> PAGEREF _Toc515575655 \h </w:instrText>
        </w:r>
        <w:r w:rsidR="00D80823">
          <w:fldChar w:fldCharType="separate"/>
        </w:r>
        <w:r w:rsidR="00D80823">
          <w:t>81</w:t>
        </w:r>
        <w:r w:rsidR="00D80823">
          <w:fldChar w:fldCharType="end"/>
        </w:r>
      </w:hyperlink>
    </w:p>
    <w:p w:rsidR="00D80823" w:rsidRDefault="00A8403D">
      <w:pPr>
        <w:pStyle w:val="TOC2"/>
        <w:rPr>
          <w:rFonts w:eastAsiaTheme="minorEastAsia"/>
          <w:smallCaps w:val="0"/>
          <w:sz w:val="22"/>
        </w:rPr>
      </w:pPr>
      <w:hyperlink w:anchor="_Toc515575656" w:history="1">
        <w:r w:rsidR="00D80823" w:rsidRPr="00BB0FEC">
          <w:rPr>
            <w:rStyle w:val="Hyperlink"/>
          </w:rPr>
          <w:t>Názvy stĺpcov</w:t>
        </w:r>
        <w:r w:rsidR="00D80823">
          <w:tab/>
        </w:r>
        <w:r w:rsidR="00D80823">
          <w:fldChar w:fldCharType="begin"/>
        </w:r>
        <w:r w:rsidR="00D80823">
          <w:instrText xml:space="preserve"> PAGEREF _Toc515575656 \h </w:instrText>
        </w:r>
        <w:r w:rsidR="00D80823">
          <w:fldChar w:fldCharType="separate"/>
        </w:r>
        <w:r w:rsidR="00D80823">
          <w:t>82</w:t>
        </w:r>
        <w:r w:rsidR="00D80823">
          <w:fldChar w:fldCharType="end"/>
        </w:r>
      </w:hyperlink>
    </w:p>
    <w:p w:rsidR="00D80823" w:rsidRDefault="00A8403D">
      <w:pPr>
        <w:pStyle w:val="TOC2"/>
        <w:rPr>
          <w:rFonts w:eastAsiaTheme="minorEastAsia"/>
          <w:smallCaps w:val="0"/>
          <w:sz w:val="22"/>
        </w:rPr>
      </w:pPr>
      <w:hyperlink w:anchor="_Toc515575657" w:history="1">
        <w:r w:rsidR="00D80823" w:rsidRPr="00BB0FEC">
          <w:rPr>
            <w:rStyle w:val="Hyperlink"/>
          </w:rPr>
          <w:t>Definície</w:t>
        </w:r>
        <w:r w:rsidR="00D80823">
          <w:tab/>
        </w:r>
        <w:r w:rsidR="00D80823">
          <w:fldChar w:fldCharType="begin"/>
        </w:r>
        <w:r w:rsidR="00D80823">
          <w:instrText xml:space="preserve"> PAGEREF _Toc515575657 \h </w:instrText>
        </w:r>
        <w:r w:rsidR="00D80823">
          <w:fldChar w:fldCharType="separate"/>
        </w:r>
        <w:r w:rsidR="00D80823">
          <w:t>82</w:t>
        </w:r>
        <w:r w:rsidR="00D80823">
          <w:fldChar w:fldCharType="end"/>
        </w:r>
      </w:hyperlink>
    </w:p>
    <w:p w:rsidR="00D80823" w:rsidRDefault="00A8403D">
      <w:pPr>
        <w:pStyle w:val="TOC1"/>
        <w:rPr>
          <w:rFonts w:eastAsiaTheme="minorEastAsia"/>
          <w:b w:val="0"/>
          <w:caps w:val="0"/>
          <w:noProof/>
          <w:sz w:val="22"/>
          <w:szCs w:val="22"/>
        </w:rPr>
      </w:pPr>
      <w:hyperlink w:anchor="_Toc515575658" w:history="1">
        <w:r w:rsidR="00D80823" w:rsidRPr="00BB0FEC">
          <w:rPr>
            <w:rStyle w:val="Hyperlink"/>
            <w:noProof/>
          </w:rPr>
          <w:t>Príloha A – Licencie ekvivalentné licencii CAL/ML</w:t>
        </w:r>
        <w:r w:rsidR="00D80823">
          <w:rPr>
            <w:noProof/>
          </w:rPr>
          <w:tab/>
        </w:r>
        <w:r w:rsidR="00D80823">
          <w:rPr>
            <w:noProof/>
          </w:rPr>
          <w:fldChar w:fldCharType="begin"/>
        </w:r>
        <w:r w:rsidR="00D80823">
          <w:rPr>
            <w:noProof/>
          </w:rPr>
          <w:instrText xml:space="preserve"> PAGEREF _Toc515575658 \h </w:instrText>
        </w:r>
        <w:r w:rsidR="00D80823">
          <w:rPr>
            <w:noProof/>
          </w:rPr>
        </w:r>
        <w:r w:rsidR="00D80823">
          <w:rPr>
            <w:noProof/>
          </w:rPr>
          <w:fldChar w:fldCharType="separate"/>
        </w:r>
        <w:r w:rsidR="00D80823">
          <w:rPr>
            <w:noProof/>
          </w:rPr>
          <w:t>85</w:t>
        </w:r>
        <w:r w:rsidR="00D80823">
          <w:rPr>
            <w:noProof/>
          </w:rPr>
          <w:fldChar w:fldCharType="end"/>
        </w:r>
      </w:hyperlink>
    </w:p>
    <w:p w:rsidR="00D80823" w:rsidRDefault="00A8403D">
      <w:pPr>
        <w:pStyle w:val="TOC1"/>
        <w:rPr>
          <w:rFonts w:eastAsiaTheme="minorEastAsia"/>
          <w:b w:val="0"/>
          <w:caps w:val="0"/>
          <w:noProof/>
          <w:sz w:val="22"/>
          <w:szCs w:val="22"/>
        </w:rPr>
      </w:pPr>
      <w:hyperlink w:anchor="_Toc515575659" w:history="1">
        <w:r w:rsidR="00D80823" w:rsidRPr="00BB0FEC">
          <w:rPr>
            <w:rStyle w:val="Hyperlink"/>
            <w:noProof/>
          </w:rPr>
          <w:t>Príloha B – Software Assurance</w:t>
        </w:r>
        <w:r w:rsidR="00D80823">
          <w:rPr>
            <w:noProof/>
          </w:rPr>
          <w:tab/>
        </w:r>
        <w:r w:rsidR="00D80823">
          <w:rPr>
            <w:noProof/>
          </w:rPr>
          <w:fldChar w:fldCharType="begin"/>
        </w:r>
        <w:r w:rsidR="00D80823">
          <w:rPr>
            <w:noProof/>
          </w:rPr>
          <w:instrText xml:space="preserve"> PAGEREF _Toc515575659 \h </w:instrText>
        </w:r>
        <w:r w:rsidR="00D80823">
          <w:rPr>
            <w:noProof/>
          </w:rPr>
        </w:r>
        <w:r w:rsidR="00D80823">
          <w:rPr>
            <w:noProof/>
          </w:rPr>
          <w:fldChar w:fldCharType="separate"/>
        </w:r>
        <w:r w:rsidR="00D80823">
          <w:rPr>
            <w:noProof/>
          </w:rPr>
          <w:t>87</w:t>
        </w:r>
        <w:r w:rsidR="00D80823">
          <w:rPr>
            <w:noProof/>
          </w:rPr>
          <w:fldChar w:fldCharType="end"/>
        </w:r>
      </w:hyperlink>
    </w:p>
    <w:p w:rsidR="00D80823" w:rsidRDefault="00A8403D">
      <w:pPr>
        <w:pStyle w:val="TOC2"/>
        <w:rPr>
          <w:rFonts w:eastAsiaTheme="minorEastAsia"/>
          <w:smallCaps w:val="0"/>
          <w:sz w:val="22"/>
        </w:rPr>
      </w:pPr>
      <w:hyperlink w:anchor="_Toc515575660" w:history="1">
        <w:r w:rsidR="00D80823" w:rsidRPr="00BB0FEC">
          <w:rPr>
            <w:rStyle w:val="Hyperlink"/>
          </w:rPr>
          <w:t>Nákup záruky Software Assurance</w:t>
        </w:r>
        <w:r w:rsidR="00D80823">
          <w:tab/>
        </w:r>
        <w:r w:rsidR="00D80823">
          <w:fldChar w:fldCharType="begin"/>
        </w:r>
        <w:r w:rsidR="00D80823">
          <w:instrText xml:space="preserve"> PAGEREF _Toc515575660 \h </w:instrText>
        </w:r>
        <w:r w:rsidR="00D80823">
          <w:fldChar w:fldCharType="separate"/>
        </w:r>
        <w:r w:rsidR="00D80823">
          <w:t>87</w:t>
        </w:r>
        <w:r w:rsidR="00D80823">
          <w:fldChar w:fldCharType="end"/>
        </w:r>
      </w:hyperlink>
    </w:p>
    <w:p w:rsidR="00D80823" w:rsidRDefault="00A8403D">
      <w:pPr>
        <w:pStyle w:val="TOC2"/>
        <w:rPr>
          <w:rFonts w:eastAsiaTheme="minorEastAsia"/>
          <w:smallCaps w:val="0"/>
          <w:sz w:val="22"/>
        </w:rPr>
      </w:pPr>
      <w:hyperlink w:anchor="_Toc515575661" w:history="1">
        <w:r w:rsidR="00D80823" w:rsidRPr="00BB0FEC">
          <w:rPr>
            <w:rStyle w:val="Hyperlink"/>
          </w:rPr>
          <w:t>Predĺženie krytia Software Assurance</w:t>
        </w:r>
        <w:r w:rsidR="00D80823">
          <w:tab/>
        </w:r>
        <w:r w:rsidR="00D80823">
          <w:fldChar w:fldCharType="begin"/>
        </w:r>
        <w:r w:rsidR="00D80823">
          <w:instrText xml:space="preserve"> PAGEREF _Toc515575661 \h </w:instrText>
        </w:r>
        <w:r w:rsidR="00D80823">
          <w:fldChar w:fldCharType="separate"/>
        </w:r>
        <w:r w:rsidR="00D80823">
          <w:t>87</w:t>
        </w:r>
        <w:r w:rsidR="00D80823">
          <w:fldChar w:fldCharType="end"/>
        </w:r>
      </w:hyperlink>
    </w:p>
    <w:p w:rsidR="00D80823" w:rsidRDefault="00A8403D">
      <w:pPr>
        <w:pStyle w:val="TOC2"/>
        <w:rPr>
          <w:rFonts w:eastAsiaTheme="minorEastAsia"/>
          <w:smallCaps w:val="0"/>
          <w:sz w:val="22"/>
        </w:rPr>
      </w:pPr>
      <w:hyperlink w:anchor="_Toc515575662" w:history="1">
        <w:r w:rsidR="00D80823" w:rsidRPr="00BB0FEC">
          <w:rPr>
            <w:rStyle w:val="Hyperlink"/>
          </w:rPr>
          <w:t>Migračná licencia na produkty, ktoré sa už neposkytujú alebo ktorých životnosť skončila</w:t>
        </w:r>
        <w:r w:rsidR="00D80823">
          <w:tab/>
        </w:r>
        <w:r w:rsidR="00D80823">
          <w:fldChar w:fldCharType="begin"/>
        </w:r>
        <w:r w:rsidR="00D80823">
          <w:instrText xml:space="preserve"> PAGEREF _Toc515575662 \h </w:instrText>
        </w:r>
        <w:r w:rsidR="00D80823">
          <w:fldChar w:fldCharType="separate"/>
        </w:r>
        <w:r w:rsidR="00D80823">
          <w:t>88</w:t>
        </w:r>
        <w:r w:rsidR="00D80823">
          <w:fldChar w:fldCharType="end"/>
        </w:r>
      </w:hyperlink>
    </w:p>
    <w:p w:rsidR="00D80823" w:rsidRDefault="00A8403D">
      <w:pPr>
        <w:pStyle w:val="TOC2"/>
        <w:rPr>
          <w:rFonts w:eastAsiaTheme="minorEastAsia"/>
          <w:smallCaps w:val="0"/>
          <w:sz w:val="22"/>
        </w:rPr>
      </w:pPr>
      <w:hyperlink w:anchor="_Toc515575663" w:history="1">
        <w:r w:rsidR="00D80823" w:rsidRPr="00BB0FEC">
          <w:rPr>
            <w:rStyle w:val="Hyperlink"/>
          </w:rPr>
          <w:t>Výhody krytia Software Assurance</w:t>
        </w:r>
        <w:r w:rsidR="00D80823">
          <w:tab/>
        </w:r>
        <w:r w:rsidR="00D80823">
          <w:fldChar w:fldCharType="begin"/>
        </w:r>
        <w:r w:rsidR="00D80823">
          <w:instrText xml:space="preserve"> PAGEREF _Toc515575663 \h </w:instrText>
        </w:r>
        <w:r w:rsidR="00D80823">
          <w:fldChar w:fldCharType="separate"/>
        </w:r>
        <w:r w:rsidR="00D80823">
          <w:t>88</w:t>
        </w:r>
        <w:r w:rsidR="00D80823">
          <w:fldChar w:fldCharType="end"/>
        </w:r>
      </w:hyperlink>
    </w:p>
    <w:p w:rsidR="00D80823" w:rsidRDefault="00A8403D">
      <w:pPr>
        <w:pStyle w:val="TOC1"/>
        <w:rPr>
          <w:rFonts w:eastAsiaTheme="minorEastAsia"/>
          <w:b w:val="0"/>
          <w:caps w:val="0"/>
          <w:noProof/>
          <w:sz w:val="22"/>
          <w:szCs w:val="22"/>
        </w:rPr>
      </w:pPr>
      <w:hyperlink w:anchor="_Toc515575664" w:history="1">
        <w:r w:rsidR="00D80823" w:rsidRPr="00BB0FEC">
          <w:rPr>
            <w:rStyle w:val="Hyperlink"/>
            <w:noProof/>
          </w:rPr>
          <w:t>Príloha C – Dodatočné licencie a iné prechodové licencie</w:t>
        </w:r>
        <w:r w:rsidR="00D80823">
          <w:rPr>
            <w:noProof/>
          </w:rPr>
          <w:tab/>
        </w:r>
        <w:r w:rsidR="00D80823">
          <w:rPr>
            <w:noProof/>
          </w:rPr>
          <w:fldChar w:fldCharType="begin"/>
        </w:r>
        <w:r w:rsidR="00D80823">
          <w:rPr>
            <w:noProof/>
          </w:rPr>
          <w:instrText xml:space="preserve"> PAGEREF _Toc515575664 \h </w:instrText>
        </w:r>
        <w:r w:rsidR="00D80823">
          <w:rPr>
            <w:noProof/>
          </w:rPr>
        </w:r>
        <w:r w:rsidR="00D80823">
          <w:rPr>
            <w:noProof/>
          </w:rPr>
          <w:fldChar w:fldCharType="separate"/>
        </w:r>
        <w:r w:rsidR="00D80823">
          <w:rPr>
            <w:noProof/>
          </w:rPr>
          <w:t>100</w:t>
        </w:r>
        <w:r w:rsidR="00D80823">
          <w:rPr>
            <w:noProof/>
          </w:rPr>
          <w:fldChar w:fldCharType="end"/>
        </w:r>
      </w:hyperlink>
    </w:p>
    <w:p w:rsidR="00D80823" w:rsidRDefault="00A8403D">
      <w:pPr>
        <w:pStyle w:val="TOC2"/>
        <w:rPr>
          <w:rFonts w:eastAsiaTheme="minorEastAsia"/>
          <w:smallCaps w:val="0"/>
          <w:sz w:val="22"/>
        </w:rPr>
      </w:pPr>
      <w:hyperlink w:anchor="_Toc515575665" w:history="1">
        <w:r w:rsidR="00D80823" w:rsidRPr="00BB0FEC">
          <w:rPr>
            <w:rStyle w:val="Hyperlink"/>
          </w:rPr>
          <w:t>Dodatočné licencie</w:t>
        </w:r>
        <w:r w:rsidR="00D80823">
          <w:tab/>
        </w:r>
        <w:r w:rsidR="00D80823">
          <w:fldChar w:fldCharType="begin"/>
        </w:r>
        <w:r w:rsidR="00D80823">
          <w:instrText xml:space="preserve"> PAGEREF _Toc515575665 \h </w:instrText>
        </w:r>
        <w:r w:rsidR="00D80823">
          <w:fldChar w:fldCharType="separate"/>
        </w:r>
        <w:r w:rsidR="00D80823">
          <w:t>100</w:t>
        </w:r>
        <w:r w:rsidR="00D80823">
          <w:fldChar w:fldCharType="end"/>
        </w:r>
      </w:hyperlink>
    </w:p>
    <w:p w:rsidR="00D80823" w:rsidRDefault="00A8403D">
      <w:pPr>
        <w:pStyle w:val="TOC3"/>
        <w:rPr>
          <w:rFonts w:eastAsiaTheme="minorEastAsia"/>
          <w:smallCaps w:val="0"/>
          <w:sz w:val="22"/>
        </w:rPr>
      </w:pPr>
      <w:hyperlink w:anchor="_Toc515575666" w:history="1">
        <w:r w:rsidR="00D80823" w:rsidRPr="00BB0FEC">
          <w:rPr>
            <w:rStyle w:val="Hyperlink"/>
          </w:rPr>
          <w:t>Počítačový operačný systém Windows</w:t>
        </w:r>
        <w:r w:rsidR="00D80823">
          <w:tab/>
        </w:r>
        <w:r w:rsidR="00D80823">
          <w:fldChar w:fldCharType="begin"/>
        </w:r>
        <w:r w:rsidR="00D80823">
          <w:instrText xml:space="preserve"> PAGEREF _Toc515575666 \h </w:instrText>
        </w:r>
        <w:r w:rsidR="00D80823">
          <w:fldChar w:fldCharType="separate"/>
        </w:r>
        <w:r w:rsidR="00D80823">
          <w:t>100</w:t>
        </w:r>
        <w:r w:rsidR="00D80823">
          <w:fldChar w:fldCharType="end"/>
        </w:r>
      </w:hyperlink>
    </w:p>
    <w:p w:rsidR="00D80823" w:rsidRDefault="00A8403D">
      <w:pPr>
        <w:pStyle w:val="TOC3"/>
        <w:rPr>
          <w:rFonts w:eastAsiaTheme="minorEastAsia"/>
          <w:smallCaps w:val="0"/>
          <w:sz w:val="22"/>
        </w:rPr>
      </w:pPr>
      <w:hyperlink w:anchor="_Toc515575667" w:history="1">
        <w:r w:rsidR="00D80823" w:rsidRPr="00BB0FEC">
          <w:rPr>
            <w:rStyle w:val="Hyperlink"/>
          </w:rPr>
          <w:t>Microsoft Operations Management and Security</w:t>
        </w:r>
        <w:r w:rsidR="00D80823">
          <w:tab/>
        </w:r>
        <w:r w:rsidR="00D80823">
          <w:fldChar w:fldCharType="begin"/>
        </w:r>
        <w:r w:rsidR="00D80823">
          <w:instrText xml:space="preserve"> PAGEREF _Toc515575667 \h </w:instrText>
        </w:r>
        <w:r w:rsidR="00D80823">
          <w:fldChar w:fldCharType="separate"/>
        </w:r>
        <w:r w:rsidR="00D80823">
          <w:t>100</w:t>
        </w:r>
        <w:r w:rsidR="00D80823">
          <w:fldChar w:fldCharType="end"/>
        </w:r>
      </w:hyperlink>
    </w:p>
    <w:p w:rsidR="00D80823" w:rsidRDefault="00A8403D">
      <w:pPr>
        <w:pStyle w:val="TOC3"/>
        <w:rPr>
          <w:rFonts w:eastAsiaTheme="minorEastAsia"/>
          <w:smallCaps w:val="0"/>
          <w:sz w:val="22"/>
        </w:rPr>
      </w:pPr>
      <w:hyperlink w:anchor="_Toc515575668" w:history="1">
        <w:r w:rsidR="00D80823" w:rsidRPr="00BB0FEC">
          <w:rPr>
            <w:rStyle w:val="Hyperlink"/>
          </w:rPr>
          <w:t>Plány pre používateľov služby Microsoft Azure</w:t>
        </w:r>
        <w:r w:rsidR="00D80823">
          <w:tab/>
        </w:r>
        <w:r w:rsidR="00D80823">
          <w:fldChar w:fldCharType="begin"/>
        </w:r>
        <w:r w:rsidR="00D80823">
          <w:instrText xml:space="preserve"> PAGEREF _Toc515575668 \h </w:instrText>
        </w:r>
        <w:r w:rsidR="00D80823">
          <w:fldChar w:fldCharType="separate"/>
        </w:r>
        <w:r w:rsidR="00D80823">
          <w:t>100</w:t>
        </w:r>
        <w:r w:rsidR="00D80823">
          <w:fldChar w:fldCharType="end"/>
        </w:r>
      </w:hyperlink>
    </w:p>
    <w:p w:rsidR="00D80823" w:rsidRDefault="00A8403D">
      <w:pPr>
        <w:pStyle w:val="TOC3"/>
        <w:rPr>
          <w:rFonts w:eastAsiaTheme="minorEastAsia"/>
          <w:smallCaps w:val="0"/>
          <w:sz w:val="22"/>
        </w:rPr>
      </w:pPr>
      <w:hyperlink w:anchor="_Toc515575669" w:history="1">
        <w:r w:rsidR="00D80823" w:rsidRPr="00BB0FEC">
          <w:rPr>
            <w:rStyle w:val="Hyperlink"/>
          </w:rPr>
          <w:t>Microsoft 365</w:t>
        </w:r>
        <w:r w:rsidR="00D80823">
          <w:tab/>
        </w:r>
        <w:r w:rsidR="00D80823">
          <w:fldChar w:fldCharType="begin"/>
        </w:r>
        <w:r w:rsidR="00D80823">
          <w:instrText xml:space="preserve"> PAGEREF _Toc515575669 \h </w:instrText>
        </w:r>
        <w:r w:rsidR="00D80823">
          <w:fldChar w:fldCharType="separate"/>
        </w:r>
        <w:r w:rsidR="00D80823">
          <w:t>101</w:t>
        </w:r>
        <w:r w:rsidR="00D80823">
          <w:fldChar w:fldCharType="end"/>
        </w:r>
      </w:hyperlink>
    </w:p>
    <w:p w:rsidR="00D80823" w:rsidRDefault="00A8403D">
      <w:pPr>
        <w:pStyle w:val="TOC3"/>
        <w:rPr>
          <w:rFonts w:eastAsiaTheme="minorEastAsia"/>
          <w:smallCaps w:val="0"/>
          <w:sz w:val="22"/>
        </w:rPr>
      </w:pPr>
      <w:hyperlink w:anchor="_Toc515575670" w:history="1">
        <w:r w:rsidR="00D80823" w:rsidRPr="00BB0FEC">
          <w:rPr>
            <w:rStyle w:val="Hyperlink"/>
          </w:rPr>
          <w:t>Enterprise Mobility + Security</w:t>
        </w:r>
        <w:r w:rsidR="00D80823">
          <w:tab/>
        </w:r>
        <w:r w:rsidR="00D80823">
          <w:fldChar w:fldCharType="begin"/>
        </w:r>
        <w:r w:rsidR="00D80823">
          <w:instrText xml:space="preserve"> PAGEREF _Toc515575670 \h </w:instrText>
        </w:r>
        <w:r w:rsidR="00D80823">
          <w:fldChar w:fldCharType="separate"/>
        </w:r>
        <w:r w:rsidR="00D80823">
          <w:t>101</w:t>
        </w:r>
        <w:r w:rsidR="00D80823">
          <w:fldChar w:fldCharType="end"/>
        </w:r>
      </w:hyperlink>
    </w:p>
    <w:p w:rsidR="00D80823" w:rsidRDefault="00A8403D">
      <w:pPr>
        <w:pStyle w:val="TOC3"/>
        <w:rPr>
          <w:rFonts w:eastAsiaTheme="minorEastAsia"/>
          <w:smallCaps w:val="0"/>
          <w:sz w:val="22"/>
        </w:rPr>
      </w:pPr>
      <w:hyperlink w:anchor="_Toc515575671" w:history="1">
        <w:r w:rsidR="00D80823" w:rsidRPr="00BB0FEC">
          <w:rPr>
            <w:rStyle w:val="Hyperlink"/>
          </w:rPr>
          <w:t>Služby Microsoft Dynamics 365</w:t>
        </w:r>
        <w:r w:rsidR="00D80823">
          <w:tab/>
        </w:r>
        <w:r w:rsidR="00D80823">
          <w:fldChar w:fldCharType="begin"/>
        </w:r>
        <w:r w:rsidR="00D80823">
          <w:instrText xml:space="preserve"> PAGEREF _Toc515575671 \h </w:instrText>
        </w:r>
        <w:r w:rsidR="00D80823">
          <w:fldChar w:fldCharType="separate"/>
        </w:r>
        <w:r w:rsidR="00D80823">
          <w:t>101</w:t>
        </w:r>
        <w:r w:rsidR="00D80823">
          <w:fldChar w:fldCharType="end"/>
        </w:r>
      </w:hyperlink>
    </w:p>
    <w:p w:rsidR="00D80823" w:rsidRDefault="00A8403D">
      <w:pPr>
        <w:pStyle w:val="TOC3"/>
        <w:rPr>
          <w:rFonts w:eastAsiaTheme="minorEastAsia"/>
          <w:smallCaps w:val="0"/>
          <w:sz w:val="22"/>
        </w:rPr>
      </w:pPr>
      <w:hyperlink w:anchor="_Toc515575672" w:history="1">
        <w:r w:rsidR="00D80823" w:rsidRPr="00BB0FEC">
          <w:rPr>
            <w:rStyle w:val="Hyperlink"/>
          </w:rPr>
          <w:t>Aplikácie balíka Office 365</w:t>
        </w:r>
        <w:r w:rsidR="00D80823">
          <w:tab/>
        </w:r>
        <w:r w:rsidR="00D80823">
          <w:fldChar w:fldCharType="begin"/>
        </w:r>
        <w:r w:rsidR="00D80823">
          <w:instrText xml:space="preserve"> PAGEREF _Toc515575672 \h </w:instrText>
        </w:r>
        <w:r w:rsidR="00D80823">
          <w:fldChar w:fldCharType="separate"/>
        </w:r>
        <w:r w:rsidR="00D80823">
          <w:t>102</w:t>
        </w:r>
        <w:r w:rsidR="00D80823">
          <w:fldChar w:fldCharType="end"/>
        </w:r>
      </w:hyperlink>
    </w:p>
    <w:p w:rsidR="00D80823" w:rsidRDefault="00A8403D">
      <w:pPr>
        <w:pStyle w:val="TOC3"/>
        <w:rPr>
          <w:rFonts w:eastAsiaTheme="minorEastAsia"/>
          <w:smallCaps w:val="0"/>
          <w:sz w:val="22"/>
        </w:rPr>
      </w:pPr>
      <w:hyperlink w:anchor="_Toc515575673" w:history="1">
        <w:r w:rsidR="00D80823" w:rsidRPr="00BB0FEC">
          <w:rPr>
            <w:rStyle w:val="Hyperlink"/>
          </w:rPr>
          <w:t>Balíky služieb Office 365</w:t>
        </w:r>
        <w:r w:rsidR="00D80823">
          <w:tab/>
        </w:r>
        <w:r w:rsidR="00D80823">
          <w:fldChar w:fldCharType="begin"/>
        </w:r>
        <w:r w:rsidR="00D80823">
          <w:instrText xml:space="preserve"> PAGEREF _Toc515575673 \h </w:instrText>
        </w:r>
        <w:r w:rsidR="00D80823">
          <w:fldChar w:fldCharType="separate"/>
        </w:r>
        <w:r w:rsidR="00D80823">
          <w:t>102</w:t>
        </w:r>
        <w:r w:rsidR="00D80823">
          <w:fldChar w:fldCharType="end"/>
        </w:r>
      </w:hyperlink>
    </w:p>
    <w:p w:rsidR="00D80823" w:rsidRDefault="00A8403D">
      <w:pPr>
        <w:pStyle w:val="TOC3"/>
        <w:rPr>
          <w:rFonts w:eastAsiaTheme="minorEastAsia"/>
          <w:smallCaps w:val="0"/>
          <w:sz w:val="22"/>
        </w:rPr>
      </w:pPr>
      <w:hyperlink w:anchor="_Toc515575674" w:history="1">
        <w:r w:rsidR="00D80823" w:rsidRPr="00BB0FEC">
          <w:rPr>
            <w:rStyle w:val="Hyperlink"/>
          </w:rPr>
          <w:t>Doplnok Multi-Geo Capabilities pre Office 365</w:t>
        </w:r>
        <w:r w:rsidR="00D80823">
          <w:tab/>
        </w:r>
        <w:r w:rsidR="00D80823">
          <w:fldChar w:fldCharType="begin"/>
        </w:r>
        <w:r w:rsidR="00D80823">
          <w:instrText xml:space="preserve"> PAGEREF _Toc515575674 \h </w:instrText>
        </w:r>
        <w:r w:rsidR="00D80823">
          <w:fldChar w:fldCharType="separate"/>
        </w:r>
        <w:r w:rsidR="00D80823">
          <w:t>102</w:t>
        </w:r>
        <w:r w:rsidR="00D80823">
          <w:fldChar w:fldCharType="end"/>
        </w:r>
      </w:hyperlink>
    </w:p>
    <w:p w:rsidR="00D80823" w:rsidRDefault="00A8403D">
      <w:pPr>
        <w:pStyle w:val="TOC3"/>
        <w:rPr>
          <w:rFonts w:eastAsiaTheme="minorEastAsia"/>
          <w:smallCaps w:val="0"/>
          <w:sz w:val="22"/>
        </w:rPr>
      </w:pPr>
      <w:hyperlink w:anchor="_Toc515575675" w:history="1">
        <w:r w:rsidR="00D80823" w:rsidRPr="00BB0FEC">
          <w:rPr>
            <w:rStyle w:val="Hyperlink"/>
          </w:rPr>
          <w:t>Exchange Online</w:t>
        </w:r>
        <w:r w:rsidR="00D80823">
          <w:tab/>
        </w:r>
        <w:r w:rsidR="00D80823">
          <w:fldChar w:fldCharType="begin"/>
        </w:r>
        <w:r w:rsidR="00D80823">
          <w:instrText xml:space="preserve"> PAGEREF _Toc515575675 \h </w:instrText>
        </w:r>
        <w:r w:rsidR="00D80823">
          <w:fldChar w:fldCharType="separate"/>
        </w:r>
        <w:r w:rsidR="00D80823">
          <w:t>102</w:t>
        </w:r>
        <w:r w:rsidR="00D80823">
          <w:fldChar w:fldCharType="end"/>
        </w:r>
      </w:hyperlink>
    </w:p>
    <w:p w:rsidR="00D80823" w:rsidRDefault="00A8403D">
      <w:pPr>
        <w:pStyle w:val="TOC3"/>
        <w:rPr>
          <w:rFonts w:eastAsiaTheme="minorEastAsia"/>
          <w:smallCaps w:val="0"/>
          <w:sz w:val="22"/>
        </w:rPr>
      </w:pPr>
      <w:hyperlink w:anchor="_Toc515575676" w:history="1">
        <w:r w:rsidR="00D80823" w:rsidRPr="00BB0FEC">
          <w:rPr>
            <w:rStyle w:val="Hyperlink"/>
          </w:rPr>
          <w:t>Project Online</w:t>
        </w:r>
        <w:r w:rsidR="00D80823">
          <w:tab/>
        </w:r>
        <w:r w:rsidR="00D80823">
          <w:fldChar w:fldCharType="begin"/>
        </w:r>
        <w:r w:rsidR="00D80823">
          <w:instrText xml:space="preserve"> PAGEREF _Toc515575676 \h </w:instrText>
        </w:r>
        <w:r w:rsidR="00D80823">
          <w:fldChar w:fldCharType="separate"/>
        </w:r>
        <w:r w:rsidR="00D80823">
          <w:t>103</w:t>
        </w:r>
        <w:r w:rsidR="00D80823">
          <w:fldChar w:fldCharType="end"/>
        </w:r>
      </w:hyperlink>
    </w:p>
    <w:p w:rsidR="00D80823" w:rsidRDefault="00A8403D">
      <w:pPr>
        <w:pStyle w:val="TOC3"/>
        <w:rPr>
          <w:rFonts w:eastAsiaTheme="minorEastAsia"/>
          <w:smallCaps w:val="0"/>
          <w:sz w:val="22"/>
        </w:rPr>
      </w:pPr>
      <w:hyperlink w:anchor="_Toc515575677" w:history="1">
        <w:r w:rsidR="00D80823" w:rsidRPr="00BB0FEC">
          <w:rPr>
            <w:rStyle w:val="Hyperlink"/>
          </w:rPr>
          <w:t>SharePoint Online</w:t>
        </w:r>
        <w:r w:rsidR="00D80823">
          <w:tab/>
        </w:r>
        <w:r w:rsidR="00D80823">
          <w:fldChar w:fldCharType="begin"/>
        </w:r>
        <w:r w:rsidR="00D80823">
          <w:instrText xml:space="preserve"> PAGEREF _Toc515575677 \h </w:instrText>
        </w:r>
        <w:r w:rsidR="00D80823">
          <w:fldChar w:fldCharType="separate"/>
        </w:r>
        <w:r w:rsidR="00D80823">
          <w:t>103</w:t>
        </w:r>
        <w:r w:rsidR="00D80823">
          <w:fldChar w:fldCharType="end"/>
        </w:r>
      </w:hyperlink>
    </w:p>
    <w:p w:rsidR="00D80823" w:rsidRDefault="00A8403D">
      <w:pPr>
        <w:pStyle w:val="TOC3"/>
        <w:rPr>
          <w:rFonts w:eastAsiaTheme="minorEastAsia"/>
          <w:smallCaps w:val="0"/>
          <w:sz w:val="22"/>
        </w:rPr>
      </w:pPr>
      <w:hyperlink w:anchor="_Toc515575678" w:history="1">
        <w:r w:rsidR="00D80823" w:rsidRPr="00BB0FEC">
          <w:rPr>
            <w:rStyle w:val="Hyperlink"/>
          </w:rPr>
          <w:t>Skype for Business Online</w:t>
        </w:r>
        <w:r w:rsidR="00D80823">
          <w:tab/>
        </w:r>
        <w:r w:rsidR="00D80823">
          <w:fldChar w:fldCharType="begin"/>
        </w:r>
        <w:r w:rsidR="00D80823">
          <w:instrText xml:space="preserve"> PAGEREF _Toc515575678 \h </w:instrText>
        </w:r>
        <w:r w:rsidR="00D80823">
          <w:fldChar w:fldCharType="separate"/>
        </w:r>
        <w:r w:rsidR="00D80823">
          <w:t>103</w:t>
        </w:r>
        <w:r w:rsidR="00D80823">
          <w:fldChar w:fldCharType="end"/>
        </w:r>
      </w:hyperlink>
    </w:p>
    <w:p w:rsidR="00D80823" w:rsidRDefault="00A8403D">
      <w:pPr>
        <w:pStyle w:val="TOC3"/>
        <w:rPr>
          <w:rFonts w:eastAsiaTheme="minorEastAsia"/>
          <w:smallCaps w:val="0"/>
          <w:sz w:val="22"/>
        </w:rPr>
      </w:pPr>
      <w:hyperlink w:anchor="_Toc515575679" w:history="1">
        <w:r w:rsidR="00D80823" w:rsidRPr="00BB0FEC">
          <w:rPr>
            <w:rStyle w:val="Hyperlink"/>
          </w:rPr>
          <w:t>Microsoft Intune</w:t>
        </w:r>
        <w:r w:rsidR="00D80823">
          <w:tab/>
        </w:r>
        <w:r w:rsidR="00D80823">
          <w:fldChar w:fldCharType="begin"/>
        </w:r>
        <w:r w:rsidR="00D80823">
          <w:instrText xml:space="preserve"> PAGEREF _Toc515575679 \h </w:instrText>
        </w:r>
        <w:r w:rsidR="00D80823">
          <w:fldChar w:fldCharType="separate"/>
        </w:r>
        <w:r w:rsidR="00D80823">
          <w:t>103</w:t>
        </w:r>
        <w:r w:rsidR="00D80823">
          <w:fldChar w:fldCharType="end"/>
        </w:r>
      </w:hyperlink>
    </w:p>
    <w:p w:rsidR="00D80823" w:rsidRDefault="00A8403D">
      <w:pPr>
        <w:pStyle w:val="TOC2"/>
        <w:rPr>
          <w:rFonts w:eastAsiaTheme="minorEastAsia"/>
          <w:smallCaps w:val="0"/>
          <w:sz w:val="22"/>
        </w:rPr>
      </w:pPr>
      <w:hyperlink w:anchor="_Toc515575680" w:history="1">
        <w:r w:rsidR="00D80823" w:rsidRPr="00BB0FEC">
          <w:rPr>
            <w:rStyle w:val="Hyperlink"/>
          </w:rPr>
          <w:t>Z krytia SA</w:t>
        </w:r>
        <w:r w:rsidR="00D80823">
          <w:tab/>
        </w:r>
        <w:r w:rsidR="00D80823">
          <w:fldChar w:fldCharType="begin"/>
        </w:r>
        <w:r w:rsidR="00D80823">
          <w:instrText xml:space="preserve"> PAGEREF _Toc515575680 \h </w:instrText>
        </w:r>
        <w:r w:rsidR="00D80823">
          <w:fldChar w:fldCharType="separate"/>
        </w:r>
        <w:r w:rsidR="00D80823">
          <w:t>103</w:t>
        </w:r>
        <w:r w:rsidR="00D80823">
          <w:fldChar w:fldCharType="end"/>
        </w:r>
      </w:hyperlink>
    </w:p>
    <w:p w:rsidR="00D80823" w:rsidRDefault="00A8403D">
      <w:pPr>
        <w:pStyle w:val="TOC3"/>
        <w:rPr>
          <w:rFonts w:eastAsiaTheme="minorEastAsia"/>
          <w:smallCaps w:val="0"/>
          <w:sz w:val="22"/>
        </w:rPr>
      </w:pPr>
      <w:hyperlink w:anchor="_Toc515575681" w:history="1">
        <w:r w:rsidR="00D80823" w:rsidRPr="00BB0FEC">
          <w:rPr>
            <w:rStyle w:val="Hyperlink"/>
          </w:rPr>
          <w:t>Licencie CAL Suite</w:t>
        </w:r>
        <w:r w:rsidR="00D80823">
          <w:tab/>
        </w:r>
        <w:r w:rsidR="00D80823">
          <w:fldChar w:fldCharType="begin"/>
        </w:r>
        <w:r w:rsidR="00D80823">
          <w:instrText xml:space="preserve"> PAGEREF _Toc515575681 \h </w:instrText>
        </w:r>
        <w:r w:rsidR="00D80823">
          <w:fldChar w:fldCharType="separate"/>
        </w:r>
        <w:r w:rsidR="00D80823">
          <w:t>104</w:t>
        </w:r>
        <w:r w:rsidR="00D80823">
          <w:fldChar w:fldCharType="end"/>
        </w:r>
      </w:hyperlink>
    </w:p>
    <w:p w:rsidR="00D80823" w:rsidRDefault="00A8403D">
      <w:pPr>
        <w:pStyle w:val="TOC3"/>
        <w:rPr>
          <w:rFonts w:eastAsiaTheme="minorEastAsia"/>
          <w:smallCaps w:val="0"/>
          <w:sz w:val="22"/>
        </w:rPr>
      </w:pPr>
      <w:hyperlink w:anchor="_Toc515575682" w:history="1">
        <w:r w:rsidR="00D80823" w:rsidRPr="00BB0FEC">
          <w:rPr>
            <w:rStyle w:val="Hyperlink"/>
          </w:rPr>
          <w:t>Počítačový operačný systém Windows</w:t>
        </w:r>
        <w:r w:rsidR="00D80823">
          <w:tab/>
        </w:r>
        <w:r w:rsidR="00D80823">
          <w:fldChar w:fldCharType="begin"/>
        </w:r>
        <w:r w:rsidR="00D80823">
          <w:instrText xml:space="preserve"> PAGEREF _Toc515575682 \h </w:instrText>
        </w:r>
        <w:r w:rsidR="00D80823">
          <w:fldChar w:fldCharType="separate"/>
        </w:r>
        <w:r w:rsidR="00D80823">
          <w:t>104</w:t>
        </w:r>
        <w:r w:rsidR="00D80823">
          <w:fldChar w:fldCharType="end"/>
        </w:r>
      </w:hyperlink>
    </w:p>
    <w:p w:rsidR="00D80823" w:rsidRDefault="00A8403D">
      <w:pPr>
        <w:pStyle w:val="TOC3"/>
        <w:rPr>
          <w:rFonts w:eastAsiaTheme="minorEastAsia"/>
          <w:smallCaps w:val="0"/>
          <w:sz w:val="22"/>
        </w:rPr>
      </w:pPr>
      <w:hyperlink w:anchor="_Toc515575683" w:history="1">
        <w:r w:rsidR="00D80823" w:rsidRPr="00BB0FEC">
          <w:rPr>
            <w:rStyle w:val="Hyperlink"/>
          </w:rPr>
          <w:t>Microsoft Operations Management and Security</w:t>
        </w:r>
        <w:r w:rsidR="00D80823">
          <w:tab/>
        </w:r>
        <w:r w:rsidR="00D80823">
          <w:fldChar w:fldCharType="begin"/>
        </w:r>
        <w:r w:rsidR="00D80823">
          <w:instrText xml:space="preserve"> PAGEREF _Toc515575683 \h </w:instrText>
        </w:r>
        <w:r w:rsidR="00D80823">
          <w:fldChar w:fldCharType="separate"/>
        </w:r>
        <w:r w:rsidR="00D80823">
          <w:t>104</w:t>
        </w:r>
        <w:r w:rsidR="00D80823">
          <w:fldChar w:fldCharType="end"/>
        </w:r>
      </w:hyperlink>
    </w:p>
    <w:p w:rsidR="00D80823" w:rsidRDefault="00A8403D">
      <w:pPr>
        <w:pStyle w:val="TOC3"/>
        <w:rPr>
          <w:rFonts w:eastAsiaTheme="minorEastAsia"/>
          <w:smallCaps w:val="0"/>
          <w:sz w:val="22"/>
        </w:rPr>
      </w:pPr>
      <w:hyperlink w:anchor="_Toc515575684" w:history="1">
        <w:r w:rsidR="00D80823" w:rsidRPr="00BB0FEC">
          <w:rPr>
            <w:rStyle w:val="Hyperlink"/>
          </w:rPr>
          <w:t>Microsoft 365</w:t>
        </w:r>
        <w:r w:rsidR="00D80823">
          <w:tab/>
        </w:r>
        <w:r w:rsidR="00D80823">
          <w:fldChar w:fldCharType="begin"/>
        </w:r>
        <w:r w:rsidR="00D80823">
          <w:instrText xml:space="preserve"> PAGEREF _Toc515575684 \h </w:instrText>
        </w:r>
        <w:r w:rsidR="00D80823">
          <w:fldChar w:fldCharType="separate"/>
        </w:r>
        <w:r w:rsidR="00D80823">
          <w:t>104</w:t>
        </w:r>
        <w:r w:rsidR="00D80823">
          <w:fldChar w:fldCharType="end"/>
        </w:r>
      </w:hyperlink>
    </w:p>
    <w:p w:rsidR="00D80823" w:rsidRDefault="00A8403D">
      <w:pPr>
        <w:pStyle w:val="TOC3"/>
        <w:rPr>
          <w:rFonts w:eastAsiaTheme="minorEastAsia"/>
          <w:smallCaps w:val="0"/>
          <w:sz w:val="22"/>
        </w:rPr>
      </w:pPr>
      <w:hyperlink w:anchor="_Toc515575685" w:history="1">
        <w:r w:rsidR="00D80823" w:rsidRPr="00BB0FEC">
          <w:rPr>
            <w:rStyle w:val="Hyperlink"/>
          </w:rPr>
          <w:t>Enterprise Mobility + Security</w:t>
        </w:r>
        <w:r w:rsidR="00D80823">
          <w:tab/>
        </w:r>
        <w:r w:rsidR="00D80823">
          <w:fldChar w:fldCharType="begin"/>
        </w:r>
        <w:r w:rsidR="00D80823">
          <w:instrText xml:space="preserve"> PAGEREF _Toc515575685 \h </w:instrText>
        </w:r>
        <w:r w:rsidR="00D80823">
          <w:fldChar w:fldCharType="separate"/>
        </w:r>
        <w:r w:rsidR="00D80823">
          <w:t>104</w:t>
        </w:r>
        <w:r w:rsidR="00D80823">
          <w:fldChar w:fldCharType="end"/>
        </w:r>
      </w:hyperlink>
    </w:p>
    <w:p w:rsidR="00D80823" w:rsidRDefault="00A8403D">
      <w:pPr>
        <w:pStyle w:val="TOC3"/>
        <w:rPr>
          <w:rFonts w:eastAsiaTheme="minorEastAsia"/>
          <w:smallCaps w:val="0"/>
          <w:sz w:val="22"/>
        </w:rPr>
      </w:pPr>
      <w:hyperlink w:anchor="_Toc515575686" w:history="1">
        <w:r w:rsidR="00D80823" w:rsidRPr="00BB0FEC">
          <w:rPr>
            <w:rStyle w:val="Hyperlink"/>
          </w:rPr>
          <w:t>Služby Microsoft Dynamics 365</w:t>
        </w:r>
        <w:r w:rsidR="00D80823">
          <w:tab/>
        </w:r>
        <w:r w:rsidR="00D80823">
          <w:fldChar w:fldCharType="begin"/>
        </w:r>
        <w:r w:rsidR="00D80823">
          <w:instrText xml:space="preserve"> PAGEREF _Toc515575686 \h </w:instrText>
        </w:r>
        <w:r w:rsidR="00D80823">
          <w:fldChar w:fldCharType="separate"/>
        </w:r>
        <w:r w:rsidR="00D80823">
          <w:t>105</w:t>
        </w:r>
        <w:r w:rsidR="00D80823">
          <w:fldChar w:fldCharType="end"/>
        </w:r>
      </w:hyperlink>
    </w:p>
    <w:p w:rsidR="00D80823" w:rsidRDefault="00A8403D">
      <w:pPr>
        <w:pStyle w:val="TOC3"/>
        <w:rPr>
          <w:rFonts w:eastAsiaTheme="minorEastAsia"/>
          <w:smallCaps w:val="0"/>
          <w:sz w:val="22"/>
        </w:rPr>
      </w:pPr>
      <w:hyperlink w:anchor="_Toc515575687" w:history="1">
        <w:r w:rsidR="00D80823" w:rsidRPr="00BB0FEC">
          <w:rPr>
            <w:rStyle w:val="Hyperlink"/>
          </w:rPr>
          <w:t>Aplikácie balíka Office 365</w:t>
        </w:r>
        <w:r w:rsidR="00D80823">
          <w:tab/>
        </w:r>
        <w:r w:rsidR="00D80823">
          <w:fldChar w:fldCharType="begin"/>
        </w:r>
        <w:r w:rsidR="00D80823">
          <w:instrText xml:space="preserve"> PAGEREF _Toc515575687 \h </w:instrText>
        </w:r>
        <w:r w:rsidR="00D80823">
          <w:fldChar w:fldCharType="separate"/>
        </w:r>
        <w:r w:rsidR="00D80823">
          <w:t>105</w:t>
        </w:r>
        <w:r w:rsidR="00D80823">
          <w:fldChar w:fldCharType="end"/>
        </w:r>
      </w:hyperlink>
    </w:p>
    <w:p w:rsidR="00D80823" w:rsidRDefault="00A8403D">
      <w:pPr>
        <w:pStyle w:val="TOC3"/>
        <w:rPr>
          <w:rFonts w:eastAsiaTheme="minorEastAsia"/>
          <w:smallCaps w:val="0"/>
          <w:sz w:val="22"/>
        </w:rPr>
      </w:pPr>
      <w:hyperlink w:anchor="_Toc515575688" w:history="1">
        <w:r w:rsidR="00D80823" w:rsidRPr="00BB0FEC">
          <w:rPr>
            <w:rStyle w:val="Hyperlink"/>
          </w:rPr>
          <w:t>Balíky služieb Office 365</w:t>
        </w:r>
        <w:r w:rsidR="00D80823">
          <w:tab/>
        </w:r>
        <w:r w:rsidR="00D80823">
          <w:fldChar w:fldCharType="begin"/>
        </w:r>
        <w:r w:rsidR="00D80823">
          <w:instrText xml:space="preserve"> PAGEREF _Toc515575688 \h </w:instrText>
        </w:r>
        <w:r w:rsidR="00D80823">
          <w:fldChar w:fldCharType="separate"/>
        </w:r>
        <w:r w:rsidR="00D80823">
          <w:t>105</w:t>
        </w:r>
        <w:r w:rsidR="00D80823">
          <w:fldChar w:fldCharType="end"/>
        </w:r>
      </w:hyperlink>
    </w:p>
    <w:p w:rsidR="00D80823" w:rsidRDefault="00A8403D">
      <w:pPr>
        <w:pStyle w:val="TOC3"/>
        <w:rPr>
          <w:rFonts w:eastAsiaTheme="minorEastAsia"/>
          <w:smallCaps w:val="0"/>
          <w:sz w:val="22"/>
        </w:rPr>
      </w:pPr>
      <w:hyperlink w:anchor="_Toc515575689" w:history="1">
        <w:r w:rsidR="00D80823" w:rsidRPr="00BB0FEC">
          <w:rPr>
            <w:rStyle w:val="Hyperlink"/>
          </w:rPr>
          <w:t>Project Online</w:t>
        </w:r>
        <w:r w:rsidR="00D80823">
          <w:tab/>
        </w:r>
        <w:r w:rsidR="00D80823">
          <w:fldChar w:fldCharType="begin"/>
        </w:r>
        <w:r w:rsidR="00D80823">
          <w:instrText xml:space="preserve"> PAGEREF _Toc515575689 \h </w:instrText>
        </w:r>
        <w:r w:rsidR="00D80823">
          <w:fldChar w:fldCharType="separate"/>
        </w:r>
        <w:r w:rsidR="00D80823">
          <w:t>106</w:t>
        </w:r>
        <w:r w:rsidR="00D80823">
          <w:fldChar w:fldCharType="end"/>
        </w:r>
      </w:hyperlink>
    </w:p>
    <w:p w:rsidR="00D80823" w:rsidRDefault="00A8403D">
      <w:pPr>
        <w:pStyle w:val="TOC1"/>
        <w:rPr>
          <w:rFonts w:eastAsiaTheme="minorEastAsia"/>
          <w:b w:val="0"/>
          <w:caps w:val="0"/>
          <w:noProof/>
          <w:sz w:val="22"/>
          <w:szCs w:val="22"/>
        </w:rPr>
      </w:pPr>
      <w:hyperlink w:anchor="_Toc515575690" w:history="1">
        <w:r w:rsidR="00D80823" w:rsidRPr="00BB0FEC">
          <w:rPr>
            <w:rStyle w:val="Hyperlink"/>
            <w:noProof/>
          </w:rPr>
          <w:t>Príloha D – Profesionálne služby</w:t>
        </w:r>
        <w:r w:rsidR="00D80823">
          <w:rPr>
            <w:noProof/>
          </w:rPr>
          <w:tab/>
        </w:r>
        <w:r w:rsidR="00D80823">
          <w:rPr>
            <w:noProof/>
          </w:rPr>
          <w:fldChar w:fldCharType="begin"/>
        </w:r>
        <w:r w:rsidR="00D80823">
          <w:rPr>
            <w:noProof/>
          </w:rPr>
          <w:instrText xml:space="preserve"> PAGEREF _Toc515575690 \h </w:instrText>
        </w:r>
        <w:r w:rsidR="00D80823">
          <w:rPr>
            <w:noProof/>
          </w:rPr>
        </w:r>
        <w:r w:rsidR="00D80823">
          <w:rPr>
            <w:noProof/>
          </w:rPr>
          <w:fldChar w:fldCharType="separate"/>
        </w:r>
        <w:r w:rsidR="00D80823">
          <w:rPr>
            <w:noProof/>
          </w:rPr>
          <w:t>107</w:t>
        </w:r>
        <w:r w:rsidR="00D80823">
          <w:rPr>
            <w:noProof/>
          </w:rPr>
          <w:fldChar w:fldCharType="end"/>
        </w:r>
      </w:hyperlink>
    </w:p>
    <w:p w:rsidR="00D80823" w:rsidRDefault="00A8403D">
      <w:pPr>
        <w:pStyle w:val="TOC2"/>
        <w:rPr>
          <w:rFonts w:eastAsiaTheme="minorEastAsia"/>
          <w:smallCaps w:val="0"/>
          <w:sz w:val="22"/>
        </w:rPr>
      </w:pPr>
      <w:hyperlink w:anchor="_Toc515575691" w:history="1">
        <w:r w:rsidR="00D80823" w:rsidRPr="00BB0FEC">
          <w:rPr>
            <w:rStyle w:val="Hyperlink"/>
          </w:rPr>
          <w:t>Ponuky podpory pre služby Microsoft Premier</w:t>
        </w:r>
        <w:r w:rsidR="00D80823">
          <w:tab/>
        </w:r>
        <w:r w:rsidR="00D80823">
          <w:fldChar w:fldCharType="begin"/>
        </w:r>
        <w:r w:rsidR="00D80823">
          <w:instrText xml:space="preserve"> PAGEREF _Toc515575691 \h </w:instrText>
        </w:r>
        <w:r w:rsidR="00D80823">
          <w:fldChar w:fldCharType="separate"/>
        </w:r>
        <w:r w:rsidR="00D80823">
          <w:t>107</w:t>
        </w:r>
        <w:r w:rsidR="00D80823">
          <w:fldChar w:fldCharType="end"/>
        </w:r>
      </w:hyperlink>
    </w:p>
    <w:p w:rsidR="00D80823" w:rsidRDefault="00A8403D">
      <w:pPr>
        <w:pStyle w:val="TOC2"/>
        <w:rPr>
          <w:rFonts w:eastAsiaTheme="minorEastAsia"/>
          <w:smallCaps w:val="0"/>
          <w:sz w:val="22"/>
        </w:rPr>
      </w:pPr>
      <w:hyperlink w:anchor="_Toc515575692" w:history="1">
        <w:r w:rsidR="00D80823" w:rsidRPr="00BB0FEC">
          <w:rPr>
            <w:rStyle w:val="Hyperlink"/>
          </w:rPr>
          <w:t>Ponuky služieb programu Digital Advisory od spoločnosti Microsoft</w:t>
        </w:r>
        <w:r w:rsidR="00D80823">
          <w:tab/>
        </w:r>
        <w:r w:rsidR="00D80823">
          <w:fldChar w:fldCharType="begin"/>
        </w:r>
        <w:r w:rsidR="00D80823">
          <w:instrText xml:space="preserve"> PAGEREF _Toc515575692 \h </w:instrText>
        </w:r>
        <w:r w:rsidR="00D80823">
          <w:fldChar w:fldCharType="separate"/>
        </w:r>
        <w:r w:rsidR="00D80823">
          <w:t>108</w:t>
        </w:r>
        <w:r w:rsidR="00D80823">
          <w:fldChar w:fldCharType="end"/>
        </w:r>
      </w:hyperlink>
    </w:p>
    <w:p w:rsidR="00D80823" w:rsidRDefault="00A8403D">
      <w:pPr>
        <w:pStyle w:val="TOC2"/>
        <w:rPr>
          <w:rFonts w:eastAsiaTheme="minorEastAsia"/>
          <w:smallCaps w:val="0"/>
          <w:sz w:val="22"/>
        </w:rPr>
      </w:pPr>
      <w:hyperlink w:anchor="_Toc515575693" w:history="1">
        <w:r w:rsidR="00D80823" w:rsidRPr="00BB0FEC">
          <w:rPr>
            <w:rStyle w:val="Hyperlink"/>
          </w:rPr>
          <w:t>Ponuky služby Sales Productivity Accelerator</w:t>
        </w:r>
        <w:r w:rsidR="00D80823">
          <w:tab/>
        </w:r>
        <w:r w:rsidR="00D80823">
          <w:fldChar w:fldCharType="begin"/>
        </w:r>
        <w:r w:rsidR="00D80823">
          <w:instrText xml:space="preserve"> PAGEREF _Toc515575693 \h </w:instrText>
        </w:r>
        <w:r w:rsidR="00D80823">
          <w:fldChar w:fldCharType="separate"/>
        </w:r>
        <w:r w:rsidR="00D80823">
          <w:t>108</w:t>
        </w:r>
        <w:r w:rsidR="00D80823">
          <w:fldChar w:fldCharType="end"/>
        </w:r>
      </w:hyperlink>
    </w:p>
    <w:p w:rsidR="00D80823" w:rsidRDefault="00A8403D">
      <w:pPr>
        <w:pStyle w:val="TOC1"/>
        <w:rPr>
          <w:rFonts w:eastAsiaTheme="minorEastAsia"/>
          <w:b w:val="0"/>
          <w:caps w:val="0"/>
          <w:noProof/>
          <w:sz w:val="22"/>
          <w:szCs w:val="22"/>
        </w:rPr>
      </w:pPr>
      <w:hyperlink w:anchor="_Toc515575694" w:history="1">
        <w:r w:rsidR="00D80823" w:rsidRPr="00BB0FEC">
          <w:rPr>
            <w:rStyle w:val="Hyperlink"/>
            <w:noProof/>
          </w:rPr>
          <w:t>Príloha E – Doplnkové podmienky programových zmlúv</w:t>
        </w:r>
        <w:r w:rsidR="00D80823">
          <w:rPr>
            <w:noProof/>
          </w:rPr>
          <w:tab/>
        </w:r>
        <w:r w:rsidR="00D80823">
          <w:rPr>
            <w:noProof/>
          </w:rPr>
          <w:fldChar w:fldCharType="begin"/>
        </w:r>
        <w:r w:rsidR="00D80823">
          <w:rPr>
            <w:noProof/>
          </w:rPr>
          <w:instrText xml:space="preserve"> PAGEREF _Toc515575694 \h </w:instrText>
        </w:r>
        <w:r w:rsidR="00D80823">
          <w:rPr>
            <w:noProof/>
          </w:rPr>
        </w:r>
        <w:r w:rsidR="00D80823">
          <w:rPr>
            <w:noProof/>
          </w:rPr>
          <w:fldChar w:fldCharType="separate"/>
        </w:r>
        <w:r w:rsidR="00D80823">
          <w:rPr>
            <w:noProof/>
          </w:rPr>
          <w:t>110</w:t>
        </w:r>
        <w:r w:rsidR="00D80823">
          <w:rPr>
            <w:noProof/>
          </w:rPr>
          <w:fldChar w:fldCharType="end"/>
        </w:r>
      </w:hyperlink>
    </w:p>
    <w:p w:rsidR="00D80823" w:rsidRDefault="00A8403D">
      <w:pPr>
        <w:pStyle w:val="TOC2"/>
        <w:rPr>
          <w:rFonts w:eastAsiaTheme="minorEastAsia"/>
          <w:smallCaps w:val="0"/>
          <w:sz w:val="22"/>
        </w:rPr>
      </w:pPr>
      <w:hyperlink w:anchor="_Toc515575695" w:history="1">
        <w:r w:rsidR="00D80823" w:rsidRPr="00BB0FEC">
          <w:rPr>
            <w:rStyle w:val="Hyperlink"/>
          </w:rPr>
          <w:t>Doplnkové podmienky pre program Select Plus</w:t>
        </w:r>
        <w:r w:rsidR="00D80823">
          <w:tab/>
        </w:r>
        <w:r w:rsidR="00D80823">
          <w:fldChar w:fldCharType="begin"/>
        </w:r>
        <w:r w:rsidR="00D80823">
          <w:instrText xml:space="preserve"> PAGEREF _Toc515575695 \h </w:instrText>
        </w:r>
        <w:r w:rsidR="00D80823">
          <w:fldChar w:fldCharType="separate"/>
        </w:r>
        <w:r w:rsidR="00D80823">
          <w:t>110</w:t>
        </w:r>
        <w:r w:rsidR="00D80823">
          <w:fldChar w:fldCharType="end"/>
        </w:r>
      </w:hyperlink>
    </w:p>
    <w:p w:rsidR="00D80823" w:rsidRDefault="00A8403D">
      <w:pPr>
        <w:pStyle w:val="TOC2"/>
        <w:rPr>
          <w:rFonts w:eastAsiaTheme="minorEastAsia"/>
          <w:smallCaps w:val="0"/>
          <w:sz w:val="22"/>
        </w:rPr>
      </w:pPr>
      <w:hyperlink w:anchor="_Toc515575696" w:history="1">
        <w:r w:rsidR="00D80823" w:rsidRPr="00BB0FEC">
          <w:rPr>
            <w:rStyle w:val="Hyperlink"/>
          </w:rPr>
          <w:t>Definícia spravovania pre oprávnené zariadenia</w:t>
        </w:r>
        <w:r w:rsidR="00D80823">
          <w:tab/>
        </w:r>
        <w:r w:rsidR="00D80823">
          <w:fldChar w:fldCharType="begin"/>
        </w:r>
        <w:r w:rsidR="00D80823">
          <w:instrText xml:space="preserve"> PAGEREF _Toc515575696 \h </w:instrText>
        </w:r>
        <w:r w:rsidR="00D80823">
          <w:fldChar w:fldCharType="separate"/>
        </w:r>
        <w:r w:rsidR="00D80823">
          <w:t>110</w:t>
        </w:r>
        <w:r w:rsidR="00D80823">
          <w:fldChar w:fldCharType="end"/>
        </w:r>
      </w:hyperlink>
    </w:p>
    <w:p w:rsidR="00D80823" w:rsidRDefault="00A8403D">
      <w:pPr>
        <w:pStyle w:val="TOC2"/>
        <w:rPr>
          <w:rFonts w:eastAsiaTheme="minorEastAsia"/>
          <w:smallCaps w:val="0"/>
          <w:sz w:val="22"/>
        </w:rPr>
      </w:pPr>
      <w:hyperlink w:anchor="_Toc515575697" w:history="1">
        <w:r w:rsidR="00D80823" w:rsidRPr="00BB0FEC">
          <w:rPr>
            <w:rStyle w:val="Hyperlink"/>
          </w:rPr>
          <w:t>Služby online v programoch Open</w:t>
        </w:r>
        <w:r w:rsidR="00D80823">
          <w:tab/>
        </w:r>
        <w:r w:rsidR="00D80823">
          <w:fldChar w:fldCharType="begin"/>
        </w:r>
        <w:r w:rsidR="00D80823">
          <w:instrText xml:space="preserve"> PAGEREF _Toc515575697 \h </w:instrText>
        </w:r>
        <w:r w:rsidR="00D80823">
          <w:fldChar w:fldCharType="separate"/>
        </w:r>
        <w:r w:rsidR="00D80823">
          <w:t>110</w:t>
        </w:r>
        <w:r w:rsidR="00D80823">
          <w:fldChar w:fldCharType="end"/>
        </w:r>
      </w:hyperlink>
    </w:p>
    <w:p w:rsidR="00D80823" w:rsidRDefault="00A8403D">
      <w:pPr>
        <w:pStyle w:val="TOC2"/>
        <w:rPr>
          <w:rFonts w:eastAsiaTheme="minorEastAsia"/>
          <w:smallCaps w:val="0"/>
          <w:sz w:val="22"/>
        </w:rPr>
      </w:pPr>
      <w:hyperlink w:anchor="_Toc515575698" w:history="1">
        <w:r w:rsidR="00D80823" w:rsidRPr="00BB0FEC">
          <w:rPr>
            <w:rStyle w:val="Hyperlink"/>
          </w:rPr>
          <w:t>Doplnkové podmienky pre profesionálne služby – staršie zmluvy</w:t>
        </w:r>
        <w:r w:rsidR="00D80823">
          <w:tab/>
        </w:r>
        <w:r w:rsidR="00D80823">
          <w:fldChar w:fldCharType="begin"/>
        </w:r>
        <w:r w:rsidR="00D80823">
          <w:instrText xml:space="preserve"> PAGEREF _Toc515575698 \h </w:instrText>
        </w:r>
        <w:r w:rsidR="00D80823">
          <w:fldChar w:fldCharType="separate"/>
        </w:r>
        <w:r w:rsidR="00D80823">
          <w:t>110</w:t>
        </w:r>
        <w:r w:rsidR="00D80823">
          <w:fldChar w:fldCharType="end"/>
        </w:r>
      </w:hyperlink>
    </w:p>
    <w:p w:rsidR="00D80823" w:rsidRDefault="00A8403D">
      <w:pPr>
        <w:pStyle w:val="TOC1"/>
        <w:rPr>
          <w:rFonts w:eastAsiaTheme="minorEastAsia"/>
          <w:b w:val="0"/>
          <w:caps w:val="0"/>
          <w:noProof/>
          <w:sz w:val="22"/>
          <w:szCs w:val="22"/>
        </w:rPr>
      </w:pPr>
      <w:hyperlink w:anchor="_Toc515575699" w:history="1">
        <w:r w:rsidR="00D80823" w:rsidRPr="00BB0FEC">
          <w:rPr>
            <w:rStyle w:val="Hyperlink"/>
            <w:noProof/>
          </w:rPr>
          <w:t>Príloha F – Propagačné akcie</w:t>
        </w:r>
        <w:r w:rsidR="00D80823">
          <w:rPr>
            <w:noProof/>
          </w:rPr>
          <w:tab/>
        </w:r>
        <w:r w:rsidR="00D80823">
          <w:rPr>
            <w:noProof/>
          </w:rPr>
          <w:fldChar w:fldCharType="begin"/>
        </w:r>
        <w:r w:rsidR="00D80823">
          <w:rPr>
            <w:noProof/>
          </w:rPr>
          <w:instrText xml:space="preserve"> PAGEREF _Toc515575699 \h </w:instrText>
        </w:r>
        <w:r w:rsidR="00D80823">
          <w:rPr>
            <w:noProof/>
          </w:rPr>
        </w:r>
        <w:r w:rsidR="00D80823">
          <w:rPr>
            <w:noProof/>
          </w:rPr>
          <w:fldChar w:fldCharType="separate"/>
        </w:r>
        <w:r w:rsidR="00D80823">
          <w:rPr>
            <w:noProof/>
          </w:rPr>
          <w:t>112</w:t>
        </w:r>
        <w:r w:rsidR="00D80823">
          <w:rPr>
            <w:noProof/>
          </w:rPr>
          <w:fldChar w:fldCharType="end"/>
        </w:r>
      </w:hyperlink>
    </w:p>
    <w:p w:rsidR="00D80823" w:rsidRDefault="00A8403D">
      <w:pPr>
        <w:pStyle w:val="TOC2"/>
        <w:rPr>
          <w:rFonts w:eastAsiaTheme="minorEastAsia"/>
          <w:smallCaps w:val="0"/>
          <w:sz w:val="22"/>
        </w:rPr>
      </w:pPr>
      <w:hyperlink w:anchor="_Toc515575700" w:history="1">
        <w:r w:rsidR="00D80823" w:rsidRPr="00BB0FEC">
          <w:rPr>
            <w:rStyle w:val="Hyperlink"/>
          </w:rPr>
          <w:t>Propagačná ponuka výpočtovej kapacity platformy Azure</w:t>
        </w:r>
        <w:r w:rsidR="00D80823">
          <w:tab/>
        </w:r>
        <w:r w:rsidR="00D80823">
          <w:fldChar w:fldCharType="begin"/>
        </w:r>
        <w:r w:rsidR="00D80823">
          <w:instrText xml:space="preserve"> PAGEREF _Toc515575700 \h </w:instrText>
        </w:r>
        <w:r w:rsidR="00D80823">
          <w:fldChar w:fldCharType="separate"/>
        </w:r>
        <w:r w:rsidR="00D80823">
          <w:t>112</w:t>
        </w:r>
        <w:r w:rsidR="00D80823">
          <w:fldChar w:fldCharType="end"/>
        </w:r>
      </w:hyperlink>
    </w:p>
    <w:p w:rsidR="00D80823" w:rsidRDefault="00A8403D">
      <w:pPr>
        <w:pStyle w:val="TOC2"/>
        <w:rPr>
          <w:rFonts w:eastAsiaTheme="minorEastAsia"/>
          <w:smallCaps w:val="0"/>
          <w:sz w:val="22"/>
        </w:rPr>
      </w:pPr>
      <w:hyperlink w:anchor="_Toc515575701" w:history="1">
        <w:r w:rsidR="00D80823" w:rsidRPr="00BB0FEC">
          <w:rPr>
            <w:rStyle w:val="Hyperlink"/>
          </w:rPr>
          <w:t>Propagačná ponuka produktu SQL Server 2017 for Linux</w:t>
        </w:r>
        <w:r w:rsidR="00D80823">
          <w:tab/>
        </w:r>
        <w:r w:rsidR="00D80823">
          <w:fldChar w:fldCharType="begin"/>
        </w:r>
        <w:r w:rsidR="00D80823">
          <w:instrText xml:space="preserve"> PAGEREF _Toc515575701 \h </w:instrText>
        </w:r>
        <w:r w:rsidR="00D80823">
          <w:fldChar w:fldCharType="separate"/>
        </w:r>
        <w:r w:rsidR="00D80823">
          <w:t>112</w:t>
        </w:r>
        <w:r w:rsidR="00D80823">
          <w:fldChar w:fldCharType="end"/>
        </w:r>
      </w:hyperlink>
    </w:p>
    <w:p w:rsidR="00D80823" w:rsidRDefault="00A8403D">
      <w:pPr>
        <w:pStyle w:val="TOC1"/>
        <w:rPr>
          <w:rFonts w:eastAsiaTheme="minorEastAsia"/>
          <w:b w:val="0"/>
          <w:caps w:val="0"/>
          <w:noProof/>
          <w:sz w:val="22"/>
          <w:szCs w:val="22"/>
        </w:rPr>
      </w:pPr>
      <w:hyperlink w:anchor="_Toc515575702" w:history="1">
        <w:r w:rsidR="00D80823" w:rsidRPr="00BB0FEC">
          <w:rPr>
            <w:rStyle w:val="Hyperlink"/>
            <w:noProof/>
          </w:rPr>
          <w:t>Dodatok G - Podmienky pre diskové polia a Azure Data Box</w:t>
        </w:r>
        <w:r w:rsidR="00D80823">
          <w:rPr>
            <w:noProof/>
          </w:rPr>
          <w:tab/>
        </w:r>
        <w:r w:rsidR="00D80823">
          <w:rPr>
            <w:noProof/>
          </w:rPr>
          <w:fldChar w:fldCharType="begin"/>
        </w:r>
        <w:r w:rsidR="00D80823">
          <w:rPr>
            <w:noProof/>
          </w:rPr>
          <w:instrText xml:space="preserve"> PAGEREF _Toc515575702 \h </w:instrText>
        </w:r>
        <w:r w:rsidR="00D80823">
          <w:rPr>
            <w:noProof/>
          </w:rPr>
        </w:r>
        <w:r w:rsidR="00D80823">
          <w:rPr>
            <w:noProof/>
          </w:rPr>
          <w:fldChar w:fldCharType="separate"/>
        </w:r>
        <w:r w:rsidR="00D80823">
          <w:rPr>
            <w:noProof/>
          </w:rPr>
          <w:t>113</w:t>
        </w:r>
        <w:r w:rsidR="00D80823">
          <w:rPr>
            <w:noProof/>
          </w:rPr>
          <w:fldChar w:fldCharType="end"/>
        </w:r>
      </w:hyperlink>
    </w:p>
    <w:p w:rsidR="00D80823" w:rsidRDefault="00A8403D">
      <w:pPr>
        <w:pStyle w:val="TOC2"/>
        <w:rPr>
          <w:rFonts w:eastAsiaTheme="minorEastAsia"/>
          <w:smallCaps w:val="0"/>
          <w:sz w:val="22"/>
        </w:rPr>
      </w:pPr>
      <w:hyperlink w:anchor="_Toc515575703" w:history="1">
        <w:r w:rsidR="00D80823" w:rsidRPr="00BB0FEC">
          <w:rPr>
            <w:rStyle w:val="Hyperlink"/>
          </w:rPr>
          <w:t>Podmienky pre diskové polia</w:t>
        </w:r>
        <w:r w:rsidR="00D80823">
          <w:tab/>
        </w:r>
        <w:r w:rsidR="00D80823">
          <w:fldChar w:fldCharType="begin"/>
        </w:r>
        <w:r w:rsidR="00D80823">
          <w:instrText xml:space="preserve"> PAGEREF _Toc515575703 \h </w:instrText>
        </w:r>
        <w:r w:rsidR="00D80823">
          <w:fldChar w:fldCharType="separate"/>
        </w:r>
        <w:r w:rsidR="00D80823">
          <w:t>113</w:t>
        </w:r>
        <w:r w:rsidR="00D80823">
          <w:fldChar w:fldCharType="end"/>
        </w:r>
      </w:hyperlink>
    </w:p>
    <w:p w:rsidR="00D80823" w:rsidRDefault="00A8403D">
      <w:pPr>
        <w:pStyle w:val="TOC2"/>
        <w:rPr>
          <w:rFonts w:eastAsiaTheme="minorEastAsia"/>
          <w:smallCaps w:val="0"/>
          <w:sz w:val="22"/>
        </w:rPr>
      </w:pPr>
      <w:hyperlink w:anchor="_Toc515575704" w:history="1">
        <w:r w:rsidR="00D80823" w:rsidRPr="00BB0FEC">
          <w:rPr>
            <w:rStyle w:val="Hyperlink"/>
          </w:rPr>
          <w:t>Podmienky pre Azure Data Box</w:t>
        </w:r>
        <w:r w:rsidR="00D80823">
          <w:tab/>
        </w:r>
        <w:r w:rsidR="00D80823">
          <w:fldChar w:fldCharType="begin"/>
        </w:r>
        <w:r w:rsidR="00D80823">
          <w:instrText xml:space="preserve"> PAGEREF _Toc515575704 \h </w:instrText>
        </w:r>
        <w:r w:rsidR="00D80823">
          <w:fldChar w:fldCharType="separate"/>
        </w:r>
        <w:r w:rsidR="00D80823">
          <w:t>114</w:t>
        </w:r>
        <w:r w:rsidR="00D80823">
          <w:fldChar w:fldCharType="end"/>
        </w:r>
      </w:hyperlink>
    </w:p>
    <w:p w:rsidR="00D80823" w:rsidRDefault="00A8403D">
      <w:pPr>
        <w:pStyle w:val="TOC1"/>
        <w:rPr>
          <w:rFonts w:eastAsiaTheme="minorEastAsia"/>
          <w:b w:val="0"/>
          <w:caps w:val="0"/>
          <w:noProof/>
          <w:sz w:val="22"/>
          <w:szCs w:val="22"/>
        </w:rPr>
      </w:pPr>
      <w:hyperlink w:anchor="_Toc515575705" w:history="1">
        <w:r w:rsidR="00D80823" w:rsidRPr="00BB0FEC">
          <w:rPr>
            <w:rStyle w:val="Hyperlink"/>
            <w:noProof/>
          </w:rPr>
          <w:t>Príloha H – Výhoda používania študentmi a akademické programy</w:t>
        </w:r>
        <w:r w:rsidR="00D80823">
          <w:rPr>
            <w:noProof/>
          </w:rPr>
          <w:tab/>
        </w:r>
        <w:r w:rsidR="00D80823">
          <w:rPr>
            <w:noProof/>
          </w:rPr>
          <w:fldChar w:fldCharType="begin"/>
        </w:r>
        <w:r w:rsidR="00D80823">
          <w:rPr>
            <w:noProof/>
          </w:rPr>
          <w:instrText xml:space="preserve"> PAGEREF _Toc515575705 \h </w:instrText>
        </w:r>
        <w:r w:rsidR="00D80823">
          <w:rPr>
            <w:noProof/>
          </w:rPr>
        </w:r>
        <w:r w:rsidR="00D80823">
          <w:rPr>
            <w:noProof/>
          </w:rPr>
          <w:fldChar w:fldCharType="separate"/>
        </w:r>
        <w:r w:rsidR="00D80823">
          <w:rPr>
            <w:noProof/>
          </w:rPr>
          <w:t>118</w:t>
        </w:r>
        <w:r w:rsidR="00D80823">
          <w:rPr>
            <w:noProof/>
          </w:rPr>
          <w:fldChar w:fldCharType="end"/>
        </w:r>
      </w:hyperlink>
    </w:p>
    <w:p w:rsidR="00D80823" w:rsidRDefault="00A8403D">
      <w:pPr>
        <w:pStyle w:val="TOC2"/>
        <w:rPr>
          <w:rFonts w:eastAsiaTheme="minorEastAsia"/>
          <w:smallCaps w:val="0"/>
          <w:sz w:val="22"/>
        </w:rPr>
      </w:pPr>
      <w:hyperlink w:anchor="_Toc515575706" w:history="1">
        <w:r w:rsidR="00D80823" w:rsidRPr="00BB0FEC">
          <w:rPr>
            <w:rStyle w:val="Hyperlink"/>
          </w:rPr>
          <w:t>Oprávnenia použitia študentských výhod kvalifikovaným programom</w:t>
        </w:r>
        <w:r w:rsidR="00D80823">
          <w:tab/>
        </w:r>
        <w:r w:rsidR="00D80823">
          <w:fldChar w:fldCharType="begin"/>
        </w:r>
        <w:r w:rsidR="00D80823">
          <w:instrText xml:space="preserve"> PAGEREF _Toc515575706 \h </w:instrText>
        </w:r>
        <w:r w:rsidR="00D80823">
          <w:fldChar w:fldCharType="separate"/>
        </w:r>
        <w:r w:rsidR="00D80823">
          <w:t>118</w:t>
        </w:r>
        <w:r w:rsidR="00D80823">
          <w:fldChar w:fldCharType="end"/>
        </w:r>
      </w:hyperlink>
    </w:p>
    <w:p w:rsidR="00D80823" w:rsidRDefault="00A8403D">
      <w:pPr>
        <w:pStyle w:val="TOC2"/>
        <w:rPr>
          <w:rFonts w:eastAsiaTheme="minorEastAsia"/>
          <w:smallCaps w:val="0"/>
          <w:sz w:val="22"/>
        </w:rPr>
      </w:pPr>
      <w:hyperlink w:anchor="_Toc515575707" w:history="1">
        <w:r w:rsidR="00D80823" w:rsidRPr="00BB0FEC">
          <w:rPr>
            <w:rStyle w:val="Hyperlink"/>
          </w:rPr>
          <w:t>Dostupnosť programu Enrollment for Education Solutions (verzia spred roka 2017)</w:t>
        </w:r>
        <w:r w:rsidR="00D80823">
          <w:tab/>
        </w:r>
        <w:r w:rsidR="00D80823">
          <w:fldChar w:fldCharType="begin"/>
        </w:r>
        <w:r w:rsidR="00D80823">
          <w:instrText xml:space="preserve"> PAGEREF _Toc515575707 \h </w:instrText>
        </w:r>
        <w:r w:rsidR="00D80823">
          <w:fldChar w:fldCharType="separate"/>
        </w:r>
        <w:r w:rsidR="00D80823">
          <w:t>119</w:t>
        </w:r>
        <w:r w:rsidR="00D80823">
          <w:fldChar w:fldCharType="end"/>
        </w:r>
      </w:hyperlink>
    </w:p>
    <w:p w:rsidR="00D80823" w:rsidRDefault="00A8403D">
      <w:pPr>
        <w:pStyle w:val="TOC1"/>
        <w:rPr>
          <w:rFonts w:eastAsiaTheme="minorEastAsia"/>
          <w:b w:val="0"/>
          <w:caps w:val="0"/>
          <w:noProof/>
          <w:sz w:val="22"/>
          <w:szCs w:val="22"/>
        </w:rPr>
      </w:pPr>
      <w:hyperlink w:anchor="_Toc515575708" w:history="1">
        <w:r w:rsidR="00D80823" w:rsidRPr="00BB0FEC">
          <w:rPr>
            <w:rStyle w:val="Hyperlink"/>
            <w:noProof/>
          </w:rPr>
          <w:t>Register</w:t>
        </w:r>
        <w:r w:rsidR="00D80823">
          <w:rPr>
            <w:noProof/>
          </w:rPr>
          <w:tab/>
        </w:r>
        <w:r w:rsidR="00D80823">
          <w:rPr>
            <w:noProof/>
          </w:rPr>
          <w:fldChar w:fldCharType="begin"/>
        </w:r>
        <w:r w:rsidR="00D80823">
          <w:rPr>
            <w:noProof/>
          </w:rPr>
          <w:instrText xml:space="preserve"> PAGEREF _Toc515575708 \h </w:instrText>
        </w:r>
        <w:r w:rsidR="00D80823">
          <w:rPr>
            <w:noProof/>
          </w:rPr>
        </w:r>
        <w:r w:rsidR="00D80823">
          <w:rPr>
            <w:noProof/>
          </w:rPr>
          <w:fldChar w:fldCharType="separate"/>
        </w:r>
        <w:r w:rsidR="00D80823">
          <w:rPr>
            <w:noProof/>
          </w:rPr>
          <w:t>120</w:t>
        </w:r>
        <w:r w:rsidR="00D80823">
          <w:rPr>
            <w:noProof/>
          </w:rPr>
          <w:fldChar w:fldCharType="end"/>
        </w:r>
      </w:hyperlink>
    </w:p>
    <w:p w:rsidR="00C526C2" w:rsidRPr="00D80823" w:rsidRDefault="00C90F7A">
      <w:pPr>
        <w:pStyle w:val="ProductList-Body"/>
        <w:rPr>
          <w:lang w:val="pt-BR"/>
        </w:rPr>
        <w:sectPr w:rsidR="00C526C2" w:rsidRPr="00D808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526C2" w:rsidRPr="00D80823" w:rsidRDefault="00C526C2">
      <w:pPr>
        <w:pStyle w:val="ProductList-Body"/>
        <w:rPr>
          <w:lang w:val="pt-BR"/>
        </w:rPr>
      </w:pPr>
    </w:p>
    <w:p w:rsidR="00C526C2" w:rsidRPr="00D80823" w:rsidRDefault="00C526C2">
      <w:pPr>
        <w:rPr>
          <w:lang w:val="pt-BR"/>
        </w:rPr>
        <w:sectPr w:rsidR="00C526C2" w:rsidRPr="00D80823">
          <w:headerReference w:type="default" r:id="rId15"/>
          <w:footerReference w:type="default" r:id="rId16"/>
          <w:type w:val="continuous"/>
          <w:pgSz w:w="12240" w:h="15840" w:code="1"/>
          <w:pgMar w:top="1170" w:right="720" w:bottom="720" w:left="720" w:header="432" w:footer="288" w:gutter="0"/>
          <w:cols w:space="360"/>
        </w:sectPr>
      </w:pPr>
    </w:p>
    <w:p w:rsidR="00C526C2" w:rsidRPr="00D80823" w:rsidRDefault="00C90F7A">
      <w:pPr>
        <w:pStyle w:val="ProductList-SectionHeading"/>
        <w:pageBreakBefore/>
        <w:outlineLvl w:val="0"/>
        <w:rPr>
          <w:lang w:val="pt-BR"/>
        </w:rPr>
      </w:pPr>
      <w:bookmarkStart w:id="2" w:name="_Sec531"/>
      <w:bookmarkEnd w:id="1"/>
      <w:r w:rsidRPr="00D80823">
        <w:rPr>
          <w:lang w:val="pt-BR"/>
        </w:rPr>
        <w:lastRenderedPageBreak/>
        <w:t>Úvod</w:t>
      </w:r>
      <w:r>
        <w:fldChar w:fldCharType="begin"/>
      </w:r>
      <w:r w:rsidRPr="00D80823">
        <w:rPr>
          <w:lang w:val="pt-BR"/>
        </w:rPr>
        <w:instrText xml:space="preserve"> TC "</w:instrText>
      </w:r>
      <w:bookmarkStart w:id="3" w:name="_Toc515575570"/>
      <w:r w:rsidRPr="00D80823">
        <w:rPr>
          <w:lang w:val="pt-BR"/>
        </w:rPr>
        <w:instrText>Úvod</w:instrText>
      </w:r>
      <w:bookmarkEnd w:id="3"/>
      <w:r w:rsidRPr="00D80823">
        <w:rPr>
          <w:lang w:val="pt-BR"/>
        </w:rPr>
        <w:instrText>" \l 1</w:instrText>
      </w:r>
      <w:r>
        <w:fldChar w:fldCharType="end"/>
      </w:r>
    </w:p>
    <w:p w:rsidR="00C526C2" w:rsidRPr="00D80823" w:rsidRDefault="00C526C2">
      <w:pPr>
        <w:pStyle w:val="ProductList-Body"/>
        <w:rPr>
          <w:lang w:val="pt-BR"/>
        </w:rPr>
      </w:pPr>
    </w:p>
    <w:p w:rsidR="00C526C2" w:rsidRPr="00D80823" w:rsidRDefault="00C90F7A">
      <w:pPr>
        <w:pStyle w:val="ProductList-Offering1Heading"/>
        <w:outlineLvl w:val="1"/>
        <w:rPr>
          <w:lang w:val="pt-BR"/>
        </w:rPr>
      </w:pPr>
      <w:bookmarkStart w:id="4" w:name="_Sec532"/>
      <w:r w:rsidRPr="00D80823">
        <w:rPr>
          <w:lang w:val="pt-BR"/>
        </w:rPr>
        <w:t>Informácie o tomto dokumente</w:t>
      </w:r>
      <w:bookmarkEnd w:id="4"/>
      <w:r>
        <w:fldChar w:fldCharType="begin"/>
      </w:r>
      <w:r w:rsidRPr="00D80823">
        <w:rPr>
          <w:lang w:val="pt-BR"/>
        </w:rPr>
        <w:instrText xml:space="preserve"> TC "</w:instrText>
      </w:r>
      <w:bookmarkStart w:id="5" w:name="_Toc515575571"/>
      <w:r w:rsidRPr="00D80823">
        <w:rPr>
          <w:lang w:val="pt-BR"/>
        </w:rPr>
        <w:instrText>Informácie o tomto dokumente</w:instrText>
      </w:r>
      <w:bookmarkEnd w:id="5"/>
      <w:r w:rsidRPr="00D80823">
        <w:rPr>
          <w:lang w:val="pt-BR"/>
        </w:rPr>
        <w:instrText>" \l 2</w:instrText>
      </w:r>
      <w:r>
        <w:fldChar w:fldCharType="end"/>
      </w:r>
    </w:p>
    <w:p w:rsidR="00C526C2" w:rsidRPr="00D80823" w:rsidRDefault="00C90F7A">
      <w:pPr>
        <w:pStyle w:val="ProductList-Body"/>
        <w:rPr>
          <w:lang w:val="pt-BR"/>
        </w:rPr>
      </w:pPr>
      <w:r w:rsidRPr="00D80823">
        <w:rPr>
          <w:lang w:val="pt-BR"/>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sidRPr="00D80823">
          <w:rPr>
            <w:color w:val="00467F"/>
            <w:u w:val="single"/>
            <w:lang w:val="pt-BR"/>
          </w:rPr>
          <w:t>http://go.microsoft.com/?linkid=9840733</w:t>
        </w:r>
      </w:hyperlink>
      <w:r w:rsidRPr="00D80823">
        <w:rPr>
          <w:lang w:val="pt-BR"/>
        </w:rPr>
        <w:t>.</w:t>
      </w:r>
    </w:p>
    <w:p w:rsidR="00C526C2" w:rsidRPr="00D80823" w:rsidRDefault="00C526C2">
      <w:pPr>
        <w:pStyle w:val="ProductList-Body"/>
        <w:rPr>
          <w:lang w:val="pt-BR"/>
        </w:rPr>
      </w:pPr>
    </w:p>
    <w:p w:rsidR="00C526C2" w:rsidRPr="00D80823" w:rsidRDefault="00C90F7A">
      <w:pPr>
        <w:pStyle w:val="ProductList-Body"/>
        <w:rPr>
          <w:lang w:val="pt-BR"/>
        </w:rPr>
      </w:pPr>
      <w:r w:rsidRPr="00D80823">
        <w:rPr>
          <w:lang w:val="pt-BR"/>
        </w:rPr>
        <w:t xml:space="preserve">Produkty uvedené v dokumente Podmienky používania produktov sú dostupné od dátumu uvedeného na </w:t>
      </w:r>
      <w:hyperlink w:anchor="_Sec843">
        <w:r w:rsidRPr="00D80823">
          <w:rPr>
            <w:color w:val="00467F"/>
            <w:u w:val="single"/>
            <w:lang w:val="pt-BR"/>
          </w:rPr>
          <w:t>titulnej strane</w:t>
        </w:r>
      </w:hyperlink>
      <w:r w:rsidRPr="00D80823">
        <w:rPr>
          <w:lang w:val="pt-BR"/>
        </w:rPr>
        <w:t xml:space="preserve"> dokumentu Podmienky používania produktov. Staršie verzie dokumentu Podmienky používania produktov vrátane starších verzií dokumentov Zoznam produktov a PPP sú k dispozícii na stránke </w:t>
      </w:r>
      <w:hyperlink r:id="rId18">
        <w:r w:rsidRPr="00D80823">
          <w:rPr>
            <w:color w:val="00467F"/>
            <w:u w:val="single"/>
            <w:lang w:val="pt-BR"/>
          </w:rPr>
          <w:t>http://go.microsoft.com/?linkid=9839207</w:t>
        </w:r>
      </w:hyperlink>
      <w:r w:rsidRPr="00D80823">
        <w:rPr>
          <w:lang w:val="pt-BR"/>
        </w:rPr>
        <w:t xml:space="preserve">. Informácie o produktoch a službách spoločnosti Microsoft, ktorých poskytovanie je už ukončené, sú dostupné na stránke </w:t>
      </w:r>
      <w:hyperlink r:id="rId19">
        <w:r w:rsidRPr="00D80823">
          <w:rPr>
            <w:color w:val="00467F"/>
            <w:u w:val="single"/>
            <w:lang w:val="pt-BR"/>
          </w:rPr>
          <w:t>http://www.microsoftvolumelicensing.com</w:t>
        </w:r>
      </w:hyperlink>
      <w:r w:rsidRPr="00D80823">
        <w:rPr>
          <w:lang w:val="pt-BR"/>
        </w:rPr>
        <w:t>. Zákazníci môžu získať informácie týkajúce sa regionálnej dostupnosti produktov a profesionálnych služieb spoločnosti Microsoft od svojho predajcu alebo account manažéra spoločnosti Microsoft.</w:t>
      </w:r>
    </w:p>
    <w:p w:rsidR="00C526C2" w:rsidRPr="00D80823" w:rsidRDefault="00C90F7A">
      <w:pPr>
        <w:pStyle w:val="ProductList-Offering1Heading"/>
        <w:outlineLvl w:val="1"/>
        <w:rPr>
          <w:lang w:val="pt-BR"/>
        </w:rPr>
      </w:pPr>
      <w:bookmarkStart w:id="6" w:name="_Sec533"/>
      <w:r w:rsidRPr="00D80823">
        <w:rPr>
          <w:lang w:val="pt-BR"/>
        </w:rPr>
        <w:t>Obsah tohto dokumentu</w:t>
      </w:r>
      <w:bookmarkEnd w:id="6"/>
      <w:r>
        <w:fldChar w:fldCharType="begin"/>
      </w:r>
      <w:r w:rsidRPr="00D80823">
        <w:rPr>
          <w:lang w:val="pt-BR"/>
        </w:rPr>
        <w:instrText xml:space="preserve"> TC "</w:instrText>
      </w:r>
      <w:bookmarkStart w:id="7" w:name="_Toc515575572"/>
      <w:r w:rsidRPr="00D80823">
        <w:rPr>
          <w:lang w:val="pt-BR"/>
        </w:rPr>
        <w:instrText>Obsah tohto dokumentu</w:instrText>
      </w:r>
      <w:bookmarkEnd w:id="7"/>
      <w:r w:rsidRPr="00D80823">
        <w:rPr>
          <w:lang w:val="pt-BR"/>
        </w:rPr>
        <w:instrText>" \l 2</w:instrText>
      </w:r>
      <w:r>
        <w:fldChar w:fldCharType="end"/>
      </w:r>
    </w:p>
    <w:p w:rsidR="00C526C2" w:rsidRPr="00D80823" w:rsidRDefault="00C90F7A">
      <w:pPr>
        <w:pStyle w:val="ProductList-Body"/>
        <w:rPr>
          <w:lang w:val="pt-BR"/>
        </w:rPr>
      </w:pPr>
      <w:r w:rsidRPr="00D80823">
        <w:rPr>
          <w:lang w:val="pt-BR"/>
        </w:rPr>
        <w:t xml:space="preserve">Dokument Podmienky používania produktov obsahuje nasledujúce články: </w:t>
      </w:r>
    </w:p>
    <w:p w:rsidR="00C526C2" w:rsidRPr="00D80823" w:rsidRDefault="00A8403D" w:rsidP="00C90F7A">
      <w:pPr>
        <w:pStyle w:val="ProductList-Bullet"/>
        <w:numPr>
          <w:ilvl w:val="0"/>
          <w:numId w:val="3"/>
        </w:numPr>
        <w:rPr>
          <w:lang w:val="pt-BR"/>
        </w:rPr>
      </w:pPr>
      <w:hyperlink w:anchor="_Sec531">
        <w:r w:rsidR="00C90F7A" w:rsidRPr="00D80823">
          <w:rPr>
            <w:color w:val="00467F"/>
            <w:u w:val="single"/>
            <w:lang w:val="pt-BR"/>
          </w:rPr>
          <w:t>Úvod</w:t>
        </w:r>
      </w:hyperlink>
      <w:r w:rsidR="00C90F7A" w:rsidRPr="00D80823">
        <w:rPr>
          <w:lang w:val="pt-BR"/>
        </w:rPr>
        <w:t>, ktorý obsahuje zoznam najnovších zmien.</w:t>
      </w:r>
    </w:p>
    <w:p w:rsidR="00C526C2" w:rsidRPr="00D80823" w:rsidRDefault="00A8403D" w:rsidP="00C90F7A">
      <w:pPr>
        <w:pStyle w:val="ProductList-Bullet"/>
        <w:numPr>
          <w:ilvl w:val="0"/>
          <w:numId w:val="3"/>
        </w:numPr>
        <w:rPr>
          <w:lang w:val="pt-BR"/>
        </w:rPr>
      </w:pPr>
      <w:hyperlink w:anchor="_Sec536">
        <w:r w:rsidR="00C90F7A" w:rsidRPr="00D80823">
          <w:rPr>
            <w:color w:val="00467F"/>
            <w:u w:val="single"/>
            <w:lang w:val="pt-BR"/>
          </w:rPr>
          <w:t>Licenčné podmienky</w:t>
        </w:r>
      </w:hyperlink>
      <w:r w:rsidR="00C90F7A" w:rsidRPr="00D80823">
        <w:rPr>
          <w:lang w:val="pt-BR"/>
        </w:rPr>
        <w:t>, ktoré obsahujú Univerzálne licenčné podmienky a Podmienky licenčného modelu vzťahujúce sa na softvérové produkty.</w:t>
      </w:r>
    </w:p>
    <w:p w:rsidR="00C526C2" w:rsidRPr="00D80823" w:rsidRDefault="00A8403D" w:rsidP="00C90F7A">
      <w:pPr>
        <w:pStyle w:val="ProductList-Bullet"/>
        <w:numPr>
          <w:ilvl w:val="0"/>
          <w:numId w:val="3"/>
        </w:numPr>
        <w:rPr>
          <w:lang w:val="pt-BR"/>
        </w:rPr>
      </w:pPr>
      <w:hyperlink w:anchor="_Sec547">
        <w:r w:rsidR="00C90F7A" w:rsidRPr="00D80823">
          <w:rPr>
            <w:color w:val="00467F"/>
            <w:u w:val="single"/>
            <w:lang w:val="pt-BR"/>
          </w:rPr>
          <w:t>Softvérové produkty</w:t>
        </w:r>
      </w:hyperlink>
      <w:r w:rsidR="00C90F7A" w:rsidRPr="00D80823">
        <w:rPr>
          <w:lang w:val="pt-BR"/>
        </w:rPr>
        <w:t>, ktoré obsahujú zoznam všetkých softvérových produktových položiek.</w:t>
      </w:r>
    </w:p>
    <w:p w:rsidR="00C526C2" w:rsidRPr="00D80823" w:rsidRDefault="00A8403D" w:rsidP="00C90F7A">
      <w:pPr>
        <w:pStyle w:val="ProductList-Bullet"/>
        <w:numPr>
          <w:ilvl w:val="0"/>
          <w:numId w:val="3"/>
        </w:numPr>
        <w:rPr>
          <w:lang w:val="pt-BR"/>
        </w:rPr>
      </w:pPr>
      <w:hyperlink w:anchor="_Sec548">
        <w:r w:rsidR="00C90F7A" w:rsidRPr="00D80823">
          <w:rPr>
            <w:color w:val="00467F"/>
            <w:u w:val="single"/>
            <w:lang w:val="pt-BR"/>
          </w:rPr>
          <w:t>Produkty služieb online</w:t>
        </w:r>
      </w:hyperlink>
      <w:r w:rsidR="00C90F7A" w:rsidRPr="00D80823">
        <w:rPr>
          <w:lang w:val="pt-BR"/>
        </w:rPr>
        <w:t>, ktoré uvádzajú zoznam všetkých produktových položiek služieb online.</w:t>
      </w:r>
    </w:p>
    <w:p w:rsidR="00C526C2" w:rsidRPr="00D80823" w:rsidRDefault="00A8403D" w:rsidP="00C90F7A">
      <w:pPr>
        <w:pStyle w:val="ProductList-Bullet"/>
        <w:numPr>
          <w:ilvl w:val="0"/>
          <w:numId w:val="3"/>
        </w:numPr>
        <w:rPr>
          <w:lang w:val="pt-BR"/>
        </w:rPr>
      </w:pPr>
      <w:hyperlink w:anchor="_Sec549">
        <w:r w:rsidR="00C90F7A" w:rsidRPr="00D80823">
          <w:rPr>
            <w:color w:val="00467F"/>
            <w:u w:val="single"/>
            <w:lang w:val="pt-BR"/>
          </w:rPr>
          <w:t>Slovník</w:t>
        </w:r>
      </w:hyperlink>
      <w:r w:rsidR="00C90F7A" w:rsidRPr="00D80823">
        <w:rPr>
          <w:lang w:val="pt-BR"/>
        </w:rPr>
        <w:t>, ktorý definuje atribúty, hodnoty buniek, názvy stĺpcov a ďalšie výrazy používané s veľkými písmenami v dokumente Podmienky používania produktov.</w:t>
      </w:r>
    </w:p>
    <w:p w:rsidR="00C526C2" w:rsidRDefault="00C90F7A" w:rsidP="00C90F7A">
      <w:pPr>
        <w:pStyle w:val="ProductList-Bullet"/>
        <w:numPr>
          <w:ilvl w:val="0"/>
          <w:numId w:val="3"/>
        </w:numPr>
      </w:pPr>
      <w:r>
        <w:t>Nasledujúce prílohy:</w:t>
      </w:r>
    </w:p>
    <w:p w:rsidR="00C526C2" w:rsidRDefault="00A8403D" w:rsidP="00C90F7A">
      <w:pPr>
        <w:pStyle w:val="ProductList-Bullet"/>
        <w:numPr>
          <w:ilvl w:val="1"/>
          <w:numId w:val="3"/>
        </w:numPr>
      </w:pPr>
      <w:hyperlink w:anchor="_Sec591">
        <w:r w:rsidR="00C90F7A">
          <w:rPr>
            <w:color w:val="00467F"/>
            <w:u w:val="single"/>
          </w:rPr>
          <w:t>Príloha A – tabuľka licencií ekvivalentných licenciám CAL/ML</w:t>
        </w:r>
      </w:hyperlink>
      <w:r w:rsidR="00C90F7A">
        <w:t>, ktorá identifikuje dostupné licencie CAL Suite a predplatné licencie na služby online, ktoré poskytujú prístup k serverovým produktom.</w:t>
      </w:r>
    </w:p>
    <w:p w:rsidR="00C526C2" w:rsidRDefault="00A8403D" w:rsidP="00C90F7A">
      <w:pPr>
        <w:pStyle w:val="ProductList-Bullet"/>
        <w:numPr>
          <w:ilvl w:val="1"/>
          <w:numId w:val="3"/>
        </w:numPr>
      </w:pPr>
      <w:hyperlink w:anchor="_Sec564">
        <w:r w:rsidR="00C90F7A">
          <w:rPr>
            <w:color w:val="00467F"/>
            <w:u w:val="single"/>
          </w:rPr>
          <w:t>Príloha B – Software Assurance</w:t>
        </w:r>
      </w:hyperlink>
      <w:r w:rsidR="00C90F7A">
        <w:t>, ktorá opisuje pravidlá zakúpenia krytia SA a ďalšie výhody dostupné pre zákazníkov s krytím SA.</w:t>
      </w:r>
    </w:p>
    <w:p w:rsidR="00C526C2" w:rsidRDefault="00A8403D" w:rsidP="00C90F7A">
      <w:pPr>
        <w:pStyle w:val="ProductList-Bullet"/>
        <w:numPr>
          <w:ilvl w:val="1"/>
          <w:numId w:val="3"/>
        </w:numPr>
      </w:pPr>
      <w:hyperlink w:anchor="_Sec1237">
        <w:r w:rsidR="00C90F7A">
          <w:rPr>
            <w:color w:val="00467F"/>
            <w:u w:val="single"/>
          </w:rPr>
          <w:t>Príloha C – Dodatočné licencie na služby online a iné prechodové licencie</w:t>
        </w:r>
      </w:hyperlink>
      <w:r w:rsidR="00C90F7A">
        <w:t>, ktorá opisuje oprávňujúce produkty a podmienky pre dodatočné licencie na služby online a licencie USL z krytia SA</w:t>
      </w:r>
    </w:p>
    <w:p w:rsidR="00C526C2" w:rsidRDefault="00A8403D" w:rsidP="00C90F7A">
      <w:pPr>
        <w:pStyle w:val="ProductList-Bullet"/>
        <w:numPr>
          <w:ilvl w:val="1"/>
          <w:numId w:val="3"/>
        </w:numPr>
      </w:pPr>
      <w:hyperlink w:anchor="_Sec562">
        <w:r w:rsidR="00C90F7A">
          <w:rPr>
            <w:color w:val="00467F"/>
            <w:u w:val="single"/>
          </w:rPr>
          <w:t>Príloha D – Profesionálne služby</w:t>
        </w:r>
      </w:hyperlink>
      <w:r w:rsidR="00C90F7A">
        <w:t xml:space="preserve"> obsahujúca zoznam profesionálnych služieb ponúkaných prostredníctvom multilicenčných programov spoločnosti Microsoft.</w:t>
      </w:r>
    </w:p>
    <w:p w:rsidR="00C526C2" w:rsidRDefault="00A8403D" w:rsidP="00C90F7A">
      <w:pPr>
        <w:pStyle w:val="ProductList-Bullet"/>
        <w:numPr>
          <w:ilvl w:val="1"/>
          <w:numId w:val="3"/>
        </w:numPr>
      </w:pPr>
      <w:hyperlink w:anchor="_Sec563">
        <w:r w:rsidR="00C90F7A">
          <w:rPr>
            <w:color w:val="00467F"/>
            <w:u w:val="single"/>
          </w:rPr>
          <w:t>Príloha E – Doplnkové podmienky programových zmlúv</w:t>
        </w:r>
      </w:hyperlink>
      <w:r w:rsidR="00C90F7A">
        <w:t xml:space="preserve"> obsahujúca dodatočné podmienky zmlúv pre multilicenčné programy spoločnosti Microsoft.</w:t>
      </w:r>
    </w:p>
    <w:p w:rsidR="00C526C2" w:rsidRDefault="00A8403D" w:rsidP="00C90F7A">
      <w:pPr>
        <w:pStyle w:val="ProductList-Bullet"/>
        <w:numPr>
          <w:ilvl w:val="1"/>
          <w:numId w:val="3"/>
        </w:numPr>
      </w:pPr>
      <w:hyperlink w:anchor="_Sec572">
        <w:r w:rsidR="00C90F7A">
          <w:rPr>
            <w:color w:val="00467F"/>
            <w:u w:val="single"/>
          </w:rPr>
          <w:t>Príloha F – Propagačné akcie pre produkty</w:t>
        </w:r>
      </w:hyperlink>
      <w:r w:rsidR="00C90F7A">
        <w:t xml:space="preserve"> obsahujúca zoznam propagačných akcií pre produkty, ktoré nie sú inak uvedené v cenníku.</w:t>
      </w:r>
    </w:p>
    <w:p w:rsidR="00C526C2" w:rsidRDefault="00A8403D" w:rsidP="00C90F7A">
      <w:pPr>
        <w:pStyle w:val="ProductList-Bullet"/>
        <w:numPr>
          <w:ilvl w:val="1"/>
          <w:numId w:val="3"/>
        </w:numPr>
      </w:pPr>
      <w:hyperlink w:anchor="_Sec899">
        <w:r w:rsidR="00C90F7A">
          <w:rPr>
            <w:color w:val="00467F"/>
            <w:u w:val="single"/>
          </w:rPr>
          <w:t>Dodatok G – Podmienky pre diskové polia a Azure Data Box</w:t>
        </w:r>
      </w:hyperlink>
      <w:r w:rsidR="00C90F7A">
        <w:t xml:space="preserve">, ktorý obsahuje dodatočné podmienky používania diskových polí a zariadenia Azure Data Box. </w:t>
      </w:r>
    </w:p>
    <w:p w:rsidR="00C526C2" w:rsidRDefault="00A8403D" w:rsidP="00C90F7A">
      <w:pPr>
        <w:pStyle w:val="ProductList-Bullet"/>
        <w:numPr>
          <w:ilvl w:val="1"/>
          <w:numId w:val="3"/>
        </w:numPr>
      </w:pPr>
      <w:hyperlink w:anchor="_Sec1230">
        <w:r w:rsidR="00C90F7A">
          <w:rPr>
            <w:color w:val="00467F"/>
            <w:u w:val="single"/>
          </w:rPr>
          <w:t>Príloha H – Výhody používania študentmi a akademické programy</w:t>
        </w:r>
      </w:hyperlink>
      <w:r w:rsidR="00C90F7A">
        <w:t xml:space="preserve"> uvádzajúca zoznam oprávňujúcich produktov a príslušných </w:t>
      </w:r>
      <w:r w:rsidR="00C90F7A">
        <w:fldChar w:fldCharType="begin"/>
      </w:r>
      <w:r w:rsidR="00C90F7A">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C90F7A">
        <w:fldChar w:fldCharType="separate"/>
      </w:r>
      <w:r w:rsidR="00C90F7A">
        <w:rPr>
          <w:color w:val="0563C1"/>
        </w:rPr>
        <w:t>výhod používania študentmi</w:t>
      </w:r>
      <w:r w:rsidR="00C90F7A">
        <w:fldChar w:fldCharType="end"/>
      </w:r>
      <w:r w:rsidR="00C90F7A">
        <w:t>.</w:t>
      </w:r>
    </w:p>
    <w:p w:rsidR="00C526C2" w:rsidRDefault="00A8403D" w:rsidP="00C90F7A">
      <w:pPr>
        <w:pStyle w:val="ProductList-Bullet"/>
        <w:numPr>
          <w:ilvl w:val="0"/>
          <w:numId w:val="3"/>
        </w:numPr>
      </w:pPr>
      <w:hyperlink w:anchor="_Sec844">
        <w:r w:rsidR="00C90F7A">
          <w:rPr>
            <w:color w:val="00467F"/>
            <w:u w:val="single"/>
          </w:rPr>
          <w:t>Register</w:t>
        </w:r>
      </w:hyperlink>
      <w:r w:rsidR="00C90F7A">
        <w:t>, ktorý uvádza zoznam všetkých produktov, na ktoré sa odkazuje v dokumente Podmienky používania produktov, spolu s tým, kde sa nachádzajú.</w:t>
      </w:r>
    </w:p>
    <w:p w:rsidR="00C526C2" w:rsidRDefault="00C90F7A">
      <w:pPr>
        <w:pStyle w:val="ProductList-Offering1Heading"/>
        <w:outlineLvl w:val="1"/>
      </w:pPr>
      <w:bookmarkStart w:id="8" w:name="_Sec534"/>
      <w:r>
        <w:t>Orientácia v produktovej položke</w:t>
      </w:r>
      <w:bookmarkEnd w:id="8"/>
      <w:r>
        <w:fldChar w:fldCharType="begin"/>
      </w:r>
      <w:r>
        <w:instrText xml:space="preserve"> TC "</w:instrText>
      </w:r>
      <w:bookmarkStart w:id="9" w:name="_Toc515575573"/>
      <w:r>
        <w:instrText>Orientácia v produktovej položke</w:instrText>
      </w:r>
      <w:bookmarkEnd w:id="9"/>
      <w:r>
        <w:instrText>" \l 2</w:instrText>
      </w:r>
      <w:r>
        <w:fldChar w:fldCharType="end"/>
      </w:r>
    </w:p>
    <w:p w:rsidR="00C526C2" w:rsidRDefault="00C90F7A">
      <w:pPr>
        <w:pStyle w:val="ProductList-Body"/>
      </w:pPr>
      <w:r>
        <w:t>Každá produktová položka softvéru obsahuje štyri články: Dostupnosť programu, Podmienky produktu, Práva na používanie a Software Assurance.</w:t>
      </w:r>
    </w:p>
    <w:p w:rsidR="00C526C2" w:rsidRDefault="00C90F7A">
      <w:pPr>
        <w:pStyle w:val="ProductList-Body"/>
      </w:pPr>
      <w:r>
        <w:t xml:space="preserve">Každá produktová položka služieb online obsahuje dva články: Dostupnosť programu a Podmienky produktu. </w:t>
      </w:r>
    </w:p>
    <w:p w:rsidR="00C526C2" w:rsidRDefault="00C526C2">
      <w:pPr>
        <w:pStyle w:val="ProductList-Body"/>
      </w:pPr>
    </w:p>
    <w:p w:rsidR="00C526C2" w:rsidRDefault="00C90F7A">
      <w:pPr>
        <w:pStyle w:val="ProductList-Body"/>
      </w:pPr>
      <w:r>
        <w:rPr>
          <w:b/>
          <w:color w:val="00188F"/>
        </w:rPr>
        <w:t xml:space="preserve">1. Dostupnosť programu </w:t>
      </w:r>
      <w:r>
        <w:t>pri každom produkte uvádza typ ponuky, počet bodov (v príslušných prípadoch) a dostupnosť v multilicenčných programoch.</w:t>
      </w:r>
    </w:p>
    <w:p w:rsidR="00C526C2" w:rsidRDefault="00C90F7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C526C2" w:rsidRDefault="00C526C2">
      <w:pPr>
        <w:pStyle w:val="ProductList-Body"/>
      </w:pPr>
    </w:p>
    <w:p w:rsidR="00C526C2" w:rsidRDefault="00C90F7A">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C526C2" w:rsidRDefault="00C90F7A">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526C2" w:rsidRDefault="00C526C2">
      <w:pPr>
        <w:pStyle w:val="ProductList-Body"/>
      </w:pPr>
    </w:p>
    <w:p w:rsidR="00C526C2" w:rsidRDefault="00C90F7A">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C526C2" w:rsidRDefault="00C90F7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526C2" w:rsidRDefault="00C526C2">
      <w:pPr>
        <w:pStyle w:val="ProductList-Body"/>
      </w:pPr>
    </w:p>
    <w:p w:rsidR="00C526C2" w:rsidRDefault="00C90F7A">
      <w:pPr>
        <w:pStyle w:val="ProductList-Body"/>
      </w:pPr>
      <w:r>
        <w:rPr>
          <w:b/>
          <w:color w:val="00188F"/>
        </w:rPr>
        <w:t xml:space="preserve">4. Software Assurance </w:t>
      </w:r>
      <w:r>
        <w:t>uvádza podmienky a požiadavky súvisiace s krytím SA.</w:t>
      </w:r>
    </w:p>
    <w:p w:rsidR="00C526C2" w:rsidRDefault="00C90F7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526C2" w:rsidRDefault="00C90F7A">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15575574"/>
      <w:r>
        <w:instrText>Vysvetlenia a súhrn zmien tohto dokumentu</w:instrText>
      </w:r>
      <w:bookmarkEnd w:id="11"/>
      <w:r>
        <w:instrText>" \l 2</w:instrText>
      </w:r>
      <w:r>
        <w:fldChar w:fldCharType="end"/>
      </w:r>
    </w:p>
    <w:p w:rsidR="00C526C2" w:rsidRDefault="00C90F7A">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77"/>
        <w:gridCol w:w="5413"/>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Odstránené položky</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2"/>
      </w:pPr>
      <w:r>
        <w:t>Licenčné podmienky</w:t>
      </w:r>
    </w:p>
    <w:p w:rsidR="00C526C2" w:rsidRDefault="00A8403D">
      <w:pPr>
        <w:pStyle w:val="ProductList-Body"/>
      </w:pPr>
      <w:hyperlink w:anchor="_Sec537">
        <w:r w:rsidR="00C90F7A">
          <w:rPr>
            <w:color w:val="00467F"/>
            <w:u w:val="single"/>
          </w:rPr>
          <w:t>Univerzálne licenčné podmienky</w:t>
        </w:r>
      </w:hyperlink>
      <w:r w:rsidR="00C90F7A">
        <w:t>: Pridaná linka k vyhláseniu o ochrane osobných údajov spoločnosti Microsoft (</w:t>
      </w:r>
      <w:hyperlink r:id="rId24">
        <w:r w:rsidR="00C90F7A">
          <w:rPr>
            <w:color w:val="00467F"/>
            <w:u w:val="single"/>
          </w:rPr>
          <w:t>aka.ms/privacy</w:t>
        </w:r>
      </w:hyperlink>
      <w:r w:rsidR="00C90F7A">
        <w:t>) v odseku 11. Oznámenia, 11.1 Funkcie na internetovom základe.</w:t>
      </w:r>
    </w:p>
    <w:p w:rsidR="00C526C2" w:rsidRDefault="00C526C2">
      <w:pPr>
        <w:pStyle w:val="ProductList-Body"/>
      </w:pPr>
    </w:p>
    <w:p w:rsidR="00C526C2" w:rsidRDefault="00C90F7A">
      <w:pPr>
        <w:pStyle w:val="ProductList-ClauseHeading"/>
        <w:outlineLvl w:val="2"/>
      </w:pPr>
      <w:r>
        <w:t>Softvér</w:t>
      </w:r>
    </w:p>
    <w:p w:rsidR="00C526C2" w:rsidRDefault="00A8403D">
      <w:pPr>
        <w:pStyle w:val="ProductList-Body"/>
      </w:pPr>
      <w:hyperlink w:anchor="_Sec1190">
        <w:r w:rsidR="00C90F7A">
          <w:rPr>
            <w:color w:val="00467F"/>
            <w:u w:val="single"/>
          </w:rPr>
          <w:t>System Center Service Manager</w:t>
        </w:r>
      </w:hyperlink>
      <w:r w:rsidR="00C90F7A">
        <w:t>: Do tabuľky správy licencií bola pridaná licencia pre používateľov služby Azure Active Directory Premium (P1 a P2), ktorá používateľom umožňuje spravovať licencovaných používateľov služby Azure Active Directory Premium (P1 a/alebo P2) pomocou nástroja System Center Service Manager.</w:t>
      </w:r>
    </w:p>
    <w:p w:rsidR="00C526C2" w:rsidRDefault="00C526C2">
      <w:pPr>
        <w:pStyle w:val="ProductList-Body"/>
      </w:pPr>
    </w:p>
    <w:p w:rsidR="00C526C2" w:rsidRDefault="00C90F7A">
      <w:pPr>
        <w:pStyle w:val="ProductList-ClauseHeading"/>
        <w:outlineLvl w:val="2"/>
      </w:pPr>
      <w:r>
        <w:t>Dodatok G</w:t>
      </w:r>
    </w:p>
    <w:p w:rsidR="00C526C2" w:rsidRDefault="00A8403D">
      <w:pPr>
        <w:pStyle w:val="ProductList-Body"/>
      </w:pPr>
      <w:hyperlink w:anchor="_Sec899">
        <w:r w:rsidR="00C90F7A">
          <w:rPr>
            <w:color w:val="00467F"/>
            <w:u w:val="single"/>
          </w:rPr>
          <w:t>Dodatok G: Podmienky pre diskové polia a Azure Data Box</w:t>
        </w:r>
      </w:hyperlink>
      <w:r w:rsidR="00C90F7A">
        <w:t>: Boli pridané podmienky na podporu spustenia prenosu údajov zariadenia Azure Data Box.</w:t>
      </w:r>
    </w:p>
    <w:p w:rsidR="00C526C2" w:rsidRDefault="00C526C2">
      <w:pPr>
        <w:pStyle w:val="ProductList-Body"/>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526C2">
      <w:pPr>
        <w:sectPr w:rsidR="00C526C2">
          <w:headerReference w:type="default" r:id="rId25"/>
          <w:footerReference w:type="default" r:id="rId26"/>
          <w:type w:val="continuous"/>
          <w:pgSz w:w="12240" w:h="15840" w:code="1"/>
          <w:pgMar w:top="1170" w:right="720" w:bottom="720" w:left="720" w:header="432" w:footer="288" w:gutter="0"/>
          <w:cols w:space="360"/>
        </w:sectPr>
      </w:pPr>
    </w:p>
    <w:p w:rsidR="00C526C2" w:rsidRDefault="00C90F7A">
      <w:pPr>
        <w:pStyle w:val="ProductList-SectionHeading"/>
        <w:pageBreakBefore/>
        <w:outlineLvl w:val="0"/>
      </w:pPr>
      <w:bookmarkStart w:id="12" w:name="_Sec536"/>
      <w:bookmarkEnd w:id="2"/>
      <w:r>
        <w:t>Licenčné podmienky</w:t>
      </w:r>
      <w:r>
        <w:fldChar w:fldCharType="begin"/>
      </w:r>
      <w:r>
        <w:instrText xml:space="preserve"> TC "</w:instrText>
      </w:r>
      <w:bookmarkStart w:id="13" w:name="_Toc515575575"/>
      <w:r>
        <w:instrText>Licenčné podmienky</w:instrText>
      </w:r>
      <w:bookmarkEnd w:id="13"/>
      <w:r>
        <w:instrText>" \l 1</w:instrText>
      </w:r>
      <w:r>
        <w:fldChar w:fldCharType="end"/>
      </w:r>
    </w:p>
    <w:p w:rsidR="00C526C2" w:rsidRDefault="00C90F7A">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C526C2" w:rsidRDefault="00C526C2">
      <w:pPr>
        <w:pStyle w:val="ProductList-Body"/>
      </w:pPr>
    </w:p>
    <w:p w:rsidR="00C526C2" w:rsidRDefault="00C90F7A">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C526C2" w:rsidRDefault="00C90F7A">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15575576"/>
      <w:r>
        <w:instrText>Univerzálne licenčné podmienky</w:instrText>
      </w:r>
      <w:bookmarkEnd w:id="15"/>
      <w:r>
        <w:instrText>" \l 2</w:instrText>
      </w:r>
      <w:r>
        <w:fldChar w:fldCharType="end"/>
      </w:r>
    </w:p>
    <w:p w:rsidR="00C526C2" w:rsidRDefault="00C90F7A">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Licenčných podmienok špecifických pre produkt).</w:t>
      </w:r>
    </w:p>
    <w:p w:rsidR="00C526C2" w:rsidRDefault="00C526C2">
      <w:pPr>
        <w:pStyle w:val="ProductList-Body"/>
      </w:pPr>
    </w:p>
    <w:p w:rsidR="00C526C2" w:rsidRDefault="00C90F7A">
      <w:pPr>
        <w:pStyle w:val="ProductList-ClauseHeading"/>
        <w:outlineLvl w:val="2"/>
      </w:pPr>
      <w:r>
        <w:t>1. Definície</w:t>
      </w:r>
    </w:p>
    <w:p w:rsidR="00C526C2" w:rsidRDefault="00C90F7A">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C526C2" w:rsidRDefault="00C526C2">
      <w:pPr>
        <w:pStyle w:val="ProductList-Body"/>
      </w:pPr>
    </w:p>
    <w:p w:rsidR="00C526C2" w:rsidRDefault="00C90F7A">
      <w:pPr>
        <w:pStyle w:val="ProductList-ClauseHeading"/>
        <w:outlineLvl w:val="2"/>
      </w:pPr>
      <w:r>
        <w:t>2. Zákazníkove práva na používanie</w:t>
      </w:r>
    </w:p>
    <w:p w:rsidR="00C526C2" w:rsidRDefault="00C90F7A">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C526C2" w:rsidRDefault="00C526C2">
      <w:pPr>
        <w:pStyle w:val="ProductList-Body"/>
      </w:pPr>
    </w:p>
    <w:p w:rsidR="00C526C2" w:rsidRDefault="00C90F7A">
      <w:pPr>
        <w:pStyle w:val="ProductList-ClauseHeading"/>
        <w:outlineLvl w:val="2"/>
      </w:pPr>
      <w:r>
        <w:t>3. Práva na používanie iných verzií a nižších vydaní</w:t>
      </w:r>
    </w:p>
    <w:p w:rsidR="00C526C2" w:rsidRDefault="00C90F7A">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C526C2" w:rsidRDefault="00C526C2">
      <w:pPr>
        <w:pStyle w:val="ProductList-Body"/>
      </w:pPr>
    </w:p>
    <w:p w:rsidR="00C526C2" w:rsidRDefault="00C90F7A">
      <w:pPr>
        <w:pStyle w:val="ProductList-ClauseHeading"/>
        <w:outlineLvl w:val="2"/>
      </w:pPr>
      <w:r>
        <w:t>4. Softvér tretej strany</w:t>
      </w:r>
    </w:p>
    <w:p w:rsidR="00C526C2" w:rsidRDefault="00C90F7A">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C526C2" w:rsidRDefault="00C526C2">
      <w:pPr>
        <w:pStyle w:val="ProductList-Body"/>
      </w:pPr>
    </w:p>
    <w:p w:rsidR="00C526C2" w:rsidRDefault="00C90F7A">
      <w:pPr>
        <w:pStyle w:val="ProductList-ClauseHeading"/>
        <w:outlineLvl w:val="2"/>
      </w:pPr>
      <w:r>
        <w:t>5. Predbežný kód, aktualizácie alebo doplnky, dodatočné funkcie</w:t>
      </w:r>
    </w:p>
    <w:p w:rsidR="00C526C2" w:rsidRDefault="00C90F7A">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C526C2" w:rsidRDefault="00C526C2">
      <w:pPr>
        <w:pStyle w:val="ProductList-Body"/>
      </w:pPr>
    </w:p>
    <w:p w:rsidR="00C526C2" w:rsidRDefault="00C90F7A">
      <w:pPr>
        <w:pStyle w:val="ProductList-ClauseHeading"/>
        <w:outlineLvl w:val="2"/>
      </w:pPr>
      <w:r>
        <w:t>6. Obmedzenia</w:t>
      </w:r>
    </w:p>
    <w:p w:rsidR="00C526C2" w:rsidRDefault="00C90F7A">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C526C2" w:rsidRDefault="00C526C2">
      <w:pPr>
        <w:pStyle w:val="ProductList-Body"/>
      </w:pPr>
    </w:p>
    <w:p w:rsidR="00C526C2" w:rsidRDefault="00C90F7A">
      <w:pPr>
        <w:pStyle w:val="ProductList-ClauseHeading"/>
        <w:outlineLvl w:val="2"/>
      </w:pPr>
      <w:r>
        <w:t>7. Software Assurance</w:t>
      </w:r>
    </w:p>
    <w:p w:rsidR="00C526C2" w:rsidRDefault="00C90F7A">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C526C2" w:rsidRDefault="00C526C2">
      <w:pPr>
        <w:pStyle w:val="ProductList-Body"/>
      </w:pPr>
    </w:p>
    <w:p w:rsidR="00C526C2" w:rsidRDefault="00C90F7A">
      <w:pPr>
        <w:pStyle w:val="ProductList-ClauseHeading"/>
        <w:outlineLvl w:val="2"/>
      </w:pPr>
      <w:r>
        <w:t>8. Externá správa softvéru</w:t>
      </w:r>
    </w:p>
    <w:p w:rsidR="00C526C2" w:rsidRDefault="00C90F7A">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C526C2" w:rsidRDefault="00C526C2">
      <w:pPr>
        <w:pStyle w:val="ProductList-Body"/>
      </w:pPr>
    </w:p>
    <w:p w:rsidR="00C526C2" w:rsidRDefault="00C90F7A">
      <w:pPr>
        <w:pStyle w:val="ProductList-ClauseHeading"/>
        <w:outlineLvl w:val="2"/>
      </w:pPr>
      <w:r>
        <w:t>9. Priradenie a zmena priradenia licencie</w:t>
      </w:r>
    </w:p>
    <w:p w:rsidR="00C526C2" w:rsidRDefault="00C90F7A">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C526C2" w:rsidRDefault="00C526C2">
      <w:pPr>
        <w:pStyle w:val="ProductList-Body"/>
      </w:pPr>
    </w:p>
    <w:p w:rsidR="00C526C2" w:rsidRDefault="00C90F7A">
      <w:pPr>
        <w:pStyle w:val="ProductList-ClauseHeading"/>
        <w:outlineLvl w:val="2"/>
      </w:pPr>
      <w:r>
        <w:t>10. Technické opatrenia</w:t>
      </w:r>
    </w:p>
    <w:p w:rsidR="00C526C2" w:rsidRDefault="00C90F7A">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C526C2" w:rsidRDefault="00C526C2">
      <w:pPr>
        <w:pStyle w:val="ProductList-Body"/>
      </w:pPr>
    </w:p>
    <w:p w:rsidR="00C526C2" w:rsidRDefault="00C90F7A">
      <w:pPr>
        <w:pStyle w:val="ProductList-SubClauseHeading"/>
        <w:outlineLvl w:val="3"/>
      </w:pPr>
      <w:r>
        <w:t>10.1 Aktivácia a overenie</w:t>
      </w:r>
    </w:p>
    <w:p w:rsidR="00C526C2" w:rsidRDefault="00C90F7A">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C526C2" w:rsidRDefault="00C526C2">
      <w:pPr>
        <w:pStyle w:val="ProductList-BodyIndented"/>
      </w:pPr>
    </w:p>
    <w:p w:rsidR="00C526C2" w:rsidRDefault="00C90F7A">
      <w:pPr>
        <w:pStyle w:val="ProductList-SubClauseHeading"/>
        <w:outlineLvl w:val="3"/>
      </w:pPr>
      <w:r>
        <w:t>10.2 Kódy Product Key</w:t>
      </w:r>
    </w:p>
    <w:p w:rsidR="00C526C2" w:rsidRDefault="00C90F7A">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C526C2" w:rsidRDefault="00C526C2">
      <w:pPr>
        <w:pStyle w:val="ProductList-BodyIndented"/>
      </w:pPr>
    </w:p>
    <w:p w:rsidR="00C526C2" w:rsidRDefault="00C90F7A">
      <w:pPr>
        <w:pStyle w:val="ProductList-ClauseHeading"/>
        <w:outlineLvl w:val="2"/>
      </w:pPr>
      <w:r>
        <w:t>11. Oznámenia</w:t>
      </w:r>
    </w:p>
    <w:p w:rsidR="00C526C2" w:rsidRDefault="00C90F7A">
      <w:pPr>
        <w:pStyle w:val="ProductList-Body"/>
      </w:pPr>
      <w:r>
        <w:t>Keď je to v článku Práva na používanie jednotlivých produktových položiek uvedené, platia nasledujúce oznámenia:</w:t>
      </w:r>
    </w:p>
    <w:p w:rsidR="00C526C2" w:rsidRDefault="00C526C2">
      <w:pPr>
        <w:pStyle w:val="ProductList-Body"/>
      </w:pPr>
    </w:p>
    <w:p w:rsidR="00C526C2" w:rsidRDefault="00C90F7A">
      <w:pPr>
        <w:pStyle w:val="ProductList-SubClauseHeading"/>
        <w:outlineLvl w:val="3"/>
      </w:pPr>
      <w:r>
        <w:t>11.1 Internetové funkcie</w:t>
      </w:r>
    </w:p>
    <w:p w:rsidR="00C526C2" w:rsidRDefault="00C90F7A">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7">
        <w:r>
          <w:rPr>
            <w:color w:val="00467F"/>
            <w:u w:val="single"/>
          </w:rPr>
          <w:t>aka.ms/privacy</w:t>
        </w:r>
      </w:hyperlink>
      <w:r>
        <w:t>).</w:t>
      </w:r>
    </w:p>
    <w:p w:rsidR="00C526C2" w:rsidRDefault="00C526C2">
      <w:pPr>
        <w:pStyle w:val="ProductList-BodyIndented"/>
      </w:pPr>
    </w:p>
    <w:p w:rsidR="00C526C2" w:rsidRDefault="00C90F7A">
      <w:pPr>
        <w:pStyle w:val="ProductList-SubClauseHeading"/>
        <w:outlineLvl w:val="3"/>
      </w:pPr>
      <w:r>
        <w:t>11.2 Mapy Bing</w:t>
      </w:r>
    </w:p>
    <w:p w:rsidR="00C526C2" w:rsidRDefault="00C90F7A">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Bing Maps zo strany zákazníka sa riadi podmienkami koncového používateľa služby Bing Maps dostupnými na stránke </w:t>
      </w:r>
      <w:hyperlink r:id="rId28">
        <w:r>
          <w:rPr>
            <w:color w:val="00467F"/>
            <w:u w:val="single"/>
          </w:rPr>
          <w:t>http://go.microsoft.com/?linkid=9710837</w:t>
        </w:r>
      </w:hyperlink>
      <w:r>
        <w:t xml:space="preserve"> a prehlásením o ochrane osobných údajov v službe Bing Maps dostupným na stránke </w:t>
      </w:r>
      <w:hyperlink r:id="rId29">
        <w:r>
          <w:rPr>
            <w:color w:val="00467F"/>
            <w:u w:val="single"/>
          </w:rPr>
          <w:t>http://go.microsoft.com/fwlink/?LinkID=248686</w:t>
        </w:r>
      </w:hyperlink>
      <w:r>
        <w:t>.</w:t>
      </w:r>
    </w:p>
    <w:p w:rsidR="00C526C2" w:rsidRDefault="00C526C2">
      <w:pPr>
        <w:pStyle w:val="ProductList-BodyIndented"/>
      </w:pPr>
    </w:p>
    <w:p w:rsidR="00C526C2" w:rsidRDefault="00C90F7A">
      <w:pPr>
        <w:pStyle w:val="ProductList-SubClauseHeading"/>
        <w:outlineLvl w:val="3"/>
      </w:pPr>
      <w:r>
        <w:t>11.3 Vizuálny štandard H.264/AVC, videoštandard VC-1 a vizuálny štandard MPEG-4 (časť 2)</w:t>
      </w:r>
    </w:p>
    <w:p w:rsidR="00C526C2" w:rsidRDefault="00C90F7A">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0">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C526C2" w:rsidRDefault="00C526C2">
      <w:pPr>
        <w:pStyle w:val="ProductList-BodyIndented"/>
      </w:pPr>
    </w:p>
    <w:p w:rsidR="00C526C2" w:rsidRDefault="00C90F7A">
      <w:pPr>
        <w:pStyle w:val="ProductList-ClauseHeading"/>
        <w:outlineLvl w:val="2"/>
      </w:pPr>
      <w:r>
        <w:t>12. Písmové súčasti, obrázky a zvuky</w:t>
      </w:r>
    </w:p>
    <w:p w:rsidR="00C526C2" w:rsidRDefault="00C90F7A">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C526C2" w:rsidRDefault="00C526C2">
      <w:pPr>
        <w:pStyle w:val="ProductList-Body"/>
      </w:pPr>
    </w:p>
    <w:p w:rsidR="00C526C2" w:rsidRDefault="00C90F7A">
      <w:pPr>
        <w:pStyle w:val="ProductList-ClauseHeading"/>
        <w:outlineLvl w:val="2"/>
      </w:pPr>
      <w:r>
        <w:t>13. Zahrnuté technológie</w:t>
      </w:r>
    </w:p>
    <w:p w:rsidR="00C526C2" w:rsidRDefault="00C90F7A">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C526C2" w:rsidRDefault="00C526C2">
      <w:pPr>
        <w:pStyle w:val="ProductList-Body"/>
      </w:pPr>
    </w:p>
    <w:p w:rsidR="00C526C2" w:rsidRDefault="00C90F7A">
      <w:pPr>
        <w:pStyle w:val="ProductList-ClauseHeading"/>
        <w:outlineLvl w:val="2"/>
      </w:pPr>
      <w:r>
        <w:t>14. Testovanie výkonnosti</w:t>
      </w:r>
    </w:p>
    <w:p w:rsidR="00C526C2" w:rsidRDefault="00C90F7A">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C526C2" w:rsidRDefault="00C526C2">
      <w:pPr>
        <w:pStyle w:val="ProductList-Body"/>
      </w:pPr>
    </w:p>
    <w:p w:rsidR="00C526C2" w:rsidRDefault="00C90F7A">
      <w:pPr>
        <w:pStyle w:val="ProductList-ClauseHeading"/>
        <w:outlineLvl w:val="2"/>
      </w:pPr>
      <w:r>
        <w:t>15. Multiplexing</w:t>
      </w:r>
    </w:p>
    <w:p w:rsidR="00C526C2" w:rsidRDefault="00C90F7A">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C526C2" w:rsidRDefault="00C526C2">
      <w:pPr>
        <w:pStyle w:val="ProductList-Body"/>
      </w:pPr>
    </w:p>
    <w:p w:rsidR="00C526C2" w:rsidRDefault="00C90F7A">
      <w:pPr>
        <w:pStyle w:val="ProductList-ClauseHeading"/>
        <w:outlineLvl w:val="2"/>
      </w:pPr>
      <w:r>
        <w:t>16. Práva na spravovanie a podporu</w:t>
      </w:r>
    </w:p>
    <w:p w:rsidR="00C526C2" w:rsidRDefault="00C90F7A">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C526C2" w:rsidRDefault="00C526C2">
      <w:pPr>
        <w:pStyle w:val="ProductList-Body"/>
      </w:pPr>
    </w:p>
    <w:p w:rsidR="00C526C2" w:rsidRDefault="00C90F7A">
      <w:pPr>
        <w:pStyle w:val="ProductList-ClauseHeading"/>
        <w:outlineLvl w:val="2"/>
      </w:pPr>
      <w:r>
        <w:t>17. Redistribuovateľný kód</w:t>
      </w:r>
    </w:p>
    <w:p w:rsidR="00C526C2" w:rsidRDefault="00C90F7A">
      <w:pPr>
        <w:pStyle w:val="ProductList-Body"/>
      </w:pPr>
      <w:r>
        <w:t xml:space="preserve">Softvér môže obsahovať kód, ktorý zákazník smie distribuovať v programoch, ktoré vyvinie, ak zákazník dodrží podmienky uvedené nižšie. </w:t>
      </w:r>
    </w:p>
    <w:p w:rsidR="00C526C2" w:rsidRDefault="00C526C2">
      <w:pPr>
        <w:pStyle w:val="ProductList-Body"/>
      </w:pPr>
    </w:p>
    <w:p w:rsidR="00C526C2" w:rsidRDefault="00C90F7A">
      <w:pPr>
        <w:pStyle w:val="ProductList-SubClauseHeading"/>
        <w:outlineLvl w:val="3"/>
      </w:pPr>
      <w:r>
        <w:t>17.1 Právo na používanie a distribúciu</w:t>
      </w:r>
    </w:p>
    <w:p w:rsidR="00C526C2" w:rsidRDefault="00C90F7A">
      <w:pPr>
        <w:pStyle w:val="ProductList-BodyIndented"/>
      </w:pPr>
      <w:r>
        <w:t xml:space="preserve">Nižšie uvedený kód a textové súbory tvoria „Redistribuovateľný kód“. </w:t>
      </w:r>
    </w:p>
    <w:p w:rsidR="00C526C2" w:rsidRDefault="00C90F7A" w:rsidP="00C90F7A">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C526C2" w:rsidRDefault="00C90F7A" w:rsidP="00C90F7A">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C526C2" w:rsidRDefault="00C90F7A" w:rsidP="00C90F7A">
      <w:pPr>
        <w:pStyle w:val="ProductList-Bullet"/>
        <w:numPr>
          <w:ilvl w:val="1"/>
          <w:numId w:val="4"/>
        </w:numPr>
      </w:pPr>
      <w:r>
        <w:t>Distribúcia tretej strane: Zákazník smie dovoliť distribútorom jeho programov kopírovať a distribuovať redistribuovateľný kód ako súčasť týchto programov.</w:t>
      </w:r>
    </w:p>
    <w:p w:rsidR="00C526C2" w:rsidRDefault="00C90F7A" w:rsidP="00C90F7A">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C526C2" w:rsidRDefault="00C526C2">
      <w:pPr>
        <w:pStyle w:val="ProductList-BodyIndented"/>
      </w:pPr>
    </w:p>
    <w:p w:rsidR="00C526C2" w:rsidRDefault="00C90F7A">
      <w:pPr>
        <w:pStyle w:val="ProductList-SubClauseHeading"/>
        <w:outlineLvl w:val="3"/>
      </w:pPr>
      <w:r>
        <w:t>17.2 Požiadavky na distribúciu</w:t>
      </w:r>
    </w:p>
    <w:p w:rsidR="00C526C2" w:rsidRDefault="00C90F7A">
      <w:pPr>
        <w:pStyle w:val="ProductList-BodyIndented"/>
      </w:pPr>
      <w:r>
        <w:t>Ak zákazník distribuuje akýkoľvek kód určený na distribúciu. Zákazník musí:</w:t>
      </w:r>
    </w:p>
    <w:p w:rsidR="00C526C2" w:rsidRDefault="00C90F7A" w:rsidP="00C90F7A">
      <w:pPr>
        <w:pStyle w:val="ProductList-Bullet"/>
        <w:numPr>
          <w:ilvl w:val="1"/>
          <w:numId w:val="5"/>
        </w:numPr>
      </w:pPr>
      <w:r>
        <w:t>distribuovať tento kód iba so zákazníkovými programami, pričom zákazníkove programy musia redistribuovateľnému kódu poskytovať podstatnú primárnu funkčnosť,</w:t>
      </w:r>
    </w:p>
    <w:p w:rsidR="00C526C2" w:rsidRDefault="00C90F7A" w:rsidP="00C90F7A">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C526C2" w:rsidRDefault="00C90F7A" w:rsidP="00C90F7A">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C526C2" w:rsidRDefault="00C526C2">
      <w:pPr>
        <w:pStyle w:val="ProductList-BodyIndented"/>
      </w:pPr>
    </w:p>
    <w:p w:rsidR="00C526C2" w:rsidRDefault="00C90F7A">
      <w:pPr>
        <w:pStyle w:val="ProductList-SubClauseHeading"/>
        <w:outlineLvl w:val="3"/>
      </w:pPr>
      <w:r>
        <w:t>17.3 Obmedzenia distribúcie</w:t>
      </w:r>
    </w:p>
    <w:p w:rsidR="00C526C2" w:rsidRDefault="00C90F7A">
      <w:pPr>
        <w:pStyle w:val="ProductList-BodyIndented"/>
      </w:pPr>
      <w:r>
        <w:t>Zákazník nesmie:</w:t>
      </w:r>
    </w:p>
    <w:p w:rsidR="00C526C2" w:rsidRDefault="00C90F7A" w:rsidP="00C90F7A">
      <w:pPr>
        <w:pStyle w:val="ProductList-Bullet"/>
        <w:numPr>
          <w:ilvl w:val="1"/>
          <w:numId w:val="6"/>
        </w:numPr>
      </w:pPr>
      <w:r>
        <w:t xml:space="preserve">v redistribuovateľnom kóde meniť žiadne oznámenia o autorských právach, ochranných známkach alebo patentoch; </w:t>
      </w:r>
    </w:p>
    <w:p w:rsidR="00C526C2" w:rsidRDefault="00C90F7A" w:rsidP="00C90F7A">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C526C2" w:rsidRDefault="00C90F7A" w:rsidP="00C90F7A">
      <w:pPr>
        <w:pStyle w:val="ProductList-Bullet"/>
        <w:numPr>
          <w:ilvl w:val="1"/>
          <w:numId w:val="6"/>
        </w:numPr>
      </w:pPr>
      <w:r>
        <w:t>distribuovať redistribuovateľný kód v alebo prostredníctvom škodlivých, podvodných programov ani protiprávnym spôsobom ani</w:t>
      </w:r>
    </w:p>
    <w:p w:rsidR="00C526C2" w:rsidRDefault="00C90F7A" w:rsidP="00C90F7A">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C526C2" w:rsidRDefault="00C526C2">
      <w:pPr>
        <w:pStyle w:val="ProductList-BodyIndented"/>
      </w:pPr>
    </w:p>
    <w:p w:rsidR="00C526C2" w:rsidRDefault="00C90F7A">
      <w:pPr>
        <w:pStyle w:val="ProductList-ClauseHeading"/>
        <w:outlineLvl w:val="2"/>
      </w:pPr>
      <w:r>
        <w:t>18. Služby Software Plus</w:t>
      </w:r>
    </w:p>
    <w:p w:rsidR="00C526C2" w:rsidRDefault="00C90F7A">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C526C2" w:rsidRDefault="00C526C2">
      <w:pPr>
        <w:pStyle w:val="ProductList-Body"/>
      </w:pPr>
    </w:p>
    <w:p w:rsidR="00C526C2" w:rsidRDefault="00C90F7A">
      <w:pPr>
        <w:pStyle w:val="ProductList-ClauseHeading"/>
        <w:outlineLvl w:val="2"/>
      </w:pPr>
      <w:r>
        <w:t>19. Spracúvanie osobných údajov, všeobecné nariadenie o ochrane údajov</w:t>
      </w:r>
    </w:p>
    <w:p w:rsidR="00C526C2" w:rsidRDefault="00C90F7A">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1">
        <w:r>
          <w:rPr>
            <w:color w:val="00467F"/>
            <w:u w:val="single"/>
          </w:rPr>
          <w:t>Podmienky používania služieb on-line</w:t>
        </w:r>
      </w:hyperlink>
      <w:r>
        <w:t xml:space="preserve"> a (b) podmienkach všeobecného nariadenia Európskej únie o ochrane údajov v prílohe 4 k dokumentu </w:t>
      </w:r>
      <w:hyperlink r:id="rId32">
        <w:r>
          <w:rPr>
            <w:color w:val="00467F"/>
            <w:u w:val="single"/>
          </w:rPr>
          <w:t>Podmienky používania služieb on-line</w:t>
        </w:r>
      </w:hyperlink>
      <w:r>
        <w:t xml:space="preserve">. </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16" w:name="_Sec538"/>
      <w:r>
        <w:t>Podmienky licenčného modelu</w:t>
      </w:r>
      <w:bookmarkEnd w:id="16"/>
      <w:r>
        <w:fldChar w:fldCharType="begin"/>
      </w:r>
      <w:r>
        <w:instrText xml:space="preserve"> TC "</w:instrText>
      </w:r>
      <w:bookmarkStart w:id="17" w:name="_Toc515575577"/>
      <w:r>
        <w:instrText>Podmienky licenčného modelu</w:instrText>
      </w:r>
      <w:bookmarkEnd w:id="17"/>
      <w:r>
        <w:instrText>" \l 2</w:instrText>
      </w:r>
      <w:r>
        <w:fldChar w:fldCharType="end"/>
      </w:r>
    </w:p>
    <w:p w:rsidR="00C526C2" w:rsidRDefault="00C90F7A">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C526C2" w:rsidRPr="00D80823" w:rsidRDefault="00C90F7A">
      <w:pPr>
        <w:pStyle w:val="ProductList-Offering2Heading"/>
        <w:outlineLvl w:val="2"/>
        <w:rPr>
          <w:lang w:val="pt-BR"/>
        </w:rPr>
      </w:pPr>
      <w:bookmarkStart w:id="18" w:name="_Sec539"/>
      <w:r w:rsidRPr="00D80823">
        <w:rPr>
          <w:lang w:val="pt-BR"/>
        </w:rPr>
        <w:t>Aplikácie pre osobné počítače</w:t>
      </w:r>
      <w:bookmarkEnd w:id="18"/>
      <w:r>
        <w:fldChar w:fldCharType="begin"/>
      </w:r>
      <w:r w:rsidRPr="00D80823">
        <w:rPr>
          <w:lang w:val="pt-BR"/>
        </w:rPr>
        <w:instrText xml:space="preserve"> TC "</w:instrText>
      </w:r>
      <w:bookmarkStart w:id="19" w:name="_Toc515575578"/>
      <w:r w:rsidRPr="00D80823">
        <w:rPr>
          <w:lang w:val="pt-BR"/>
        </w:rPr>
        <w:instrText>Aplikácie pre osobné počítače</w:instrText>
      </w:r>
      <w:bookmarkEnd w:id="19"/>
      <w:r w:rsidRPr="00D80823">
        <w:rPr>
          <w:lang w:val="pt-BR"/>
        </w:rPr>
        <w:instrText>" \l 3</w:instrText>
      </w:r>
      <w:r>
        <w:fldChar w:fldCharType="end"/>
      </w:r>
    </w:p>
    <w:p w:rsidR="00C526C2" w:rsidRPr="00D80823" w:rsidRDefault="00C90F7A">
      <w:pPr>
        <w:pStyle w:val="ProductList-ClauseHeading"/>
        <w:outlineLvl w:val="3"/>
        <w:rPr>
          <w:lang w:val="pt-BR"/>
        </w:rPr>
      </w:pPr>
      <w:r w:rsidRPr="00D80823">
        <w:rPr>
          <w:lang w:val="pt-BR"/>
        </w:rPr>
        <w:t>Licencia na zariadenie</w:t>
      </w:r>
    </w:p>
    <w:p w:rsidR="00C526C2" w:rsidRPr="00D80823" w:rsidRDefault="00C90F7A" w:rsidP="00C90F7A">
      <w:pPr>
        <w:pStyle w:val="ProductList-Bullet"/>
        <w:numPr>
          <w:ilvl w:val="0"/>
          <w:numId w:val="7"/>
        </w:numPr>
        <w:rPr>
          <w:lang w:val="pt-BR"/>
        </w:rPr>
      </w:pPr>
      <w:r w:rsidRPr="00D80823">
        <w:rPr>
          <w:lang w:val="pt-BR"/>
        </w:rPr>
        <w:t xml:space="preserve">Zákazník smie nainštalovať ľubovoľný počet kópií softvéru do </w:t>
      </w:r>
      <w:r>
        <w:fldChar w:fldCharType="begin"/>
      </w:r>
      <w:r w:rsidRPr="00D80823">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D80823">
        <w:rPr>
          <w:color w:val="0563C1"/>
          <w:lang w:val="pt-BR"/>
        </w:rPr>
        <w:t>licencovaného zariadenia</w:t>
      </w:r>
      <w:r>
        <w:fldChar w:fldCharType="end"/>
      </w:r>
      <w:r w:rsidRPr="00D80823">
        <w:rPr>
          <w:lang w:val="pt-BR"/>
        </w:rPr>
        <w:t xml:space="preserve"> a na ľubovoľný </w:t>
      </w:r>
      <w:r>
        <w:fldChar w:fldCharType="begin"/>
      </w:r>
      <w:r w:rsidRPr="00D80823">
        <w:rPr>
          <w:lang w:val="pt-BR"/>
        </w:rPr>
        <w:instrText xml:space="preserve"> AutoTextList   \s NoStyle \t "Server je fyzický hardvérový systém, v ktorom možno prevádzkovať serverový softvér." </w:instrText>
      </w:r>
      <w:r>
        <w:fldChar w:fldCharType="separate"/>
      </w:r>
      <w:r w:rsidRPr="00D80823">
        <w:rPr>
          <w:color w:val="0563C1"/>
          <w:lang w:val="pt-BR"/>
        </w:rPr>
        <w:t>server</w:t>
      </w:r>
      <w:r>
        <w:fldChar w:fldCharType="end"/>
      </w:r>
      <w:r w:rsidRPr="00D80823">
        <w:rPr>
          <w:lang w:val="pt-BR"/>
        </w:rPr>
        <w:t xml:space="preserve"> vyhradený na používanie zákazníkom pre každú </w:t>
      </w: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licenciu</w:t>
      </w:r>
      <w:r>
        <w:fldChar w:fldCharType="end"/>
      </w:r>
      <w:r w:rsidRPr="00D80823">
        <w:rPr>
          <w:lang w:val="pt-BR"/>
        </w:rPr>
        <w:t xml:space="preserve">, ktorú získa. </w:t>
      </w:r>
    </w:p>
    <w:p w:rsidR="00C526C2" w:rsidRPr="00D80823" w:rsidRDefault="00C90F7A" w:rsidP="00C90F7A">
      <w:pPr>
        <w:pStyle w:val="ProductList-Bullet"/>
        <w:numPr>
          <w:ilvl w:val="0"/>
          <w:numId w:val="7"/>
        </w:numPr>
        <w:rPr>
          <w:lang w:val="pt-BR"/>
        </w:rPr>
      </w:pPr>
      <w:r w:rsidRPr="00D80823">
        <w:rPr>
          <w:lang w:val="pt-BR"/>
        </w:rPr>
        <w:t xml:space="preserve">Pokiaľ zákazník softvér nelicencuje ako podnikový produkt alebo na báze pre celý podnik, môže softvér nainštalovať aj do jedného prenosného zariadenia na používanie </w:t>
      </w:r>
      <w:r>
        <w:fldChar w:fldCharType="begin"/>
      </w:r>
      <w:r w:rsidRPr="00D80823">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D80823">
        <w:rPr>
          <w:color w:val="0563C1"/>
          <w:lang w:val="pt-BR"/>
        </w:rPr>
        <w:t>primárnym používateľom</w:t>
      </w:r>
      <w:r>
        <w:fldChar w:fldCharType="end"/>
      </w:r>
      <w:r>
        <w:fldChar w:fldCharType="begin"/>
      </w:r>
      <w:r w:rsidRPr="00D80823">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D80823">
        <w:rPr>
          <w:color w:val="0563C1"/>
          <w:lang w:val="pt-BR"/>
        </w:rPr>
        <w:t>licencovaného zariadenia</w:t>
      </w:r>
      <w:r>
        <w:fldChar w:fldCharType="end"/>
      </w:r>
      <w:r w:rsidRPr="00D80823">
        <w:rPr>
          <w:lang w:val="pt-BR"/>
        </w:rPr>
        <w:t xml:space="preserve">. </w:t>
      </w:r>
    </w:p>
    <w:p w:rsidR="00C526C2" w:rsidRPr="00D80823" w:rsidRDefault="00C90F7A" w:rsidP="00C90F7A">
      <w:pPr>
        <w:pStyle w:val="ProductList-Bullet"/>
        <w:numPr>
          <w:ilvl w:val="0"/>
          <w:numId w:val="7"/>
        </w:numPr>
        <w:rPr>
          <w:lang w:val="pt-BR"/>
        </w:rPr>
      </w:pPr>
      <w:r w:rsidRPr="00D80823">
        <w:rPr>
          <w:lang w:val="pt-BR"/>
        </w:rPr>
        <w:t xml:space="preserve">Softvér prevádzkovaný v </w:t>
      </w:r>
      <w:r>
        <w:fldChar w:fldCharType="begin"/>
      </w:r>
      <w:r w:rsidRPr="00D80823">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D80823">
        <w:rPr>
          <w:color w:val="0563C1"/>
          <w:lang w:val="pt-BR"/>
        </w:rPr>
        <w:t>licencovanom zariadení</w:t>
      </w:r>
      <w:r>
        <w:fldChar w:fldCharType="end"/>
      </w:r>
      <w:r w:rsidRPr="00D80823">
        <w:rPr>
          <w:lang w:val="pt-BR"/>
        </w:rPr>
        <w:t xml:space="preserve"> môže používať ľubovoľný počet používateľov. V určitom čase však k softvéru smie pristupovať a používať ho iba jeden používateľ. </w:t>
      </w:r>
    </w:p>
    <w:p w:rsidR="00C526C2" w:rsidRPr="00D80823" w:rsidRDefault="00C90F7A" w:rsidP="00C90F7A">
      <w:pPr>
        <w:pStyle w:val="ProductList-Bullet"/>
        <w:numPr>
          <w:ilvl w:val="0"/>
          <w:numId w:val="7"/>
        </w:numPr>
        <w:rPr>
          <w:lang w:val="pt-BR"/>
        </w:rPr>
      </w:pPr>
      <w:r w:rsidRPr="00D80823">
        <w:rPr>
          <w:lang w:val="pt-BR"/>
        </w:rPr>
        <w:t xml:space="preserve">Vzdialené používanie softvéru prevádzkovaného v </w:t>
      </w:r>
      <w:r>
        <w:fldChar w:fldCharType="begin"/>
      </w:r>
      <w:r w:rsidRPr="00D80823">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D80823">
        <w:rPr>
          <w:color w:val="0563C1"/>
          <w:lang w:val="pt-BR"/>
        </w:rPr>
        <w:t>licencovanom zariadení</w:t>
      </w:r>
      <w:r>
        <w:fldChar w:fldCharType="end"/>
      </w:r>
      <w:r w:rsidRPr="00D80823">
        <w:rPr>
          <w:lang w:val="pt-BR"/>
        </w:rPr>
        <w:t xml:space="preserve"> je povolené pre </w:t>
      </w:r>
      <w:r>
        <w:fldChar w:fldCharType="begin"/>
      </w:r>
      <w:r w:rsidRPr="00D80823">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D80823">
        <w:rPr>
          <w:color w:val="0563C1"/>
          <w:lang w:val="pt-BR"/>
        </w:rPr>
        <w:t>primárneho používateľa</w:t>
      </w:r>
      <w:r>
        <w:fldChar w:fldCharType="end"/>
      </w:r>
      <w:r w:rsidRPr="00D80823">
        <w:rPr>
          <w:lang w:val="pt-BR"/>
        </w:rPr>
        <w:t xml:space="preserve"> z ľubovoľného zariadenia alebo pre akéhokoľvek iného používateľa z ďalšieho </w:t>
      </w:r>
      <w:r>
        <w:fldChar w:fldCharType="begin"/>
      </w:r>
      <w:r w:rsidRPr="00D80823">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D80823">
        <w:rPr>
          <w:color w:val="0563C1"/>
          <w:lang w:val="pt-BR"/>
        </w:rPr>
        <w:t>licencovaného zariadenia</w:t>
      </w:r>
      <w:r>
        <w:fldChar w:fldCharType="end"/>
      </w:r>
      <w:r w:rsidRPr="00D80823">
        <w:rPr>
          <w:lang w:val="pt-BR"/>
        </w:rPr>
        <w:t xml:space="preserve">. </w:t>
      </w:r>
    </w:p>
    <w:p w:rsidR="00C526C2" w:rsidRPr="00D80823" w:rsidRDefault="00C90F7A" w:rsidP="00C90F7A">
      <w:pPr>
        <w:pStyle w:val="ProductList-Bullet"/>
        <w:numPr>
          <w:ilvl w:val="0"/>
          <w:numId w:val="7"/>
        </w:numPr>
        <w:rPr>
          <w:lang w:val="pt-BR"/>
        </w:rPr>
      </w:pPr>
      <w:r w:rsidRPr="00D80823">
        <w:rPr>
          <w:lang w:val="pt-BR"/>
        </w:rPr>
        <w:t xml:space="preserve">Vzdialené používanie softvéru prevádzkovaného na </w:t>
      </w:r>
      <w:r>
        <w:fldChar w:fldCharType="begin"/>
      </w:r>
      <w:r w:rsidRPr="00D80823">
        <w:rPr>
          <w:lang w:val="pt-BR"/>
        </w:rPr>
        <w:instrText xml:space="preserve"> AutoTextList   \s NoStyle \t "Server je fyzický hardvérový systém, v ktorom možno prevádzkovať serverový softvér." </w:instrText>
      </w:r>
      <w:r>
        <w:fldChar w:fldCharType="separate"/>
      </w:r>
      <w:r w:rsidRPr="00D80823">
        <w:rPr>
          <w:color w:val="0563C1"/>
          <w:lang w:val="pt-BR"/>
        </w:rPr>
        <w:t>serveri</w:t>
      </w:r>
      <w:r>
        <w:fldChar w:fldCharType="end"/>
      </w:r>
      <w:r w:rsidRPr="00D80823">
        <w:rPr>
          <w:lang w:val="pt-BR"/>
        </w:rPr>
        <w:t xml:space="preserve"> vyhradenom na používanie zákazníkom je povolené pre akéhokoľvek používateľa z </w:t>
      </w:r>
      <w:r>
        <w:fldChar w:fldCharType="begin"/>
      </w:r>
      <w:r w:rsidRPr="00D80823">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D80823">
        <w:rPr>
          <w:color w:val="0563C1"/>
          <w:lang w:val="pt-BR"/>
        </w:rPr>
        <w:t>licencovaného zariadenia</w:t>
      </w:r>
      <w:r>
        <w:fldChar w:fldCharType="end"/>
      </w:r>
      <w:r w:rsidRPr="00D80823">
        <w:rPr>
          <w:lang w:val="pt-BR"/>
        </w:rPr>
        <w:t>.</w:t>
      </w:r>
    </w:p>
    <w:p w:rsidR="00C526C2" w:rsidRPr="00D80823" w:rsidRDefault="00C526C2">
      <w:pPr>
        <w:pStyle w:val="ProductList-Body"/>
        <w:rPr>
          <w:lang w:val="pt-BR"/>
        </w:rPr>
      </w:pPr>
    </w:p>
    <w:p w:rsidR="00C526C2" w:rsidRPr="00D80823" w:rsidRDefault="00C90F7A">
      <w:pPr>
        <w:pStyle w:val="ProductList-ClauseHeading"/>
        <w:outlineLvl w:val="3"/>
        <w:rPr>
          <w:lang w:val="pt-BR"/>
        </w:rPr>
      </w:pPr>
      <w:r w:rsidRPr="00D80823">
        <w:rPr>
          <w:lang w:val="pt-BR"/>
        </w:rPr>
        <w:t>Prvky médií a šablóny</w:t>
      </w:r>
    </w:p>
    <w:p w:rsidR="00C526C2" w:rsidRPr="00D80823" w:rsidRDefault="00C90F7A">
      <w:pPr>
        <w:pStyle w:val="ProductList-Body"/>
        <w:rPr>
          <w:lang w:val="pt-BR"/>
        </w:rPr>
      </w:pPr>
      <w:r w:rsidRPr="00D80823">
        <w:rPr>
          <w:lang w:val="pt-BR"/>
        </w:rP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C526C2" w:rsidRPr="00D80823" w:rsidRDefault="00C90F7A">
      <w:pPr>
        <w:pStyle w:val="ProductList-Offering2Heading"/>
        <w:outlineLvl w:val="2"/>
        <w:rPr>
          <w:lang w:val="pt-BR"/>
        </w:rPr>
      </w:pPr>
      <w:bookmarkStart w:id="20" w:name="_Sec540"/>
      <w:r w:rsidRPr="00D80823">
        <w:rPr>
          <w:lang w:val="pt-BR"/>
        </w:rPr>
        <w:t>Operačné systémy pre osobné počítače</w:t>
      </w:r>
      <w:bookmarkEnd w:id="20"/>
      <w:r>
        <w:fldChar w:fldCharType="begin"/>
      </w:r>
      <w:r w:rsidRPr="00D80823">
        <w:rPr>
          <w:lang w:val="pt-BR"/>
        </w:rPr>
        <w:instrText xml:space="preserve"> TC "</w:instrText>
      </w:r>
      <w:bookmarkStart w:id="21" w:name="_Toc515575579"/>
      <w:r w:rsidRPr="00D80823">
        <w:rPr>
          <w:lang w:val="pt-BR"/>
        </w:rPr>
        <w:instrText>Operačné systémy pre osobné počítače</w:instrText>
      </w:r>
      <w:bookmarkEnd w:id="21"/>
      <w:r w:rsidRPr="00D80823">
        <w:rPr>
          <w:lang w:val="pt-BR"/>
        </w:rPr>
        <w:instrText>" \l 3</w:instrText>
      </w:r>
      <w:r>
        <w:fldChar w:fldCharType="end"/>
      </w:r>
    </w:p>
    <w:p w:rsidR="00C526C2" w:rsidRDefault="00C90F7A">
      <w:pPr>
        <w:pStyle w:val="ProductList-ClauseHeading"/>
        <w:outlineLvl w:val="3"/>
      </w:pPr>
      <w:r>
        <w:t>Licencia na zariadenie</w:t>
      </w:r>
    </w:p>
    <w:p w:rsidR="00C526C2" w:rsidRDefault="00C90F7A" w:rsidP="00C90F7A">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C526C2" w:rsidRDefault="00C90F7A" w:rsidP="00C90F7A">
      <w:pPr>
        <w:pStyle w:val="ProductList-Bullet"/>
        <w:numPr>
          <w:ilvl w:val="0"/>
          <w:numId w:val="8"/>
        </w:numPr>
      </w:pPr>
      <w:r>
        <w:t>Zákazník smie používať softvér maximálne v dvoch procesoroch.</w:t>
      </w:r>
    </w:p>
    <w:p w:rsidR="00C526C2" w:rsidRDefault="00C90F7A" w:rsidP="00C90F7A">
      <w:pPr>
        <w:pStyle w:val="ProductList-Bullet"/>
        <w:numPr>
          <w:ilvl w:val="0"/>
          <w:numId w:val="8"/>
        </w:numPr>
      </w:pPr>
      <w:r>
        <w:t>Lokálne používanie je povolené pre akéhokoľvek používateľa.</w:t>
      </w:r>
    </w:p>
    <w:p w:rsidR="00C526C2" w:rsidRDefault="00C90F7A" w:rsidP="00C90F7A">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C526C2" w:rsidRDefault="00C90F7A" w:rsidP="00C90F7A">
      <w:pPr>
        <w:pStyle w:val="ProductList-Bullet"/>
        <w:numPr>
          <w:ilvl w:val="0"/>
          <w:numId w:val="8"/>
        </w:numPr>
      </w:pPr>
      <w:r>
        <w:t>V tom istom čase môže k softvéru pristupovať a používať ho len jeden používateľ.</w:t>
      </w:r>
    </w:p>
    <w:p w:rsidR="00C526C2" w:rsidRDefault="00C90F7A" w:rsidP="00C90F7A">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C526C2" w:rsidRDefault="00C90F7A" w:rsidP="00C90F7A">
      <w:pPr>
        <w:pStyle w:val="ProductList-Bullet"/>
        <w:numPr>
          <w:ilvl w:val="0"/>
          <w:numId w:val="8"/>
        </w:numPr>
      </w:pPr>
      <w:r>
        <w:t>Neobmedzený počet pripojení je povolený na aktivovanie služby KMS alebo podobnej technológie.</w:t>
      </w:r>
    </w:p>
    <w:p w:rsidR="00C526C2" w:rsidRDefault="00C526C2">
      <w:pPr>
        <w:pStyle w:val="ProductList-Body"/>
      </w:pPr>
    </w:p>
    <w:p w:rsidR="00C526C2" w:rsidRDefault="00C90F7A">
      <w:pPr>
        <w:pStyle w:val="ProductList-ClauseHeading"/>
        <w:outlineLvl w:val="3"/>
      </w:pPr>
      <w:r>
        <w:t>Adobe Flash Player</w:t>
      </w:r>
    </w:p>
    <w:p w:rsidR="00C526C2" w:rsidRDefault="00C90F7A">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3">
        <w:r>
          <w:rPr>
            <w:color w:val="00467F"/>
            <w:u w:val="single"/>
          </w:rPr>
          <w:t>http://go.microsoft.com/fwlink/?linkid=248532</w:t>
        </w:r>
      </w:hyperlink>
      <w:r>
        <w:t>. Adobe a Flash sú registrované ochranné známky alebo ochranné známky spoločnosti Adobe Systems Incorporated v USA alebo ďalších krajinách.</w:t>
      </w:r>
    </w:p>
    <w:p w:rsidR="00C526C2" w:rsidRPr="00D80823" w:rsidRDefault="00C90F7A">
      <w:pPr>
        <w:pStyle w:val="ProductList-Offering2Heading"/>
        <w:outlineLvl w:val="2"/>
        <w:rPr>
          <w:lang w:val="es-ES_tradnl"/>
        </w:rPr>
      </w:pPr>
      <w:bookmarkStart w:id="22" w:name="_Sec541"/>
      <w:r w:rsidRPr="00D80823">
        <w:rPr>
          <w:lang w:val="es-ES_tradnl"/>
        </w:rPr>
        <w:t>Podľa počtu jadier/licencie CAL</w:t>
      </w:r>
      <w:bookmarkEnd w:id="22"/>
      <w:r>
        <w:fldChar w:fldCharType="begin"/>
      </w:r>
      <w:r w:rsidRPr="00D80823">
        <w:rPr>
          <w:lang w:val="es-ES_tradnl"/>
        </w:rPr>
        <w:instrText xml:space="preserve"> TC "</w:instrText>
      </w:r>
      <w:bookmarkStart w:id="23" w:name="_Toc515575580"/>
      <w:r w:rsidRPr="00D80823">
        <w:rPr>
          <w:lang w:val="es-ES_tradnl"/>
        </w:rPr>
        <w:instrText>Podľa počtu jadier/licencie CAL</w:instrText>
      </w:r>
      <w:bookmarkEnd w:id="23"/>
      <w:r w:rsidRPr="00D80823">
        <w:rPr>
          <w:lang w:val="es-ES_tradnl"/>
        </w:rPr>
        <w:instrText>" \l 3</w:instrText>
      </w:r>
      <w:r>
        <w:fldChar w:fldCharType="end"/>
      </w:r>
    </w:p>
    <w:p w:rsidR="00C526C2" w:rsidRPr="00D80823" w:rsidRDefault="00C90F7A">
      <w:pPr>
        <w:pStyle w:val="ProductList-ClauseHeading"/>
        <w:outlineLvl w:val="3"/>
        <w:rPr>
          <w:lang w:val="es-ES_tradnl"/>
        </w:rPr>
      </w:pPr>
      <w:r w:rsidRPr="00D80823">
        <w:rPr>
          <w:lang w:val="es-ES_tradnl"/>
        </w:rPr>
        <w:t>Serverové licencie (podľa počtu jadier)</w:t>
      </w:r>
    </w:p>
    <w:p w:rsidR="00C526C2" w:rsidRPr="00D80823" w:rsidRDefault="00C90F7A" w:rsidP="00C90F7A">
      <w:pPr>
        <w:pStyle w:val="ProductList-Bullet"/>
        <w:numPr>
          <w:ilvl w:val="0"/>
          <w:numId w:val="9"/>
        </w:numPr>
        <w:rPr>
          <w:lang w:val="es-ES_tradnl"/>
        </w:rPr>
      </w:pPr>
      <w:r w:rsidRPr="00D80823">
        <w:rPr>
          <w:lang w:val="es-ES_tradnl"/>
        </w:rPr>
        <w:t xml:space="preserve">Zákazník smie používať serverový softvér na </w:t>
      </w:r>
      <w:r>
        <w:fldChar w:fldCharType="begin"/>
      </w:r>
      <w:r w:rsidRPr="00D80823">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es-ES_tradnl"/>
        </w:rPr>
        <w:t>licencovanom serveri</w:t>
      </w:r>
      <w:r>
        <w:fldChar w:fldCharType="end"/>
      </w:r>
      <w:r w:rsidRPr="00D80823">
        <w:rPr>
          <w:lang w:val="es-ES_tradnl"/>
        </w:rPr>
        <w:t xml:space="preserve"> za predpokladu, že získa dostatočný počet </w:t>
      </w:r>
      <w:r>
        <w:fldChar w:fldCharType="begin"/>
      </w:r>
      <w:r w:rsidRPr="00D80823">
        <w:rPr>
          <w:lang w:val="es-ES_tradnl"/>
        </w:rPr>
        <w:instrText xml:space="preserve"> AutoTextList   \s NoStyle \t "Server je fyzický hardvérový systém, v ktorom možno prevádzkovať serverový softvér." </w:instrText>
      </w:r>
      <w:r>
        <w:fldChar w:fldCharType="separate"/>
      </w:r>
      <w:r w:rsidRPr="00D80823">
        <w:rPr>
          <w:color w:val="0563C1"/>
          <w:lang w:val="es-ES_tradnl"/>
        </w:rPr>
        <w:t>serverových</w:t>
      </w:r>
      <w:r>
        <w:fldChar w:fldCharType="end"/>
      </w:r>
      <w:r w:rsidRPr="00D80823">
        <w:rPr>
          <w:lang w:val="es-ES_tradnl"/>
        </w:rPr>
        <w:t xml:space="preserve"> licencií, ako je to uvedené nižšie. </w:t>
      </w:r>
    </w:p>
    <w:p w:rsidR="00C526C2" w:rsidRPr="00D80823" w:rsidRDefault="00C90F7A" w:rsidP="00C90F7A">
      <w:pPr>
        <w:pStyle w:val="ProductList-Bullet"/>
        <w:numPr>
          <w:ilvl w:val="0"/>
          <w:numId w:val="9"/>
        </w:numPr>
        <w:rPr>
          <w:lang w:val="es-ES_tradnl"/>
        </w:rPr>
      </w:pPr>
      <w:r w:rsidRPr="00D80823">
        <w:rPr>
          <w:lang w:val="es-ES_tradnl"/>
        </w:rPr>
        <w:t xml:space="preserve">Požadovaný počet </w:t>
      </w:r>
      <w:r>
        <w:fldChar w:fldCharType="begin"/>
      </w:r>
      <w:r w:rsidRPr="00D80823">
        <w:rPr>
          <w:lang w:val="es-ES_tradnl"/>
        </w:rPr>
        <w:instrText xml:space="preserve"> AutoTextList   \s NoStyle \t "Licencia je právo na stiahnutie, inštaláciu, používanie a prístup k produktu." </w:instrText>
      </w:r>
      <w:r>
        <w:fldChar w:fldCharType="separate"/>
      </w:r>
      <w:r w:rsidRPr="00D80823">
        <w:rPr>
          <w:color w:val="0563C1"/>
          <w:lang w:val="es-ES_tradnl"/>
        </w:rPr>
        <w:t>licencií</w:t>
      </w:r>
      <w:r>
        <w:fldChar w:fldCharType="end"/>
      </w:r>
      <w:r w:rsidRPr="00D80823">
        <w:rPr>
          <w:lang w:val="es-ES_tradnl"/>
        </w:rPr>
        <w:t xml:space="preserve"> sa rovná počtu </w:t>
      </w:r>
      <w:r>
        <w:fldChar w:fldCharType="begin"/>
      </w:r>
      <w:r w:rsidRPr="00D80823">
        <w:rPr>
          <w:lang w:val="es-ES_tradnl"/>
        </w:rPr>
        <w:instrText xml:space="preserve"> AutoTextList   \s NoStyle \t "Fyzické jadro znamená jadro vo fyzickom procesore." </w:instrText>
      </w:r>
      <w:r>
        <w:fldChar w:fldCharType="separate"/>
      </w:r>
      <w:r w:rsidRPr="00D80823">
        <w:rPr>
          <w:color w:val="0563C1"/>
          <w:lang w:val="es-ES_tradnl"/>
        </w:rPr>
        <w:t>fyzických jadier</w:t>
      </w:r>
      <w:r>
        <w:fldChar w:fldCharType="end"/>
      </w:r>
      <w:r>
        <w:fldChar w:fldCharType="begin"/>
      </w:r>
      <w:r w:rsidRPr="00D80823">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es-ES_tradnl"/>
        </w:rPr>
        <w:t>licencovaného servera</w:t>
      </w:r>
      <w:r>
        <w:fldChar w:fldCharType="end"/>
      </w:r>
      <w:r w:rsidRPr="00D80823">
        <w:rPr>
          <w:lang w:val="es-ES_tradnl"/>
        </w:rPr>
        <w:t xml:space="preserve">, pričom sa vyžaduje minimálne 8 </w:t>
      </w:r>
      <w:r>
        <w:fldChar w:fldCharType="begin"/>
      </w:r>
      <w:r w:rsidRPr="00D80823">
        <w:rPr>
          <w:lang w:val="es-ES_tradnl"/>
        </w:rPr>
        <w:instrText xml:space="preserve"> AutoTextList   \s NoStyle \t "Licencia je právo na stiahnutie, inštaláciu, používanie a prístup k produktu." </w:instrText>
      </w:r>
      <w:r>
        <w:fldChar w:fldCharType="separate"/>
      </w:r>
      <w:r w:rsidRPr="00D80823">
        <w:rPr>
          <w:color w:val="0563C1"/>
          <w:lang w:val="es-ES_tradnl"/>
        </w:rPr>
        <w:t>licencií</w:t>
      </w:r>
      <w:r>
        <w:fldChar w:fldCharType="end"/>
      </w:r>
      <w:r w:rsidRPr="00D80823">
        <w:rPr>
          <w:lang w:val="es-ES_tradnl"/>
        </w:rPr>
        <w:t xml:space="preserve"> na každý </w:t>
      </w:r>
      <w:r>
        <w:fldChar w:fldCharType="begin"/>
      </w:r>
      <w:r w:rsidRPr="00D80823">
        <w:rPr>
          <w:lang w:val="es-ES_tradnl"/>
        </w:rPr>
        <w:instrText xml:space="preserve"> AutoTextList   \s NoStyle \t "Fyzický procesor je procesor nachádzajúci sa vo fyzickom hardvérovom systéme." </w:instrText>
      </w:r>
      <w:r>
        <w:fldChar w:fldCharType="separate"/>
      </w:r>
      <w:r w:rsidRPr="00D80823">
        <w:rPr>
          <w:color w:val="0563C1"/>
          <w:lang w:val="es-ES_tradnl"/>
        </w:rPr>
        <w:t>fyzický procesor</w:t>
      </w:r>
      <w:r>
        <w:fldChar w:fldCharType="end"/>
      </w:r>
      <w:r w:rsidRPr="00D80823">
        <w:rPr>
          <w:lang w:val="es-ES_tradnl"/>
        </w:rPr>
        <w:t xml:space="preserve"> a minimálne 16 </w:t>
      </w:r>
      <w:r>
        <w:fldChar w:fldCharType="begin"/>
      </w:r>
      <w:r w:rsidRPr="00D80823">
        <w:rPr>
          <w:lang w:val="es-ES_tradnl"/>
        </w:rPr>
        <w:instrText xml:space="preserve"> AutoTextList   \s NoStyle \t "Licencia je právo na stiahnutie, inštaláciu, používanie a prístup k produktu." </w:instrText>
      </w:r>
      <w:r>
        <w:fldChar w:fldCharType="separate"/>
      </w:r>
      <w:r w:rsidRPr="00D80823">
        <w:rPr>
          <w:color w:val="0563C1"/>
          <w:lang w:val="es-ES_tradnl"/>
        </w:rPr>
        <w:t>licencií</w:t>
      </w:r>
      <w:r>
        <w:fldChar w:fldCharType="end"/>
      </w:r>
      <w:r w:rsidRPr="00D80823">
        <w:rPr>
          <w:lang w:val="es-ES_tradnl"/>
        </w:rPr>
        <w:t xml:space="preserve"> na každý </w:t>
      </w:r>
      <w:r>
        <w:fldChar w:fldCharType="begin"/>
      </w:r>
      <w:r w:rsidRPr="00D80823">
        <w:rPr>
          <w:lang w:val="es-ES_tradnl"/>
        </w:rPr>
        <w:instrText xml:space="preserve"> AutoTextList   \s NoStyle \t "Server je fyzický hardvérový systém, v ktorom možno prevádzkovať serverový softvér." </w:instrText>
      </w:r>
      <w:r>
        <w:fldChar w:fldCharType="separate"/>
      </w:r>
      <w:r w:rsidRPr="00D80823">
        <w:rPr>
          <w:color w:val="0563C1"/>
          <w:lang w:val="es-ES_tradnl"/>
        </w:rPr>
        <w:t>server</w:t>
      </w:r>
      <w:r>
        <w:fldChar w:fldCharType="end"/>
      </w:r>
      <w:r w:rsidRPr="00D80823">
        <w:rPr>
          <w:lang w:val="es-ES_tradnl"/>
        </w:rPr>
        <w:t>.</w:t>
      </w:r>
    </w:p>
    <w:p w:rsidR="00C526C2" w:rsidRPr="00D80823" w:rsidRDefault="00C90F7A" w:rsidP="00C90F7A">
      <w:pPr>
        <w:pStyle w:val="ProductList-Bullet"/>
        <w:numPr>
          <w:ilvl w:val="0"/>
          <w:numId w:val="9"/>
        </w:numPr>
        <w:rPr>
          <w:lang w:val="es-ES_tradnl"/>
        </w:rPr>
      </w:pPr>
      <w:r w:rsidRPr="00D80823">
        <w:rPr>
          <w:lang w:val="es-ES_tradnl"/>
        </w:rPr>
        <w:t xml:space="preserve">Vydanie Datacenter povoľuje používanie tohto serverového softvéru v ľubovoľnom počte </w:t>
      </w:r>
      <w:r>
        <w:fldChar w:fldCharType="begin"/>
      </w:r>
      <w:r w:rsidRPr="00D80823">
        <w:rPr>
          <w:lang w:val="es-ES_tradn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es-ES_tradnl"/>
        </w:rPr>
        <w:t>prostredí operačného systému</w:t>
      </w:r>
      <w:r>
        <w:fldChar w:fldCharType="end"/>
      </w:r>
      <w:r w:rsidRPr="00D80823">
        <w:rPr>
          <w:lang w:val="es-ES_tradnl"/>
        </w:rPr>
        <w:t xml:space="preserve"> na </w:t>
      </w:r>
      <w:r>
        <w:fldChar w:fldCharType="begin"/>
      </w:r>
      <w:r w:rsidRPr="00D80823">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es-ES_tradnl"/>
        </w:rPr>
        <w:t>licencovanom serveri</w:t>
      </w:r>
      <w:r>
        <w:fldChar w:fldCharType="end"/>
      </w:r>
      <w:r w:rsidRPr="00D80823">
        <w:rPr>
          <w:lang w:val="es-ES_tradnl"/>
        </w:rPr>
        <w:t>.</w:t>
      </w:r>
    </w:p>
    <w:p w:rsidR="00C526C2" w:rsidRDefault="00C90F7A" w:rsidP="00C90F7A">
      <w:pPr>
        <w:pStyle w:val="ProductList-Bullet"/>
        <w:numPr>
          <w:ilvl w:val="0"/>
          <w:numId w:val="9"/>
        </w:numPr>
      </w:pPr>
      <w:r>
        <w:t>Vydanie Standard:</w:t>
      </w:r>
    </w:p>
    <w:p w:rsidR="00C526C2" w:rsidRDefault="00C90F7A" w:rsidP="00C90F7A">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C526C2" w:rsidRDefault="00C90F7A" w:rsidP="00C90F7A">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C526C2" w:rsidRDefault="00C90F7A" w:rsidP="00C90F7A">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C526C2" w:rsidRDefault="00C90F7A" w:rsidP="00C90F7A">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C526C2" w:rsidRDefault="00C90F7A" w:rsidP="00C90F7A">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C526C2" w:rsidRDefault="00C526C2">
      <w:pPr>
        <w:pStyle w:val="ProductList-Body"/>
      </w:pPr>
    </w:p>
    <w:p w:rsidR="00C526C2" w:rsidRDefault="00C90F7A">
      <w:pPr>
        <w:pStyle w:val="ProductList-ClauseHeading"/>
        <w:outlineLvl w:val="3"/>
      </w:pPr>
      <w:r>
        <w:t>Licencie na prístup</w:t>
      </w:r>
    </w:p>
    <w:p w:rsidR="00C526C2" w:rsidRDefault="00C90F7A" w:rsidP="00C90F7A">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C526C2" w:rsidRPr="00D80823" w:rsidRDefault="00C90F7A" w:rsidP="00C90F7A">
      <w:pPr>
        <w:pStyle w:val="ProductList-Bullet"/>
        <w:numPr>
          <w:ilvl w:val="0"/>
          <w:numId w:val="10"/>
        </w:numPr>
        <w:rPr>
          <w:lang w:val="pt-BR"/>
        </w:rPr>
      </w:pPr>
      <w:r>
        <w:t xml:space="preserve">  </w:t>
      </w:r>
      <w:r w:rsidRPr="00D80823">
        <w:rPr>
          <w:lang w:val="pt-BR"/>
        </w:rPr>
        <w:t xml:space="preserve">Na prístup prostredníctvom iného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licencovaného servera</w:t>
      </w:r>
      <w:r>
        <w:fldChar w:fldCharType="end"/>
      </w:r>
      <w:r w:rsidRPr="00D80823">
        <w:rPr>
          <w:lang w:val="pt-BR"/>
        </w:rPr>
        <w:t xml:space="preserve"> sa nevyžadujú </w:t>
      </w:r>
      <w:r>
        <w:fldChar w:fldCharType="begin"/>
      </w:r>
      <w:r w:rsidRPr="00D80823">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D80823">
        <w:rPr>
          <w:color w:val="0563C1"/>
          <w:lang w:val="pt-BR"/>
        </w:rPr>
        <w:t>licencie CAL</w:t>
      </w:r>
      <w:r>
        <w:fldChar w:fldCharType="end"/>
      </w:r>
      <w:r w:rsidRPr="00D80823">
        <w:rPr>
          <w:lang w:val="pt-BR"/>
        </w:rPr>
        <w:t>.</w:t>
      </w:r>
    </w:p>
    <w:p w:rsidR="00C526C2" w:rsidRPr="00D80823" w:rsidRDefault="00C90F7A" w:rsidP="00C90F7A">
      <w:pPr>
        <w:pStyle w:val="ProductList-Bullet"/>
        <w:numPr>
          <w:ilvl w:val="0"/>
          <w:numId w:val="10"/>
        </w:numPr>
        <w:rPr>
          <w:lang w:val="pt-BR"/>
        </w:rPr>
      </w:pPr>
      <w:r w:rsidRPr="00D80823">
        <w:rPr>
          <w:lang w:val="pt-BR"/>
        </w:rPr>
        <w:t xml:space="preserve">  Na prístup k serverovému softvéru používajúcemu </w:t>
      </w:r>
      <w:r>
        <w:fldChar w:fldCharType="begin"/>
      </w:r>
      <w:r w:rsidRPr="00D80823">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D80823">
        <w:rPr>
          <w:color w:val="0563C1"/>
          <w:lang w:val="pt-BR"/>
        </w:rPr>
        <w:t>pracovné zaťaženie webu</w:t>
      </w:r>
      <w:r>
        <w:fldChar w:fldCharType="end"/>
      </w:r>
      <w:r w:rsidRPr="00D80823">
        <w:rPr>
          <w:lang w:val="pt-BR"/>
        </w:rPr>
        <w:t xml:space="preserve"> alebo </w:t>
      </w:r>
      <w:r>
        <w:fldChar w:fldCharType="begin"/>
      </w:r>
      <w:r w:rsidRPr="00D80823">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D80823">
        <w:rPr>
          <w:color w:val="0563C1"/>
          <w:lang w:val="pt-BR"/>
        </w:rPr>
        <w:t>pracovné zaťaženie HPC</w:t>
      </w:r>
      <w:r>
        <w:fldChar w:fldCharType="end"/>
      </w:r>
      <w:r w:rsidRPr="00D80823">
        <w:rPr>
          <w:lang w:val="pt-BR"/>
        </w:rPr>
        <w:t xml:space="preserve"> sa nevyžadujú </w:t>
      </w:r>
      <w:r>
        <w:fldChar w:fldCharType="begin"/>
      </w:r>
      <w:r w:rsidRPr="00D80823">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D80823">
        <w:rPr>
          <w:color w:val="0563C1"/>
          <w:lang w:val="pt-BR"/>
        </w:rPr>
        <w:t>licencie CAL</w:t>
      </w:r>
      <w:r>
        <w:fldChar w:fldCharType="end"/>
      </w:r>
      <w:r w:rsidRPr="00D80823">
        <w:rPr>
          <w:lang w:val="pt-BR"/>
        </w:rPr>
        <w:t>.</w:t>
      </w:r>
    </w:p>
    <w:p w:rsidR="00C526C2" w:rsidRPr="00D80823" w:rsidRDefault="00C90F7A" w:rsidP="00C90F7A">
      <w:pPr>
        <w:pStyle w:val="ProductList-Bullet"/>
        <w:numPr>
          <w:ilvl w:val="0"/>
          <w:numId w:val="10"/>
        </w:numPr>
        <w:rPr>
          <w:lang w:val="pt-BR"/>
        </w:rPr>
      </w:pPr>
      <w:r w:rsidRPr="00D80823">
        <w:rPr>
          <w:lang w:val="pt-BR"/>
        </w:rPr>
        <w:t xml:space="preserve">  Na prístup do </w:t>
      </w:r>
      <w:r>
        <w:fldChar w:fldCharType="begin"/>
      </w:r>
      <w:r w:rsidRPr="00D80823">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D80823">
        <w:rPr>
          <w:color w:val="0563C1"/>
          <w:lang w:val="pt-BR"/>
        </w:rPr>
        <w:t>fyzického prostredia operačného systému</w:t>
      </w:r>
      <w:r>
        <w:fldChar w:fldCharType="end"/>
      </w:r>
      <w:r w:rsidRPr="00D80823">
        <w:rPr>
          <w:lang w:val="pt-BR"/>
        </w:rPr>
        <w:t xml:space="preserve">, ktoré je používané výhradne na hosťenie a spravovanie </w:t>
      </w:r>
      <w:r>
        <w:fldChar w:fldCharType="begin"/>
      </w:r>
      <w:r w:rsidRPr="00D8082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D80823">
        <w:rPr>
          <w:color w:val="0563C1"/>
          <w:lang w:val="pt-BR"/>
        </w:rPr>
        <w:t>virtuálnych prostredí operačného systému</w:t>
      </w:r>
      <w:r>
        <w:fldChar w:fldCharType="end"/>
      </w:r>
      <w:r w:rsidRPr="00D80823">
        <w:rPr>
          <w:lang w:val="pt-BR"/>
        </w:rPr>
        <w:t xml:space="preserve">, sa nevyžadujú </w:t>
      </w:r>
      <w:r>
        <w:fldChar w:fldCharType="begin"/>
      </w:r>
      <w:r w:rsidRPr="00D80823">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D80823">
        <w:rPr>
          <w:color w:val="0563C1"/>
          <w:lang w:val="pt-BR"/>
        </w:rPr>
        <w:t>licencie CAL</w:t>
      </w:r>
      <w:r>
        <w:fldChar w:fldCharType="end"/>
      </w:r>
      <w:r w:rsidRPr="00D80823">
        <w:rPr>
          <w:lang w:val="pt-BR"/>
        </w:rPr>
        <w:t>.</w:t>
      </w:r>
    </w:p>
    <w:p w:rsidR="00C526C2" w:rsidRPr="00D80823" w:rsidRDefault="00C90F7A">
      <w:pPr>
        <w:pStyle w:val="ProductList-Offering2Heading"/>
        <w:outlineLvl w:val="2"/>
        <w:rPr>
          <w:lang w:val="pt-BR"/>
        </w:rPr>
      </w:pPr>
      <w:bookmarkStart w:id="24" w:name="_Sec542"/>
      <w:r w:rsidRPr="00D80823">
        <w:rPr>
          <w:lang w:val="pt-BR"/>
        </w:rPr>
        <w:t>Server/CAL</w:t>
      </w:r>
      <w:bookmarkEnd w:id="24"/>
      <w:r>
        <w:fldChar w:fldCharType="begin"/>
      </w:r>
      <w:r w:rsidRPr="00D80823">
        <w:rPr>
          <w:lang w:val="pt-BR"/>
        </w:rPr>
        <w:instrText xml:space="preserve"> TC "</w:instrText>
      </w:r>
      <w:bookmarkStart w:id="25" w:name="_Toc515575581"/>
      <w:r w:rsidRPr="00D80823">
        <w:rPr>
          <w:lang w:val="pt-BR"/>
        </w:rPr>
        <w:instrText>Server/CAL</w:instrText>
      </w:r>
      <w:bookmarkEnd w:id="25"/>
      <w:r w:rsidRPr="00D80823">
        <w:rPr>
          <w:lang w:val="pt-BR"/>
        </w:rPr>
        <w:instrText>" \l 3</w:instrText>
      </w:r>
      <w:r>
        <w:fldChar w:fldCharType="end"/>
      </w:r>
    </w:p>
    <w:p w:rsidR="00C526C2" w:rsidRPr="00D80823" w:rsidRDefault="00C90F7A">
      <w:pPr>
        <w:pStyle w:val="ProductList-ClauseHeading"/>
        <w:outlineLvl w:val="3"/>
        <w:rPr>
          <w:lang w:val="pt-BR"/>
        </w:rPr>
      </w:pPr>
      <w:r w:rsidRPr="00D80823">
        <w:rPr>
          <w:lang w:val="pt-BR"/>
        </w:rPr>
        <w:t>Serverové licencie (pre inštanciu)</w:t>
      </w:r>
    </w:p>
    <w:p w:rsidR="00C526C2" w:rsidRPr="00D80823" w:rsidRDefault="00C90F7A">
      <w:pPr>
        <w:pStyle w:val="ProductList-Body"/>
        <w:rPr>
          <w:lang w:val="pt-BR"/>
        </w:rPr>
      </w:pPr>
      <w:r w:rsidRPr="00D80823">
        <w:rPr>
          <w:lang w:val="pt-BR"/>
        </w:rPr>
        <w:t xml:space="preserve">Zákazník smie používať jednu </w:t>
      </w:r>
      <w:r>
        <w:fldChar w:fldCharType="begin"/>
      </w:r>
      <w:r w:rsidRPr="00D80823">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D80823">
        <w:rPr>
          <w:color w:val="0563C1"/>
          <w:lang w:val="pt-BR"/>
        </w:rPr>
        <w:t>spustenú inštanciu</w:t>
      </w:r>
      <w:r>
        <w:fldChar w:fldCharType="end"/>
      </w:r>
      <w:r w:rsidRPr="00D80823">
        <w:rPr>
          <w:lang w:val="pt-BR"/>
        </w:rPr>
        <w:t xml:space="preserve"> serverového softvéru vo </w:t>
      </w:r>
      <w:r>
        <w:fldChar w:fldCharType="begin"/>
      </w:r>
      <w:r w:rsidRPr="00D80823">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D80823">
        <w:rPr>
          <w:color w:val="0563C1"/>
          <w:lang w:val="pt-BR"/>
        </w:rPr>
        <w:t>fyzickom prostredí operačného systému</w:t>
      </w:r>
      <w:r>
        <w:fldChar w:fldCharType="end"/>
      </w:r>
      <w:r w:rsidRPr="00D80823">
        <w:rPr>
          <w:lang w:val="pt-BR"/>
        </w:rPr>
        <w:t xml:space="preserve"> alebo </w:t>
      </w:r>
      <w:r>
        <w:fldChar w:fldCharType="begin"/>
      </w:r>
      <w:r w:rsidRPr="00D8082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D80823">
        <w:rPr>
          <w:color w:val="0563C1"/>
          <w:lang w:val="pt-BR"/>
        </w:rPr>
        <w:t>virtuálnom prostredí operačného systému</w:t>
      </w:r>
      <w:r>
        <w:fldChar w:fldCharType="end"/>
      </w:r>
      <w:r w:rsidRPr="00D80823">
        <w:rPr>
          <w:lang w:val="pt-BR"/>
        </w:rPr>
        <w:t xml:space="preserve">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 xml:space="preserve"> pre každú serverovú </w:t>
      </w: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licenciu</w:t>
      </w:r>
      <w:r>
        <w:fldChar w:fldCharType="end"/>
      </w:r>
      <w:r w:rsidRPr="00D80823">
        <w:rPr>
          <w:lang w:val="pt-BR"/>
        </w:rPr>
        <w:t>, ktorú získa.</w:t>
      </w:r>
    </w:p>
    <w:p w:rsidR="00C526C2" w:rsidRPr="00D80823" w:rsidRDefault="00C526C2">
      <w:pPr>
        <w:pStyle w:val="ProductList-Body"/>
        <w:rPr>
          <w:lang w:val="pt-BR"/>
        </w:rPr>
      </w:pPr>
    </w:p>
    <w:p w:rsidR="00C526C2" w:rsidRDefault="00C90F7A">
      <w:pPr>
        <w:pStyle w:val="ProductList-ClauseHeading"/>
        <w:outlineLvl w:val="3"/>
      </w:pPr>
      <w:r>
        <w:t>Licencie na prístup</w:t>
      </w:r>
    </w:p>
    <w:p w:rsidR="00C526C2" w:rsidRDefault="00C90F7A" w:rsidP="00C90F7A">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C526C2" w:rsidRPr="00D80823" w:rsidRDefault="00C90F7A" w:rsidP="00C90F7A">
      <w:pPr>
        <w:pStyle w:val="ProductList-Bullet"/>
        <w:numPr>
          <w:ilvl w:val="0"/>
          <w:numId w:val="11"/>
        </w:numPr>
        <w:rPr>
          <w:lang w:val="pt-BR"/>
        </w:rPr>
      </w:pPr>
      <w:r>
        <w:t xml:space="preserve">  </w:t>
      </w:r>
      <w:r w:rsidRPr="00D80823">
        <w:rPr>
          <w:lang w:val="pt-BR"/>
        </w:rPr>
        <w:t xml:space="preserve">Na prístup prostredníctvom iného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licencovaného servera</w:t>
      </w:r>
      <w:r>
        <w:fldChar w:fldCharType="end"/>
      </w:r>
      <w:r w:rsidRPr="00D80823">
        <w:rPr>
          <w:lang w:val="pt-BR"/>
        </w:rPr>
        <w:t xml:space="preserve"> sa nevyžadujú </w:t>
      </w:r>
      <w:r>
        <w:fldChar w:fldCharType="begin"/>
      </w:r>
      <w:r w:rsidRPr="00D80823">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D80823">
        <w:rPr>
          <w:color w:val="0563C1"/>
          <w:lang w:val="pt-BR"/>
        </w:rPr>
        <w:t>licencie CAL</w:t>
      </w:r>
      <w:r>
        <w:fldChar w:fldCharType="end"/>
      </w:r>
      <w:r w:rsidRPr="00D80823">
        <w:rPr>
          <w:lang w:val="pt-BR"/>
        </w:rPr>
        <w:t xml:space="preserve">. </w:t>
      </w:r>
    </w:p>
    <w:p w:rsidR="00C526C2" w:rsidRPr="00D80823" w:rsidRDefault="00C90F7A">
      <w:pPr>
        <w:pStyle w:val="ProductList-Offering2Heading"/>
        <w:outlineLvl w:val="2"/>
        <w:rPr>
          <w:lang w:val="pt-BR"/>
        </w:rPr>
      </w:pPr>
      <w:bookmarkStart w:id="26" w:name="_Sec543"/>
      <w:r w:rsidRPr="00D80823">
        <w:rPr>
          <w:lang w:val="pt-BR"/>
        </w:rPr>
        <w:t>Per Core</w:t>
      </w:r>
      <w:bookmarkEnd w:id="26"/>
      <w:r>
        <w:fldChar w:fldCharType="begin"/>
      </w:r>
      <w:r w:rsidRPr="00D80823">
        <w:rPr>
          <w:lang w:val="pt-BR"/>
        </w:rPr>
        <w:instrText xml:space="preserve"> TC "</w:instrText>
      </w:r>
      <w:bookmarkStart w:id="27" w:name="_Toc515575582"/>
      <w:r w:rsidRPr="00D80823">
        <w:rPr>
          <w:lang w:val="pt-BR"/>
        </w:rPr>
        <w:instrText>Per Core</w:instrText>
      </w:r>
      <w:bookmarkEnd w:id="27"/>
      <w:r w:rsidRPr="00D80823">
        <w:rPr>
          <w:lang w:val="pt-BR"/>
        </w:rPr>
        <w:instrText>" \l 3</w:instrText>
      </w:r>
      <w:r>
        <w:fldChar w:fldCharType="end"/>
      </w:r>
    </w:p>
    <w:p w:rsidR="00C526C2" w:rsidRPr="00D80823" w:rsidRDefault="00C90F7A">
      <w:pPr>
        <w:pStyle w:val="ProductList-Body"/>
        <w:rPr>
          <w:lang w:val="pt-BR"/>
        </w:rPr>
      </w:pPr>
      <w:r w:rsidRPr="00D80823">
        <w:rPr>
          <w:lang w:val="pt-BR"/>
        </w:rPr>
        <w:t xml:space="preserve">V prípade produktov s licenčným modelom pre jadro si zákazník musí vybrať licencovanie podľa </w:t>
      </w:r>
      <w:r>
        <w:fldChar w:fldCharType="begin"/>
      </w:r>
      <w:r w:rsidRPr="00D80823">
        <w:rPr>
          <w:lang w:val="pt-BR"/>
        </w:rPr>
        <w:instrText xml:space="preserve"> AutoTextList   \s NoStyle \t "Fyzické jadro je jadro nachádzajúce sa vo fyzickom procesore." </w:instrText>
      </w:r>
      <w:r>
        <w:fldChar w:fldCharType="separate"/>
      </w:r>
      <w:r w:rsidRPr="00D80823">
        <w:rPr>
          <w:color w:val="0563C1"/>
          <w:lang w:val="pt-BR"/>
        </w:rPr>
        <w:t>fyzických jadier</w:t>
      </w:r>
      <w:r>
        <w:fldChar w:fldCharType="end"/>
      </w:r>
      <w:r w:rsidRPr="00D80823">
        <w:rPr>
          <w:lang w:val="pt-BR"/>
        </w:rPr>
        <w:t xml:space="preserve"> na </w:t>
      </w:r>
      <w:r>
        <w:fldChar w:fldCharType="begin"/>
      </w:r>
      <w:r w:rsidRPr="00D80823">
        <w:rPr>
          <w:lang w:val="pt-BR"/>
        </w:rPr>
        <w:instrText xml:space="preserve"> AutoTextList   \s NoStyle \t "Server je fyzický hardvérový systém, v ktorom možno prevádzkovať serverový softvér." </w:instrText>
      </w:r>
      <w:r>
        <w:fldChar w:fldCharType="separate"/>
      </w:r>
      <w:r w:rsidRPr="00D80823">
        <w:rPr>
          <w:color w:val="0563C1"/>
          <w:lang w:val="pt-BR"/>
        </w:rPr>
        <w:t>serveri</w:t>
      </w:r>
      <w:r>
        <w:fldChar w:fldCharType="end"/>
      </w:r>
      <w:r w:rsidRPr="00D80823">
        <w:rPr>
          <w:lang w:val="pt-BR"/>
        </w:rPr>
        <w:t xml:space="preserve"> alebo licencovanie podľa samostatných </w:t>
      </w:r>
      <w:r>
        <w:fldChar w:fldCharType="begin"/>
      </w:r>
      <w:r w:rsidRPr="00D8082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D80823">
        <w:rPr>
          <w:color w:val="0563C1"/>
          <w:lang w:val="pt-BR"/>
        </w:rPr>
        <w:t>virtuálnych prostredí operačného systému</w:t>
      </w:r>
      <w:r>
        <w:fldChar w:fldCharType="end"/>
      </w:r>
      <w:r w:rsidRPr="00D80823">
        <w:rPr>
          <w:lang w:val="pt-BR"/>
        </w:rPr>
        <w:t>. Podmienky oboch modelov sú uvedené nižšie.</w:t>
      </w:r>
    </w:p>
    <w:p w:rsidR="00C526C2" w:rsidRPr="00D80823" w:rsidRDefault="00C526C2">
      <w:pPr>
        <w:pStyle w:val="ProductList-Body"/>
        <w:rPr>
          <w:lang w:val="pt-BR"/>
        </w:rPr>
      </w:pPr>
    </w:p>
    <w:p w:rsidR="00C526C2" w:rsidRPr="00D80823" w:rsidRDefault="00C90F7A">
      <w:pPr>
        <w:pStyle w:val="ProductList-ClauseHeading"/>
        <w:outlineLvl w:val="3"/>
        <w:rPr>
          <w:lang w:val="pt-BR"/>
        </w:rPr>
      </w:pPr>
      <w:r w:rsidRPr="00D80823">
        <w:rPr>
          <w:lang w:val="pt-BR"/>
        </w:rPr>
        <w:t>Serverové licencie (pre jadrá) – licencovanie podľa fyzických jadier na serveri</w:t>
      </w:r>
    </w:p>
    <w:p w:rsidR="00C526C2" w:rsidRPr="00D80823" w:rsidRDefault="00C90F7A" w:rsidP="00C90F7A">
      <w:pPr>
        <w:pStyle w:val="ProductList-Bullet"/>
        <w:numPr>
          <w:ilvl w:val="0"/>
          <w:numId w:val="12"/>
        </w:numPr>
        <w:rPr>
          <w:lang w:val="pt-BR"/>
        </w:rPr>
      </w:pPr>
      <w:r w:rsidRPr="00D80823">
        <w:rPr>
          <w:lang w:val="pt-BR"/>
        </w:rPr>
        <w:t xml:space="preserve">Zákazník smie používať serverový softvér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 xml:space="preserve"> za predpokladu, že získa dostatočný počet </w:t>
      </w:r>
      <w:r>
        <w:fldChar w:fldCharType="begin"/>
      </w:r>
      <w:r w:rsidRPr="00D80823">
        <w:rPr>
          <w:lang w:val="pt-BR"/>
        </w:rPr>
        <w:instrText xml:space="preserve"> AutoTextList   \s NoStyle \t "Server je fyzický hardvérový systém, v ktorom možno prevádzkovať serverový softvér." </w:instrText>
      </w:r>
      <w:r>
        <w:fldChar w:fldCharType="separate"/>
      </w:r>
      <w:r w:rsidRPr="00D80823">
        <w:rPr>
          <w:color w:val="0563C1"/>
          <w:lang w:val="pt-BR"/>
        </w:rPr>
        <w:t>serverových</w:t>
      </w:r>
      <w:r>
        <w:fldChar w:fldCharType="end"/>
      </w:r>
      <w:r w:rsidRPr="00D80823">
        <w:rPr>
          <w:lang w:val="pt-BR"/>
        </w:rPr>
        <w:t xml:space="preserve"> licencií, ako je to uvedené nižšie.</w:t>
      </w:r>
    </w:p>
    <w:p w:rsidR="00C526C2" w:rsidRPr="00D80823" w:rsidRDefault="00C90F7A" w:rsidP="00C90F7A">
      <w:pPr>
        <w:pStyle w:val="ProductList-Bullet"/>
        <w:numPr>
          <w:ilvl w:val="0"/>
          <w:numId w:val="12"/>
        </w:numPr>
        <w:rPr>
          <w:lang w:val="pt-BR"/>
        </w:rPr>
      </w:pPr>
      <w:r w:rsidRPr="00D80823">
        <w:rPr>
          <w:lang w:val="pt-BR"/>
        </w:rPr>
        <w:t xml:space="preserve">Požadovaný počet </w:t>
      </w: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licencií</w:t>
      </w:r>
      <w:r>
        <w:fldChar w:fldCharType="end"/>
      </w:r>
      <w:r w:rsidRPr="00D80823">
        <w:rPr>
          <w:lang w:val="pt-BR"/>
        </w:rPr>
        <w:t xml:space="preserve"> sa rovná počtu </w:t>
      </w:r>
      <w:r>
        <w:fldChar w:fldCharType="begin"/>
      </w:r>
      <w:r w:rsidRPr="00D80823">
        <w:rPr>
          <w:lang w:val="pt-BR"/>
        </w:rPr>
        <w:instrText xml:space="preserve"> AutoTextList   \s NoStyle \t "Fyzické jadro je jadro nachádzajúce sa vo fyzickom procesore." </w:instrText>
      </w:r>
      <w:r>
        <w:fldChar w:fldCharType="separate"/>
      </w:r>
      <w:r w:rsidRPr="00D80823">
        <w:rPr>
          <w:color w:val="0563C1"/>
          <w:lang w:val="pt-BR"/>
        </w:rPr>
        <w:t>fyzických jadier</w:t>
      </w:r>
      <w:r>
        <w:fldChar w:fldCharType="end"/>
      </w:r>
      <w:r w:rsidRPr="00D80823">
        <w:rPr>
          <w:lang w:val="pt-BR"/>
        </w:rPr>
        <w:t xml:space="preserve">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 xml:space="preserve">, a to minimálne štyrom </w:t>
      </w: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licenciám</w:t>
      </w:r>
      <w:r>
        <w:fldChar w:fldCharType="end"/>
      </w:r>
      <w:r w:rsidRPr="00D80823">
        <w:rPr>
          <w:lang w:val="pt-BR"/>
        </w:rPr>
        <w:t xml:space="preserve"> na každý fyzický procesor.</w:t>
      </w:r>
    </w:p>
    <w:p w:rsidR="00C526C2" w:rsidRPr="00D80823" w:rsidRDefault="00C90F7A" w:rsidP="00C90F7A">
      <w:pPr>
        <w:pStyle w:val="ProductList-Bullet"/>
        <w:numPr>
          <w:ilvl w:val="0"/>
          <w:numId w:val="12"/>
        </w:numPr>
        <w:rPr>
          <w:lang w:val="pt-BR"/>
        </w:rPr>
      </w:pPr>
      <w:r w:rsidRPr="00D80823">
        <w:rPr>
          <w:lang w:val="pt-BR"/>
        </w:rPr>
        <w:t xml:space="preserve">V prípade vydania Enterprise smie zákazník používať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 xml:space="preserve"> ľubovoľný počet </w:t>
      </w:r>
      <w:r>
        <w:fldChar w:fldCharType="begin"/>
      </w:r>
      <w:r w:rsidRPr="00D80823">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D80823">
        <w:rPr>
          <w:color w:val="0563C1"/>
          <w:lang w:val="pt-BR"/>
        </w:rPr>
        <w:t>spustených inštancií</w:t>
      </w:r>
      <w:r>
        <w:fldChar w:fldCharType="end"/>
      </w:r>
      <w:r w:rsidRPr="00D80823">
        <w:rPr>
          <w:lang w:val="pt-BR"/>
        </w:rPr>
        <w:t xml:space="preserve"> tohto serverového softvéru vo </w:t>
      </w:r>
      <w:r>
        <w:fldChar w:fldCharType="begin"/>
      </w:r>
      <w:r w:rsidRPr="00D80823">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D80823">
        <w:rPr>
          <w:color w:val="0563C1"/>
          <w:lang w:val="pt-BR"/>
        </w:rPr>
        <w:t>fyzických prostrediach operačného systému</w:t>
      </w:r>
      <w:r>
        <w:fldChar w:fldCharType="end"/>
      </w:r>
      <w:r w:rsidRPr="00D80823">
        <w:rPr>
          <w:lang w:val="pt-BR"/>
        </w:rPr>
        <w:t xml:space="preserve"> alebo </w:t>
      </w:r>
      <w:r>
        <w:fldChar w:fldCharType="begin"/>
      </w:r>
      <w:r w:rsidRPr="00D8082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D80823">
        <w:rPr>
          <w:color w:val="0563C1"/>
          <w:lang w:val="pt-BR"/>
        </w:rPr>
        <w:t>virtuálnych prostrediach operačného systému</w:t>
      </w:r>
      <w:r>
        <w:fldChar w:fldCharType="end"/>
      </w:r>
      <w:r w:rsidRPr="00D80823">
        <w:rPr>
          <w:lang w:val="pt-BR"/>
        </w:rPr>
        <w:t>, ktorých počet sa rovná počtu priradených licencií.</w:t>
      </w:r>
    </w:p>
    <w:p w:rsidR="00C526C2" w:rsidRPr="00D80823" w:rsidRDefault="00C90F7A" w:rsidP="00C90F7A">
      <w:pPr>
        <w:pStyle w:val="ProductList-Bullet"/>
        <w:numPr>
          <w:ilvl w:val="0"/>
          <w:numId w:val="12"/>
        </w:numPr>
        <w:rPr>
          <w:lang w:val="pt-BR"/>
        </w:rPr>
      </w:pPr>
      <w:r w:rsidRPr="00D80823">
        <w:rPr>
          <w:lang w:val="pt-BR"/>
        </w:rPr>
        <w:t xml:space="preserve">V prípade každej dodatočnej </w:t>
      </w: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licencie</w:t>
      </w:r>
      <w:r>
        <w:fldChar w:fldCharType="end"/>
      </w:r>
      <w:r w:rsidRPr="00D80823">
        <w:rPr>
          <w:lang w:val="pt-BR"/>
        </w:rPr>
        <w:t xml:space="preserve"> vydania Enterprise, ktorú zákazník priradí nad rámec počtu </w:t>
      </w: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licencií</w:t>
      </w:r>
      <w:r>
        <w:fldChar w:fldCharType="end"/>
      </w:r>
      <w:r w:rsidRPr="00D80823">
        <w:rPr>
          <w:lang w:val="pt-BR"/>
        </w:rPr>
        <w:t xml:space="preserve"> vyžadovaných na základe odseku č. 2 vyššie, smie používať serverový softvér v jednom ďalšom </w:t>
      </w:r>
      <w:r>
        <w:fldChar w:fldCharType="begin"/>
      </w:r>
      <w:r w:rsidRPr="00D8082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pt-BR"/>
        </w:rPr>
        <w:t>prostredí operačného systému</w:t>
      </w:r>
      <w:r>
        <w:fldChar w:fldCharType="end"/>
      </w:r>
      <w:r w:rsidRPr="00D80823">
        <w:rPr>
          <w:lang w:val="pt-BR"/>
        </w:rPr>
        <w:t xml:space="preserve">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w:t>
      </w:r>
    </w:p>
    <w:p w:rsidR="00C526C2" w:rsidRPr="00D80823" w:rsidRDefault="00C90F7A" w:rsidP="00C90F7A">
      <w:pPr>
        <w:pStyle w:val="ProductList-Bullet"/>
        <w:numPr>
          <w:ilvl w:val="0"/>
          <w:numId w:val="12"/>
        </w:numPr>
        <w:rPr>
          <w:lang w:val="pt-BR"/>
        </w:rPr>
      </w:pPr>
      <w:r w:rsidRPr="00D80823">
        <w:rPr>
          <w:lang w:val="pt-BR"/>
        </w:rPr>
        <w:t xml:space="preserve">V prípade iných vydaní môže zákazník používať ľubovoľný počet </w:t>
      </w:r>
      <w:r>
        <w:fldChar w:fldCharType="begin"/>
      </w:r>
      <w:r w:rsidRPr="00D80823">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D80823">
        <w:rPr>
          <w:color w:val="0563C1"/>
          <w:lang w:val="pt-BR"/>
        </w:rPr>
        <w:t>spustených inštancií</w:t>
      </w:r>
      <w:r>
        <w:fldChar w:fldCharType="end"/>
      </w:r>
      <w:r w:rsidRPr="00D80823">
        <w:rPr>
          <w:lang w:val="pt-BR"/>
        </w:rPr>
        <w:t xml:space="preserve"> serverového softvéru výhradne vo </w:t>
      </w:r>
      <w:r>
        <w:fldChar w:fldCharType="begin"/>
      </w:r>
      <w:r w:rsidRPr="00D80823">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D80823">
        <w:rPr>
          <w:color w:val="0563C1"/>
          <w:lang w:val="pt-BR"/>
        </w:rPr>
        <w:t>fyzickom POS</w:t>
      </w:r>
      <w:r>
        <w:fldChar w:fldCharType="end"/>
      </w:r>
      <w:r w:rsidRPr="00D80823">
        <w:rPr>
          <w:lang w:val="pt-BR"/>
        </w:rPr>
        <w:t xml:space="preserve">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w:t>
      </w:r>
    </w:p>
    <w:p w:rsidR="00C526C2" w:rsidRPr="00D80823" w:rsidRDefault="00C526C2">
      <w:pPr>
        <w:pStyle w:val="ProductList-Body"/>
        <w:rPr>
          <w:lang w:val="pt-BR"/>
        </w:rPr>
      </w:pPr>
    </w:p>
    <w:p w:rsidR="00C526C2" w:rsidRDefault="00C90F7A">
      <w:pPr>
        <w:pStyle w:val="ProductList-ClauseHeading"/>
        <w:outlineLvl w:val="3"/>
      </w:pPr>
      <w:r>
        <w:t>Serverové licencie (pre jadrá) – licencovanie podľa samostatných virtuálnych prostredí operačného systému</w:t>
      </w:r>
    </w:p>
    <w:p w:rsidR="00C526C2" w:rsidRDefault="00C90F7A" w:rsidP="00C90F7A">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C526C2" w:rsidRDefault="00C90F7A" w:rsidP="00C90F7A">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C526C2" w:rsidRDefault="00C90F7A" w:rsidP="00C90F7A">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rsidR="00C526C2" w:rsidRPr="00D80823" w:rsidRDefault="00C90F7A">
      <w:pPr>
        <w:pStyle w:val="ProductList-Offering2Heading"/>
        <w:outlineLvl w:val="2"/>
        <w:rPr>
          <w:lang w:val="pt-BR"/>
        </w:rPr>
      </w:pPr>
      <w:bookmarkStart w:id="28" w:name="_Sec544"/>
      <w:r w:rsidRPr="00D80823">
        <w:rPr>
          <w:lang w:val="pt-BR"/>
        </w:rPr>
        <w:t>Servery na spravovanie</w:t>
      </w:r>
      <w:bookmarkEnd w:id="28"/>
      <w:r>
        <w:fldChar w:fldCharType="begin"/>
      </w:r>
      <w:r w:rsidRPr="00D80823">
        <w:rPr>
          <w:lang w:val="pt-BR"/>
        </w:rPr>
        <w:instrText xml:space="preserve"> TC "</w:instrText>
      </w:r>
      <w:bookmarkStart w:id="29" w:name="_Toc515575583"/>
      <w:r w:rsidRPr="00D80823">
        <w:rPr>
          <w:lang w:val="pt-BR"/>
        </w:rPr>
        <w:instrText>Servery na spravovanie</w:instrText>
      </w:r>
      <w:bookmarkEnd w:id="29"/>
      <w:r w:rsidRPr="00D80823">
        <w:rPr>
          <w:lang w:val="pt-BR"/>
        </w:rPr>
        <w:instrText>" \l 3</w:instrText>
      </w:r>
      <w:r>
        <w:fldChar w:fldCharType="end"/>
      </w:r>
    </w:p>
    <w:p w:rsidR="00C526C2" w:rsidRPr="00D80823" w:rsidRDefault="00C90F7A">
      <w:pPr>
        <w:pStyle w:val="ProductList-ClauseHeading"/>
        <w:outlineLvl w:val="3"/>
        <w:rPr>
          <w:lang w:val="pt-BR"/>
        </w:rPr>
      </w:pPr>
      <w:r w:rsidRPr="00D80823">
        <w:rPr>
          <w:lang w:val="pt-BR"/>
        </w:rPr>
        <w:t>Licencie na správu</w:t>
      </w:r>
    </w:p>
    <w:p w:rsidR="00C526C2" w:rsidRPr="00D80823" w:rsidRDefault="00C90F7A">
      <w:pPr>
        <w:pStyle w:val="ProductList-Body"/>
        <w:rPr>
          <w:lang w:val="pt-BR"/>
        </w:rPr>
      </w:pPr>
      <w:r w:rsidRPr="00D80823">
        <w:rPr>
          <w:lang w:val="pt-BR"/>
        </w:rPr>
        <w:t xml:space="preserve">Verziu platných licenčných podmienok (vrátane používania na základe práv na downgradovanie napriek akýmkoľvek rozporným ustanoveniam) určuje verzia licencie na spravovanie, a nie verzia používaného softvéru. </w:t>
      </w:r>
    </w:p>
    <w:p w:rsidR="00C526C2" w:rsidRPr="00D80823" w:rsidRDefault="00C526C2">
      <w:pPr>
        <w:pStyle w:val="ProductList-Body"/>
        <w:rPr>
          <w:lang w:val="pt-BR"/>
        </w:rPr>
      </w:pPr>
    </w:p>
    <w:p w:rsidR="00C526C2" w:rsidRDefault="00C90F7A">
      <w:pPr>
        <w:pStyle w:val="ProductList-ClauseHeading"/>
        <w:outlineLvl w:val="3"/>
      </w:pPr>
      <w:r>
        <w:t>Licencie na spravovanie servera (podľa počtu jadier)</w:t>
      </w:r>
    </w:p>
    <w:p w:rsidR="00C526C2" w:rsidRDefault="00C90F7A" w:rsidP="00C90F7A">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C526C2" w:rsidRDefault="00C90F7A" w:rsidP="00C90F7A">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C526C2" w:rsidRDefault="00C90F7A" w:rsidP="00C90F7A">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C526C2" w:rsidRDefault="00C90F7A" w:rsidP="00C90F7A">
      <w:pPr>
        <w:pStyle w:val="ProductList-Bullet"/>
        <w:numPr>
          <w:ilvl w:val="0"/>
          <w:numId w:val="14"/>
        </w:numPr>
      </w:pPr>
      <w:r>
        <w:t>Vydanie Standard:</w:t>
      </w:r>
    </w:p>
    <w:p w:rsidR="00C526C2" w:rsidRDefault="00C90F7A" w:rsidP="00C90F7A">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C526C2" w:rsidRDefault="00C90F7A" w:rsidP="00C90F7A">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C526C2" w:rsidRDefault="00C90F7A" w:rsidP="00C90F7A">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C526C2" w:rsidRDefault="00C90F7A" w:rsidP="00C90F7A">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C526C2" w:rsidRDefault="00C526C2">
      <w:pPr>
        <w:pStyle w:val="ProductList-Body"/>
      </w:pPr>
    </w:p>
    <w:p w:rsidR="00C526C2" w:rsidRDefault="00C90F7A">
      <w:pPr>
        <w:pStyle w:val="ProductList-ClauseHeading"/>
        <w:outlineLvl w:val="3"/>
      </w:pPr>
      <w:r>
        <w:t>Licencie na spravovanie klientov (pre prostredie operačného systému alebo používateľa)</w:t>
      </w:r>
    </w:p>
    <w:p w:rsidR="00C526C2" w:rsidRDefault="00C90F7A" w:rsidP="00C90F7A">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C526C2" w:rsidRDefault="00C90F7A" w:rsidP="00C90F7A">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C526C2" w:rsidRDefault="00C90F7A" w:rsidP="00C90F7A">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C526C2" w:rsidRDefault="00C90F7A" w:rsidP="00C90F7A">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C526C2" w:rsidRDefault="00C526C2">
      <w:pPr>
        <w:pStyle w:val="ProductList-Body"/>
      </w:pPr>
    </w:p>
    <w:p w:rsidR="00C526C2" w:rsidRPr="00D80823" w:rsidRDefault="00C90F7A">
      <w:pPr>
        <w:pStyle w:val="ProductList-ClauseHeading"/>
        <w:outlineLvl w:val="3"/>
        <w:rPr>
          <w:lang w:val="pt-BR"/>
        </w:rPr>
      </w:pPr>
      <w:r w:rsidRPr="00D80823">
        <w:rPr>
          <w:lang w:val="pt-BR"/>
        </w:rPr>
        <w:t>Licencie na spravovanie sa nevyžadujú pre:</w:t>
      </w:r>
    </w:p>
    <w:p w:rsidR="00C526C2" w:rsidRPr="00D80823" w:rsidRDefault="00C90F7A" w:rsidP="00C90F7A">
      <w:pPr>
        <w:pStyle w:val="ProductList-Bullet"/>
        <w:numPr>
          <w:ilvl w:val="0"/>
          <w:numId w:val="16"/>
        </w:numPr>
        <w:rPr>
          <w:lang w:val="pt-BR"/>
        </w:rPr>
      </w:pPr>
      <w:r>
        <w:fldChar w:fldCharType="begin"/>
      </w:r>
      <w:r w:rsidRPr="00D8082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pt-BR"/>
        </w:rPr>
        <w:t>prostredia operačného systému</w:t>
      </w:r>
      <w:r>
        <w:fldChar w:fldCharType="end"/>
      </w:r>
      <w:r w:rsidRPr="00D80823">
        <w:rPr>
          <w:lang w:val="pt-BR"/>
        </w:rPr>
        <w:t xml:space="preserve">, v ktorých nie sú žiadne </w:t>
      </w:r>
      <w:r>
        <w:fldChar w:fldCharType="begin"/>
      </w:r>
      <w:r w:rsidRPr="00D80823">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D80823">
        <w:rPr>
          <w:color w:val="0563C1"/>
          <w:lang w:val="pt-BR"/>
        </w:rPr>
        <w:t>spustené inštancie</w:t>
      </w:r>
      <w:r>
        <w:fldChar w:fldCharType="end"/>
      </w:r>
      <w:r w:rsidRPr="00D80823">
        <w:rPr>
          <w:lang w:val="pt-BR"/>
        </w:rPr>
        <w:t xml:space="preserve"> softvéru,</w:t>
      </w:r>
    </w:p>
    <w:p w:rsidR="00C526C2" w:rsidRPr="00D80823" w:rsidRDefault="00C90F7A" w:rsidP="00C90F7A">
      <w:pPr>
        <w:pStyle w:val="ProductList-Bullet"/>
        <w:numPr>
          <w:ilvl w:val="0"/>
          <w:numId w:val="16"/>
        </w:numPr>
        <w:rPr>
          <w:lang w:val="pt-BR"/>
        </w:rPr>
      </w:pPr>
      <w:r w:rsidRPr="00D80823">
        <w:rPr>
          <w:lang w:val="pt-BR"/>
        </w:rPr>
        <w:t>Žiadne zo zákazníkových zariadení sieťovej infraštruktúry, ktoré fungujú výlučne na účely prenosu sieťových údajov a v ktorých sa neprevádzkuje softvér Windows Server.</w:t>
      </w:r>
    </w:p>
    <w:p w:rsidR="00C526C2" w:rsidRPr="00D80823" w:rsidRDefault="00C90F7A" w:rsidP="00C90F7A">
      <w:pPr>
        <w:pStyle w:val="ProductList-Bullet"/>
        <w:numPr>
          <w:ilvl w:val="0"/>
          <w:numId w:val="16"/>
        </w:numPr>
        <w:rPr>
          <w:lang w:val="pt-BR"/>
        </w:rPr>
      </w:pPr>
      <w:r w:rsidRPr="00D80823">
        <w:rPr>
          <w:lang w:val="pt-BR"/>
        </w:rPr>
        <w:t xml:space="preserve">konverziu </w:t>
      </w:r>
      <w:r>
        <w:fldChar w:fldCharType="begin"/>
      </w:r>
      <w:r w:rsidRPr="00D8082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pt-BR"/>
        </w:rPr>
        <w:t>prostredia operačného systému</w:t>
      </w:r>
      <w:r>
        <w:fldChar w:fldCharType="end"/>
      </w:r>
      <w:r w:rsidRPr="00D80823">
        <w:rPr>
          <w:lang w:val="pt-BR"/>
        </w:rPr>
        <w:t xml:space="preserve"> z fyzického na virtuálne, ani</w:t>
      </w:r>
    </w:p>
    <w:p w:rsidR="00C526C2" w:rsidRPr="00D80823" w:rsidRDefault="00C90F7A" w:rsidP="00C90F7A">
      <w:pPr>
        <w:pStyle w:val="ProductList-Bullet"/>
        <w:numPr>
          <w:ilvl w:val="0"/>
          <w:numId w:val="16"/>
        </w:numPr>
        <w:rPr>
          <w:lang w:val="pt-BR"/>
        </w:rPr>
      </w:pPr>
      <w:r w:rsidRPr="00D80823">
        <w:rPr>
          <w:lang w:val="pt-BR"/>
        </w:rP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C526C2" w:rsidRPr="00D80823" w:rsidRDefault="00C526C2">
      <w:pPr>
        <w:pStyle w:val="ProductList-Body"/>
        <w:rPr>
          <w:lang w:val="pt-BR"/>
        </w:rPr>
      </w:pPr>
    </w:p>
    <w:p w:rsidR="00C526C2" w:rsidRPr="00D80823" w:rsidRDefault="00C90F7A">
      <w:pPr>
        <w:pStyle w:val="ProductList-ClauseHeading"/>
        <w:outlineLvl w:val="3"/>
        <w:rPr>
          <w:lang w:val="pt-BR"/>
        </w:rPr>
      </w:pPr>
      <w:r w:rsidRPr="00D80823">
        <w:rPr>
          <w:lang w:val="pt-BR"/>
        </w:rPr>
        <w:t>Množiny údajov</w:t>
      </w:r>
    </w:p>
    <w:p w:rsidR="00C526C2" w:rsidRPr="00D80823" w:rsidRDefault="00C90F7A">
      <w:pPr>
        <w:pStyle w:val="ProductList-Body"/>
        <w:rPr>
          <w:lang w:val="pt-BR"/>
        </w:rPr>
      </w:pPr>
      <w:r w:rsidRPr="00D80823">
        <w:rPr>
          <w:lang w:val="pt-BR"/>
        </w:rPr>
        <w:t>Zákazník nesmie kopírovať ani distribuovať žiadne množiny údajov (ani žiadnu časť množiny údajov), ktoré softvér obsahuje.</w:t>
      </w:r>
    </w:p>
    <w:p w:rsidR="00C526C2" w:rsidRPr="00D80823" w:rsidRDefault="00C90F7A">
      <w:pPr>
        <w:pStyle w:val="ProductList-Offering2Heading"/>
        <w:outlineLvl w:val="2"/>
        <w:rPr>
          <w:lang w:val="pt-BR"/>
        </w:rPr>
      </w:pPr>
      <w:bookmarkStart w:id="30" w:name="_Sec545"/>
      <w:r w:rsidRPr="00D80823">
        <w:rPr>
          <w:lang w:val="pt-BR"/>
        </w:rPr>
        <w:t>Osobitné servery</w:t>
      </w:r>
      <w:bookmarkEnd w:id="30"/>
      <w:r>
        <w:fldChar w:fldCharType="begin"/>
      </w:r>
      <w:r w:rsidRPr="00D80823">
        <w:rPr>
          <w:lang w:val="pt-BR"/>
        </w:rPr>
        <w:instrText xml:space="preserve"> TC "</w:instrText>
      </w:r>
      <w:bookmarkStart w:id="31" w:name="_Toc515575584"/>
      <w:r w:rsidRPr="00D80823">
        <w:rPr>
          <w:lang w:val="pt-BR"/>
        </w:rPr>
        <w:instrText>Osobitné servery</w:instrText>
      </w:r>
      <w:bookmarkEnd w:id="31"/>
      <w:r w:rsidRPr="00D80823">
        <w:rPr>
          <w:lang w:val="pt-BR"/>
        </w:rPr>
        <w:instrText>" \l 3</w:instrText>
      </w:r>
      <w:r>
        <w:fldChar w:fldCharType="end"/>
      </w:r>
    </w:p>
    <w:p w:rsidR="00C526C2" w:rsidRPr="00D80823" w:rsidRDefault="00C90F7A">
      <w:pPr>
        <w:pStyle w:val="ProductList-ClauseHeading"/>
        <w:outlineLvl w:val="3"/>
        <w:rPr>
          <w:lang w:val="pt-BR"/>
        </w:rPr>
      </w:pPr>
      <w:r w:rsidRPr="00D80823">
        <w:rPr>
          <w:lang w:val="pt-BR"/>
        </w:rPr>
        <w:t>Serverové licencie (pre inštanciu)</w:t>
      </w:r>
    </w:p>
    <w:p w:rsidR="00C526C2" w:rsidRPr="00D80823" w:rsidRDefault="00C90F7A">
      <w:pPr>
        <w:pStyle w:val="ProductList-Body"/>
        <w:rPr>
          <w:lang w:val="pt-BR"/>
        </w:rPr>
      </w:pPr>
      <w:r w:rsidRPr="00D80823">
        <w:rPr>
          <w:lang w:val="pt-BR"/>
        </w:rPr>
        <w:t xml:space="preserve">Zákazník smie používať v rámci každej </w:t>
      </w:r>
      <w:r>
        <w:fldChar w:fldCharType="begin"/>
      </w:r>
      <w:r w:rsidRPr="00D80823">
        <w:rPr>
          <w:lang w:val="pt-BR"/>
        </w:rPr>
        <w:instrText xml:space="preserve"> AutoTextList   \s NoStyle \t "Server je fyzický hardvérový systém, v ktorom možno prevádzkovať serverový softvér." </w:instrText>
      </w:r>
      <w:r>
        <w:fldChar w:fldCharType="separate"/>
      </w:r>
      <w:r w:rsidRPr="00D80823">
        <w:rPr>
          <w:color w:val="0563C1"/>
          <w:lang w:val="pt-BR"/>
        </w:rPr>
        <w:t>serverovej</w:t>
      </w:r>
      <w:r>
        <w:fldChar w:fldCharType="end"/>
      </w:r>
      <w:r w:rsidRPr="00D80823">
        <w:rPr>
          <w:lang w:val="pt-BR"/>
        </w:rPr>
        <w:t xml:space="preserve"> licencie, ktorú získa, jednu </w:t>
      </w:r>
      <w:r>
        <w:fldChar w:fldCharType="begin"/>
      </w:r>
      <w:r w:rsidRPr="00D80823">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D80823">
        <w:rPr>
          <w:color w:val="0563C1"/>
          <w:lang w:val="pt-BR"/>
        </w:rPr>
        <w:t>spustenú inštanciu</w:t>
      </w:r>
      <w:r>
        <w:fldChar w:fldCharType="end"/>
      </w:r>
      <w:r w:rsidRPr="00D80823">
        <w:rPr>
          <w:lang w:val="pt-BR"/>
        </w:rPr>
        <w:t xml:space="preserve"> serverového softvéru vo </w:t>
      </w:r>
      <w:r>
        <w:fldChar w:fldCharType="begin"/>
      </w:r>
      <w:r w:rsidRPr="00D80823">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D80823">
        <w:rPr>
          <w:color w:val="0563C1"/>
          <w:lang w:val="pt-BR"/>
        </w:rPr>
        <w:t>fyzickom prostredí operačného systému</w:t>
      </w:r>
      <w:r>
        <w:fldChar w:fldCharType="end"/>
      </w:r>
      <w:r w:rsidRPr="00D80823">
        <w:rPr>
          <w:lang w:val="pt-BR"/>
        </w:rPr>
        <w:t xml:space="preserve"> alebo </w:t>
      </w:r>
      <w:r>
        <w:fldChar w:fldCharType="begin"/>
      </w:r>
      <w:r w:rsidRPr="00D8082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D80823">
        <w:rPr>
          <w:color w:val="0563C1"/>
          <w:lang w:val="pt-BR"/>
        </w:rPr>
        <w:t>virtuálnom prostredí operačného systému</w:t>
      </w:r>
      <w:r>
        <w:fldChar w:fldCharType="end"/>
      </w:r>
      <w:r w:rsidRPr="00D80823">
        <w:rPr>
          <w:lang w:val="pt-BR"/>
        </w:rPr>
        <w:t xml:space="preserve"> na </w:t>
      </w:r>
      <w:r>
        <w:fldChar w:fldCharType="begin"/>
      </w:r>
      <w:r w:rsidRPr="00D8082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D80823">
        <w:rPr>
          <w:color w:val="0563C1"/>
          <w:lang w:val="pt-BR"/>
        </w:rPr>
        <w:t>licencovanom serveri</w:t>
      </w:r>
      <w:r>
        <w:fldChar w:fldCharType="end"/>
      </w:r>
      <w:r w:rsidRPr="00D80823">
        <w:rPr>
          <w:lang w:val="pt-BR"/>
        </w:rPr>
        <w:t>.</w:t>
      </w:r>
    </w:p>
    <w:p w:rsidR="00C526C2" w:rsidRDefault="00C90F7A">
      <w:pPr>
        <w:pStyle w:val="ProductList-Offering2Heading"/>
        <w:outlineLvl w:val="2"/>
      </w:pPr>
      <w:bookmarkStart w:id="32" w:name="_Sec546"/>
      <w:r>
        <w:t>Vývojárske nástroje</w:t>
      </w:r>
      <w:bookmarkEnd w:id="32"/>
      <w:r>
        <w:fldChar w:fldCharType="begin"/>
      </w:r>
      <w:r>
        <w:instrText xml:space="preserve"> TC "</w:instrText>
      </w:r>
      <w:bookmarkStart w:id="33" w:name="_Toc515575585"/>
      <w:r>
        <w:instrText>Vývojárske nástroje</w:instrText>
      </w:r>
      <w:bookmarkEnd w:id="33"/>
      <w:r>
        <w:instrText>" \l 3</w:instrText>
      </w:r>
      <w:r>
        <w:fldChar w:fldCharType="end"/>
      </w:r>
    </w:p>
    <w:p w:rsidR="00C526C2" w:rsidRDefault="00C90F7A">
      <w:pPr>
        <w:pStyle w:val="ProductList-ClauseHeading"/>
        <w:outlineLvl w:val="3"/>
      </w:pPr>
      <w:r>
        <w:t>Používateľské licencie</w:t>
      </w:r>
    </w:p>
    <w:p w:rsidR="00C526C2" w:rsidRDefault="00C90F7A" w:rsidP="00C90F7A">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C526C2" w:rsidRDefault="00C90F7A" w:rsidP="00C90F7A">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C526C2" w:rsidRDefault="00C90F7A" w:rsidP="00C90F7A">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C526C2" w:rsidRDefault="00C526C2">
      <w:pPr>
        <w:pStyle w:val="ProductList-Body"/>
      </w:pPr>
    </w:p>
    <w:p w:rsidR="00C526C2" w:rsidRDefault="00C90F7A">
      <w:pPr>
        <w:pStyle w:val="ProductList-ClauseHeading"/>
        <w:outlineLvl w:val="3"/>
      </w:pPr>
      <w:r>
        <w:t>Dodatočné licenčné podmienky pre predplatné produktu Visual Studio</w:t>
      </w:r>
    </w:p>
    <w:p w:rsidR="00C526C2" w:rsidRDefault="00C90F7A">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C526C2" w:rsidRDefault="00C526C2">
      <w:pPr>
        <w:pStyle w:val="ProductList-Body"/>
      </w:pPr>
    </w:p>
    <w:p w:rsidR="00C526C2" w:rsidRDefault="00C90F7A">
      <w:pPr>
        <w:pStyle w:val="ProductList-SubClauseHeading"/>
        <w:outlineLvl w:val="4"/>
      </w:pPr>
      <w:r>
        <w:t>Spúšťanie softvéru v službách Microsoft Azure Platform Services</w:t>
      </w:r>
    </w:p>
    <w:p w:rsidR="00C526C2" w:rsidRDefault="00C90F7A" w:rsidP="00C90F7A">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C526C2" w:rsidRDefault="00C90F7A" w:rsidP="00C90F7A">
      <w:pPr>
        <w:pStyle w:val="ProductList-Bullet"/>
        <w:numPr>
          <w:ilvl w:val="1"/>
          <w:numId w:val="18"/>
        </w:numPr>
      </w:pPr>
      <w:r>
        <w:t>Na používanie softvéru sa naďalej vzťahujú podmienky a požiadavky multilicenčnej zmluvy zákazníka a všetky podmienky dodávané so softvérom.</w:t>
      </w:r>
    </w:p>
    <w:p w:rsidR="00C526C2" w:rsidRDefault="00C90F7A" w:rsidP="00C90F7A">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C526C2" w:rsidRDefault="00C526C2">
      <w:pPr>
        <w:pStyle w:val="ProductList-BodyIndented"/>
      </w:pPr>
    </w:p>
    <w:p w:rsidR="00C526C2" w:rsidRDefault="00C90F7A">
      <w:pPr>
        <w:pStyle w:val="ProductList-SubClauseHeading"/>
        <w:outlineLvl w:val="4"/>
      </w:pPr>
      <w:r>
        <w:t>Ďalšie požiadavky</w:t>
      </w:r>
    </w:p>
    <w:p w:rsidR="00C526C2" w:rsidRDefault="00C90F7A">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C526C2" w:rsidRDefault="00C526C2">
      <w:pPr>
        <w:pStyle w:val="ProductList-BodyIndented"/>
      </w:pPr>
    </w:p>
    <w:p w:rsidR="00C526C2" w:rsidRDefault="00C90F7A">
      <w:pPr>
        <w:pStyle w:val="ProductList-SubClauseHeading"/>
        <w:outlineLvl w:val="4"/>
      </w:pPr>
      <w:r>
        <w:t>Schvaľovacie testy a odozva</w:t>
      </w:r>
    </w:p>
    <w:p w:rsidR="00C526C2" w:rsidRDefault="00C90F7A">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C526C2" w:rsidRDefault="00C526C2">
      <w:pPr>
        <w:pStyle w:val="ProductList-BodyIndented"/>
      </w:pPr>
    </w:p>
    <w:p w:rsidR="00C526C2" w:rsidRDefault="00C90F7A">
      <w:pPr>
        <w:pStyle w:val="ProductList-SubClauseHeading"/>
        <w:outlineLvl w:val="4"/>
      </w:pPr>
      <w:r>
        <w:t>Windows Server 2016 Remote Desktop Services</w:t>
      </w:r>
    </w:p>
    <w:p w:rsidR="00C526C2" w:rsidRDefault="00C90F7A">
      <w:pPr>
        <w:pStyle w:val="ProductList-BodyIndented"/>
      </w:pPr>
      <w:r>
        <w:t>Až 200 anonymných používateľov smie naraz používať funkciu Služby vzdialenej pracovnej plochy softvéru Windows Server a pristupovať k ukážkam zákazníkových programov online.</w:t>
      </w:r>
    </w:p>
    <w:p w:rsidR="00C526C2" w:rsidRDefault="00C526C2">
      <w:pPr>
        <w:pStyle w:val="ProductList-BodyIndented"/>
      </w:pPr>
    </w:p>
    <w:p w:rsidR="00C526C2" w:rsidRDefault="00C90F7A">
      <w:pPr>
        <w:pStyle w:val="ProductList-SubClauseHeading"/>
        <w:outlineLvl w:val="4"/>
      </w:pPr>
      <w:r>
        <w:t>Produkt Windows Embedded</w:t>
      </w:r>
    </w:p>
    <w:p w:rsidR="00C526C2" w:rsidRDefault="00C90F7A">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C526C2" w:rsidRDefault="00C526C2">
      <w:pPr>
        <w:pStyle w:val="ProductList-BodyIndented"/>
        <w:jc w:val="right"/>
      </w:pPr>
    </w:p>
    <w:tbl>
      <w:tblPr>
        <w:tblStyle w:val="PURTable0"/>
        <w:tblW w:w="0" w:type="dxa"/>
        <w:tblLook w:val="04A0" w:firstRow="1" w:lastRow="0" w:firstColumn="1" w:lastColumn="0" w:noHBand="0" w:noVBand="1"/>
      </w:tblPr>
      <w:tblGrid>
        <w:gridCol w:w="1044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Indented"/>
      </w:pPr>
    </w:p>
    <w:p w:rsidR="00C526C2" w:rsidRDefault="00C526C2">
      <w:pPr>
        <w:sectPr w:rsidR="00C526C2">
          <w:headerReference w:type="default" r:id="rId34"/>
          <w:footerReference w:type="default" r:id="rId35"/>
          <w:type w:val="continuous"/>
          <w:pgSz w:w="12240" w:h="15840" w:code="1"/>
          <w:pgMar w:top="1170" w:right="720" w:bottom="720" w:left="720" w:header="432" w:footer="288" w:gutter="0"/>
          <w:cols w:space="360"/>
        </w:sectPr>
      </w:pPr>
    </w:p>
    <w:p w:rsidR="00C526C2" w:rsidRDefault="00C90F7A">
      <w:pPr>
        <w:pStyle w:val="ProductList-SectionHeading"/>
        <w:pageBreakBefore/>
        <w:outlineLvl w:val="0"/>
      </w:pPr>
      <w:bookmarkStart w:id="34" w:name="_Sec547"/>
      <w:bookmarkEnd w:id="12"/>
      <w:r>
        <w:t>Softvér</w:t>
      </w:r>
      <w:r>
        <w:fldChar w:fldCharType="begin"/>
      </w:r>
      <w:r>
        <w:instrText xml:space="preserve"> TC "</w:instrText>
      </w:r>
      <w:bookmarkStart w:id="35" w:name="_Toc515575586"/>
      <w:r>
        <w:instrText>Softvér</w:instrText>
      </w:r>
      <w:bookmarkEnd w:id="35"/>
      <w:r>
        <w:instrText>" \l 1</w:instrText>
      </w:r>
      <w:r>
        <w:fldChar w:fldCharType="end"/>
      </w:r>
    </w:p>
    <w:p w:rsidR="00C526C2" w:rsidRDefault="00C90F7A">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5587"/>
      <w:r>
        <w:instrText>Advanced Threat Analytics</w:instrText>
      </w:r>
      <w:bookmarkEnd w:id="37"/>
      <w:r>
        <w:instrText>" \l 2</w:instrText>
      </w:r>
      <w:r>
        <w:fldChar w:fldCharType="end"/>
      </w:r>
    </w:p>
    <w:p w:rsidR="00C526C2" w:rsidRDefault="00C90F7A">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FFFFFF"/>
              <w:right w:val="none" w:sz="4" w:space="0" w:color="6E6E6E"/>
            </w:tcBorders>
          </w:tcPr>
          <w:p w:rsidR="00C526C2" w:rsidRDefault="00C90F7A">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526C2" w:rsidRDefault="00C90F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526C2" w:rsidRDefault="00C90F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6">
              <w:r>
                <w:rPr>
                  <w:color w:val="000000"/>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Pr="00D80823" w:rsidRDefault="00C90F7A">
            <w:pPr>
              <w:pStyle w:val="ProductList-TableBody"/>
              <w:rPr>
                <w:lang w:val="pt-BR"/>
              </w:rPr>
            </w:pPr>
            <w:r>
              <w:fldChar w:fldCharType="begin"/>
            </w:r>
            <w:r w:rsidRPr="00D80823">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D80823">
              <w:rPr>
                <w:color w:val="0563C1"/>
                <w:lang w:val="pt-BR"/>
              </w:rPr>
              <w:t>Výhoda používania študentmi</w:t>
            </w:r>
            <w:r>
              <w:fldChar w:fldCharType="end"/>
            </w:r>
            <w:r w:rsidRPr="00D80823">
              <w:rPr>
                <w:lang w:val="pt-BR"/>
              </w:rPr>
              <w:t xml:space="preserve">: Pozrite si </w:t>
            </w:r>
            <w:hyperlink w:anchor="_Sec1230">
              <w:r w:rsidRPr="00D80823">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2.1 Obmedzenia týkajúce sa niektorých krajín</w:t>
      </w:r>
    </w:p>
    <w:p w:rsidR="00C526C2" w:rsidRDefault="00C90F7A">
      <w:pPr>
        <w:pStyle w:val="ProductList-Body"/>
      </w:pPr>
      <w:r>
        <w:t>Zákazník si nesmie stiahnuť produkt Advanced Threat Analytics 2016 na používanie ani distribúciu v Čínskej ľudovej republike.</w:t>
      </w:r>
    </w:p>
    <w:p w:rsidR="00C526C2" w:rsidRDefault="00C526C2">
      <w:pPr>
        <w:pStyle w:val="ProductList-Body"/>
      </w:pPr>
    </w:p>
    <w:p w:rsidR="00C526C2" w:rsidRDefault="00C90F7A">
      <w:pPr>
        <w:pStyle w:val="ProductList-ClauseHeading"/>
        <w:outlineLvl w:val="3"/>
      </w:pPr>
      <w:r>
        <w:t>2,2 Akademickí zákazníci</w:t>
      </w:r>
    </w:p>
    <w:p w:rsidR="00C526C2" w:rsidRDefault="00C90F7A">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C526C2" w:rsidRDefault="00C90F7A">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C526C2" w:rsidRPr="00D808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Advanced Threat Analytics 2016 (licencia ML pre používateľa alebo prostredie operačného systému)</w:t>
            </w:r>
          </w:p>
          <w:p w:rsidR="00C526C2" w:rsidRPr="00D80823" w:rsidRDefault="00C90F7A">
            <w:pPr>
              <w:pStyle w:val="ProductList-TableBody"/>
              <w:rPr>
                <w:lang w:val="pt-BR"/>
              </w:rPr>
            </w:pPr>
            <w:r w:rsidRPr="00D80823">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Azure Advanced Threat Protection for Users (licencia SL pre používateľa)</w:t>
            </w:r>
          </w:p>
          <w:p w:rsidR="00C526C2" w:rsidRPr="00D80823" w:rsidRDefault="00C90F7A">
            <w:pPr>
              <w:pStyle w:val="ProductList-TableBody"/>
              <w:rPr>
                <w:lang w:val="pt-BR"/>
              </w:rPr>
            </w:pPr>
            <w:r w:rsidRPr="00D80823">
              <w:rPr>
                <w:lang w:val="pt-BR"/>
              </w:rPr>
              <w:t xml:space="preserve">Licencia ekvivalentná licencii na spravovanie (pozrite si </w:t>
            </w:r>
            <w:hyperlink w:anchor="_Sec591">
              <w:r w:rsidRPr="00D80823">
                <w:rPr>
                  <w:color w:val="00467F"/>
                  <w:u w:val="single"/>
                  <w:lang w:val="pt-BR"/>
                </w:rPr>
                <w:t>prílohu A</w:t>
              </w:r>
            </w:hyperlink>
            <w:r w:rsidRPr="00D80823">
              <w:rPr>
                <w:lang w:val="pt-BR"/>
              </w:rPr>
              <w:t>)</w:t>
            </w:r>
          </w:p>
        </w:tc>
      </w:tr>
    </w:tbl>
    <w:p w:rsidR="00C526C2" w:rsidRPr="00D80823" w:rsidRDefault="00C526C2">
      <w:pPr>
        <w:pStyle w:val="ProductList-Body"/>
        <w:rPr>
          <w:lang w:val="pt-BR"/>
        </w:rPr>
      </w:pPr>
    </w:p>
    <w:p w:rsidR="00C526C2" w:rsidRPr="00D80823" w:rsidRDefault="00C90F7A">
      <w:pPr>
        <w:pStyle w:val="ProductList-ClauseHeading"/>
        <w:outlineLvl w:val="3"/>
        <w:rPr>
          <w:lang w:val="pt-BR"/>
        </w:rPr>
      </w:pPr>
      <w:r w:rsidRPr="00D80823">
        <w:rPr>
          <w:lang w:val="pt-BR"/>
        </w:rPr>
        <w:t>3.2 Používanie vyžadujúce licenciu na spravovanie</w:t>
      </w:r>
    </w:p>
    <w:p w:rsidR="00C526C2" w:rsidRPr="00D80823" w:rsidRDefault="00C90F7A">
      <w:pPr>
        <w:pStyle w:val="ProductList-Body"/>
        <w:rPr>
          <w:lang w:val="pt-BR"/>
        </w:rPr>
      </w:pPr>
      <w:r>
        <w:fldChar w:fldCharType="begin"/>
      </w:r>
      <w:r w:rsidRPr="00D80823">
        <w:rPr>
          <w:lang w:val="pt-BR"/>
        </w:rPr>
        <w:instrText xml:space="preserve"> AutoTextList   \s NoStyle \t "Licencia je právo na stiahnutie, inštaláciu, používanie a prístup k produktu." </w:instrText>
      </w:r>
      <w:r>
        <w:fldChar w:fldCharType="separate"/>
      </w:r>
      <w:r w:rsidRPr="00D80823">
        <w:rPr>
          <w:color w:val="0563C1"/>
          <w:lang w:val="pt-BR"/>
        </w:rPr>
        <w:t>Licencie</w:t>
      </w:r>
      <w:r>
        <w:fldChar w:fldCharType="end"/>
      </w:r>
      <w:r w:rsidRPr="00D80823">
        <w:rPr>
          <w:lang w:val="pt-BR"/>
        </w:rPr>
        <w:t xml:space="preserve"> sa vyžadujú iba pre klientske </w:t>
      </w:r>
      <w:r>
        <w:fldChar w:fldCharType="begin"/>
      </w:r>
      <w:r w:rsidRPr="00D8082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pt-BR"/>
        </w:rPr>
        <w:t>prostredia operačného systému</w:t>
      </w:r>
      <w:r>
        <w:fldChar w:fldCharType="end"/>
      </w:r>
      <w:r w:rsidRPr="00D80823">
        <w:rPr>
          <w:lang w:val="pt-BR"/>
        </w:rPr>
        <w:t xml:space="preserve"> (alebo serverové </w:t>
      </w:r>
      <w:r>
        <w:fldChar w:fldCharType="begin"/>
      </w:r>
      <w:r w:rsidRPr="00D8082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pt-BR"/>
        </w:rPr>
        <w:t>prostredia operačného systému</w:t>
      </w:r>
      <w:r>
        <w:fldChar w:fldCharType="end"/>
      </w:r>
      <w:r w:rsidRPr="00D80823">
        <w:rPr>
          <w:lang w:val="pt-BR"/>
        </w:rPr>
        <w:t xml:space="preserve"> používané ako klientske </w:t>
      </w:r>
      <w:r>
        <w:fldChar w:fldCharType="begin"/>
      </w:r>
      <w:r w:rsidRPr="00D8082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D80823">
        <w:rPr>
          <w:color w:val="0563C1"/>
          <w:lang w:val="pt-BR"/>
        </w:rPr>
        <w:t>prostredia operačného systému</w:t>
      </w:r>
      <w:r>
        <w:fldChar w:fldCharType="end"/>
      </w:r>
      <w:r w:rsidRPr="00D80823">
        <w:rPr>
          <w:lang w:val="pt-BR"/>
        </w:rPr>
        <w:t>), ktoré sa prevádzkujú v zariadeniach koncových používateľov overených službou Active Directory spravovanou prostredníctvom aplikácie Advanced Threat Analytics alebo ku ktorým sa pristupuje prostredníctvom týchto zariadení.</w:t>
      </w:r>
    </w:p>
    <w:p w:rsidR="00C526C2" w:rsidRPr="00D80823" w:rsidRDefault="00C526C2">
      <w:pPr>
        <w:pStyle w:val="ProductList-Body"/>
        <w:rPr>
          <w:lang w:val="pt-BR"/>
        </w:rPr>
      </w:pPr>
    </w:p>
    <w:p w:rsidR="00C526C2" w:rsidRDefault="00C90F7A">
      <w:pPr>
        <w:pStyle w:val="ProductList-ClauseHeading"/>
        <w:outlineLvl w:val="3"/>
      </w:pPr>
      <w:r>
        <w:t>3.3 Licenčné podmienky tretích strán pre open-source súčasti</w:t>
      </w:r>
    </w:p>
    <w:p w:rsidR="00C526C2" w:rsidRDefault="00C90F7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C526C2" w:rsidRDefault="00C90F7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3"/>
        <w:gridCol w:w="3565"/>
        <w:gridCol w:w="361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rsidRPr="00D808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Pr="00D80823" w:rsidRDefault="00C90F7A">
            <w:pPr>
              <w:pStyle w:val="ProductList-TableBody"/>
              <w:rPr>
                <w:lang w:val="pt-BR"/>
              </w:rPr>
            </w:pPr>
            <w:r w:rsidRPr="00D8082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Pr="00D80823" w:rsidRDefault="00C90F7A">
            <w:pPr>
              <w:pStyle w:val="ProductList-TableBody"/>
              <w:rPr>
                <w:lang w:val="pt-BR"/>
              </w:rPr>
            </w:pPr>
            <w:r w:rsidRPr="00D80823">
              <w:rPr>
                <w:color w:val="404040"/>
                <w:lang w:val="pt-BR"/>
              </w:rPr>
              <w:t>Práva na roaming: nevzťahuje sa</w:t>
            </w:r>
          </w:p>
        </w:tc>
      </w:tr>
      <w:tr w:rsidR="00C526C2" w:rsidRPr="00D80823">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Pr="00D80823" w:rsidRDefault="00C90F7A">
            <w:pPr>
              <w:pStyle w:val="ProductList-TableBody"/>
              <w:rPr>
                <w:lang w:val="pt-BR"/>
              </w:rPr>
            </w:pPr>
            <w:r w:rsidRPr="00D80823">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Pr="00D80823" w:rsidRDefault="00C526C2">
            <w:pPr>
              <w:pStyle w:val="ProductList-TableBody"/>
              <w:rPr>
                <w:lang w:val="pt-BR"/>
              </w:rPr>
            </w:pPr>
          </w:p>
        </w:tc>
      </w:tr>
    </w:tbl>
    <w:p w:rsidR="00C526C2" w:rsidRPr="00D80823" w:rsidRDefault="00C526C2">
      <w:pPr>
        <w:pStyle w:val="ProductList-Body"/>
        <w:jc w:val="right"/>
        <w:rPr>
          <w:lang w:val="pt-BR"/>
        </w:rPr>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42" w:name="_Sec592"/>
      <w:r>
        <w:t>BizTalk</w:t>
      </w:r>
      <w:bookmarkEnd w:id="42"/>
      <w:r>
        <w:fldChar w:fldCharType="begin"/>
      </w:r>
      <w:r>
        <w:instrText xml:space="preserve"> TC "</w:instrText>
      </w:r>
      <w:bookmarkStart w:id="43" w:name="_Toc515575588"/>
      <w:r>
        <w:instrText>BizTalk</w:instrText>
      </w:r>
      <w:bookmarkEnd w:id="43"/>
      <w:r>
        <w:instrText>" \l 2</w:instrText>
      </w:r>
      <w:r>
        <w:fldChar w:fldCharType="end"/>
      </w:r>
    </w:p>
    <w:p w:rsidR="00C526C2" w:rsidRDefault="00C90F7A">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526C2" w:rsidRDefault="00C90F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26C2" w:rsidRDefault="00C90F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26C2" w:rsidRDefault="00C90F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26C2" w:rsidRDefault="00C90F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6E6E6E"/>
              <w:right w:val="none" w:sz="4" w:space="0" w:color="6E6E6E"/>
            </w:tcBorders>
          </w:tcPr>
          <w:p w:rsidR="00C526C2" w:rsidRPr="00D80823" w:rsidRDefault="00C90F7A">
            <w:pPr>
              <w:pStyle w:val="ProductList-TableBody"/>
              <w:rPr>
                <w:lang w:val="de-DE"/>
              </w:rPr>
            </w:pPr>
            <w:r w:rsidRPr="00D80823">
              <w:rPr>
                <w:color w:val="000000"/>
                <w:lang w:val="de-DE"/>
              </w:rPr>
              <w:t>Verzia BizTalk Server 2016 Standard IDC</w:t>
            </w:r>
            <w:r>
              <w:fldChar w:fldCharType="begin"/>
            </w:r>
            <w:r w:rsidRPr="00D80823">
              <w:rPr>
                <w:lang w:val="de-DE"/>
              </w:rP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26C2" w:rsidRDefault="00C90F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26C2" w:rsidRDefault="00C526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26C2" w:rsidRDefault="00C526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Pr="00D80823" w:rsidRDefault="00C90F7A">
            <w:pPr>
              <w:pStyle w:val="ProductList-TableBody"/>
              <w:rPr>
                <w:lang w:val="pt-BR"/>
              </w:rPr>
            </w:pPr>
            <w:r>
              <w:fldChar w:fldCharType="begin"/>
            </w:r>
            <w:r w:rsidRPr="00D80823">
              <w:rPr>
                <w:lang w:val="pt-BR"/>
              </w:rPr>
              <w:instrText xml:space="preserve"> AutoTextList   \s NoStyle \t "Predchádzajúca verzia: staršie verzie produktu a dátum ich dostupnosti." </w:instrText>
            </w:r>
            <w:r>
              <w:fldChar w:fldCharType="separate"/>
            </w:r>
            <w:r w:rsidRPr="00D80823">
              <w:rPr>
                <w:color w:val="0563C1"/>
                <w:lang w:val="pt-BR"/>
              </w:rPr>
              <w:t>Predchádzajúca verzia</w:t>
            </w:r>
            <w:r>
              <w:fldChar w:fldCharType="end"/>
            </w:r>
            <w:r w:rsidRPr="00D80823">
              <w:rPr>
                <w:lang w:val="pt-BR"/>
              </w:rPr>
              <w:t>: BizTalk Server 2013 R2</w:t>
            </w:r>
            <w:r>
              <w:fldChar w:fldCharType="begin"/>
            </w:r>
            <w:r w:rsidRPr="00D80823">
              <w:rPr>
                <w:lang w:val="pt-BR"/>
              </w:rPr>
              <w:instrText xml:space="preserve"> XE "BizTalk Server 2013 R2" </w:instrText>
            </w:r>
            <w:r>
              <w:fldChar w:fldCharType="end"/>
            </w:r>
            <w:r w:rsidRPr="00D8082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585"/>
        <w:gridCol w:w="3619"/>
        <w:gridCol w:w="358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BizTalk Server Branch a Standard</w:t>
      </w:r>
    </w:p>
    <w:p w:rsidR="00C526C2" w:rsidRDefault="00C90F7A">
      <w:pPr>
        <w:pStyle w:val="ProductList-SubClauseHeading"/>
        <w:outlineLvl w:val="4"/>
      </w:pPr>
      <w:r>
        <w:t>3.1.1 Obmedzenie používania</w:t>
      </w:r>
    </w:p>
    <w:p w:rsidR="00C526C2" w:rsidRDefault="00C90F7A">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C526C2" w:rsidRDefault="00C526C2">
      <w:pPr>
        <w:pStyle w:val="ProductList-BodyIndented"/>
      </w:pPr>
    </w:p>
    <w:p w:rsidR="00C526C2" w:rsidRDefault="00C90F7A">
      <w:pPr>
        <w:pStyle w:val="ProductList-SubClauseHeading"/>
        <w:outlineLvl w:val="4"/>
      </w:pPr>
      <w:r>
        <w:t>3.1.2 Komponent Office Web Component</w:t>
      </w:r>
    </w:p>
    <w:p w:rsidR="00C526C2" w:rsidRDefault="00C90F7A">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C526C2" w:rsidRDefault="00C526C2">
      <w:pPr>
        <w:pStyle w:val="ProductList-BodyIndented"/>
      </w:pPr>
    </w:p>
    <w:p w:rsidR="00C526C2" w:rsidRDefault="00C90F7A">
      <w:pPr>
        <w:pStyle w:val="ProductList-ClauseHeading"/>
        <w:outlineLvl w:val="3"/>
      </w:pPr>
      <w:r>
        <w:t>3.2 BizTalk Server Branch</w:t>
      </w:r>
    </w:p>
    <w:p w:rsidR="00C526C2" w:rsidRDefault="00C90F7A">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C526C2" w:rsidRDefault="00C90F7A" w:rsidP="00C90F7A">
      <w:pPr>
        <w:pStyle w:val="ProductList-Bullet"/>
        <w:numPr>
          <w:ilvl w:val="0"/>
          <w:numId w:val="19"/>
        </w:numPr>
      </w:pPr>
      <w:r>
        <w:t xml:space="preserve">fungovať ako centrálny uzol v sieťovom modeli vo forme „osi a lúčov“, </w:t>
      </w:r>
    </w:p>
    <w:p w:rsidR="00C526C2" w:rsidRDefault="00C90F7A" w:rsidP="00C90F7A">
      <w:pPr>
        <w:pStyle w:val="ProductList-Bullet"/>
        <w:numPr>
          <w:ilvl w:val="0"/>
          <w:numId w:val="19"/>
        </w:numPr>
      </w:pPr>
      <w:r>
        <w:t xml:space="preserve">centralizovať komunikáciu v rámci celého podniku s inými servermi ani zariadeniami ani </w:t>
      </w:r>
    </w:p>
    <w:p w:rsidR="00C526C2" w:rsidRDefault="00C90F7A" w:rsidP="00C90F7A">
      <w:pPr>
        <w:pStyle w:val="ProductList-Bullet"/>
        <w:numPr>
          <w:ilvl w:val="0"/>
          <w:numId w:val="19"/>
        </w:numPr>
      </w:pPr>
      <w:r>
        <w:t>automatizovať obchodné procesy v rámci divízií, obchodných jednotiek alebo pobočiek.</w:t>
      </w:r>
    </w:p>
    <w:p w:rsidR="00C526C2" w:rsidRDefault="00C526C2">
      <w:pPr>
        <w:pStyle w:val="ProductList-Body"/>
      </w:pPr>
    </w:p>
    <w:p w:rsidR="00C526C2" w:rsidRDefault="00C90F7A">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Schémy a šablóny súvisiace s produktom BizTalk Server</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BAM Event APIs and Interceptors and Administration Tools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Vývojárske nástroje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MQHelper.dll</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SOAP Receive Adapter</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UDDI</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2"/>
      </w:pPr>
      <w:bookmarkStart w:id="47" w:name="_Sec596"/>
      <w:r>
        <w:t>4. Software Assurance</w:t>
      </w:r>
      <w:bookmarkEnd w:id="47"/>
    </w:p>
    <w:p w:rsidR="00C526C2" w:rsidRDefault="00C526C2">
      <w:pPr>
        <w:pStyle w:val="ProductList-Body"/>
      </w:pPr>
    </w:p>
    <w:tbl>
      <w:tblPr>
        <w:tblStyle w:val="PURTable"/>
        <w:tblW w:w="0" w:type="dxa"/>
        <w:tblLook w:val="04A0" w:firstRow="1" w:lastRow="0" w:firstColumn="1" w:lastColumn="0" w:noHBand="0" w:noVBand="1"/>
      </w:tblPr>
      <w:tblGrid>
        <w:gridCol w:w="3586"/>
        <w:gridCol w:w="3600"/>
        <w:gridCol w:w="360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4.1 Biz Talk Server 2016 Enterprise – neobmedzená virtualizácia</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C526C2" w:rsidRDefault="00C526C2">
      <w:pPr>
        <w:pStyle w:val="ProductList-Body"/>
      </w:pPr>
    </w:p>
    <w:p w:rsidR="00C526C2" w:rsidRDefault="00C90F7A">
      <w:pPr>
        <w:pStyle w:val="ProductList-ClauseHeading"/>
        <w:outlineLvl w:val="3"/>
      </w:pPr>
      <w:r>
        <w:t>4.2 Balíky funkcií Biz Talk Server</w:t>
      </w:r>
    </w:p>
    <w:p w:rsidR="00C526C2" w:rsidRDefault="00C90F7A">
      <w:pPr>
        <w:pStyle w:val="ProductList-Body"/>
      </w:pPr>
      <w:r>
        <w:t>Zákazníci môžu používať balíky funkcií, ktoré boli vydané počas platnosti licencie SA.</w:t>
      </w:r>
    </w:p>
    <w:p w:rsidR="00C526C2" w:rsidRDefault="00C526C2">
      <w:pPr>
        <w:pStyle w:val="ProductList-Body"/>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48" w:name="_Sec597"/>
      <w:r>
        <w:t>Licencie CAL Suite</w:t>
      </w:r>
      <w:bookmarkEnd w:id="48"/>
      <w:r>
        <w:fldChar w:fldCharType="begin"/>
      </w:r>
      <w:r>
        <w:instrText xml:space="preserve"> TC "</w:instrText>
      </w:r>
      <w:bookmarkStart w:id="49" w:name="_Toc515575589"/>
      <w:r>
        <w:instrText>Licencie CAL Suite</w:instrText>
      </w:r>
      <w:bookmarkEnd w:id="49"/>
      <w:r>
        <w:instrText>" \l 2</w:instrText>
      </w:r>
      <w:r>
        <w:fldChar w:fldCharType="end"/>
      </w:r>
    </w:p>
    <w:p w:rsidR="00C526C2" w:rsidRDefault="00C90F7A">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3"/>
        <w:gridCol w:w="61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526C2">
      <w:pPr>
        <w:pStyle w:val="ProductList-Body"/>
      </w:pPr>
    </w:p>
    <w:p w:rsidR="00C526C2" w:rsidRDefault="00C90F7A">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online služby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3"/>
      </w:pPr>
      <w:r>
        <w:t>2.1 Proces stanovenia vzťahujúcich sa práv na používanie udelených na základe licencií CAL Suite</w:t>
      </w:r>
    </w:p>
    <w:p w:rsidR="00C526C2" w:rsidRDefault="00C90F7A">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C526C2" w:rsidRDefault="00C526C2">
      <w:pPr>
        <w:pStyle w:val="ProductList-Body"/>
      </w:pPr>
    </w:p>
    <w:p w:rsidR="00C526C2" w:rsidRDefault="00C90F7A">
      <w:pPr>
        <w:pStyle w:val="ProductList-ClauseHeading"/>
        <w:outlineLvl w:val="3"/>
      </w:pPr>
      <w:r>
        <w:t>2.2 Súčasti licencie CAL Suite</w:t>
      </w:r>
    </w:p>
    <w:p w:rsidR="00C526C2" w:rsidRDefault="00C90F7A">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C526C2" w:rsidRDefault="00C526C2">
      <w:pPr>
        <w:pStyle w:val="ProductList-Body"/>
      </w:pPr>
    </w:p>
    <w:p w:rsidR="00C526C2" w:rsidRDefault="00C90F7A">
      <w:pPr>
        <w:pStyle w:val="ProductList-ClauseHeading"/>
        <w:outlineLvl w:val="3"/>
      </w:pPr>
      <w:r>
        <w:t>2.3 Služby online zahrnuté v licencii Enterprise CAL Suite</w:t>
      </w:r>
    </w:p>
    <w:p w:rsidR="00C526C2" w:rsidRDefault="00C90F7A">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8">
        <w:r>
          <w:rPr>
            <w:color w:val="00467F"/>
            <w:u w:val="single"/>
          </w:rPr>
          <w:t>http://go.microsoft.com/?linkid=9839207</w:t>
        </w:r>
      </w:hyperlink>
      <w:r>
        <w:t>.</w:t>
      </w:r>
    </w:p>
    <w:p w:rsidR="00C526C2" w:rsidRDefault="00C526C2">
      <w:pPr>
        <w:pStyle w:val="ProductList-Body"/>
      </w:pPr>
    </w:p>
    <w:p w:rsidR="00C526C2" w:rsidRDefault="00C90F7A">
      <w:pPr>
        <w:pStyle w:val="ProductList-ClauseHeading"/>
        <w:outlineLvl w:val="3"/>
      </w:pPr>
      <w:r>
        <w:t>2.4 Licencia CAL Suite Bridge pre O365, pre O365 a Intune a pre Intune</w:t>
      </w:r>
    </w:p>
    <w:p w:rsidR="00C526C2" w:rsidRDefault="00C90F7A">
      <w:pPr>
        <w:pStyle w:val="ProductList-SubClauseHeading"/>
        <w:outlineLvl w:val="4"/>
      </w:pPr>
      <w:r>
        <w:t>2.4.1 Požiadavky na licencie CAL Suite Bridge</w:t>
      </w:r>
    </w:p>
    <w:p w:rsidR="00C526C2" w:rsidRDefault="00C90F7A">
      <w:pPr>
        <w:pStyle w:val="ProductList-BodyIndented"/>
      </w:pPr>
      <w: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C526C2" w:rsidRDefault="00C526C2">
      <w:pPr>
        <w:pStyle w:val="ProductList-BodyIndented"/>
      </w:pPr>
    </w:p>
    <w:p w:rsidR="00C526C2" w:rsidRDefault="00C90F7A">
      <w:pPr>
        <w:pStyle w:val="ProductList-BodyIndented"/>
      </w:pPr>
      <w:r>
        <w:t>CAL Suite Bridge je podnikovým produktom a môže sa licencovať iba v spojitosti s príslušnou oprávňujúcou online službou, aby bola splnená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Oprávňujúce online služby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C526C2" w:rsidRDefault="00C90F7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C526C2" w:rsidRDefault="00C90F7A">
            <w:pPr>
              <w:pStyle w:val="ProductList-TableBody"/>
            </w:pPr>
            <w:r>
              <w:t>Office 365 Enterprise E5 a Microsoft Intune</w:t>
            </w:r>
            <w:r>
              <w:fldChar w:fldCharType="begin"/>
            </w:r>
            <w:r>
              <w:instrText xml:space="preserve"> XE "Office 365 Enterprise E5 a Microsoft Intune"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Intune</w:t>
            </w:r>
            <w:r>
              <w:fldChar w:fldCharType="begin"/>
            </w:r>
            <w:r>
              <w:instrText xml:space="preserve"> XE "Microsoft Intune"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C526C2" w:rsidRDefault="00C90F7A">
            <w:pPr>
              <w:pStyle w:val="ProductList-TableBody"/>
            </w:pPr>
            <w:r>
              <w:t>Enterprise Mobility + Security E5</w:t>
            </w:r>
            <w:r>
              <w:fldChar w:fldCharType="begin"/>
            </w:r>
            <w:r>
              <w:instrText xml:space="preserve"> XE "Enterprise Mobility + Security E5"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365 Enterprise E3</w:t>
            </w:r>
            <w:r>
              <w:fldChar w:fldCharType="begin"/>
            </w:r>
            <w:r>
              <w:instrText xml:space="preserve"> XE "Office 365 Enterprise E3" </w:instrText>
            </w:r>
            <w:r>
              <w:fldChar w:fldCharType="end"/>
            </w:r>
            <w:r>
              <w:t xml:space="preserve"> alebo</w:t>
            </w:r>
          </w:p>
          <w:p w:rsidR="00C526C2" w:rsidRDefault="00C90F7A">
            <w:pPr>
              <w:pStyle w:val="ProductList-TableBody"/>
            </w:pPr>
            <w:r>
              <w:t>Office 365 Enterprise E5</w:t>
            </w:r>
            <w:r>
              <w:fldChar w:fldCharType="begin"/>
            </w:r>
            <w:r>
              <w:instrText xml:space="preserve"> XE "Office 365 Enterprise E5"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C526C2" w:rsidRDefault="00C90F7A">
            <w:pPr>
              <w:pStyle w:val="ProductList-TableBody"/>
            </w:pPr>
            <w:r>
              <w:t>Office 365 Enterprise E5 a Microsoft Intune</w:t>
            </w:r>
            <w:r>
              <w:fldChar w:fldCharType="begin"/>
            </w:r>
            <w:r>
              <w:instrText xml:space="preserve"> XE "Office 365 Enterprise E5 a Microsoft Intune"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Intune</w:t>
            </w:r>
            <w:r>
              <w:fldChar w:fldCharType="begin"/>
            </w:r>
            <w:r>
              <w:instrText xml:space="preserve"> XE "Microsoft Intune" </w:instrText>
            </w:r>
            <w:r>
              <w:fldChar w:fldCharType="end"/>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C526C2" w:rsidRDefault="00C90F7A">
            <w:pPr>
              <w:pStyle w:val="ProductList-TableBody"/>
            </w:pPr>
            <w:r>
              <w:t>Enterprise Mobility + Security E5</w:t>
            </w:r>
            <w:r>
              <w:fldChar w:fldCharType="begin"/>
            </w:r>
            <w:r>
              <w:instrText xml:space="preserve"> XE "Enterprise Mobility + Security E5" </w:instrText>
            </w:r>
            <w:r>
              <w:fldChar w:fldCharType="end"/>
            </w:r>
          </w:p>
        </w:tc>
      </w:tr>
    </w:tbl>
    <w:p w:rsidR="00C526C2" w:rsidRDefault="00C526C2">
      <w:pPr>
        <w:pStyle w:val="ProductList-BodyIndented"/>
      </w:pPr>
    </w:p>
    <w:p w:rsidR="00C526C2" w:rsidRDefault="00C90F7A">
      <w:pPr>
        <w:pStyle w:val="ProductList-SubClauseHeading"/>
        <w:outlineLvl w:val="4"/>
      </w:pPr>
      <w:r>
        <w:t>2.4.2 Licencie CAL určené výhradne pre študentov (Academic Open License a Academic Select)</w:t>
      </w:r>
    </w:p>
    <w:p w:rsidR="00C526C2" w:rsidRDefault="00C90F7A">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C526C2" w:rsidRDefault="00C90F7A">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p w:rsidR="00C526C2" w:rsidRDefault="00C90F7A">
      <w:pPr>
        <w:pStyle w:val="ProductList-ClauseHeading"/>
        <w:outlineLvl w:val="3"/>
      </w:pPr>
      <w:r>
        <w:t>4.1 Rozšírené práva na používanie pre zákazníkov s licenciou na produkt Microsoft 365</w:t>
      </w:r>
    </w:p>
    <w:p w:rsidR="00C526C2" w:rsidRDefault="00C90F7A">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C526C2" w:rsidRDefault="00C526C2">
      <w:pPr>
        <w:pStyle w:val="ProductList-Body"/>
      </w:pPr>
    </w:p>
    <w:p w:rsidR="00C526C2" w:rsidRDefault="00C90F7A">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5590"/>
      <w:r>
        <w:instrText>Core Infrastructure Server (CIS) Suite</w:instrText>
      </w:r>
      <w:bookmarkEnd w:id="55"/>
      <w:r>
        <w:instrText>" \l 2</w:instrText>
      </w:r>
      <w:r>
        <w:fldChar w:fldCharType="end"/>
      </w:r>
    </w:p>
    <w:p w:rsidR="00C526C2" w:rsidRDefault="00C90F7A">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526C2" w:rsidRDefault="00C90F7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526C2" w:rsidRDefault="00C90F7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2.1 Softvér dodávaný s licenciou CIS Suite Standard</w:t>
      </w:r>
    </w:p>
    <w:p w:rsidR="00C526C2" w:rsidRDefault="00C90F7A">
      <w:pPr>
        <w:pStyle w:val="ProductList-Body"/>
      </w:pPr>
      <w:r>
        <w:t>Licencia CIS Suite Standard zahŕňa najnovšie verzie softvéru Windows Server Standard a System Center Standard sprístupnené počas doby účinnosti krytia SA zákazníka.</w:t>
      </w:r>
    </w:p>
    <w:p w:rsidR="00C526C2" w:rsidRDefault="00C526C2">
      <w:pPr>
        <w:pStyle w:val="ProductList-Body"/>
      </w:pPr>
    </w:p>
    <w:p w:rsidR="00C526C2" w:rsidRDefault="00C90F7A">
      <w:pPr>
        <w:pStyle w:val="ProductList-ClauseHeading"/>
        <w:outlineLvl w:val="3"/>
      </w:pPr>
      <w:r>
        <w:t>2.2 Softvér dodávaný s licenciou CIS Suite Datacenter</w:t>
      </w:r>
    </w:p>
    <w:p w:rsidR="00C526C2" w:rsidRDefault="00C90F7A">
      <w:pPr>
        <w:pStyle w:val="ProductList-Body"/>
      </w:pPr>
      <w:r>
        <w:t>Licencia CIS Suite Datacenter zahŕňa najnovšie verzie softvéru Windows Server Datacenter a System Center Datacenter sprístupnené počas doby účinnosti krytia SA zákazníka.</w:t>
      </w:r>
    </w:p>
    <w:p w:rsidR="00C526C2" w:rsidRDefault="00C90F7A">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Vzťahujúce sa práva na používanie</w:t>
      </w:r>
    </w:p>
    <w:p w:rsidR="00C526C2" w:rsidRDefault="00C90F7A">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C526C2" w:rsidRDefault="00C526C2">
      <w:pPr>
        <w:pStyle w:val="ProductList-Body"/>
      </w:pPr>
    </w:p>
    <w:p w:rsidR="00C526C2" w:rsidRDefault="00C90F7A">
      <w:pPr>
        <w:pStyle w:val="ProductList-ClauseHeading"/>
        <w:outlineLvl w:val="3"/>
      </w:pPr>
      <w:r>
        <w:t>3.2 Priradenie serverovej licencie a licencie na spravovanie</w:t>
      </w:r>
    </w:p>
    <w:p w:rsidR="00C526C2" w:rsidRDefault="00C90F7A">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C526C2" w:rsidRDefault="00C526C2">
      <w:pPr>
        <w:pStyle w:val="ProductList-Body"/>
      </w:pPr>
    </w:p>
    <w:p w:rsidR="00C526C2" w:rsidRDefault="00C90F7A">
      <w:pPr>
        <w:pStyle w:val="ProductList-ClauseHeading"/>
        <w:outlineLvl w:val="3"/>
      </w:pPr>
      <w:r>
        <w:t>3.3 Dodatočné podmienky</w:t>
      </w:r>
    </w:p>
    <w:p w:rsidR="00C526C2" w:rsidRDefault="00C90F7A">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C526C2" w:rsidRDefault="00C526C2">
      <w:pPr>
        <w:pStyle w:val="ProductList-Body"/>
      </w:pPr>
    </w:p>
    <w:p w:rsidR="00C526C2" w:rsidRDefault="00C90F7A">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C526C2" w:rsidRDefault="00C90F7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79"/>
        <w:gridCol w:w="360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w:t>
            </w:r>
            <w:hyperlink r:id="rId4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4.1 Výhoda hybridného používania platformy Microsoft Azure pre Windows Server</w:t>
      </w:r>
    </w:p>
    <w:p w:rsidR="00C526C2" w:rsidRDefault="00C90F7A">
      <w:pPr>
        <w:pStyle w:val="ProductList-Body"/>
      </w:pPr>
      <w:r>
        <w:t xml:space="preserve">Pozrite si </w:t>
      </w:r>
      <w:hyperlink w:anchor="_Sec624">
        <w:r>
          <w:rPr>
            <w:color w:val="00467F"/>
            <w:u w:val="single"/>
          </w:rPr>
          <w:t>článok 8. Výhoda hybridného používania platformy Microsoft Azure</w:t>
        </w:r>
      </w:hyperlink>
      <w:r>
        <w:t xml:space="preserve"> v rámci produktovej položky Microsoft Azure na nasadzovanie bitových obrazov softvéru Windows Server na platformu Microsoft Azure.</w:t>
      </w:r>
    </w:p>
    <w:p w:rsidR="00C526C2" w:rsidRDefault="00C526C2">
      <w:pPr>
        <w:pStyle w:val="ProductList-Body"/>
      </w:pPr>
    </w:p>
    <w:p w:rsidR="00C526C2" w:rsidRDefault="00C90F7A">
      <w:pPr>
        <w:pStyle w:val="ProductList-ClauseHeading"/>
        <w:outlineLvl w:val="3"/>
      </w:pPr>
      <w:r>
        <w:t>4.2 Vydania vydávané v polročných intervaloch</w:t>
      </w:r>
    </w:p>
    <w:p w:rsidR="00C526C2" w:rsidRDefault="00C90F7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C526C2" w:rsidRDefault="00C526C2">
      <w:pPr>
        <w:pStyle w:val="ProductList-Body"/>
      </w:pPr>
    </w:p>
    <w:p w:rsidR="00C526C2" w:rsidRDefault="00C90F7A">
      <w:pPr>
        <w:pStyle w:val="ProductList-ClauseHeading"/>
        <w:outlineLvl w:val="3"/>
      </w:pPr>
      <w:r>
        <w:t>4.3 Práva na aktuálnu vetvu softvéru System Center Configuration Manager</w:t>
      </w:r>
    </w:p>
    <w:p w:rsidR="00C526C2" w:rsidRDefault="00C90F7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C526C2" w:rsidRDefault="00C526C2">
      <w:pPr>
        <w:pStyle w:val="ProductList-Body"/>
      </w:pPr>
    </w:p>
    <w:p w:rsidR="00C526C2" w:rsidRDefault="00C90F7A">
      <w:pPr>
        <w:pStyle w:val="ProductList-ClauseHeading"/>
        <w:outlineLvl w:val="3"/>
      </w:pPr>
      <w:r>
        <w:t>4.4 Práva a výhody krytia Software Assurance pre predplatné licencie</w:t>
      </w:r>
    </w:p>
    <w:p w:rsidR="00C526C2" w:rsidRDefault="00C90F7A">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C526C2" w:rsidRDefault="00C526C2">
      <w:pPr>
        <w:pStyle w:val="ProductList-Body"/>
      </w:pPr>
    </w:p>
    <w:p w:rsidR="00C526C2" w:rsidRDefault="00C90F7A">
      <w:pPr>
        <w:pStyle w:val="ProductList-ClauseHeading"/>
        <w:outlineLvl w:val="3"/>
      </w:pPr>
      <w:r>
        <w:t>4,5 Prihláška Server and Cloud (SCE) – právo na spravovanie prostredia operačného systému na platforme Microsoft Azure na základe licencií CIS Suite</w:t>
      </w:r>
    </w:p>
    <w:p w:rsidR="00C526C2" w:rsidRDefault="00C90F7A">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C526C2" w:rsidRDefault="00C90F7A">
      <w:pPr>
        <w:pStyle w:val="ProductList-Body"/>
        <w:ind w:left="720"/>
      </w:pPr>
      <w:r>
        <w:t>• inštancie virtuálneho počítača so systémom Windows Server (vrátane inštancií nasadených v rámci riešenia VHP Azure),</w:t>
      </w:r>
    </w:p>
    <w:p w:rsidR="00C526C2" w:rsidRDefault="00C90F7A">
      <w:pPr>
        <w:pStyle w:val="ProductList-Body"/>
        <w:ind w:left="720"/>
      </w:pPr>
      <w:r>
        <w:t>• inštancie cloudových služieb (webová rola a rola pracovníka),</w:t>
      </w:r>
    </w:p>
    <w:p w:rsidR="00C526C2" w:rsidRDefault="00C90F7A">
      <w:pPr>
        <w:pStyle w:val="ProductList-Body"/>
        <w:ind w:left="720"/>
      </w:pPr>
      <w:r>
        <w:t>• úložiskové kontá,</w:t>
      </w:r>
    </w:p>
    <w:p w:rsidR="00C526C2" w:rsidRDefault="00C90F7A">
      <w:pPr>
        <w:pStyle w:val="ProductList-Body"/>
        <w:ind w:left="720"/>
      </w:pPr>
      <w:r>
        <w:t>• databázy SQL,</w:t>
      </w:r>
    </w:p>
    <w:p w:rsidR="00C526C2" w:rsidRDefault="00C90F7A">
      <w:pPr>
        <w:pStyle w:val="ProductList-Body"/>
        <w:ind w:left="720"/>
      </w:pPr>
      <w:r>
        <w:t>• inštancie webových lokalít.</w:t>
      </w:r>
    </w:p>
    <w:p w:rsidR="00C526C2" w:rsidRDefault="00C526C2">
      <w:pPr>
        <w:pStyle w:val="ProductList-Body"/>
      </w:pPr>
    </w:p>
    <w:p w:rsidR="00C526C2" w:rsidRDefault="00C90F7A">
      <w:pPr>
        <w:pStyle w:val="ProductList-ClauseHeading"/>
        <w:outlineLvl w:val="3"/>
      </w:pPr>
      <w:r>
        <w:t>4.6 Ponuka na predĺženie krytia Software Assurance pre Windows Server a System Center</w:t>
      </w:r>
    </w:p>
    <w:p w:rsidR="00C526C2" w:rsidRDefault="00C90F7A">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Stĺpec B</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Infrastructure Server Suite Standard (balík 2 jadrových licencií)</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Infrastructure Server Suite Datacenter (balík 2 jadrových licencií)</w:t>
            </w:r>
          </w:p>
        </w:tc>
      </w:tr>
    </w:tbl>
    <w:p w:rsidR="00C526C2" w:rsidRDefault="00C90F7A">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C526C2" w:rsidRDefault="00C526C2">
      <w:pPr>
        <w:pStyle w:val="ProductList-Body"/>
      </w:pPr>
    </w:p>
    <w:p w:rsidR="00C526C2" w:rsidRDefault="00C90F7A">
      <w:pPr>
        <w:pStyle w:val="ProductList-ClauseHeading"/>
        <w:outlineLvl w:val="3"/>
      </w:pPr>
      <w:r>
        <w:t>4.7 Práva na používanie a udelenia licencií súvisiace so zmenou licenčného modelu – oprávňujúca licencia</w:t>
      </w:r>
    </w:p>
    <w:p w:rsidR="00C526C2" w:rsidRDefault="00C90F7A">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60" w:name="_Sec862"/>
      <w:r>
        <w:t>Forefront</w:t>
      </w:r>
      <w:bookmarkEnd w:id="60"/>
      <w:r>
        <w:fldChar w:fldCharType="begin"/>
      </w:r>
      <w:r>
        <w:instrText xml:space="preserve"> TC "</w:instrText>
      </w:r>
      <w:bookmarkStart w:id="61" w:name="_Toc515575591"/>
      <w:r>
        <w:instrText>Forefront</w:instrText>
      </w:r>
      <w:bookmarkEnd w:id="61"/>
      <w:r>
        <w:instrText>" \l 2</w:instrText>
      </w:r>
      <w:r>
        <w:fldChar w:fldCharType="end"/>
      </w:r>
    </w:p>
    <w:p w:rsidR="00C526C2" w:rsidRDefault="00C90F7A">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BFBFBF"/>
              <w:bottom w:val="none" w:sz="4" w:space="0" w:color="BFBFBF"/>
              <w:right w:val="none" w:sz="4" w:space="0" w:color="6E6E6E"/>
            </w:tcBorders>
          </w:tcPr>
          <w:p w:rsidR="00C526C2" w:rsidRDefault="00C90F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526C2" w:rsidRDefault="00C90F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2.1 Forefront Identity Manager 2010 – Windows Live Edition</w:t>
      </w:r>
    </w:p>
    <w:p w:rsidR="00C526C2" w:rsidRDefault="00C90F7A">
      <w:pPr>
        <w:pStyle w:val="ProductList-Body"/>
      </w:pPr>
      <w:r>
        <w:t>Forefront Identity Manager 2010 – Windows Live Edition je nasledujúcou verziou produktu Identity Lifecycle Manager 2007 – Windows Live Edition.</w:t>
      </w:r>
    </w:p>
    <w:p w:rsidR="00C526C2" w:rsidRDefault="00C90F7A">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2">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Importovanie údajov totožnosti: Forefront Identity Manager 2010 R2 Windows Live Edition</w:t>
      </w:r>
    </w:p>
    <w:p w:rsidR="00C526C2" w:rsidRDefault="00C90F7A">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C526C2" w:rsidRDefault="00C526C2">
      <w:pPr>
        <w:pStyle w:val="ProductList-Body"/>
      </w:pPr>
    </w:p>
    <w:p w:rsidR="00C526C2" w:rsidRDefault="00C90F7A">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15575592"/>
      <w:r>
        <w:instrText>Microsoft Dynamics 365 na lokálne nasadenie</w:instrText>
      </w:r>
      <w:bookmarkEnd w:id="67"/>
      <w:r>
        <w:instrText>" \l 2</w:instrText>
      </w:r>
      <w:r>
        <w:fldChar w:fldCharType="end"/>
      </w:r>
    </w:p>
    <w:p w:rsidR="00C526C2" w:rsidRDefault="00C90F7A">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dashed" w:sz="4" w:space="0" w:color="9F9F9F"/>
              <w:right w:val="none" w:sz="4" w:space="0" w:color="6E6E6E"/>
            </w:tcBorders>
          </w:tcPr>
          <w:p w:rsidR="00C526C2" w:rsidRDefault="00C90F7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C526C2" w:rsidRDefault="00C90F7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9F9F9F"/>
              <w:left w:val="none" w:sz="4" w:space="0" w:color="6E6E6E"/>
              <w:bottom w:val="dashed" w:sz="4" w:space="0" w:color="BFBFBF"/>
              <w:right w:val="none" w:sz="4" w:space="0" w:color="6E6E6E"/>
            </w:tcBorders>
          </w:tcPr>
          <w:p w:rsidR="00C526C2" w:rsidRDefault="00C90F7A">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C526C2" w:rsidRDefault="00C90F7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Microsoft Dynamics 365 pre operatívny server</w:t>
            </w:r>
            <w:r>
              <w:fldChar w:fldCharType="begin"/>
            </w:r>
            <w:r>
              <w:instrText xml:space="preserve"> XE "Microsoft Dynamics 365 pre operatívny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97"/>
        <w:gridCol w:w="3617"/>
        <w:gridCol w:w="357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Microsoft Dynamics 365 for Team Members – licencia CAL na prístup k serverovému softvéru na lokálne nasadenie</w:t>
      </w:r>
    </w:p>
    <w:p w:rsidR="00C526C2" w:rsidRDefault="00C90F7A">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C526C2" w:rsidRDefault="00C526C2">
      <w:pPr>
        <w:pStyle w:val="ProductList-Body"/>
      </w:pPr>
    </w:p>
    <w:p w:rsidR="00C526C2" w:rsidRDefault="00C90F7A">
      <w:pPr>
        <w:pStyle w:val="ProductList-ClauseHeading"/>
        <w:outlineLvl w:val="3"/>
      </w:pPr>
      <w:r>
        <w:t>3.2 Microsoft Dynamics 365 for Sales – licencia CAL na prístup k serverovému softvéru na lokálne nasadenie</w:t>
      </w:r>
    </w:p>
    <w:p w:rsidR="00C526C2" w:rsidRDefault="00C90F7A">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Microsoft Dynamics 365 for Sales – licencia CAL na lokálne nasadenie (pre zariadenia a používateľov)</w:t>
            </w:r>
          </w:p>
          <w:p w:rsidR="00C526C2" w:rsidRDefault="00C90F7A">
            <w:pPr>
              <w:pStyle w:val="ProductList-TableBody"/>
            </w:pPr>
            <w:r>
              <w:t xml:space="preserve">Licencia ekvivalentná licencii CAL (pozrite si </w:t>
            </w:r>
            <w:hyperlink r:id="rId43">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C526C2" w:rsidRDefault="00C526C2">
      <w:pPr>
        <w:pStyle w:val="ProductList-Body"/>
      </w:pPr>
    </w:p>
    <w:p w:rsidR="00C526C2" w:rsidRDefault="00C90F7A">
      <w:pPr>
        <w:pStyle w:val="ProductList-ClauseHeading"/>
        <w:outlineLvl w:val="3"/>
      </w:pPr>
      <w:r>
        <w:t>3.3 Microsoft Dynamics 365 for Customer Service – licencia CAL na prístup k serverovému softvéru na lokálne nasadenie</w:t>
      </w:r>
    </w:p>
    <w:p w:rsidR="00C526C2" w:rsidRDefault="00C90F7A">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3.4 Microsoft Dynamics 365 for Operations – licencia CAL na prístup k serverovému softvéru na lokálne nasadenie</w:t>
      </w:r>
    </w:p>
    <w:p w:rsidR="00C526C2" w:rsidRDefault="00C90F7A">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71"/>
        <w:gridCol w:w="3608"/>
        <w:gridCol w:w="361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Microsoft Dynamics 365 for Operations – licencia CAL na lokálne nasadenie (pre používateľa)</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 xml:space="preserve">Licencia ekvivalentná licencii CAL (pozrite si </w:t>
            </w:r>
            <w:hyperlink r:id="rId44">
              <w:r>
                <w:rPr>
                  <w:color w:val="00467F"/>
                  <w:u w:val="single"/>
                </w:rPr>
                <w:t>prílohu A</w:t>
              </w:r>
            </w:hyperlink>
            <w:r>
              <w:t>)</w:t>
            </w:r>
          </w:p>
        </w:tc>
      </w:tr>
    </w:tbl>
    <w:p w:rsidR="00C526C2" w:rsidRDefault="00C526C2">
      <w:pPr>
        <w:pStyle w:val="ProductList-Body"/>
      </w:pPr>
    </w:p>
    <w:p w:rsidR="00C526C2" w:rsidRDefault="00C90F7A">
      <w:pPr>
        <w:pStyle w:val="ProductList-ClauseHeading"/>
        <w:outlineLvl w:val="3"/>
      </w:pPr>
      <w:r>
        <w:t>3.5 Microsoft Dynamics 365 for Operations Activity – licencia CAL na prístup k serverovému softvéru na lokálne nasadenie</w:t>
      </w:r>
    </w:p>
    <w:p w:rsidR="00C526C2" w:rsidRDefault="00C90F7A">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06"/>
        <w:gridCol w:w="361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Microsoft Dynamics 365 for Operations Activity – licencia CAL na lokálne nasadenie (pre používateľa)</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C526C2" w:rsidRDefault="00C526C2">
      <w:pPr>
        <w:pStyle w:val="ProductList-Body"/>
      </w:pPr>
    </w:p>
    <w:p w:rsidR="00C526C2" w:rsidRDefault="00C90F7A">
      <w:pPr>
        <w:pStyle w:val="ProductList-ClauseHeading"/>
        <w:outlineLvl w:val="3"/>
      </w:pPr>
      <w:r>
        <w:t>3.6 Microsoft Dynamics 365 for Operations Device – licencia CAL na prístup k serverovému softvéru na lokálne nasadenie</w:t>
      </w:r>
    </w:p>
    <w:p w:rsidR="00C526C2" w:rsidRDefault="00C90F7A">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C526C2" w:rsidRDefault="00C526C2">
      <w:pPr>
        <w:pStyle w:val="ProductList-ClauseHeading"/>
        <w:outlineLvl w:val="3"/>
      </w:pPr>
    </w:p>
    <w:p w:rsidR="00C526C2" w:rsidRDefault="00C90F7A">
      <w:pPr>
        <w:pStyle w:val="ProductList-ClauseHeading"/>
        <w:outlineLvl w:val="3"/>
      </w:pPr>
      <w:r>
        <w:t>3.7 Práva na používanie serverov služby Dynamics 365 for Operations</w:t>
      </w:r>
    </w:p>
    <w:p w:rsidR="00C526C2" w:rsidRDefault="00C90F7A">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C526C2" w:rsidRDefault="00C526C2">
      <w:pPr>
        <w:pStyle w:val="ProductList-Body"/>
      </w:pPr>
    </w:p>
    <w:p w:rsidR="00C526C2" w:rsidRDefault="00C90F7A">
      <w:pPr>
        <w:pStyle w:val="ProductList-ClauseHeading"/>
        <w:outlineLvl w:val="3"/>
      </w:pPr>
      <w:r>
        <w:t>3.8 Práva na používanie lokálneho nasadenia služby Dynamics 365</w:t>
      </w:r>
    </w:p>
    <w:p w:rsidR="00C526C2" w:rsidRDefault="00C90F7A">
      <w:pPr>
        <w:pStyle w:val="ProductList-SubClauseHeading"/>
        <w:outlineLvl w:val="4"/>
      </w:pPr>
      <w:r>
        <w:t>3.8.1 Práva na serverové používanie pre licencie CAL na produkt Dynamics 365</w:t>
      </w:r>
    </w:p>
    <w:p w:rsidR="00C526C2" w:rsidRDefault="00C90F7A">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C526C2" w:rsidRDefault="00C526C2">
      <w:pPr>
        <w:pStyle w:val="ProductList-BodyIndented"/>
      </w:pPr>
    </w:p>
    <w:p w:rsidR="00C526C2" w:rsidRDefault="00C90F7A">
      <w:pPr>
        <w:pStyle w:val="ProductList-SubClauseHeading"/>
        <w:outlineLvl w:val="4"/>
      </w:pPr>
      <w:r>
        <w:t>3.8.2 Nárok na oprávnené ponuky</w:t>
      </w:r>
    </w:p>
    <w:p w:rsidR="00C526C2" w:rsidRDefault="00C90F7A">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C526C2" w:rsidRDefault="00C526C2">
      <w:pPr>
        <w:pStyle w:val="ProductList-BodyIndented"/>
      </w:pPr>
    </w:p>
    <w:p w:rsidR="00C526C2" w:rsidRDefault="00C90F7A">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Microsoft Dynamics CRM 2016 Microsoft Office Outlook</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CRM Reporting Extensions for Microsoft Dynamics CRM 2016</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Marketing Connector for Microsoft Dynamics CRM (nie Workgroup Server)</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9"/>
        <w:gridCol w:w="3595"/>
        <w:gridCol w:w="360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z novembra 2014 a júna 2015</w:t>
              </w:r>
            </w:hyperlink>
            <w:r>
              <w:t xml:space="preserve">, </w:t>
            </w:r>
            <w:hyperlink r:id="rId46">
              <w:r>
                <w:rPr>
                  <w:color w:val="00467F"/>
                  <w:u w:val="single"/>
                </w:rPr>
                <w:t>podmienky používania produktov z decembra 2016</w:t>
              </w:r>
            </w:hyperlink>
            <w:r>
              <w:t xml:space="preserve">, </w:t>
            </w:r>
            <w:hyperlink r:id="rId47">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4.1 Práva na používanie servera</w:t>
      </w:r>
    </w:p>
    <w:p w:rsidR="00C526C2" w:rsidRDefault="00C90F7A">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C526C2" w:rsidRDefault="00C526C2">
      <w:pPr>
        <w:pStyle w:val="ProductList-Body"/>
      </w:pPr>
    </w:p>
    <w:p w:rsidR="00C526C2" w:rsidRDefault="00C90F7A">
      <w:pPr>
        <w:pStyle w:val="ProductList-ClauseHeading"/>
        <w:outlineLvl w:val="3"/>
      </w:pPr>
      <w:r>
        <w:t>4.2 Práva na softvér Dynamics 365 for Operations Server</w:t>
      </w:r>
    </w:p>
    <w:p w:rsidR="00C526C2" w:rsidRDefault="00C90F7A">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C526C2" w:rsidRDefault="00C526C2">
      <w:pPr>
        <w:pStyle w:val="ProductList-Body"/>
      </w:pPr>
    </w:p>
    <w:p w:rsidR="00C526C2" w:rsidRDefault="00C90F7A">
      <w:pPr>
        <w:pStyle w:val="ProductList-ClauseHeading"/>
        <w:outlineLvl w:val="3"/>
      </w:pPr>
      <w:r>
        <w:t>4.3 Lokalizácia a aktualizácie</w:t>
      </w:r>
    </w:p>
    <w:p w:rsidR="00C526C2" w:rsidRDefault="00C90F7A">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C526C2" w:rsidRDefault="00C526C2">
      <w:pPr>
        <w:pStyle w:val="ProductList-Body"/>
      </w:pPr>
    </w:p>
    <w:p w:rsidR="00C526C2" w:rsidRDefault="00C90F7A">
      <w:pPr>
        <w:pStyle w:val="ProductList-ClauseHeading"/>
        <w:outlineLvl w:val="3"/>
      </w:pPr>
      <w:r>
        <w:t>4.4 Unified Service Desk (USD)</w:t>
      </w:r>
    </w:p>
    <w:p w:rsidR="00C526C2" w:rsidRDefault="00C90F7A">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rsidR="00C526C2" w:rsidRDefault="00C526C2">
      <w:pPr>
        <w:pStyle w:val="ProductList-Body"/>
      </w:pPr>
    </w:p>
    <w:p w:rsidR="00C526C2" w:rsidRDefault="00C90F7A">
      <w:pPr>
        <w:pStyle w:val="ProductList-ClauseHeading"/>
        <w:outlineLvl w:val="3"/>
      </w:pPr>
      <w:r>
        <w:t>4.5 Microsoft Dynamics CustomerSource</w:t>
      </w:r>
    </w:p>
    <w:p w:rsidR="00C526C2" w:rsidRDefault="00C90F7A">
      <w:pPr>
        <w:pStyle w:val="ProductList-Body"/>
      </w:pPr>
      <w:r>
        <w:t xml:space="preserve">Zákazníci s licenciou CAL na lokálne nasadenie produktu Microsoft Dynamics 365 s aktívnym krytím SA budú mať prístup k službe CustomerSource. </w:t>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5593"/>
      <w:r>
        <w:instrText>Microsoft Identity Manager</w:instrText>
      </w:r>
      <w:bookmarkEnd w:id="73"/>
      <w:r>
        <w:instrText>" \l 2</w:instrText>
      </w:r>
      <w:r>
        <w:fldChar w:fldCharType="end"/>
      </w:r>
    </w:p>
    <w:p w:rsidR="00C526C2" w:rsidRDefault="00C90F7A">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BFBFBF"/>
              <w:bottom w:val="dashed" w:sz="4" w:space="0" w:color="BFBFBF"/>
              <w:right w:val="none" w:sz="4" w:space="0" w:color="6E6E6E"/>
            </w:tcBorders>
          </w:tcPr>
          <w:p w:rsidR="00C526C2" w:rsidRDefault="00C90F7A">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BFBFBF"/>
              <w:bottom w:val="none" w:sz="4" w:space="0" w:color="BFBFBF"/>
              <w:right w:val="none" w:sz="4" w:space="0" w:color="6E6E6E"/>
            </w:tcBorders>
          </w:tcPr>
          <w:p w:rsidR="00C526C2" w:rsidRDefault="00C90F7A">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526C2" w:rsidRDefault="00C526C2">
            <w:pPr>
              <w:pStyle w:val="ProductList-TableBody"/>
            </w:pPr>
          </w:p>
        </w:tc>
      </w:tr>
    </w:tbl>
    <w:p w:rsidR="00C526C2" w:rsidRDefault="00C90F7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3"/>
        <w:gridCol w:w="3565"/>
        <w:gridCol w:w="361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78" w:name="_Sec611"/>
      <w:r>
        <w:t>Aplikácie balíka Office</w:t>
      </w:r>
      <w:bookmarkEnd w:id="78"/>
      <w:r>
        <w:fldChar w:fldCharType="begin"/>
      </w:r>
      <w:r>
        <w:instrText xml:space="preserve"> TC "</w:instrText>
      </w:r>
      <w:bookmarkStart w:id="79" w:name="_Toc515575594"/>
      <w:r>
        <w:instrText>Aplikácie balíka Office</w:instrText>
      </w:r>
      <w:bookmarkEnd w:id="79"/>
      <w:r>
        <w:instrText>" \l 2</w:instrText>
      </w:r>
      <w:r>
        <w:fldChar w:fldCharType="end"/>
      </w:r>
    </w:p>
    <w:p w:rsidR="00C526C2" w:rsidRDefault="00C90F7A">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15575595"/>
      <w:r>
        <w:instrText>Aplikácie balíka Office pre osobné počítače</w:instrText>
      </w:r>
      <w:bookmarkEnd w:id="81"/>
      <w:r>
        <w:instrText>" \l 3</w:instrText>
      </w:r>
      <w:r>
        <w:fldChar w:fldCharType="end"/>
      </w:r>
    </w:p>
    <w:p w:rsidR="00C526C2" w:rsidRDefault="00C90F7A">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000000"/>
              <w:bottom w:val="dashed" w:sz="4" w:space="0" w:color="BFBFBF"/>
              <w:right w:val="single" w:sz="6" w:space="0" w:color="FFFFFF"/>
            </w:tcBorders>
          </w:tcPr>
          <w:p w:rsidR="00C526C2" w:rsidRDefault="00C90F7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dashed" w:sz="4" w:space="0" w:color="BFBFBF"/>
              <w:right w:val="single" w:sz="6" w:space="0" w:color="FFFFFF"/>
            </w:tcBorders>
          </w:tcPr>
          <w:p w:rsidR="00C526C2" w:rsidRDefault="00C90F7A">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26C2" w:rsidRDefault="00C526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000000"/>
              <w:bottom w:val="none" w:sz="4" w:space="0" w:color="BFBFBF"/>
              <w:right w:val="single" w:sz="6" w:space="0" w:color="FFFFFF"/>
            </w:tcBorders>
          </w:tcPr>
          <w:p w:rsidR="00C526C2" w:rsidRDefault="00C90F7A">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526C2" w:rsidRDefault="00C90F7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526C2" w:rsidRDefault="00C526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Project Professional 2016</w:t>
      </w:r>
    </w:p>
    <w:p w:rsidR="00C526C2" w:rsidRDefault="00C90F7A">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C526C2" w:rsidRDefault="00C526C2">
      <w:pPr>
        <w:pStyle w:val="ProductList-Body"/>
      </w:pPr>
    </w:p>
    <w:p w:rsidR="00C526C2" w:rsidRDefault="00C90F7A">
      <w:pPr>
        <w:pStyle w:val="ProductList-ClauseHeading"/>
        <w:outlineLvl w:val="4"/>
      </w:pPr>
      <w:r>
        <w:t>2.2 Práca doma</w:t>
      </w:r>
    </w:p>
    <w:p w:rsidR="00C526C2" w:rsidRDefault="00C90F7A">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zástupcov (napríklad v domácnosti používateľa).</w:t>
      </w:r>
    </w:p>
    <w:p w:rsidR="00C526C2" w:rsidRDefault="00C526C2">
      <w:pPr>
        <w:pStyle w:val="ProductList-Body"/>
      </w:pPr>
    </w:p>
    <w:p w:rsidR="00C526C2" w:rsidRDefault="00C90F7A">
      <w:pPr>
        <w:pStyle w:val="ProductList-ClauseHeading"/>
        <w:outlineLvl w:val="4"/>
      </w:pPr>
      <w:r>
        <w:t>2.3 Nezávislé od platformy</w:t>
      </w:r>
    </w:p>
    <w:p w:rsidR="00C526C2" w:rsidRDefault="00C90F7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C526C2" w:rsidRDefault="00C526C2">
      <w:pPr>
        <w:pStyle w:val="ProductList-Body"/>
      </w:pPr>
    </w:p>
    <w:p w:rsidR="00C526C2" w:rsidRDefault="00C90F7A">
      <w:pPr>
        <w:pStyle w:val="ProductList-ClauseHeading"/>
        <w:outlineLvl w:val="4"/>
      </w:pPr>
      <w:r>
        <w:t>2.4 Nástupnícke verzie</w:t>
      </w:r>
    </w:p>
    <w:p w:rsidR="00C526C2" w:rsidRDefault="00C90F7A">
      <w:pPr>
        <w:pStyle w:val="ProductList-Body"/>
      </w:pPr>
      <w:r>
        <w:t>Skype for Business 2016 je nástupníckou verziou produktu Lync 2013.</w:t>
      </w:r>
    </w:p>
    <w:p w:rsidR="00C526C2" w:rsidRDefault="00C526C2">
      <w:pPr>
        <w:pStyle w:val="ProductList-Body"/>
      </w:pPr>
    </w:p>
    <w:p w:rsidR="00C526C2" w:rsidRDefault="00C90F7A">
      <w:pPr>
        <w:pStyle w:val="ProductList-ClauseHeading"/>
        <w:outlineLvl w:val="4"/>
      </w:pPr>
      <w:r>
        <w:t>2.5 Office Online Server</w:t>
      </w:r>
    </w:p>
    <w:p w:rsidR="00C526C2" w:rsidRDefault="00C90F7A">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C526C2" w:rsidRDefault="00C526C2">
      <w:pPr>
        <w:pStyle w:val="ProductList-Body"/>
      </w:pPr>
    </w:p>
    <w:p w:rsidR="00C526C2" w:rsidRDefault="00C90F7A">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Práva na komerčné používanie balíka Office 2013 RT pre študentov a domácnosti</w:t>
      </w:r>
    </w:p>
    <w:p w:rsidR="00C526C2" w:rsidRDefault="00C90F7A">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C526C2" w:rsidRDefault="00C526C2">
      <w:pPr>
        <w:pStyle w:val="ProductList-Body"/>
      </w:pPr>
    </w:p>
    <w:p w:rsidR="00C526C2" w:rsidRDefault="00C90F7A">
      <w:pPr>
        <w:pStyle w:val="ProductList-ClauseHeading"/>
        <w:outlineLvl w:val="4"/>
      </w:pPr>
      <w:r>
        <w:t>3.2 Office Professional Plus 2016 a Office Standard 2016 – komerčné používanie balíka Office 2013 RT pre študentov a domácnosti</w:t>
      </w:r>
    </w:p>
    <w:p w:rsidR="00C526C2" w:rsidRDefault="00C90F7A">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C526C2" w:rsidRDefault="00C526C2">
      <w:pPr>
        <w:pStyle w:val="ProductList-Body"/>
      </w:pPr>
    </w:p>
    <w:p w:rsidR="00C526C2" w:rsidRDefault="00C90F7A">
      <w:pPr>
        <w:pStyle w:val="ProductList-ClauseHeading"/>
        <w:outlineLvl w:val="4"/>
      </w:pPr>
      <w:r>
        <w:t>3.3 Akademické programy</w:t>
      </w:r>
    </w:p>
    <w:p w:rsidR="00C526C2" w:rsidRDefault="00C90F7A">
      <w:pPr>
        <w:pStyle w:val="ProductList-Body"/>
      </w:pPr>
      <w:r>
        <w:t>Nasledujúce ustanovenia sa vzťahujú na zákazníkov v rámci akademických multilicenčných programov.</w:t>
      </w:r>
    </w:p>
    <w:p w:rsidR="00C526C2" w:rsidRDefault="00C526C2">
      <w:pPr>
        <w:pStyle w:val="ProductList-Body"/>
      </w:pPr>
    </w:p>
    <w:p w:rsidR="00C526C2" w:rsidRDefault="00C90F7A">
      <w:pPr>
        <w:pStyle w:val="ProductList-SubClauseHeading"/>
        <w:outlineLvl w:val="5"/>
      </w:pPr>
      <w:r>
        <w:t>3.3.1 Rozšírené práva na používanie produktu Office 365 ProPlus</w:t>
      </w:r>
    </w:p>
    <w:p w:rsidR="00C526C2" w:rsidRDefault="00C90F7A">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C526C2" w:rsidRDefault="00C526C2">
      <w:pPr>
        <w:pStyle w:val="ProductList-BodyIndented"/>
      </w:pPr>
    </w:p>
    <w:p w:rsidR="00C526C2" w:rsidRDefault="00C90F7A">
      <w:pPr>
        <w:pStyle w:val="ProductList-SubClauseHeading"/>
        <w:outlineLvl w:val="5"/>
      </w:pPr>
      <w:r>
        <w:t>3.3.2 Výhoda pre absolventov štúdia</w:t>
      </w:r>
    </w:p>
    <w:p w:rsidR="00C526C2" w:rsidRDefault="00C90F7A">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C526C2" w:rsidRDefault="00C526C2">
      <w:pPr>
        <w:pStyle w:val="ProductList-BodyIndented"/>
      </w:pPr>
    </w:p>
    <w:p w:rsidR="00C526C2" w:rsidRDefault="00C90F7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Project Professional 2016</w:t>
      </w:r>
    </w:p>
    <w:p w:rsidR="00C526C2" w:rsidRDefault="00C90F7A">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86" w:name="_Sec680"/>
      <w:r>
        <w:t>Office for Mac</w:t>
      </w:r>
      <w:bookmarkEnd w:id="86"/>
      <w:r>
        <w:fldChar w:fldCharType="begin"/>
      </w:r>
      <w:r>
        <w:instrText xml:space="preserve"> TC "</w:instrText>
      </w:r>
      <w:bookmarkStart w:id="87" w:name="_Toc515575596"/>
      <w:r>
        <w:instrText>Office for Mac</w:instrText>
      </w:r>
      <w:bookmarkEnd w:id="87"/>
      <w:r>
        <w:instrText>" \l 3</w:instrText>
      </w:r>
      <w:r>
        <w:fldChar w:fldCharType="end"/>
      </w:r>
    </w:p>
    <w:p w:rsidR="00C526C2" w:rsidRDefault="00C90F7A">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Excel 2016 pre Mac</w:t>
            </w:r>
            <w:r>
              <w:fldChar w:fldCharType="begin"/>
            </w:r>
            <w:r>
              <w:instrText xml:space="preserve"> XE "Excel 2016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Nástupnícke verzie</w:t>
      </w:r>
    </w:p>
    <w:p w:rsidR="00C526C2" w:rsidRDefault="00C90F7A">
      <w:pPr>
        <w:pStyle w:val="ProductList-Body"/>
      </w:pPr>
      <w:r>
        <w:t>Outlook pre Mac 2011 je nasledujúcou verziou produktu Entourage pre Mac 2008. Lync pre Mac 2011 je nástupníckou verziou produktu Communicator pre Mac 2011</w:t>
      </w:r>
      <w:r>
        <w:fldChar w:fldCharType="begin"/>
      </w:r>
      <w:r>
        <w:instrText xml:space="preserve"> XE "Communicator pre Mac 2011" </w:instrText>
      </w:r>
      <w:r>
        <w:fldChar w:fldCharType="end"/>
      </w:r>
    </w:p>
    <w:p w:rsidR="00C526C2" w:rsidRDefault="00C526C2">
      <w:pPr>
        <w:pStyle w:val="ProductList-Body"/>
      </w:pPr>
    </w:p>
    <w:p w:rsidR="00C526C2" w:rsidRDefault="00C90F7A">
      <w:pPr>
        <w:pStyle w:val="ProductList-ClauseHeading"/>
        <w:outlineLvl w:val="4"/>
      </w:pPr>
      <w:r>
        <w:t>2.2 Práca doma</w:t>
      </w:r>
    </w:p>
    <w:p w:rsidR="00C526C2" w:rsidRDefault="00C90F7A">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C526C2" w:rsidRDefault="00C526C2">
      <w:pPr>
        <w:pStyle w:val="ProductList-Body"/>
      </w:pPr>
    </w:p>
    <w:p w:rsidR="00C526C2" w:rsidRDefault="00C90F7A">
      <w:pPr>
        <w:pStyle w:val="ProductList-ClauseHeading"/>
        <w:outlineLvl w:val="4"/>
      </w:pPr>
      <w:r>
        <w:t>2.3 Nezávislé od platformy</w:t>
      </w:r>
    </w:p>
    <w:p w:rsidR="00C526C2" w:rsidRDefault="00C90F7A">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C526C2" w:rsidRDefault="00C526C2">
      <w:pPr>
        <w:pStyle w:val="ProductList-Body"/>
      </w:pPr>
    </w:p>
    <w:p w:rsidR="00C526C2" w:rsidRDefault="00C90F7A">
      <w:pPr>
        <w:pStyle w:val="ProductList-ClauseHeading"/>
        <w:outlineLvl w:val="4"/>
      </w:pPr>
      <w:r>
        <w:t>2.4 Office Online Server</w:t>
      </w:r>
    </w:p>
    <w:p w:rsidR="00C526C2" w:rsidRDefault="00C90F7A">
      <w:pPr>
        <w:pStyle w:val="ProductList-Body"/>
      </w:pPr>
      <w:r>
        <w:t xml:space="preserve">Zákazníci, ktorí si kúpili licencie Office 2016 pre Mac Standard pred 1. augustom 2016, smú používať s týmito licenciami funkcie na vykonávanie úprav uvedené v </w:t>
      </w:r>
      <w:hyperlink r:id="rId49">
        <w:r>
          <w:rPr>
            <w:color w:val="00467F"/>
            <w:u w:val="single"/>
          </w:rPr>
          <w:t>článku Office Online v prílohe B</w:t>
        </w:r>
      </w:hyperlink>
      <w:r>
        <w:t>. Platnosť tohto práva uplynie 1. augusta 2019.</w:t>
      </w:r>
    </w:p>
    <w:p w:rsidR="00C526C2" w:rsidRDefault="00C90F7A">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Komerčné používanie balíka Office 2013 RT pre študentov a domácnosti</w:t>
      </w:r>
    </w:p>
    <w:p w:rsidR="00C526C2" w:rsidRDefault="00C90F7A">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C526C2" w:rsidRDefault="00C90F7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92" w:name="_Sec612"/>
      <w:r>
        <w:t>Servery Office Server</w:t>
      </w:r>
      <w:bookmarkEnd w:id="92"/>
      <w:r>
        <w:fldChar w:fldCharType="begin"/>
      </w:r>
      <w:r>
        <w:instrText xml:space="preserve"> TC "</w:instrText>
      </w:r>
      <w:bookmarkStart w:id="93" w:name="_Toc515575597"/>
      <w:r>
        <w:instrText>Servery Office Server</w:instrText>
      </w:r>
      <w:bookmarkEnd w:id="93"/>
      <w:r>
        <w:instrText>" \l 2</w:instrText>
      </w:r>
      <w:r>
        <w:fldChar w:fldCharType="end"/>
      </w:r>
    </w:p>
    <w:p w:rsidR="00C526C2" w:rsidRDefault="00C90F7A">
      <w:pPr>
        <w:pStyle w:val="ProductList-Offering2HeadingNoBorder"/>
        <w:outlineLvl w:val="2"/>
      </w:pPr>
      <w:bookmarkStart w:id="94" w:name="_Sec638"/>
      <w:r>
        <w:t>Exchange Server</w:t>
      </w:r>
      <w:bookmarkEnd w:id="94"/>
      <w:r>
        <w:fldChar w:fldCharType="begin"/>
      </w:r>
      <w:r>
        <w:instrText xml:space="preserve"> TC "</w:instrText>
      </w:r>
      <w:bookmarkStart w:id="95" w:name="_Toc515575598"/>
      <w:r>
        <w:instrText>Exchange Server</w:instrText>
      </w:r>
      <w:bookmarkEnd w:id="95"/>
      <w:r>
        <w:instrText>" \l 3</w:instrText>
      </w:r>
      <w:r>
        <w:fldChar w:fldCharType="end"/>
      </w:r>
    </w:p>
    <w:p w:rsidR="00C526C2" w:rsidRDefault="00C90F7A">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C526C2" w:rsidRDefault="00C90F7A">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Exchange Online Plan 1</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Exchange Online Plan 2</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Exchange Online Plan 2G</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SubClauseHeading"/>
        <w:outlineLvl w:val="5"/>
      </w:pPr>
      <w:r>
        <w:t>3.1.1 Dodatočné funkcie súvisiace s licenciou Enterprise CAL na produkt Exchange</w:t>
      </w:r>
    </w:p>
    <w:p w:rsidR="00C526C2" w:rsidRDefault="00C90F7A">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Exchange Online Plan 2</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Exchange Online Plan 2G</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Indented"/>
      </w:pPr>
    </w:p>
    <w:p w:rsidR="00C526C2" w:rsidRDefault="00C90F7A">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526C2">
      <w:pPr>
        <w:pStyle w:val="ProductList-Body"/>
      </w:pPr>
    </w:p>
    <w:p w:rsidR="00C526C2" w:rsidRDefault="00C90F7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6"/>
        <w:gridCol w:w="3598"/>
        <w:gridCol w:w="361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Dodatočné podmienky a požiadavky licencie Exchange Enterprise CAL with Services 2016</w:t>
      </w:r>
    </w:p>
    <w:p w:rsidR="00C526C2" w:rsidRDefault="00C90F7A">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2">
        <w:r>
          <w:rPr>
            <w:color w:val="00467F"/>
            <w:u w:val="single"/>
          </w:rPr>
          <w:t>http://go.microsoft.com/?linkid=9839207</w:t>
        </w:r>
      </w:hyperlink>
      <w:r>
        <w:t>.</w:t>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00" w:name="_Sec639"/>
      <w:r>
        <w:t>Project Server</w:t>
      </w:r>
      <w:bookmarkEnd w:id="100"/>
      <w:r>
        <w:fldChar w:fldCharType="begin"/>
      </w:r>
      <w:r>
        <w:instrText xml:space="preserve"> TC "</w:instrText>
      </w:r>
      <w:bookmarkStart w:id="101" w:name="_Toc515575599"/>
      <w:r>
        <w:instrText>Project Server</w:instrText>
      </w:r>
      <w:bookmarkEnd w:id="101"/>
      <w:r>
        <w:instrText>" \l 3</w:instrText>
      </w:r>
      <w:r>
        <w:fldChar w:fldCharType="end"/>
      </w:r>
    </w:p>
    <w:p w:rsidR="00C526C2" w:rsidRDefault="00C90F7A">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True-Up: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526C2" w:rsidRDefault="00C90F7A">
            <w:pPr>
              <w:pStyle w:val="ProductList-TableBody"/>
            </w:pPr>
            <w:r>
              <w:t>Project Online Essentials – licencia SL pre jednotlivých používateľov</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C526C2" w:rsidRDefault="00C90F7A">
            <w:pPr>
              <w:pStyle w:val="ProductList-TableBody"/>
            </w:pPr>
            <w:r>
              <w:t>Project Online Premium – licencia SL pre jednotlivých používateľov</w:t>
            </w:r>
          </w:p>
        </w:tc>
      </w:tr>
    </w:tbl>
    <w:p w:rsidR="00C526C2" w:rsidRDefault="00C526C2">
      <w:pPr>
        <w:pStyle w:val="ProductList-Body"/>
      </w:pPr>
    </w:p>
    <w:p w:rsidR="00C526C2" w:rsidRDefault="00C90F7A">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6"/>
        <w:gridCol w:w="3579"/>
        <w:gridCol w:w="362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06" w:name="_Sec640"/>
      <w:r>
        <w:t>SharePoint Server</w:t>
      </w:r>
      <w:bookmarkEnd w:id="106"/>
      <w:r>
        <w:fldChar w:fldCharType="begin"/>
      </w:r>
      <w:r>
        <w:instrText xml:space="preserve"> TC "</w:instrText>
      </w:r>
      <w:bookmarkStart w:id="107" w:name="_Toc515575600"/>
      <w:r>
        <w:instrText>SharePoint Server</w:instrText>
      </w:r>
      <w:bookmarkEnd w:id="107"/>
      <w:r>
        <w:instrText>" \l 3</w:instrText>
      </w:r>
      <w:r>
        <w:fldChar w:fldCharType="end"/>
      </w:r>
    </w:p>
    <w:p w:rsidR="00C526C2" w:rsidRDefault="00C90F7A">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2"/>
        <w:gridCol w:w="612"/>
        <w:gridCol w:w="606"/>
        <w:gridCol w:w="611"/>
        <w:gridCol w:w="606"/>
        <w:gridCol w:w="607"/>
        <w:gridCol w:w="611"/>
        <w:gridCol w:w="615"/>
        <w:gridCol w:w="634"/>
        <w:gridCol w:w="619"/>
        <w:gridCol w:w="612"/>
        <w:gridCol w:w="61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C526C2" w:rsidRDefault="00C90F7A">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90F7A">
            <w:pPr>
              <w:pStyle w:val="ProductList-TableBody"/>
            </w:pPr>
            <w:r>
              <w:t>SharePoint Online Plan 2 – licencia SL pre jednotlivých používateľov</w:t>
            </w:r>
          </w:p>
        </w:tc>
      </w:tr>
    </w:tbl>
    <w:p w:rsidR="00C526C2" w:rsidRDefault="00C526C2">
      <w:pPr>
        <w:pStyle w:val="ProductList-Body"/>
      </w:pPr>
    </w:p>
    <w:p w:rsidR="00C526C2" w:rsidRDefault="00C90F7A">
      <w:pPr>
        <w:pStyle w:val="ProductList-SubClauseHeading"/>
        <w:outlineLvl w:val="5"/>
      </w:pPr>
      <w:r>
        <w:t>3.2.1 Dodatočné funkcie produktu SharePoint Server súvisiace s licenciou Enterprise CAL na produkt SharePoint</w:t>
      </w:r>
    </w:p>
    <w:p w:rsidR="00C526C2" w:rsidRDefault="00C90F7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SharePoint Online Plan 2 – licencia SL pre jednotlivých používateľov</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Indented"/>
      </w:pPr>
    </w:p>
    <w:p w:rsidR="00C526C2" w:rsidRDefault="00C90F7A">
      <w:pPr>
        <w:pStyle w:val="ProductList-ClauseHeading"/>
        <w:outlineLvl w:val="4"/>
      </w:pPr>
      <w:r>
        <w:t>3.3 Vzdanie sa práva na licenciu CAL pre používateľov pristupujúcich k verejne dostupnému obsahu</w:t>
      </w:r>
    </w:p>
    <w:p w:rsidR="00C526C2" w:rsidRDefault="00C90F7A">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C526C2" w:rsidRDefault="00C526C2">
      <w:pPr>
        <w:pStyle w:val="ProductList-Body"/>
      </w:pPr>
    </w:p>
    <w:p w:rsidR="00C526C2" w:rsidRDefault="00C90F7A">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526C2">
      <w:pPr>
        <w:pStyle w:val="ProductList-Body"/>
      </w:pPr>
    </w:p>
    <w:p w:rsidR="00C526C2" w:rsidRDefault="00C90F7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9"/>
        <w:gridCol w:w="3589"/>
        <w:gridCol w:w="361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5601"/>
      <w:r>
        <w:instrText>Skype for Business Server</w:instrText>
      </w:r>
      <w:bookmarkEnd w:id="113"/>
      <w:r>
        <w:instrText>" \l 3</w:instrText>
      </w:r>
      <w:r>
        <w:fldChar w:fldCharType="end"/>
      </w:r>
    </w:p>
    <w:p w:rsidR="00C526C2" w:rsidRDefault="00C90F7A">
      <w:pPr>
        <w:pStyle w:val="ProductList-Offering1SubSection"/>
        <w:outlineLvl w:val="3"/>
      </w:pPr>
      <w:bookmarkStart w:id="114" w:name="_Sec686"/>
      <w:r>
        <w:t>1. Dostupnosť programu</w:t>
      </w:r>
      <w:bookmarkEnd w:id="114"/>
    </w:p>
    <w:p w:rsidR="00C526C2" w:rsidRDefault="00C526C2">
      <w:pPr>
        <w:pStyle w:val="ProductList-Body"/>
      </w:pPr>
    </w:p>
    <w:tbl>
      <w:tblPr>
        <w:tblStyle w:val="PURTable"/>
        <w:tblW w:w="0" w:type="dxa"/>
        <w:tblLook w:val="04A0" w:firstRow="1" w:lastRow="0" w:firstColumn="1" w:lastColumn="0" w:noHBand="0" w:noVBand="1"/>
      </w:tblPr>
      <w:tblGrid>
        <w:gridCol w:w="3950"/>
        <w:gridCol w:w="607"/>
        <w:gridCol w:w="597"/>
        <w:gridCol w:w="606"/>
        <w:gridCol w:w="597"/>
        <w:gridCol w:w="710"/>
        <w:gridCol w:w="605"/>
        <w:gridCol w:w="612"/>
        <w:gridCol w:w="634"/>
        <w:gridCol w:w="618"/>
        <w:gridCol w:w="607"/>
        <w:gridCol w:w="641"/>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FFFFFF"/>
              <w:right w:val="none" w:sz="4" w:space="0" w:color="6E6E6E"/>
            </w:tcBorders>
          </w:tcPr>
          <w:p w:rsidR="00C526C2" w:rsidRDefault="00C90F7A">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C526C2" w:rsidRDefault="00C90F7A">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9"/>
        <w:gridCol w:w="3612"/>
        <w:gridCol w:w="3579"/>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Skype for Business Online Plan 1</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Skype for Business Online Plan 2</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Skype for Business Online Plan 2G</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SubClauseHeading"/>
        <w:outlineLvl w:val="5"/>
      </w:pPr>
      <w:r>
        <w:t>3.1.1 Dodatočné funkcie súvisiace s licenciou Enterprise CAL na produkt Skype for Business Server</w:t>
      </w:r>
    </w:p>
    <w:p w:rsidR="00C526C2" w:rsidRDefault="00C90F7A">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Skype for Business Online Plan 2</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jednotlivých používateľov na produkt Skype for Business Online Plan 2G</w:t>
            </w:r>
          </w:p>
        </w:tc>
      </w:tr>
      <w:tr w:rsidR="00C526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26C2" w:rsidRDefault="00C90F7A">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526C2" w:rsidRDefault="00C90F7A">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Indented"/>
      </w:pPr>
    </w:p>
    <w:p w:rsidR="00C526C2" w:rsidRDefault="00C90F7A">
      <w:pPr>
        <w:pStyle w:val="ProductList-SubClauseHeading"/>
        <w:outlineLvl w:val="5"/>
      </w:pPr>
      <w:r>
        <w:t>3.1.2 Dodatočné funkcie súvisiace s licenciou Plus CAL na produkt Skype for Business Server</w:t>
      </w:r>
    </w:p>
    <w:p w:rsidR="00C526C2" w:rsidRDefault="00C90F7A">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C526C2" w:rsidRDefault="00C90F7A">
            <w:pPr>
              <w:pStyle w:val="ProductList-TableBody"/>
            </w:pPr>
            <w:r>
              <w:t>Skype for Business Plus – licencia CAL SL pre jednotlivých používateľov</w:t>
            </w:r>
          </w:p>
        </w:tc>
      </w:tr>
    </w:tbl>
    <w:p w:rsidR="00C526C2" w:rsidRDefault="00C526C2">
      <w:pPr>
        <w:pStyle w:val="ProductList-BodyIndented"/>
      </w:pPr>
    </w:p>
    <w:p w:rsidR="00C526C2" w:rsidRDefault="00C90F7A">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Audio/Video Conferencing Server Role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Director Role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Mediation Server Role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Lync Server 2013 Group Chat Administration Tool</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PowerShell Snap-in</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Survivable Branch Appliance Role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Video Interop Server Role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6"/>
        <w:gridCol w:w="3579"/>
        <w:gridCol w:w="362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118" w:name="_Sec614"/>
      <w:r>
        <w:t>SQL Server</w:t>
      </w:r>
      <w:bookmarkEnd w:id="118"/>
      <w:r>
        <w:fldChar w:fldCharType="begin"/>
      </w:r>
      <w:r>
        <w:instrText xml:space="preserve"> TC "</w:instrText>
      </w:r>
      <w:bookmarkStart w:id="119" w:name="_Toc515575602"/>
      <w:r>
        <w:instrText>SQL Server</w:instrText>
      </w:r>
      <w:bookmarkEnd w:id="119"/>
      <w:r>
        <w:instrText>" \l 2</w:instrText>
      </w:r>
      <w:r>
        <w:fldChar w:fldCharType="end"/>
      </w:r>
    </w:p>
    <w:p w:rsidR="00C526C2" w:rsidRDefault="00C90F7A">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single" w:sz="4" w:space="0" w:color="FFFFFF"/>
              <w:right w:val="none" w:sz="4" w:space="0" w:color="6E6E6E"/>
            </w:tcBorders>
          </w:tcPr>
          <w:p w:rsidR="00C526C2" w:rsidRDefault="00C90F7A">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526C2" w:rsidRDefault="00C90F7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C526C2" w:rsidRDefault="00C90F7A">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14"/>
        <w:gridCol w:w="3593"/>
        <w:gridCol w:w="358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2.1 SQL Server 2017 Enterprise</w:t>
      </w:r>
    </w:p>
    <w:p w:rsidR="00C526C2" w:rsidRDefault="00C90F7A">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C526C2" w:rsidRDefault="00C526C2">
      <w:pPr>
        <w:pStyle w:val="ProductList-Body"/>
      </w:pPr>
    </w:p>
    <w:p w:rsidR="00C526C2" w:rsidRDefault="00C90F7A">
      <w:pPr>
        <w:pStyle w:val="ProductList-ClauseHeading"/>
        <w:outlineLvl w:val="3"/>
      </w:pPr>
      <w:r>
        <w:t>2.2 SQL Server Parallel Data Warehouse</w:t>
      </w:r>
    </w:p>
    <w:p w:rsidR="00C526C2" w:rsidRDefault="00C90F7A">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C526C2" w:rsidRDefault="00C526C2">
      <w:pPr>
        <w:pStyle w:val="ProductList-Body"/>
      </w:pPr>
    </w:p>
    <w:p w:rsidR="00C526C2" w:rsidRDefault="00C90F7A">
      <w:pPr>
        <w:pStyle w:val="ProductList-ClauseHeading"/>
        <w:outlineLvl w:val="3"/>
      </w:pPr>
      <w:r>
        <w:t>2.3 Voliteľné zostavenie produktu SQL Server Parallel Data Warehouse bez súčasti Oracle Java</w:t>
      </w:r>
    </w:p>
    <w:p w:rsidR="00C526C2" w:rsidRDefault="00C90F7A">
      <w:pPr>
        <w:pStyle w:val="ProductList-Body"/>
      </w:pPr>
      <w:r>
        <w:t xml:space="preserve">Zákazníci môžu získať zostavu produktu so súčasťou Oracle Java alebo na požiadanie bez súčasti Oracle Java. Ďalšie informácie získate na stránke </w:t>
      </w:r>
      <w:hyperlink r:id="rId55">
        <w:r>
          <w:rPr>
            <w:color w:val="00467F"/>
            <w:u w:val="single"/>
          </w:rPr>
          <w:t>http://www.microsoft.com/en-us/sqlserver/solutions-technologies/data-warehousing/pdw.aspx</w:t>
        </w:r>
      </w:hyperlink>
      <w:r>
        <w:t>.</w:t>
      </w:r>
    </w:p>
    <w:p w:rsidR="00C526C2" w:rsidRDefault="00C526C2">
      <w:pPr>
        <w:pStyle w:val="ProductList-Body"/>
      </w:pPr>
    </w:p>
    <w:p w:rsidR="00C526C2" w:rsidRDefault="00C90F7A">
      <w:pPr>
        <w:pStyle w:val="ProductList-ClauseHeading"/>
        <w:outlineLvl w:val="3"/>
      </w:pPr>
      <w:r>
        <w:t>2.4 SQL Server Premium Assurance – dodatočná licencia</w:t>
      </w:r>
    </w:p>
    <w:p w:rsidR="00C526C2" w:rsidRDefault="00C90F7A">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6">
        <w:r>
          <w:rPr>
            <w:color w:val="00467F"/>
            <w:u w:val="single"/>
          </w:rPr>
          <w:t>http://go.microsoft.com/?linkid=9839206</w:t>
        </w:r>
      </w:hyperlink>
      <w:r>
        <w:t>.</w:t>
      </w:r>
    </w:p>
    <w:p w:rsidR="00C526C2" w:rsidRDefault="00C526C2">
      <w:pPr>
        <w:pStyle w:val="ProductList-Body"/>
      </w:pPr>
    </w:p>
    <w:p w:rsidR="00C526C2" w:rsidRDefault="00C90F7A">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7"/>
        <w:gridCol w:w="3596"/>
        <w:gridCol w:w="358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Predplatné pre SQL server licenciou CAL</w:t>
            </w:r>
          </w:p>
        </w:tc>
      </w:tr>
    </w:tbl>
    <w:p w:rsidR="00C526C2" w:rsidRDefault="00C526C2">
      <w:pPr>
        <w:pStyle w:val="ProductList-Body"/>
      </w:pPr>
    </w:p>
    <w:p w:rsidR="00C526C2" w:rsidRDefault="00C90F7A">
      <w:pPr>
        <w:pStyle w:val="ProductList-ClauseHeading"/>
        <w:outlineLvl w:val="3"/>
      </w:pPr>
      <w:r>
        <w:t>3.2 Automatické aktualizácie predchádzajúcich verzií produktu SQL Server</w:t>
      </w:r>
    </w:p>
    <w:p w:rsidR="00C526C2" w:rsidRDefault="00C90F7A">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C526C2" w:rsidRDefault="00C526C2">
      <w:pPr>
        <w:pStyle w:val="ProductList-Body"/>
      </w:pPr>
    </w:p>
    <w:p w:rsidR="00C526C2" w:rsidRDefault="00C90F7A">
      <w:pPr>
        <w:pStyle w:val="ProductList-ClauseHeading"/>
        <w:outlineLvl w:val="3"/>
      </w:pPr>
      <w:r>
        <w:t>3.3 Výber platformy SQL Server</w:t>
      </w:r>
    </w:p>
    <w:p w:rsidR="00C526C2" w:rsidRDefault="00C90F7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C526C2" w:rsidRDefault="00C526C2">
      <w:pPr>
        <w:pStyle w:val="ProductList-Body"/>
      </w:pPr>
    </w:p>
    <w:p w:rsidR="00C526C2" w:rsidRDefault="00C90F7A">
      <w:pPr>
        <w:pStyle w:val="ProductList-ClauseHeading"/>
        <w:outlineLvl w:val="3"/>
      </w:pPr>
      <w:r>
        <w:t>3.4 Spúšťanie inštancií vydania Standard Edition</w:t>
      </w:r>
    </w:p>
    <w:p w:rsidR="00C526C2" w:rsidRDefault="00C90F7A">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C526C2" w:rsidRDefault="00C526C2">
      <w:pPr>
        <w:pStyle w:val="ProductList-Body"/>
      </w:pPr>
    </w:p>
    <w:p w:rsidR="00C526C2" w:rsidRDefault="00C90F7A">
      <w:pPr>
        <w:pStyle w:val="ProductList-ClauseHeading"/>
        <w:outlineLvl w:val="3"/>
      </w:pPr>
      <w:r>
        <w:t>3.5 Servery na zabezpečenie pred zlyhaním pre produkt Parallel Data Warehouse (PDW)</w:t>
      </w:r>
    </w:p>
    <w:p w:rsidR="00C526C2" w:rsidRDefault="00C90F7A">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C526C2" w:rsidRDefault="00C526C2">
      <w:pPr>
        <w:pStyle w:val="ProductList-Body"/>
      </w:pPr>
    </w:p>
    <w:p w:rsidR="00C526C2" w:rsidRDefault="00C90F7A">
      <w:pPr>
        <w:pStyle w:val="ProductList-ClauseHeading"/>
        <w:outlineLvl w:val="3"/>
      </w:pPr>
      <w:r>
        <w:t>3.6 Dodatočný softvér</w:t>
      </w:r>
    </w:p>
    <w:p w:rsidR="00C526C2" w:rsidRDefault="00C90F7A">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Client Tools Connectivity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Distributed Replay Client</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Management Tools – úplné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Indented"/>
      </w:pPr>
    </w:p>
    <w:p w:rsidR="00C526C2" w:rsidRDefault="00C90F7A">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2"/>
        <w:gridCol w:w="3595"/>
        <w:gridCol w:w="360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7">
              <w:r>
                <w:rPr>
                  <w:color w:val="00467F"/>
                  <w:u w:val="single"/>
                </w:rPr>
                <w:t>podmienky používania produktov z júna 2016</w:t>
              </w:r>
            </w:hyperlink>
            <w:r>
              <w:t xml:space="preserve">. R Server for Hadoop, R Server for Linux a R Server for Teradata – </w:t>
            </w:r>
            <w:hyperlink r:id="rId58">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URBreadcrumb"/>
      </w:pPr>
    </w:p>
    <w:p w:rsidR="00C526C2" w:rsidRDefault="00C90F7A">
      <w:pPr>
        <w:pStyle w:val="ProductList-ClauseHeading"/>
        <w:outlineLvl w:val="3"/>
      </w:pPr>
      <w:r>
        <w:t>4.1 SQL Server 2017 Enterprise Core – neobmedzená virtualizácia</w:t>
      </w:r>
    </w:p>
    <w:p w:rsidR="00C526C2" w:rsidRDefault="00C90F7A">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C526C2" w:rsidRDefault="00C526C2">
      <w:pPr>
        <w:pStyle w:val="ProductList-Body"/>
      </w:pPr>
    </w:p>
    <w:p w:rsidR="00C526C2" w:rsidRDefault="00C90F7A">
      <w:pPr>
        <w:pStyle w:val="ProductList-ClauseHeading"/>
        <w:outlineLvl w:val="3"/>
      </w:pPr>
      <w:r>
        <w:t>4.2 SQL Server 2017 Enterprise Core - Parallel Data Warehouse – aktualizácie funkcií</w:t>
      </w:r>
    </w:p>
    <w:p w:rsidR="00C526C2" w:rsidRDefault="00C90F7A">
      <w:pPr>
        <w:pStyle w:val="ProductList-Body"/>
      </w:pPr>
      <w:r>
        <w:t>V období medzi hlavnými vydaniami produktov majú zákazníci s krytím SA nárok získať vydania funkcií Parallel Data Warehouse (napríklad aktualizácie zariadení).</w:t>
      </w:r>
    </w:p>
    <w:p w:rsidR="00C526C2" w:rsidRDefault="00C526C2">
      <w:pPr>
        <w:pStyle w:val="ProductList-Body"/>
      </w:pPr>
    </w:p>
    <w:p w:rsidR="00C526C2" w:rsidRDefault="00C90F7A">
      <w:pPr>
        <w:pStyle w:val="ProductList-ClauseHeading"/>
        <w:outlineLvl w:val="3"/>
      </w:pPr>
      <w:r>
        <w:t>4.3 Možnosť odkúpenia produktu SQL Server v rámci prihlášky Enrollment for Application Platform (EAP)</w:t>
      </w:r>
    </w:p>
    <w:p w:rsidR="00C526C2" w:rsidRDefault="00C90F7A">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C526C2" w:rsidRDefault="00C526C2">
      <w:pPr>
        <w:pStyle w:val="ProductList-Body"/>
      </w:pPr>
    </w:p>
    <w:p w:rsidR="00C526C2" w:rsidRDefault="00C90F7A">
      <w:pPr>
        <w:pStyle w:val="ProductList-ClauseHeading"/>
        <w:outlineLvl w:val="3"/>
      </w:pPr>
      <w:r>
        <w:t>4.4 SQL Server Enterprise Core a SQL Server Enterprise – Machine Learning Server for Windows a Machine Learning Server for Linux</w:t>
      </w:r>
    </w:p>
    <w:p w:rsidR="00C526C2" w:rsidRDefault="00C90F7A">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C526C2" w:rsidRDefault="00C526C2">
      <w:pPr>
        <w:pStyle w:val="ProductList-Body"/>
      </w:pPr>
    </w:p>
    <w:p w:rsidR="00C526C2" w:rsidRDefault="00C90F7A">
      <w:pPr>
        <w:pStyle w:val="ProductList-ClauseHeading"/>
        <w:outlineLvl w:val="3"/>
      </w:pPr>
      <w:r>
        <w:t>4.5 SQL Enterprise Core – prevádzkovanie produktu Machine Learning Server for Hadoop</w:t>
      </w:r>
    </w:p>
    <w:p w:rsidR="00C526C2" w:rsidRDefault="00C90F7A">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C526C2" w:rsidRDefault="00C526C2">
      <w:pPr>
        <w:pStyle w:val="ProductList-Body"/>
      </w:pPr>
    </w:p>
    <w:p w:rsidR="00C526C2" w:rsidRDefault="00C90F7A">
      <w:pPr>
        <w:pStyle w:val="ProductList-ClauseHeading"/>
        <w:outlineLvl w:val="3"/>
      </w:pPr>
      <w:r>
        <w:t>4.6 Používanie softvéru Power BI Report Server – SQL Server Enterprise Edition</w:t>
      </w:r>
    </w:p>
    <w:p w:rsidR="00C526C2" w:rsidRDefault="00C90F7A">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124" w:name="_Sec615"/>
      <w:r>
        <w:t>System Center</w:t>
      </w:r>
      <w:bookmarkEnd w:id="124"/>
      <w:r>
        <w:fldChar w:fldCharType="begin"/>
      </w:r>
      <w:r>
        <w:instrText xml:space="preserve"> TC "</w:instrText>
      </w:r>
      <w:bookmarkStart w:id="125" w:name="_Toc515575603"/>
      <w:r>
        <w:instrText>System Center</w:instrText>
      </w:r>
      <w:bookmarkEnd w:id="125"/>
      <w:r>
        <w:instrText>" \l 2</w:instrText>
      </w:r>
      <w:r>
        <w:fldChar w:fldCharType="end"/>
      </w:r>
    </w:p>
    <w:p w:rsidR="00C526C2" w:rsidRDefault="00C90F7A">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5604"/>
      <w:r>
        <w:instrText>System Center Server</w:instrText>
      </w:r>
      <w:bookmarkEnd w:id="127"/>
      <w:r>
        <w:instrText>" \l 3</w:instrText>
      </w:r>
      <w:r>
        <w:fldChar w:fldCharType="end"/>
      </w:r>
    </w:p>
    <w:p w:rsidR="00C526C2" w:rsidRDefault="00C90F7A">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8"/>
        <w:gridCol w:w="3596"/>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3.3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C526C2" w:rsidRDefault="00C526C2">
      <w:pPr>
        <w:pStyle w:val="ProductList-Body"/>
      </w:pPr>
    </w:p>
    <w:p w:rsidR="00C526C2" w:rsidRDefault="00C90F7A">
      <w:pPr>
        <w:pStyle w:val="ProductList-ClauseHeading"/>
        <w:outlineLvl w:val="4"/>
      </w:pPr>
      <w:r>
        <w:t>3.4 Kontajnery softvéru Windows Server</w:t>
      </w:r>
    </w:p>
    <w:p w:rsidR="00C526C2" w:rsidRDefault="00C90F7A">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C526C2" w:rsidRDefault="00C90F7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3"/>
        <w:gridCol w:w="3571"/>
        <w:gridCol w:w="360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Práva na aktuálnu vetvu softvéru System Center (ak je k dispozícii)</w:t>
      </w:r>
    </w:p>
    <w:p w:rsidR="00C526C2" w:rsidRDefault="00C90F7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C526C2" w:rsidRDefault="00C526C2">
      <w:pPr>
        <w:pStyle w:val="ProductList-ClauseHeading"/>
        <w:outlineLvl w:val="4"/>
      </w:pPr>
    </w:p>
    <w:p w:rsidR="00C526C2" w:rsidRDefault="00C90F7A">
      <w:pPr>
        <w:pStyle w:val="ProductList-ClauseHeading"/>
        <w:outlineLvl w:val="4"/>
      </w:pPr>
      <w:r>
        <w:t>4.2 System Center Global Service Monitor</w:t>
      </w:r>
    </w:p>
    <w:p w:rsidR="00C526C2" w:rsidRDefault="00C90F7A">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C526C2" w:rsidRDefault="00C526C2">
      <w:pPr>
        <w:pStyle w:val="ProductList-Body"/>
      </w:pPr>
    </w:p>
    <w:p w:rsidR="00C526C2" w:rsidRDefault="00C90F7A">
      <w:pPr>
        <w:pStyle w:val="ProductList-ClauseHeading"/>
        <w:outlineLvl w:val="4"/>
      </w:pPr>
      <w:r>
        <w:t>4.3 Práva na používanie a udelenia licencií súvisiace so zmenou licenčného modelu – oprávňujúca licencia</w:t>
      </w:r>
    </w:p>
    <w:p w:rsidR="00C526C2" w:rsidRDefault="00C90F7A">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5605"/>
      <w:r>
        <w:instrText>System Center Configuration Manager</w:instrText>
      </w:r>
      <w:bookmarkEnd w:id="133"/>
      <w:r>
        <w:instrText>" \l 3</w:instrText>
      </w:r>
      <w:r>
        <w:fldChar w:fldCharType="end"/>
      </w:r>
    </w:p>
    <w:p w:rsidR="00C526C2" w:rsidRDefault="00C90F7A">
      <w:pPr>
        <w:pStyle w:val="ProductList-Offering1SubSection"/>
        <w:outlineLvl w:val="3"/>
      </w:pPr>
      <w:bookmarkStart w:id="134" w:name="_Sec691"/>
      <w:r>
        <w:t>1. Dostupnosť programu</w:t>
      </w:r>
      <w:bookmarkEnd w:id="134"/>
    </w:p>
    <w:p w:rsidR="00C526C2" w:rsidRDefault="00C526C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Akademickí zákazníci</w:t>
      </w:r>
    </w:p>
    <w:p w:rsidR="00C526C2" w:rsidRDefault="00C90F7A">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C526C2" w:rsidRDefault="00C90F7A">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C526C2" w:rsidRDefault="00C90F7A">
            <w:pPr>
              <w:pStyle w:val="ProductList-TableBody"/>
            </w:pPr>
            <w:r>
              <w:t xml:space="preserve">Licencia ekvivalentná licencii na spravovanie (pozrite si </w:t>
            </w:r>
            <w:hyperlink r:id="rId61">
              <w:r>
                <w:rPr>
                  <w:color w:val="00467F"/>
                  <w:u w:val="single"/>
                </w:rPr>
                <w:t>prílohu A</w:t>
              </w:r>
            </w:hyperlink>
            <w:r>
              <w:t>)</w:t>
            </w:r>
          </w:p>
        </w:tc>
      </w:tr>
    </w:tbl>
    <w:p w:rsidR="00C526C2" w:rsidRDefault="00C526C2">
      <w:pPr>
        <w:pStyle w:val="ProductList-Body"/>
      </w:pPr>
    </w:p>
    <w:p w:rsidR="00C526C2" w:rsidRDefault="00C90F7A">
      <w:pPr>
        <w:pStyle w:val="ProductList-ClauseHeading"/>
        <w:outlineLvl w:val="4"/>
      </w:pPr>
      <w:r>
        <w:t>3.2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C526C2" w:rsidRDefault="00C90F7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3"/>
        <w:gridCol w:w="3565"/>
        <w:gridCol w:w="361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System Center Configuration Manager – práva VDI</w:t>
      </w:r>
    </w:p>
    <w:p w:rsidR="00C526C2" w:rsidRDefault="00C90F7A">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C526C2" w:rsidRDefault="00C526C2">
      <w:pPr>
        <w:pStyle w:val="ProductList-Body"/>
      </w:pPr>
    </w:p>
    <w:p w:rsidR="00C526C2" w:rsidRDefault="00C90F7A">
      <w:pPr>
        <w:pStyle w:val="ProductList-ClauseHeading"/>
        <w:outlineLvl w:val="4"/>
      </w:pPr>
      <w:r>
        <w:t>4,2 Práva na aktuálnu vetvu softvéru System Center Configuration Manager</w:t>
      </w:r>
    </w:p>
    <w:p w:rsidR="00C526C2" w:rsidRDefault="00C90F7A">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5606"/>
      <w:r>
        <w:instrText>System Center Data Protection Manager</w:instrText>
      </w:r>
      <w:bookmarkEnd w:id="139"/>
      <w:r>
        <w:instrText>" \l 3</w:instrText>
      </w:r>
      <w:r>
        <w:fldChar w:fldCharType="end"/>
      </w:r>
    </w:p>
    <w:p w:rsidR="00C526C2" w:rsidRDefault="00C90F7A">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Akademickí zákazníci</w:t>
      </w:r>
    </w:p>
    <w:p w:rsidR="00C526C2" w:rsidRDefault="00C90F7A">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C526C2" w:rsidRDefault="00C90F7A">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3.2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C526C2" w:rsidRDefault="00C90F7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610"/>
        <w:gridCol w:w="361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Práva na aktuálnu vetvu softvéru System Center Data Protection Manager</w:t>
      </w:r>
    </w:p>
    <w:p w:rsidR="00C526C2" w:rsidRDefault="00C90F7A">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15575607"/>
      <w:r>
        <w:instrText>Ochrana System Center Endpoint</w:instrText>
      </w:r>
      <w:bookmarkEnd w:id="145"/>
      <w:r>
        <w:instrText>" \l 3</w:instrText>
      </w:r>
      <w:r>
        <w:fldChar w:fldCharType="end"/>
      </w:r>
    </w:p>
    <w:p w:rsidR="00C526C2" w:rsidRDefault="00C90F7A">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C526C2" w:rsidRDefault="00C90F7A">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Predpoklad (SA):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Licencie SL pre jednotlivé zariadenia a jednotlivých používateľov</w:t>
      </w:r>
    </w:p>
    <w:p w:rsidR="00C526C2" w:rsidRDefault="00C90F7A">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C526C2" w:rsidRDefault="00C526C2">
      <w:pPr>
        <w:pStyle w:val="ProductList-Body"/>
      </w:pPr>
    </w:p>
    <w:p w:rsidR="00C526C2" w:rsidRDefault="00C90F7A">
      <w:pPr>
        <w:pStyle w:val="ProductList-ClauseHeading"/>
        <w:outlineLvl w:val="4"/>
      </w:pPr>
      <w:r>
        <w:t>3.2 Licencie SL na spravovanie servera</w:t>
      </w:r>
    </w:p>
    <w:p w:rsidR="00C526C2" w:rsidRDefault="00C90F7A">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C526C2" w:rsidRDefault="00C526C2">
      <w:pPr>
        <w:pStyle w:val="ProductList-Body"/>
      </w:pPr>
    </w:p>
    <w:p w:rsidR="00C526C2" w:rsidRDefault="00C90F7A">
      <w:pPr>
        <w:pStyle w:val="ProductList-ClauseHeading"/>
        <w:outlineLvl w:val="4"/>
      </w:pPr>
      <w:r>
        <w:t>3.3 Náhrada skenovacích nástrojov</w:t>
      </w:r>
    </w:p>
    <w:p w:rsidR="00C526C2" w:rsidRDefault="00C90F7A">
      <w:pPr>
        <w:pStyle w:val="ProductList-Body"/>
      </w:pPr>
      <w:r>
        <w:t>Spoločnosť Microsoft môže nahradiť nasledujúce online služby porovnateľným softvérom a súbormi:</w:t>
      </w:r>
    </w:p>
    <w:p w:rsidR="00C526C2" w:rsidRDefault="00C90F7A" w:rsidP="00C90F7A">
      <w:pPr>
        <w:pStyle w:val="ProductList-Bullet"/>
        <w:numPr>
          <w:ilvl w:val="0"/>
          <w:numId w:val="20"/>
        </w:numPr>
      </w:pPr>
      <w:r>
        <w:t xml:space="preserve">antivírusový softvér a softvér proti odosielaniu nevyžiadanej pošty a </w:t>
      </w:r>
    </w:p>
    <w:p w:rsidR="00C526C2" w:rsidRDefault="00C90F7A" w:rsidP="00C90F7A">
      <w:pPr>
        <w:pStyle w:val="ProductList-Bullet"/>
        <w:numPr>
          <w:ilvl w:val="0"/>
          <w:numId w:val="20"/>
        </w:numPr>
      </w:pPr>
      <w:r>
        <w:t>súbory na rozpoznávanie vírusov a údajové súbory na filtrovanie obsahu.</w:t>
      </w:r>
    </w:p>
    <w:p w:rsidR="00C526C2" w:rsidRDefault="00C90F7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5"/>
        <w:gridCol w:w="3604"/>
        <w:gridCol w:w="358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Práva na aktuálnu vetvu softvéru System Center Endpoint Protection</w:t>
      </w:r>
    </w:p>
    <w:p w:rsidR="00C526C2" w:rsidRDefault="00C90F7A">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5608"/>
      <w:r>
        <w:instrText>System Center Operations Manager</w:instrText>
      </w:r>
      <w:bookmarkEnd w:id="151"/>
      <w:r>
        <w:instrText>" \l 3</w:instrText>
      </w:r>
      <w:r>
        <w:fldChar w:fldCharType="end"/>
      </w:r>
    </w:p>
    <w:p w:rsidR="00C526C2" w:rsidRDefault="00C90F7A">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6">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Akademickí zákazníci</w:t>
      </w:r>
    </w:p>
    <w:p w:rsidR="00C526C2" w:rsidRDefault="00C90F7A">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C526C2" w:rsidRDefault="00C90F7A">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3.2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C526C2" w:rsidRDefault="00C90F7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610"/>
        <w:gridCol w:w="361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Práva na aktuálnu vetvu softvéru System Center Operations Manager</w:t>
      </w:r>
    </w:p>
    <w:p w:rsidR="00C526C2" w:rsidRDefault="00C90F7A">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5609"/>
      <w:r>
        <w:instrText>System Center Orchestrator</w:instrText>
      </w:r>
      <w:bookmarkEnd w:id="157"/>
      <w:r>
        <w:instrText>" \l 3</w:instrText>
      </w:r>
      <w:r>
        <w:fldChar w:fldCharType="end"/>
      </w:r>
    </w:p>
    <w:p w:rsidR="00C526C2" w:rsidRDefault="00C90F7A">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3">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Akademickí zákazníci</w:t>
      </w:r>
    </w:p>
    <w:p w:rsidR="00C526C2" w:rsidRDefault="00C90F7A">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C526C2" w:rsidRDefault="00C90F7A">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3.2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C526C2" w:rsidRDefault="00C90F7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610"/>
        <w:gridCol w:w="361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5610"/>
      <w:r>
        <w:instrText>System Center Service Manager</w:instrText>
      </w:r>
      <w:bookmarkEnd w:id="163"/>
      <w:r>
        <w:instrText>" \l 3</w:instrText>
      </w:r>
      <w:r>
        <w:fldChar w:fldCharType="end"/>
      </w:r>
    </w:p>
    <w:p w:rsidR="00C526C2" w:rsidRDefault="00C90F7A">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0">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Akademickí zákazníci</w:t>
      </w:r>
    </w:p>
    <w:p w:rsidR="00C526C2" w:rsidRDefault="00C90F7A">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C526C2" w:rsidRDefault="00C90F7A">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05"/>
        <w:gridCol w:w="3580"/>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Microsoft Identity Manager 2016 licencia CAL (pre používateľa)</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3.2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C526C2" w:rsidRDefault="00C90F7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610"/>
        <w:gridCol w:w="361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Práva na aktuálnu vetvu softvéru System Center Service Manager</w:t>
      </w:r>
    </w:p>
    <w:p w:rsidR="00C526C2" w:rsidRDefault="00C90F7A">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5611"/>
      <w:r>
        <w:instrText>Virtual Desktop Infrastructure (VDI) Suite</w:instrText>
      </w:r>
      <w:bookmarkEnd w:id="169"/>
      <w:r>
        <w:instrText>" \l 2</w:instrText>
      </w:r>
      <w:r>
        <w:fldChar w:fldCharType="end"/>
      </w:r>
    </w:p>
    <w:p w:rsidR="00C526C2" w:rsidRDefault="00C90F7A">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170" w:name="_Sec617"/>
      <w:r>
        <w:t>Visual Studio</w:t>
      </w:r>
      <w:bookmarkEnd w:id="170"/>
      <w:r>
        <w:fldChar w:fldCharType="begin"/>
      </w:r>
      <w:r>
        <w:instrText xml:space="preserve"> TC "</w:instrText>
      </w:r>
      <w:bookmarkStart w:id="171" w:name="_Toc515575612"/>
      <w:r>
        <w:instrText>Visual Studio</w:instrText>
      </w:r>
      <w:bookmarkEnd w:id="171"/>
      <w:r>
        <w:instrText>" \l 2</w:instrText>
      </w:r>
      <w:r>
        <w:fldChar w:fldCharType="end"/>
      </w:r>
    </w:p>
    <w:p w:rsidR="00C526C2" w:rsidRDefault="00C90F7A">
      <w:pPr>
        <w:pStyle w:val="ProductList-Offering2HeadingNoBorder"/>
        <w:outlineLvl w:val="2"/>
      </w:pPr>
      <w:bookmarkStart w:id="172" w:name="_Sec649"/>
      <w:r>
        <w:t>Visual Studio</w:t>
      </w:r>
      <w:bookmarkEnd w:id="172"/>
      <w:r>
        <w:fldChar w:fldCharType="begin"/>
      </w:r>
      <w:r>
        <w:instrText xml:space="preserve"> TC "</w:instrText>
      </w:r>
      <w:bookmarkStart w:id="173" w:name="_Toc515575613"/>
      <w:r>
        <w:instrText>Visual Studio</w:instrText>
      </w:r>
      <w:bookmarkEnd w:id="173"/>
      <w:r>
        <w:instrText>" \l 3</w:instrText>
      </w:r>
      <w:r>
        <w:fldChar w:fldCharType="end"/>
      </w:r>
    </w:p>
    <w:p w:rsidR="00C526C2" w:rsidRDefault="00C90F7A">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08"/>
        <w:gridCol w:w="3608"/>
        <w:gridCol w:w="357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Udelenie licencie na produkt SQL Server Parallel Data Warehouse Developer</w:t>
      </w:r>
    </w:p>
    <w:p w:rsidR="00C526C2" w:rsidRDefault="00C90F7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C526C2" w:rsidRDefault="00C526C2">
      <w:pPr>
        <w:pStyle w:val="ProductList-Body"/>
      </w:pPr>
    </w:p>
    <w:p w:rsidR="00C526C2" w:rsidRDefault="00C90F7A">
      <w:pPr>
        <w:pStyle w:val="ProductList-ClauseHeading"/>
        <w:outlineLvl w:val="4"/>
      </w:pPr>
      <w:r>
        <w:t>2.2 Udelenie licencie pre produkt Visual Studio Team Foundation Server 2018</w:t>
      </w:r>
    </w:p>
    <w:p w:rsidR="00C526C2" w:rsidRDefault="00C90F7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C526C2" w:rsidRDefault="00C526C2">
      <w:pPr>
        <w:pStyle w:val="ProductList-Body"/>
      </w:pPr>
    </w:p>
    <w:p w:rsidR="00C526C2" w:rsidRDefault="00C90F7A">
      <w:pPr>
        <w:pStyle w:val="ProductList-ClauseHeading"/>
        <w:outlineLvl w:val="4"/>
      </w:pPr>
      <w:r>
        <w:t>2.3 Služby platformy Microsoft Azure</w:t>
      </w:r>
    </w:p>
    <w:p w:rsidR="00C526C2" w:rsidRDefault="00C90F7A">
      <w:pPr>
        <w:pStyle w:val="ProductList-Body"/>
      </w:pPr>
      <w:r>
        <w:t>Výhody platformy Microsoft Azure sa nedajú skombinovať z viacerých predplatných produktu Visual Studio ani platforiem MSDN do jedného konta platformy Microsoft Azure.</w:t>
      </w:r>
    </w:p>
    <w:p w:rsidR="00C526C2" w:rsidRDefault="00C90F7A">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Súbor BUILDSERVER.TXT</w:t>
      </w:r>
    </w:p>
    <w:p w:rsidR="00C526C2" w:rsidRDefault="00C90F7A">
      <w:pPr>
        <w:pStyle w:val="ProductList-Body"/>
      </w:pPr>
      <w:r>
        <w:t xml:space="preserve">Zákazník smie nainštalovať kópie súborov zo zoznamov BuildServer, ktoré sa nachádzajú na stránke </w:t>
      </w:r>
      <w:hyperlink r:id="rId89">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C526C2" w:rsidRDefault="00C526C2">
      <w:pPr>
        <w:pStyle w:val="ProductList-Body"/>
      </w:pPr>
    </w:p>
    <w:p w:rsidR="00C526C2" w:rsidRDefault="00C90F7A">
      <w:pPr>
        <w:pStyle w:val="ProductList-ClauseHeading"/>
        <w:outlineLvl w:val="4"/>
      </w:pPr>
      <w:r>
        <w:t>3.2 Pomôcky</w:t>
      </w:r>
    </w:p>
    <w:p w:rsidR="00C526C2" w:rsidRDefault="00C90F7A">
      <w:pPr>
        <w:pStyle w:val="ProductList-Body"/>
      </w:pPr>
      <w:r>
        <w:t xml:space="preserve">Zákazník smie kopírovať a inštalovať pomôcky uvedené na stránke </w:t>
      </w:r>
      <w:hyperlink r:id="rId90">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C526C2" w:rsidRDefault="00C526C2">
      <w:pPr>
        <w:pStyle w:val="ProductList-Body"/>
      </w:pPr>
    </w:p>
    <w:p w:rsidR="00C526C2" w:rsidRDefault="00C90F7A">
      <w:pPr>
        <w:pStyle w:val="ProductList-ClauseHeading"/>
        <w:outlineLvl w:val="4"/>
      </w:pPr>
      <w:r>
        <w:t>3.3 Office Professional Plus 2016 – Visual Studio Enterprise Subscription</w:t>
      </w:r>
    </w:p>
    <w:p w:rsidR="00C526C2" w:rsidRDefault="00C90F7A">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C526C2" w:rsidRDefault="00C526C2">
      <w:pPr>
        <w:pStyle w:val="ProductList-Body"/>
      </w:pPr>
    </w:p>
    <w:p w:rsidR="00C526C2" w:rsidRDefault="00C90F7A">
      <w:pPr>
        <w:pStyle w:val="ProductList-ClauseHeading"/>
        <w:outlineLvl w:val="4"/>
      </w:pPr>
      <w:r>
        <w:t>3.4 Licenčné podmienky tretích strán pre open-source súčasti</w:t>
      </w:r>
    </w:p>
    <w:p w:rsidR="00C526C2" w:rsidRDefault="00C90F7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C526C2" w:rsidRDefault="00C90F7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610"/>
        <w:gridCol w:w="361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Nárok na krytie Software Assurance</w:t>
      </w:r>
    </w:p>
    <w:p w:rsidR="00C526C2" w:rsidRDefault="00C90F7A">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C526C2" w:rsidRDefault="00C526C2">
      <w:pPr>
        <w:pStyle w:val="ProductList-Body"/>
      </w:pPr>
    </w:p>
    <w:p w:rsidR="00C526C2" w:rsidRDefault="00C90F7A">
      <w:pPr>
        <w:pStyle w:val="ProductList-ClauseHeading"/>
        <w:outlineLvl w:val="4"/>
      </w:pPr>
      <w:r>
        <w:t>4.2 Trvalé práva na produkt Visual Studio Subscription</w:t>
      </w:r>
    </w:p>
    <w:p w:rsidR="00C526C2" w:rsidRDefault="00C90F7A">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5614"/>
      <w:r>
        <w:instrText>Visual Studio Team Foundation Server</w:instrText>
      </w:r>
      <w:bookmarkEnd w:id="179"/>
      <w:r>
        <w:instrText>" \l 3</w:instrText>
      </w:r>
      <w:r>
        <w:fldChar w:fldCharType="end"/>
      </w:r>
    </w:p>
    <w:p w:rsidR="00C526C2" w:rsidRDefault="00C90F7A">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526C2" w:rsidRDefault="00C526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526C2" w:rsidRDefault="00C526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16"/>
        <w:gridCol w:w="3592"/>
        <w:gridCol w:w="358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90F7A">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06"/>
        <w:gridCol w:w="3595"/>
        <w:gridCol w:w="3589"/>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Platený používateľ služieb Visual Studio Team Services</w:t>
            </w:r>
          </w:p>
        </w:tc>
      </w:tr>
    </w:tbl>
    <w:p w:rsidR="00C526C2" w:rsidRDefault="00C526C2">
      <w:pPr>
        <w:pStyle w:val="ProductList-Body"/>
      </w:pPr>
    </w:p>
    <w:p w:rsidR="00C526C2" w:rsidRDefault="00C90F7A">
      <w:pPr>
        <w:pStyle w:val="ProductList-SubClauseHeading"/>
        <w:outlineLvl w:val="5"/>
      </w:pPr>
      <w:r>
        <w:t>3.1.1 Dodatočné funkcie</w:t>
      </w:r>
    </w:p>
    <w:p w:rsidR="00C526C2" w:rsidRDefault="00C90F7A">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Predplatné Visual Studio Enterprise</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C526C2" w:rsidRDefault="00C90F7A">
            <w:pPr>
              <w:pStyle w:val="ProductList-TableBody"/>
            </w:pPr>
            <w:r>
              <w:t>Platená používateľská služba Visual Studio Team Services Test Manager</w:t>
            </w:r>
          </w:p>
        </w:tc>
      </w:tr>
    </w:tbl>
    <w:p w:rsidR="00C526C2" w:rsidRDefault="00C526C2">
      <w:pPr>
        <w:pStyle w:val="ProductList-BodyIndented"/>
      </w:pPr>
    </w:p>
    <w:p w:rsidR="00C526C2" w:rsidRDefault="00C90F7A">
      <w:pPr>
        <w:pStyle w:val="ProductList-SubClauseHeading"/>
        <w:outlineLvl w:val="5"/>
      </w:pPr>
      <w:r>
        <w:t>3.1.2 Dodatočné funkcie</w:t>
      </w:r>
    </w:p>
    <w:p w:rsidR="00C526C2" w:rsidRDefault="00C90F7A">
      <w:pPr>
        <w:pStyle w:val="ProductList-BodyIndented"/>
      </w:pPr>
      <w:r>
        <w:t>Package Management</w:t>
      </w:r>
    </w:p>
    <w:tbl>
      <w:tblPr>
        <w:tblStyle w:val="PURTable0"/>
        <w:tblW w:w="0" w:type="dxa"/>
        <w:tblLook w:val="04A0" w:firstRow="1" w:lastRow="0" w:firstColumn="1" w:lastColumn="0" w:noHBand="0" w:noVBand="1"/>
      </w:tblPr>
      <w:tblGrid>
        <w:gridCol w:w="3467"/>
        <w:gridCol w:w="3467"/>
        <w:gridCol w:w="34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Platená používateľská služba Visual Studio Team Services Package Management</w:t>
            </w:r>
          </w:p>
        </w:tc>
      </w:tr>
    </w:tbl>
    <w:p w:rsidR="00C526C2" w:rsidRDefault="00C526C2">
      <w:pPr>
        <w:pStyle w:val="ProductList-BodyIndented"/>
      </w:pPr>
    </w:p>
    <w:p w:rsidR="00C526C2" w:rsidRDefault="00C90F7A">
      <w:pPr>
        <w:pStyle w:val="ProductList-ClauseHeading"/>
        <w:outlineLvl w:val="4"/>
      </w:pPr>
      <w:r>
        <w:t>3.2 Používanie, ktoré nevyžaduje licencie CAL</w:t>
      </w:r>
    </w:p>
    <w:p w:rsidR="00C526C2" w:rsidRDefault="00C90F7A">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C526C2" w:rsidRDefault="00C526C2">
      <w:pPr>
        <w:pStyle w:val="ProductList-Body"/>
      </w:pPr>
    </w:p>
    <w:p w:rsidR="00C526C2" w:rsidRDefault="00C90F7A">
      <w:pPr>
        <w:pStyle w:val="ProductList-ClauseHeading"/>
        <w:outlineLvl w:val="4"/>
      </w:pPr>
      <w:r>
        <w:t>3.3 Technológia SQL Server</w:t>
      </w:r>
    </w:p>
    <w:p w:rsidR="00C526C2" w:rsidRDefault="00C90F7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C526C2" w:rsidRDefault="00C526C2">
      <w:pPr>
        <w:pStyle w:val="ProductList-Body"/>
      </w:pPr>
    </w:p>
    <w:p w:rsidR="00C526C2" w:rsidRDefault="00C90F7A">
      <w:pPr>
        <w:pStyle w:val="ProductList-ClauseHeading"/>
        <w:outlineLvl w:val="4"/>
      </w:pPr>
      <w:r>
        <w:t>3.4 Licenčné podmienky tretích strán pre open-source súčasti</w:t>
      </w:r>
    </w:p>
    <w:p w:rsidR="00C526C2" w:rsidRDefault="00C90F7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C526C2" w:rsidRDefault="00C526C2">
      <w:pPr>
        <w:pStyle w:val="ProductList-Body"/>
      </w:pPr>
    </w:p>
    <w:p w:rsidR="00C526C2" w:rsidRDefault="00C90F7A">
      <w:pPr>
        <w:pStyle w:val="ProductList-ClauseHeading"/>
        <w:outlineLvl w:val="4"/>
      </w:pPr>
      <w:r>
        <w:t>3.5 Visual Studio Team Foundation Server Build Services</w:t>
      </w:r>
    </w:p>
    <w:p w:rsidR="00C526C2" w:rsidRDefault="00C90F7A">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C526C2" w:rsidRDefault="00C526C2">
      <w:pPr>
        <w:pStyle w:val="ProductList-Body"/>
      </w:pPr>
    </w:p>
    <w:p w:rsidR="00C526C2" w:rsidRDefault="00C90F7A">
      <w:pPr>
        <w:pStyle w:val="ProductList-ClauseHeading"/>
        <w:outlineLvl w:val="4"/>
      </w:pPr>
      <w:r>
        <w:t>3.6 Spravovanie vydaní</w:t>
      </w:r>
    </w:p>
    <w:p w:rsidR="00C526C2" w:rsidRDefault="00C90F7A">
      <w:pPr>
        <w:pStyle w:val="ProductList-Body"/>
      </w:pPr>
      <w:r>
        <w:t>Visual Studio Team Foundation Server zahŕňa jedno súbežné nasadenie použitím funkcie spravovania vydaní. Každá z nasledujúcich možností poskytuje jedno dodatočné súbežné nasadenie na licenciu:</w:t>
      </w:r>
    </w:p>
    <w:p w:rsidR="00C526C2" w:rsidRDefault="00C90F7A" w:rsidP="00C90F7A">
      <w:pPr>
        <w:pStyle w:val="ProductList-Bullet"/>
        <w:numPr>
          <w:ilvl w:val="0"/>
          <w:numId w:val="21"/>
        </w:numPr>
      </w:pPr>
      <w:r>
        <w:t xml:space="preserve">Predplatné Visual Studio Enterprise </w:t>
      </w:r>
    </w:p>
    <w:p w:rsidR="00C526C2" w:rsidRDefault="00C90F7A" w:rsidP="00C90F7A">
      <w:pPr>
        <w:pStyle w:val="ProductList-Bullet"/>
        <w:numPr>
          <w:ilvl w:val="0"/>
          <w:numId w:val="21"/>
        </w:numPr>
      </w:pPr>
      <w:r>
        <w:t xml:space="preserve">Visual Studio Enterprise (mesačné alebo ročné predplatné) </w:t>
      </w:r>
    </w:p>
    <w:p w:rsidR="00C526C2" w:rsidRDefault="00C90F7A" w:rsidP="00C90F7A">
      <w:pPr>
        <w:pStyle w:val="ProductList-Bullet"/>
        <w:numPr>
          <w:ilvl w:val="0"/>
          <w:numId w:val="21"/>
        </w:numPr>
      </w:pPr>
      <w:r>
        <w:t>Team Services Build and Deployment Private Pipeline (platená inštancia)</w:t>
      </w:r>
    </w:p>
    <w:p w:rsidR="00C526C2" w:rsidRDefault="00C526C2">
      <w:pPr>
        <w:pStyle w:val="ProductList-Body"/>
      </w:pPr>
    </w:p>
    <w:p w:rsidR="00C526C2" w:rsidRDefault="00C90F7A">
      <w:pPr>
        <w:pStyle w:val="ProductList-ClauseHeading"/>
        <w:outlineLvl w:val="4"/>
      </w:pPr>
      <w:r>
        <w:t>3.7 Package Management</w:t>
      </w:r>
    </w:p>
    <w:p w:rsidR="00C526C2" w:rsidRDefault="00C90F7A">
      <w:pPr>
        <w:pStyle w:val="ProductList-Body"/>
      </w:pPr>
      <w:r>
        <w:t>Každá licencia na softvér Visual Studio Team Foundation Server zahŕňa právo na používanie funkcie Package Management pre najviac päť používateľov alebo zariadení.</w:t>
      </w:r>
    </w:p>
    <w:p w:rsidR="00C526C2" w:rsidRDefault="00C526C2">
      <w:pPr>
        <w:pStyle w:val="ProductList-Body"/>
      </w:pPr>
    </w:p>
    <w:p w:rsidR="00C526C2" w:rsidRDefault="00C90F7A">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13"/>
        <w:gridCol w:w="3512"/>
        <w:gridCol w:w="3677"/>
        <w:gridCol w:w="88"/>
      </w:tblGrid>
      <w:tr w:rsidR="00C526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neaplikovateľné</w:t>
            </w:r>
          </w:p>
        </w:tc>
      </w:tr>
      <w:tr w:rsidR="00C526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3">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r w:rsidR="00C526C2">
        <w:tc>
          <w:tcPr>
            <w:tcW w:w="12240" w:type="dxa"/>
            <w:gridSpan w:val="4"/>
            <w:tcBorders>
              <w:top w:val="none" w:sz="4" w:space="0" w:color="6E6E6E"/>
              <w:left w:val="none" w:sz="4" w:space="0" w:color="6E6E6E"/>
              <w:bottom w:val="none" w:sz="4" w:space="0" w:color="6E6E6E"/>
              <w:right w:val="none" w:sz="4" w:space="0" w:color="6E6E6E"/>
            </w:tcBorders>
          </w:tcPr>
          <w:p w:rsidR="00C526C2" w:rsidRDefault="00C526C2">
            <w:pPr>
              <w:pStyle w:val="PURBreadcrumb"/>
            </w:pPr>
          </w:p>
          <w:tbl>
            <w:tblPr>
              <w:tblW w:w="0" w:type="dxa"/>
              <w:tblLook w:val="04A0" w:firstRow="1" w:lastRow="0" w:firstColumn="1" w:lastColumn="0" w:noHBand="0" w:noVBand="1"/>
            </w:tblPr>
            <w:tblGrid>
              <w:gridCol w:w="10674"/>
            </w:tblGrid>
            <w:tr w:rsidR="00C526C2">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TableBody"/>
            </w:pPr>
          </w:p>
        </w:tc>
      </w:tr>
    </w:tbl>
    <w:p w:rsidR="00C526C2" w:rsidRDefault="00C526C2">
      <w:pPr>
        <w:pStyle w:val="ProductList-Body"/>
      </w:pPr>
    </w:p>
    <w:p w:rsidR="00C526C2" w:rsidRDefault="00C90F7A">
      <w:pPr>
        <w:pStyle w:val="ProductList-OfferingGroupHeading"/>
        <w:outlineLvl w:val="1"/>
      </w:pPr>
      <w:bookmarkStart w:id="184" w:name="_Sec618"/>
      <w:r>
        <w:t>Windows</w:t>
      </w:r>
      <w:bookmarkEnd w:id="184"/>
      <w:r>
        <w:fldChar w:fldCharType="begin"/>
      </w:r>
      <w:r>
        <w:instrText xml:space="preserve"> TC "</w:instrText>
      </w:r>
      <w:bookmarkStart w:id="185" w:name="_Toc515575615"/>
      <w:r>
        <w:instrText>Windows</w:instrText>
      </w:r>
      <w:bookmarkEnd w:id="185"/>
      <w:r>
        <w:instrText>" \l 2</w:instrText>
      </w:r>
      <w:r>
        <w:fldChar w:fldCharType="end"/>
      </w:r>
    </w:p>
    <w:p w:rsidR="00C526C2" w:rsidRDefault="00C90F7A">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15575616"/>
      <w:r>
        <w:instrText>Počítačový operačný systém Windows</w:instrText>
      </w:r>
      <w:bookmarkEnd w:id="187"/>
      <w:r>
        <w:instrText>" \l 3</w:instrText>
      </w:r>
      <w:r>
        <w:fldChar w:fldCharType="end"/>
      </w:r>
    </w:p>
    <w:p w:rsidR="00C526C2" w:rsidRDefault="00C90F7A">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C526C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39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r w:rsidR="00C526C2">
        <w:tc>
          <w:tcPr>
            <w:tcW w:w="39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526C2" w:rsidRDefault="00C526C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Priraďovanie licencií</w:t>
      </w:r>
    </w:p>
    <w:p w:rsidR="00C526C2" w:rsidRDefault="00C90F7A">
      <w:pPr>
        <w:pStyle w:val="ProductList-SubClauseHeading"/>
        <w:outlineLvl w:val="5"/>
      </w:pPr>
      <w:r>
        <w:t>2.1.1 Nárok na priradenie licencií pre jednotlivých používateľov (s výnimkou produktu Virtual Desktop Access)</w:t>
      </w:r>
    </w:p>
    <w:p w:rsidR="00C526C2" w:rsidRDefault="00C90F7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C526C2" w:rsidRDefault="00C526C2">
      <w:pPr>
        <w:pStyle w:val="ProductList-BodyIndented"/>
      </w:pPr>
    </w:p>
    <w:p w:rsidR="00C526C2" w:rsidRDefault="00C90F7A">
      <w:pPr>
        <w:pStyle w:val="ProductList-SubClauseHeading"/>
        <w:outlineLvl w:val="5"/>
      </w:pPr>
      <w:r>
        <w:t>2.1.2 Nárok na priradenie licencií pre jednotlivé zariadenia (s výnimkou produktu Virtual Desktop Access)</w:t>
      </w:r>
    </w:p>
    <w:p w:rsidR="00C526C2" w:rsidRDefault="00C90F7A">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C526C2" w:rsidRDefault="00C526C2">
      <w:pPr>
        <w:pStyle w:val="ProductList-BodyIndented"/>
      </w:pPr>
    </w:p>
    <w:p w:rsidR="00C526C2" w:rsidRDefault="00C90F7A">
      <w:pPr>
        <w:pStyle w:val="ProductList-SubClauseHeading"/>
        <w:outlineLvl w:val="5"/>
      </w:pPr>
      <w:r>
        <w:t>2.1.3 Nárok na priradenie licencie Virtual Desktop Access (VDA)</w:t>
      </w:r>
    </w:p>
    <w:p w:rsidR="00C526C2" w:rsidRDefault="00C90F7A">
      <w:pPr>
        <w:pStyle w:val="ProductList-BodyIndented"/>
      </w:pPr>
      <w:r>
        <w:t>Licencie VDA pre jednotlivé zariadenia a pre jednotlivých používateľov možno priradiť ľubovoľnému používateľovi alebo zariadeniu.</w:t>
      </w:r>
    </w:p>
    <w:p w:rsidR="00C526C2" w:rsidRDefault="00C526C2">
      <w:pPr>
        <w:pStyle w:val="ProductList-BodyIndented"/>
      </w:pPr>
    </w:p>
    <w:p w:rsidR="00C526C2" w:rsidRDefault="00C90F7A">
      <w:pPr>
        <w:pStyle w:val="ProductList-ClauseHeading"/>
        <w:outlineLvl w:val="4"/>
      </w:pPr>
      <w:r>
        <w:t>2.2 Oprávňujúce operačné systémy</w:t>
      </w:r>
    </w:p>
    <w:p w:rsidR="00C526C2" w:rsidRDefault="00C90F7A">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C526C2" w:rsidRDefault="00C526C2">
      <w:pPr>
        <w:pStyle w:val="ProductList-Body"/>
      </w:pPr>
    </w:p>
    <w:p w:rsidR="00C526C2" w:rsidRDefault="00C90F7A">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C526C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Zmluva Microsoft Cloud Agreement</w:t>
            </w:r>
          </w:p>
        </w:tc>
      </w:tr>
      <w:tr w:rsidR="00C526C2">
        <w:tc>
          <w:tcPr>
            <w:tcW w:w="392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pPr>
          </w:p>
        </w:tc>
      </w:tr>
      <w:tr w:rsidR="00C526C2">
        <w:tc>
          <w:tcPr>
            <w:tcW w:w="39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392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39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bl>
    <w:p w:rsidR="00C526C2" w:rsidRDefault="00C526C2">
      <w:pPr>
        <w:pStyle w:val="ProductList-BodyIndented"/>
      </w:pPr>
    </w:p>
    <w:p w:rsidR="00C526C2" w:rsidRDefault="00C90F7A">
      <w:pPr>
        <w:pStyle w:val="ProductList-SubClauseHeading"/>
        <w:outlineLvl w:val="5"/>
      </w:pPr>
      <w:r>
        <w:t>2.2.2 Oprávňujúci operačný systém – licencie pre jednotlivé zariadenia (s výnimkou licencií na produkt Virtual Desktop Access)</w:t>
      </w:r>
    </w:p>
    <w:p w:rsidR="00C526C2" w:rsidRDefault="00C90F7A">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C526C2" w:rsidRDefault="00C526C2">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Academic a Charity</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26C2" w:rsidRDefault="00C526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jc w:val="center"/>
            </w:pP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bl>
    <w:p w:rsidR="00C526C2" w:rsidRDefault="00C90F7A">
      <w:pPr>
        <w:pStyle w:val="ProductList-BodyIndented"/>
      </w:pPr>
      <w:r>
        <w:rPr>
          <w:i/>
          <w:vertAlign w:val="superscript"/>
        </w:rPr>
        <w:t>1</w:t>
      </w:r>
      <w:r>
        <w:rPr>
          <w:i/>
        </w:rPr>
        <w:t xml:space="preserve">Tiež sa vzťahuje na oprávnené zariadenia získané prostredníctvom zlúčenia alebo akvizície. </w:t>
      </w:r>
    </w:p>
    <w:p w:rsidR="00C526C2" w:rsidRDefault="00C90F7A">
      <w:pPr>
        <w:pStyle w:val="ProductList-BodyIndented"/>
      </w:pPr>
      <w:r>
        <w:rPr>
          <w:i/>
          <w:vertAlign w:val="superscript"/>
        </w:rPr>
        <w:t>2</w:t>
      </w:r>
      <w:r>
        <w:rPr>
          <w:i/>
        </w:rPr>
        <w:t xml:space="preserve">Pred prvým predajom zariadenia musí byť oprávneným výrobcom predinštalovaný systém macOS. </w:t>
      </w:r>
    </w:p>
    <w:p w:rsidR="00C526C2" w:rsidRDefault="00C526C2">
      <w:pPr>
        <w:pStyle w:val="ProductList-BodyIndented"/>
      </w:pPr>
    </w:p>
    <w:p w:rsidR="00C526C2" w:rsidRDefault="00C90F7A">
      <w:pPr>
        <w:pStyle w:val="ProductList-SubClauseHeading"/>
        <w:outlineLvl w:val="5"/>
      </w:pPr>
      <w:r>
        <w:t>2.2.3 Oprávňujúci operačný systém s obmedzeným používaním – licencie pre jednotlivé zariadenia</w:t>
      </w:r>
    </w:p>
    <w:p w:rsidR="00C526C2" w:rsidRDefault="00C526C2">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Academic a Charity</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6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bl>
    <w:p w:rsidR="00C526C2" w:rsidRDefault="00C90F7A">
      <w:pPr>
        <w:pStyle w:val="ProductList-BodyIndented"/>
      </w:pPr>
      <w:r>
        <w:rPr>
          <w:i/>
          <w:vertAlign w:val="superscript"/>
        </w:rPr>
        <w:t>1</w:t>
      </w:r>
      <w:r>
        <w:rPr>
          <w:i/>
        </w:rPr>
        <w:t xml:space="preserve">Tiež sa vzťahuje na oprávnené zariadenia získané prostredníctvom zlúčenia alebo akvizície. </w:t>
      </w:r>
    </w:p>
    <w:p w:rsidR="00C526C2" w:rsidRDefault="00C526C2">
      <w:pPr>
        <w:pStyle w:val="ProductList-BodyIndented"/>
      </w:pPr>
    </w:p>
    <w:p w:rsidR="00C526C2" w:rsidRPr="00D80823" w:rsidRDefault="00C90F7A" w:rsidP="00D80823">
      <w:pPr>
        <w:pStyle w:val="ProductList-BodyIndented"/>
        <w:ind w:left="720"/>
        <w:rPr>
          <w:color w:val="4668C5"/>
        </w:rPr>
      </w:pPr>
      <w:r w:rsidRPr="00D80823">
        <w:rPr>
          <w:b/>
          <w:color w:val="4668C5"/>
        </w:rPr>
        <w:t>2.2.3.1 Oprávňujúce operačné systémy s obmedzeným používaním</w:t>
      </w:r>
    </w:p>
    <w:p w:rsidR="00C526C2" w:rsidRDefault="00C90F7A" w:rsidP="00D80823">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C526C2" w:rsidRDefault="00C526C2" w:rsidP="00D80823">
      <w:pPr>
        <w:pStyle w:val="ProductList-BodyIndented"/>
        <w:ind w:left="720"/>
      </w:pPr>
    </w:p>
    <w:p w:rsidR="00C526C2" w:rsidRPr="00D80823" w:rsidRDefault="00C90F7A" w:rsidP="00D80823">
      <w:pPr>
        <w:pStyle w:val="ProductList-BodyIndented"/>
        <w:ind w:left="720"/>
        <w:rPr>
          <w:color w:val="4668C5"/>
        </w:rPr>
      </w:pPr>
      <w:r w:rsidRPr="00D80823">
        <w:rPr>
          <w:b/>
          <w:color w:val="4668C5"/>
        </w:rPr>
        <w:t>2.2.3.2 Obmedzenie nákupu krytia Software Assurance pre oprávňujúce operačné systémy s obmedzeným používaním</w:t>
      </w:r>
    </w:p>
    <w:p w:rsidR="00C526C2" w:rsidRDefault="00C90F7A" w:rsidP="00D80823">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C526C2" w:rsidRDefault="00C526C2">
      <w:pPr>
        <w:pStyle w:val="ProductList-BodyIndented"/>
      </w:pPr>
    </w:p>
    <w:p w:rsidR="00C526C2" w:rsidRDefault="00C90F7A">
      <w:pPr>
        <w:pStyle w:val="ProductList-ClauseHeading"/>
        <w:outlineLvl w:val="4"/>
      </w:pPr>
      <w:r>
        <w:t>2.3 Kombinovanie licencií pre jednotlivých používateľov a pre jednotlivé zariadenia v rámci prihlášok Enterprise</w:t>
      </w:r>
    </w:p>
    <w:p w:rsidR="00C526C2" w:rsidRDefault="00C90F7A">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C526C2" w:rsidRDefault="00C526C2">
      <w:pPr>
        <w:pStyle w:val="ProductList-Body"/>
      </w:pPr>
    </w:p>
    <w:p w:rsidR="00C526C2" w:rsidRDefault="00C90F7A">
      <w:pPr>
        <w:pStyle w:val="ProductList-ClauseHeading"/>
        <w:outlineLvl w:val="4"/>
      </w:pPr>
      <w:r>
        <w:t>2.4 Upgradovania systému Windows Pro/Enterprise bez stanovenia verzie pre Čínsku ľudovú republiku</w:t>
      </w:r>
    </w:p>
    <w:p w:rsidR="00C526C2" w:rsidRDefault="00C90F7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C526C2" w:rsidRDefault="00C526C2">
      <w:pPr>
        <w:pStyle w:val="ProductList-Body"/>
      </w:pPr>
    </w:p>
    <w:p w:rsidR="00C526C2" w:rsidRDefault="00C90F7A">
      <w:pPr>
        <w:pStyle w:val="ProductList-ClauseHeading"/>
        <w:outlineLvl w:val="4"/>
      </w:pPr>
      <w:r>
        <w:t>2.5 Preinštalovanie z bitového obrazu tretími stranami</w:t>
      </w:r>
    </w:p>
    <w:p w:rsidR="00C526C2" w:rsidRDefault="00C90F7A">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C526C2" w:rsidRDefault="00C526C2">
      <w:pPr>
        <w:pStyle w:val="ProductList-Body"/>
      </w:pPr>
    </w:p>
    <w:p w:rsidR="00C526C2" w:rsidRDefault="00C90F7A">
      <w:pPr>
        <w:pStyle w:val="ProductList-ClauseHeading"/>
        <w:outlineLvl w:val="4"/>
      </w:pPr>
      <w:r>
        <w:t>2.6 Regionálne možnosti dodávky</w:t>
      </w:r>
    </w:p>
    <w:p w:rsidR="00C526C2" w:rsidRDefault="00C90F7A">
      <w:pPr>
        <w:pStyle w:val="ProductList-SubClauseHeading"/>
        <w:outlineLvl w:val="5"/>
      </w:pPr>
      <w:r>
        <w:t>2.6.1 Vydania systému Windows KN</w:t>
      </w:r>
    </w:p>
    <w:p w:rsidR="00C526C2" w:rsidRDefault="00C90F7A">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C526C2" w:rsidRDefault="00C526C2">
      <w:pPr>
        <w:pStyle w:val="ProductList-BodyIndented"/>
      </w:pPr>
    </w:p>
    <w:p w:rsidR="00C526C2" w:rsidRDefault="00C90F7A">
      <w:pPr>
        <w:pStyle w:val="ProductList-SubClauseHeading"/>
        <w:outlineLvl w:val="5"/>
      </w:pPr>
      <w:r>
        <w:t>2.6.2 Vydania systému Windows N (bez aplikácie Windows Media Player)</w:t>
      </w:r>
    </w:p>
    <w:p w:rsidR="00C526C2" w:rsidRDefault="00C90F7A">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C526C2" w:rsidRDefault="00C526C2">
      <w:pPr>
        <w:pStyle w:val="ProductList-BodyIndented"/>
      </w:pPr>
    </w:p>
    <w:p w:rsidR="00C526C2" w:rsidRDefault="00C90F7A">
      <w:pPr>
        <w:pStyle w:val="ProductList-ClauseHeading"/>
        <w:outlineLvl w:val="4"/>
      </w:pPr>
      <w:r>
        <w:t>2.7 Súprava Windows Embedded 8 Standard Enterprise Kit</w:t>
      </w:r>
    </w:p>
    <w:p w:rsidR="00C526C2" w:rsidRDefault="00C90F7A">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C526C2" w:rsidRDefault="00C526C2">
      <w:pPr>
        <w:pStyle w:val="ProductList-Body"/>
      </w:pPr>
    </w:p>
    <w:p w:rsidR="00C526C2" w:rsidRDefault="00C90F7A">
      <w:pPr>
        <w:pStyle w:val="ProductList-ClauseHeading"/>
        <w:outlineLvl w:val="4"/>
      </w:pPr>
      <w:r>
        <w:t>2.8 Nárok na nákup softvéru Windows 10 Home to Pro Right Licensing for E3/E5</w:t>
      </w:r>
    </w:p>
    <w:p w:rsidR="00C526C2" w:rsidRDefault="00C90F7A">
      <w:pPr>
        <w:pStyle w:val="ProductList-SubClauseHeading"/>
        <w:outlineLvl w:val="5"/>
      </w:pPr>
      <w:r>
        <w:t>2.8.1 Podmienky</w:t>
      </w:r>
    </w:p>
    <w:p w:rsidR="00C526C2" w:rsidRDefault="00C90F7A">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C526C2" w:rsidRDefault="00C90F7A" w:rsidP="00C90F7A">
      <w:pPr>
        <w:pStyle w:val="ProductList-Bullet"/>
        <w:numPr>
          <w:ilvl w:val="1"/>
          <w:numId w:val="22"/>
        </w:numPr>
      </w:pPr>
      <w:r>
        <w:t xml:space="preserve">Windows 10 Enterprise E3 pre jednotlivé zariadenia s aktívnym krytím SA </w:t>
      </w:r>
    </w:p>
    <w:p w:rsidR="00C526C2" w:rsidRDefault="00C90F7A" w:rsidP="00C90F7A">
      <w:pPr>
        <w:pStyle w:val="ProductList-Bullet"/>
        <w:numPr>
          <w:ilvl w:val="1"/>
          <w:numId w:val="22"/>
        </w:numPr>
      </w:pPr>
      <w:r>
        <w:t xml:space="preserve">Windows 10 Enterprise E3/E5 – licencie SL pre jednotlivých používateľov </w:t>
      </w:r>
    </w:p>
    <w:p w:rsidR="00C526C2" w:rsidRDefault="00C90F7A" w:rsidP="00C90F7A">
      <w:pPr>
        <w:pStyle w:val="ProductList-Bullet"/>
        <w:numPr>
          <w:ilvl w:val="1"/>
          <w:numId w:val="22"/>
        </w:numPr>
      </w:pPr>
      <w:r>
        <w:t>Windows 10 Enterprise E5 – licencie SL pre jednotlivé zariadenia</w:t>
      </w:r>
    </w:p>
    <w:p w:rsidR="00C526C2" w:rsidRDefault="00C526C2">
      <w:pPr>
        <w:pStyle w:val="ProductList-BodyIndented"/>
      </w:pPr>
    </w:p>
    <w:p w:rsidR="00C526C2" w:rsidRDefault="00C90F7A">
      <w:pPr>
        <w:pStyle w:val="ProductList-SubClauseHeading"/>
        <w:outlineLvl w:val="5"/>
      </w:pPr>
      <w:r>
        <w:t>2.8.2 Požiadavky na zakúpenie</w:t>
      </w:r>
    </w:p>
    <w:p w:rsidR="00C526C2" w:rsidRDefault="00C90F7A">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C526C2" w:rsidRDefault="00C90F7A" w:rsidP="00C90F7A">
      <w:pPr>
        <w:pStyle w:val="ProductList-Bullet"/>
        <w:numPr>
          <w:ilvl w:val="1"/>
          <w:numId w:val="23"/>
        </w:numPr>
      </w:pPr>
      <w:r>
        <w:t xml:space="preserve">má licenciu Windows 10 Enterprise E3/E5 pre jednotlivé zariadenia alebo </w:t>
      </w:r>
    </w:p>
    <w:p w:rsidR="00C526C2" w:rsidRDefault="00C90F7A" w:rsidP="00C90F7A">
      <w:pPr>
        <w:pStyle w:val="ProductList-Bullet"/>
        <w:numPr>
          <w:ilvl w:val="1"/>
          <w:numId w:val="23"/>
        </w:numPr>
      </w:pPr>
      <w:r>
        <w:t>je v ňom nainštalovaný produkt Pro alebo Enterprise a používa ho používateľ s licenciou Windows 10 Enterprise E3/E5.</w:t>
      </w:r>
    </w:p>
    <w:p w:rsidR="00C526C2" w:rsidRDefault="00C526C2">
      <w:pPr>
        <w:pStyle w:val="ProductList-BodyIndented"/>
      </w:pPr>
    </w:p>
    <w:p w:rsidR="00C526C2" w:rsidRDefault="00C90F7A">
      <w:pPr>
        <w:pStyle w:val="ProductList-SubClauseHeading"/>
        <w:outlineLvl w:val="5"/>
      </w:pPr>
      <w:r>
        <w:t>2.8.3 Obmedzenia licencií</w:t>
      </w:r>
    </w:p>
    <w:p w:rsidR="00C526C2" w:rsidRDefault="00C90F7A">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C526C2" w:rsidRDefault="00C526C2">
      <w:pPr>
        <w:pStyle w:val="ProductList-BodyIndented"/>
      </w:pPr>
    </w:p>
    <w:p w:rsidR="00C526C2" w:rsidRDefault="00C90F7A">
      <w:pPr>
        <w:pStyle w:val="ProductList-ClauseHeading"/>
        <w:outlineLvl w:val="4"/>
      </w:pPr>
      <w:r>
        <w:t>2.9 Automatické aktualizácie</w:t>
      </w:r>
    </w:p>
    <w:p w:rsidR="00C526C2" w:rsidRDefault="00C90F7A">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C526C2" w:rsidRDefault="00C526C2">
      <w:pPr>
        <w:pStyle w:val="ProductList-Body"/>
      </w:pPr>
    </w:p>
    <w:p w:rsidR="00C526C2" w:rsidRDefault="00C90F7A">
      <w:pPr>
        <w:pStyle w:val="ProductList-ClauseHeading"/>
        <w:outlineLvl w:val="4"/>
      </w:pPr>
      <w:r>
        <w:t>2.10 Akademické a charitatívne programy</w:t>
      </w:r>
    </w:p>
    <w:p w:rsidR="00C526C2" w:rsidRDefault="00C90F7A">
      <w:pPr>
        <w:pStyle w:val="ProductList-SubClauseHeading"/>
        <w:outlineLvl w:val="5"/>
      </w:pPr>
      <w:r>
        <w:t>2.10.1 Priraďovanie licencií</w:t>
      </w:r>
    </w:p>
    <w:p w:rsidR="00C526C2" w:rsidRPr="00D80823" w:rsidRDefault="00C90F7A" w:rsidP="00D80823">
      <w:pPr>
        <w:pStyle w:val="ProductList-BodyIndented"/>
        <w:ind w:left="720"/>
        <w:rPr>
          <w:color w:val="4668C5"/>
        </w:rPr>
      </w:pPr>
      <w:r w:rsidRPr="00D80823">
        <w:rPr>
          <w:b/>
          <w:color w:val="4668C5"/>
        </w:rPr>
        <w:t>2.10.1.1 Priraďovanie licencií pre jednotlivých používateľov</w:t>
      </w:r>
    </w:p>
    <w:p w:rsidR="00C526C2" w:rsidRDefault="00C90F7A" w:rsidP="00D80823">
      <w:pPr>
        <w:pStyle w:val="ProductList-BodyIndented"/>
        <w:ind w:left="720"/>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C526C2" w:rsidRDefault="00C526C2" w:rsidP="00D80823">
      <w:pPr>
        <w:pStyle w:val="ProductList-BodyIndented"/>
        <w:ind w:left="720"/>
      </w:pPr>
    </w:p>
    <w:p w:rsidR="00C526C2" w:rsidRPr="00D80823" w:rsidRDefault="00C90F7A" w:rsidP="00D80823">
      <w:pPr>
        <w:pStyle w:val="ProductList-BodyIndented"/>
        <w:ind w:left="720"/>
        <w:rPr>
          <w:color w:val="4668C5"/>
        </w:rPr>
      </w:pPr>
      <w:r w:rsidRPr="00D80823">
        <w:rPr>
          <w:b/>
          <w:color w:val="4668C5"/>
        </w:rPr>
        <w:t>2.10.1.2 Priraďovanie licencií pre jednotlivé zariadenia</w:t>
      </w:r>
    </w:p>
    <w:p w:rsidR="00C526C2" w:rsidRDefault="00C90F7A" w:rsidP="00D80823">
      <w:pPr>
        <w:pStyle w:val="ProductList-BodyIndented"/>
        <w:ind w:left="720"/>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C526C2" w:rsidRDefault="00C526C2">
      <w:pPr>
        <w:pStyle w:val="ProductList-BodyIndented"/>
      </w:pPr>
    </w:p>
    <w:p w:rsidR="00C526C2" w:rsidRPr="00D80823" w:rsidRDefault="00C90F7A">
      <w:pPr>
        <w:pStyle w:val="ProductList-SubClauseHeading"/>
        <w:outlineLvl w:val="5"/>
        <w:rPr>
          <w:lang w:val="de-DE"/>
        </w:rPr>
      </w:pPr>
      <w:r w:rsidRPr="00D80823">
        <w:rPr>
          <w:lang w:val="de-DE"/>
        </w:rPr>
        <w:t>2.10.2 Práva na vydanie systému Windows v akademickom programe</w:t>
      </w:r>
    </w:p>
    <w:p w:rsidR="00C526C2" w:rsidRPr="00D80823" w:rsidRDefault="00C90F7A">
      <w:pPr>
        <w:pStyle w:val="ProductList-BodyIndented"/>
        <w:rPr>
          <w:lang w:val="de-DE"/>
        </w:rPr>
      </w:pPr>
      <w:r w:rsidRPr="00D80823">
        <w:rPr>
          <w:lang w:val="de-DE"/>
        </w:rPr>
        <w:t>Licencie na vydanie Windows Education zahŕňajú práva na inštaláciu alebo aktiváciu vydania Windows Enterprise namiesto vydania Windows Education.</w:t>
      </w:r>
    </w:p>
    <w:p w:rsidR="00C526C2" w:rsidRPr="00D80823" w:rsidRDefault="00C526C2">
      <w:pPr>
        <w:pStyle w:val="ProductList-BodyIndented"/>
        <w:rPr>
          <w:lang w:val="de-DE"/>
        </w:rPr>
      </w:pPr>
    </w:p>
    <w:p w:rsidR="00C526C2" w:rsidRPr="00D80823" w:rsidRDefault="00C90F7A">
      <w:pPr>
        <w:pStyle w:val="ProductList-SubClauseHeading"/>
        <w:outlineLvl w:val="5"/>
        <w:rPr>
          <w:lang w:val="de-DE"/>
        </w:rPr>
      </w:pPr>
      <w:r w:rsidRPr="00D80823">
        <w:rPr>
          <w:lang w:val="de-DE"/>
        </w:rPr>
        <w:t>2.10.3 Používanie v učebniach a knižniciach</w:t>
      </w:r>
    </w:p>
    <w:p w:rsidR="00C526C2" w:rsidRDefault="00C90F7A">
      <w:pPr>
        <w:pStyle w:val="ProductList-BodyIndented"/>
      </w:pPr>
      <w:r w:rsidRPr="00D80823">
        <w:rPr>
          <w:lang w:val="de-DE"/>
        </w:rPr>
        <w:t xml:space="preserve">Inštitúcie s licenciami Windows Education E3/E5, Windows 10 Education E5 (pre jednotlivé zariadenia) alebo Windows 10 Education (pre jednotlivé zariadenia) priradenými celému pedagogickému zboru a všetkým zamestnancom alebo </w:t>
      </w:r>
      <w:r>
        <w:fldChar w:fldCharType="begin"/>
      </w:r>
      <w:r w:rsidRPr="00D80823">
        <w:rPr>
          <w:lang w:val="de-DE"/>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D80823">
        <w:rPr>
          <w:color w:val="0563C1"/>
          <w:lang w:val="de-DE"/>
        </w:rPr>
        <w:t>pedagogickým pracovníkom</w:t>
      </w:r>
      <w:r>
        <w:fldChar w:fldCharType="end"/>
      </w:r>
      <w:r w:rsidRPr="00D80823">
        <w:rPr>
          <w:lang w:val="de-DE"/>
        </w:rPr>
        <w:t xml:space="preserve"> smú nainštalovať systém Windows 10 Education, Windows 10 Enterprise alebo Windows 10 Pro Academic v akejkoľvek učebni alebo knižnici s voľným prístupom v rámci organizácie danej inštitúcie. </w:t>
      </w:r>
      <w:r>
        <w:t xml:space="preserve">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rsidR="00C526C2" w:rsidRDefault="00C526C2">
      <w:pPr>
        <w:pStyle w:val="ProductList-BodyIndented"/>
      </w:pPr>
    </w:p>
    <w:p w:rsidR="00C526C2" w:rsidRDefault="00C90F7A">
      <w:pPr>
        <w:pStyle w:val="ProductList-SubClauseHeading"/>
        <w:outlineLvl w:val="5"/>
      </w:pPr>
      <w:r>
        <w:t>2.10.4 Obmedzenia vzťahujúce sa na operačný systém vo vydaní Starter Edition pre akademické programy</w:t>
      </w:r>
    </w:p>
    <w:p w:rsidR="00C526C2" w:rsidRDefault="00C90F7A">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C526C2" w:rsidRDefault="00C526C2">
      <w:pPr>
        <w:pStyle w:val="ProductList-BodyIndented"/>
      </w:pPr>
    </w:p>
    <w:p w:rsidR="00C526C2" w:rsidRDefault="00C90F7A">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19"/>
        <w:gridCol w:w="3590"/>
        <w:gridCol w:w="358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4">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Dodatočný softvér: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Lokálne používanie softvéru Windows</w:t>
      </w:r>
    </w:p>
    <w:p w:rsidR="00C526C2" w:rsidRDefault="00C90F7A">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C526C2" w:rsidRDefault="00C526C2">
      <w:pPr>
        <w:pStyle w:val="ProductList-Body"/>
      </w:pPr>
    </w:p>
    <w:p w:rsidR="00C526C2" w:rsidRDefault="00C90F7A">
      <w:pPr>
        <w:pStyle w:val="ProductList-ClauseHeading"/>
        <w:outlineLvl w:val="4"/>
      </w:pPr>
      <w:r>
        <w:t>3.2 Aktivácia systému Windows 10 na báze služby Azure AD</w:t>
      </w:r>
    </w:p>
    <w:p w:rsidR="00C526C2" w:rsidRDefault="00C90F7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C526C2" w:rsidRDefault="00C526C2">
      <w:pPr>
        <w:pStyle w:val="ProductList-Body"/>
      </w:pPr>
    </w:p>
    <w:p w:rsidR="00C526C2" w:rsidRDefault="00C90F7A">
      <w:pPr>
        <w:pStyle w:val="ProductList-ClauseHeading"/>
        <w:outlineLvl w:val="4"/>
      </w:pPr>
      <w:r>
        <w:t>3.3 Aplikácie systému Windows</w:t>
      </w:r>
    </w:p>
    <w:p w:rsidR="00C526C2" w:rsidRDefault="00C90F7A">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5">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6">
        <w:r>
          <w:rPr>
            <w:color w:val="00467F"/>
            <w:u w:val="single"/>
          </w:rPr>
          <w:t>http://xbox.com/legal/livetou</w:t>
        </w:r>
      </w:hyperlink>
      <w:r>
        <w:t>.</w:t>
      </w:r>
    </w:p>
    <w:p w:rsidR="00C526C2" w:rsidRDefault="00C526C2">
      <w:pPr>
        <w:pStyle w:val="ProductList-Body"/>
      </w:pPr>
    </w:p>
    <w:p w:rsidR="00C526C2" w:rsidRDefault="00C90F7A">
      <w:pPr>
        <w:pStyle w:val="ProductList-ClauseHeading"/>
        <w:outlineLvl w:val="4"/>
      </w:pPr>
      <w:r>
        <w:t>3.4 Windows 10 Mobile Enterprise</w:t>
      </w:r>
    </w:p>
    <w:p w:rsidR="00C526C2" w:rsidRDefault="00C90F7A">
      <w:pPr>
        <w:pStyle w:val="ProductList-Body"/>
      </w:pPr>
      <w:r>
        <w:t>Zákazníci so zmluvou Enterprise, Microsoft Products and Services alebo Select Plus môžu inštalovať a používať Windows 10 Mobile Enterprise počas doby účinnosti ich zmluvy.</w:t>
      </w:r>
    </w:p>
    <w:p w:rsidR="00C526C2" w:rsidRDefault="00C526C2">
      <w:pPr>
        <w:pStyle w:val="ProductList-Body"/>
      </w:pPr>
    </w:p>
    <w:p w:rsidR="00C526C2" w:rsidRDefault="00C90F7A">
      <w:pPr>
        <w:pStyle w:val="ProductList-ClauseHeading"/>
        <w:outlineLvl w:val="4"/>
      </w:pPr>
      <w:r>
        <w:t>3.5 Práva na používanie aktivácie v rámci zmluvy Microsoft Cloud Agreement</w:t>
      </w:r>
    </w:p>
    <w:p w:rsidR="00C526C2" w:rsidRDefault="00C90F7A">
      <w:pPr>
        <w:pStyle w:val="ProductList-Body"/>
      </w:pPr>
      <w:r>
        <w:t>Pre zákazníkov s licenciou na základe zmluvy Microsoft Cloud Agreement:</w:t>
      </w:r>
    </w:p>
    <w:p w:rsidR="00C526C2" w:rsidRDefault="00C90F7A" w:rsidP="00C90F7A">
      <w:pPr>
        <w:pStyle w:val="ProductList-Bullet"/>
        <w:numPr>
          <w:ilvl w:val="0"/>
          <w:numId w:val="24"/>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C526C2" w:rsidRDefault="00C90F7A" w:rsidP="00C90F7A">
      <w:pPr>
        <w:pStyle w:val="ProductList-Bullet"/>
        <w:numPr>
          <w:ilvl w:val="0"/>
          <w:numId w:val="24"/>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C526C2" w:rsidRDefault="00C90F7A" w:rsidP="00C90F7A">
      <w:pPr>
        <w:pStyle w:val="ProductList-Bullet"/>
        <w:numPr>
          <w:ilvl w:val="0"/>
          <w:numId w:val="24"/>
        </w:numPr>
      </w:pPr>
      <w:r>
        <w:t xml:space="preserve">Článok 4 (Software Assurance) sa neuplatňuje. </w:t>
      </w:r>
    </w:p>
    <w:p w:rsidR="00C526C2" w:rsidRDefault="00C526C2">
      <w:pPr>
        <w:pStyle w:val="ProductList-Body"/>
      </w:pPr>
    </w:p>
    <w:p w:rsidR="00C526C2" w:rsidRDefault="00C90F7A">
      <w:pPr>
        <w:pStyle w:val="ProductList-ClauseHeading"/>
        <w:outlineLvl w:val="4"/>
      </w:pPr>
      <w:r>
        <w:t>3.6 Výhoda upgradovania na systém Windows 10</w:t>
      </w:r>
    </w:p>
    <w:p w:rsidR="00C526C2" w:rsidRDefault="00C90F7A">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C526C2" w:rsidRDefault="00C90F7A" w:rsidP="00C90F7A">
      <w:pPr>
        <w:pStyle w:val="ProductList-Bullet"/>
        <w:numPr>
          <w:ilvl w:val="0"/>
          <w:numId w:val="25"/>
        </w:numPr>
      </w:pPr>
      <w:r>
        <w:t xml:space="preserve">Windows 10 Enterprise (všetky) </w:t>
      </w:r>
    </w:p>
    <w:p w:rsidR="00C526C2" w:rsidRDefault="00C90F7A" w:rsidP="00C90F7A">
      <w:pPr>
        <w:pStyle w:val="ProductList-Bullet"/>
        <w:numPr>
          <w:ilvl w:val="0"/>
          <w:numId w:val="25"/>
        </w:numPr>
      </w:pPr>
      <w:r>
        <w:t>Microsoft 365 (všetky)</w:t>
      </w:r>
    </w:p>
    <w:p w:rsidR="00C526C2" w:rsidRDefault="00C526C2">
      <w:pPr>
        <w:pStyle w:val="ProductList-Body"/>
      </w:pPr>
    </w:p>
    <w:p w:rsidR="00C526C2" w:rsidRDefault="00C90F7A">
      <w:pPr>
        <w:pStyle w:val="ProductList-ClauseHeading"/>
        <w:outlineLvl w:val="4"/>
      </w:pPr>
      <w:r>
        <w:t>3.7 Hosťovanie systému Windows 10 pre viacerých nájomníkov</w:t>
      </w:r>
    </w:p>
    <w:p w:rsidR="00C526C2" w:rsidRDefault="00C90F7A">
      <w:pPr>
        <w:pStyle w:val="ProductList-Body"/>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7">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8">
        <w:r>
          <w:rPr>
            <w:color w:val="00467F"/>
            <w:u w:val="single"/>
          </w:rPr>
          <w:t>https://docs.microsoft.com/en-us/windows/deployment/vda-subscription-activation</w:t>
        </w:r>
      </w:hyperlink>
      <w:r>
        <w:t xml:space="preserve">. Požiadavky na nasadenie prostredníctvom partnera sú k dispozícii na adrese </w:t>
      </w:r>
      <w:hyperlink r:id="rId99">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C526C2" w:rsidRDefault="00C526C2">
      <w:pPr>
        <w:pStyle w:val="ProductList-Body"/>
      </w:pPr>
    </w:p>
    <w:p w:rsidR="00C526C2" w:rsidRDefault="00C90F7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597"/>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1">
              <w:r>
                <w:rPr>
                  <w:color w:val="00467F"/>
                  <w:u w:val="single"/>
                </w:rPr>
                <w:t>Február 2016 – Podmienky používania produktov</w:t>
              </w:r>
            </w:hyperlink>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4.1 Ďalšie práva na používanie v rámci krytia Software Assurance</w:t>
      </w:r>
    </w:p>
    <w:p w:rsidR="00C526C2" w:rsidRDefault="00C90F7A">
      <w:pPr>
        <w:pStyle w:val="ProductList-Body"/>
      </w:pPr>
      <w:r>
        <w:t xml:space="preserve">Na nasledujúce licencie sa vzťahuje časť 4 (Software Assurance). </w:t>
      </w:r>
    </w:p>
    <w:p w:rsidR="00C526C2" w:rsidRDefault="00C90F7A" w:rsidP="00C90F7A">
      <w:pPr>
        <w:pStyle w:val="ProductList-Bullet"/>
        <w:numPr>
          <w:ilvl w:val="0"/>
          <w:numId w:val="26"/>
        </w:numPr>
      </w:pPr>
      <w:r>
        <w:t xml:space="preserve">Windows 10 Enterprise E3/E5 s krytím SA </w:t>
      </w:r>
    </w:p>
    <w:p w:rsidR="00C526C2" w:rsidRDefault="00C90F7A" w:rsidP="00C90F7A">
      <w:pPr>
        <w:pStyle w:val="ProductList-Bullet"/>
        <w:numPr>
          <w:ilvl w:val="0"/>
          <w:numId w:val="26"/>
        </w:numPr>
      </w:pPr>
      <w:r>
        <w:t xml:space="preserve">Windows 10 Education E3/E5 </w:t>
      </w:r>
    </w:p>
    <w:p w:rsidR="00C526C2" w:rsidRDefault="00C90F7A" w:rsidP="00C90F7A">
      <w:pPr>
        <w:pStyle w:val="ProductList-Bullet"/>
        <w:numPr>
          <w:ilvl w:val="0"/>
          <w:numId w:val="26"/>
        </w:numPr>
      </w:pPr>
      <w:r>
        <w:t>Windows 10 Enterprise Virtual Desktop Access E3/E5</w:t>
      </w:r>
    </w:p>
    <w:p w:rsidR="00C526C2" w:rsidRDefault="00C90F7A">
      <w:pPr>
        <w:pStyle w:val="ProductList-Body"/>
      </w:pPr>
      <w:r>
        <w:t>Toto ustanovenie sa nevzťahuje na licencie SL pre jednotlivých používateľov získané na základe zmluvy Microsoft Cloud Agreement alebo prostredníctvom výhody používania pre študentov.</w:t>
      </w:r>
    </w:p>
    <w:p w:rsidR="00C526C2" w:rsidRDefault="00C526C2">
      <w:pPr>
        <w:pStyle w:val="ProductList-Body"/>
      </w:pPr>
    </w:p>
    <w:p w:rsidR="00C526C2" w:rsidRDefault="00C90F7A">
      <w:pPr>
        <w:pStyle w:val="ProductList-ClauseHeading"/>
        <w:outlineLvl w:val="4"/>
      </w:pPr>
      <w:r>
        <w:t>4.2 Virtualizácia softvéru Windows</w:t>
      </w:r>
    </w:p>
    <w:p w:rsidR="00C526C2" w:rsidRDefault="00C90F7A">
      <w:pPr>
        <w:pStyle w:val="ProductList-SubClauseHeading"/>
        <w:outlineLvl w:val="5"/>
      </w:pPr>
      <w:r>
        <w:t>4.2.1 Lokálna virtualizácia</w:t>
      </w:r>
    </w:p>
    <w:p w:rsidR="00C526C2" w:rsidRDefault="00C90F7A">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C526C2" w:rsidRDefault="00C526C2">
      <w:pPr>
        <w:pStyle w:val="ProductList-BodyIndented"/>
      </w:pPr>
    </w:p>
    <w:p w:rsidR="00C526C2" w:rsidRDefault="00C90F7A">
      <w:pPr>
        <w:pStyle w:val="ProductList-SubClauseHeading"/>
        <w:outlineLvl w:val="5"/>
      </w:pPr>
      <w:r>
        <w:t>4.2.2 Vzdialená virtualizácia</w:t>
      </w:r>
    </w:p>
    <w:p w:rsidR="00C526C2" w:rsidRDefault="00C90F7A">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C526C2" w:rsidRDefault="00C526C2">
      <w:pPr>
        <w:pStyle w:val="ProductList-BodyIndented"/>
      </w:pPr>
    </w:p>
    <w:p w:rsidR="00C526C2" w:rsidRDefault="00C90F7A">
      <w:pPr>
        <w:pStyle w:val="ProductList-ClauseHeading"/>
        <w:outlineLvl w:val="4"/>
      </w:pPr>
      <w:r>
        <w:t>4.3 Výhoda pre zariadenia s obrazovkami s uhlopriečkou do 10,1 palca</w:t>
      </w:r>
    </w:p>
    <w:p w:rsidR="00C526C2" w:rsidRDefault="00C90F7A">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C526C2" w:rsidRDefault="00C526C2">
      <w:pPr>
        <w:pStyle w:val="ProductList-Body"/>
      </w:pPr>
    </w:p>
    <w:p w:rsidR="00C526C2" w:rsidRDefault="00C90F7A">
      <w:pPr>
        <w:pStyle w:val="ProductList-ClauseHeading"/>
        <w:outlineLvl w:val="4"/>
      </w:pPr>
      <w:r>
        <w:t>4.4 Windows to Go</w:t>
      </w:r>
    </w:p>
    <w:p w:rsidR="00C526C2" w:rsidRDefault="00C90F7A">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C526C2" w:rsidRDefault="00C526C2">
      <w:pPr>
        <w:pStyle w:val="ProductList-Body"/>
      </w:pPr>
    </w:p>
    <w:p w:rsidR="00C526C2" w:rsidRDefault="00C90F7A">
      <w:pPr>
        <w:pStyle w:val="ProductList-SubClauseHeading"/>
        <w:outlineLvl w:val="5"/>
      </w:pPr>
      <w:r>
        <w:t>4.4.1 Možnosť licencovania softvéru Windows to Go pre študentov</w:t>
      </w:r>
    </w:p>
    <w:p w:rsidR="00C526C2" w:rsidRDefault="00C90F7A">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C526C2" w:rsidRDefault="00C526C2">
      <w:pPr>
        <w:pStyle w:val="ProductList-BodyIndented"/>
      </w:pPr>
    </w:p>
    <w:p w:rsidR="00C526C2" w:rsidRDefault="00C90F7A">
      <w:pPr>
        <w:pStyle w:val="ProductList-ClauseHeading"/>
        <w:outlineLvl w:val="4"/>
      </w:pPr>
      <w:r>
        <w:t>4.5 Windows Pro SA</w:t>
      </w:r>
    </w:p>
    <w:p w:rsidR="00C526C2" w:rsidRDefault="00C90F7A">
      <w:pPr>
        <w:pStyle w:val="ProductList-Body"/>
      </w:pPr>
      <w:r>
        <w:t>Zákazníci, ktorí predtým získali krytie SA pre systém Windows Pro, si môžu predĺžiť krytie SA pre svoje licencované zariadenia bez nutnosti zakúpenia licencie na Windows Enterprise.</w:t>
      </w:r>
    </w:p>
    <w:p w:rsidR="00C526C2" w:rsidRDefault="00C526C2">
      <w:pPr>
        <w:pStyle w:val="ProductList-Body"/>
      </w:pPr>
    </w:p>
    <w:p w:rsidR="00C526C2" w:rsidRDefault="00C90F7A">
      <w:pPr>
        <w:pStyle w:val="ProductList-ClauseHeading"/>
        <w:outlineLvl w:val="4"/>
      </w:pPr>
      <w:r>
        <w:t>4.6 Microsoft Desktop Optimization Pack (MDOP)</w:t>
      </w:r>
    </w:p>
    <w:p w:rsidR="00C526C2" w:rsidRDefault="00C90F7A">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C526C2" w:rsidRDefault="00C526C2">
      <w:pPr>
        <w:pStyle w:val="ProductList-Body"/>
      </w:pPr>
    </w:p>
    <w:p w:rsidR="00C526C2" w:rsidRDefault="00C90F7A">
      <w:pPr>
        <w:pStyle w:val="ProductList-SubClauseHeading"/>
        <w:outlineLvl w:val="5"/>
      </w:pPr>
      <w:r>
        <w:t>4.6.1 Nárok na používanie softvéru MDOP</w:t>
      </w:r>
    </w:p>
    <w:p w:rsidR="00C526C2" w:rsidRDefault="00C90F7A">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C526C2" w:rsidRDefault="00C90F7A" w:rsidP="00C90F7A">
      <w:pPr>
        <w:pStyle w:val="ProductList-Bullet"/>
        <w:numPr>
          <w:ilvl w:val="1"/>
          <w:numId w:val="27"/>
        </w:numPr>
      </w:pPr>
      <w:r>
        <w:t>Windows 10 Enterprise E3/E5 – licencia SL pre jednotlivých používateľov</w:t>
      </w:r>
    </w:p>
    <w:p w:rsidR="00C526C2" w:rsidRDefault="00C90F7A" w:rsidP="00C90F7A">
      <w:pPr>
        <w:pStyle w:val="ProductList-Bullet"/>
        <w:numPr>
          <w:ilvl w:val="1"/>
          <w:numId w:val="27"/>
        </w:numPr>
      </w:pPr>
      <w:r>
        <w:t>Windows 10 Education E3/E5 – licencia SL pre jednotlivých používateľov</w:t>
      </w:r>
    </w:p>
    <w:p w:rsidR="00C526C2" w:rsidRDefault="00C90F7A" w:rsidP="00C90F7A">
      <w:pPr>
        <w:pStyle w:val="ProductList-Bullet"/>
        <w:numPr>
          <w:ilvl w:val="1"/>
          <w:numId w:val="27"/>
        </w:numPr>
      </w:pPr>
      <w:r>
        <w:t xml:space="preserve">Windows 10 Enterprise E5 – licencia SL pre jednotlivé zariadenia </w:t>
      </w:r>
    </w:p>
    <w:p w:rsidR="00C526C2" w:rsidRDefault="00C90F7A" w:rsidP="00C90F7A">
      <w:pPr>
        <w:pStyle w:val="ProductList-Bullet"/>
        <w:numPr>
          <w:ilvl w:val="1"/>
          <w:numId w:val="27"/>
        </w:numPr>
      </w:pPr>
      <w:r>
        <w:t xml:space="preserve">Windows 10 Enterprise VDA – licencia SL pre jednotlivých používateľov </w:t>
      </w:r>
    </w:p>
    <w:p w:rsidR="00C526C2" w:rsidRDefault="00C90F7A" w:rsidP="00C90F7A">
      <w:pPr>
        <w:pStyle w:val="ProductList-Bullet"/>
        <w:numPr>
          <w:ilvl w:val="1"/>
          <w:numId w:val="27"/>
        </w:numPr>
      </w:pPr>
      <w:r>
        <w:t>zmluva s dňom účinnosti pripadajúcim na 1. augusta 2015 alebo neskôr a licencia VDA pre jednotlivé zariadenia alebo licencia Windows 10 Enterprise E3 pre jednotlivé zariadenia.</w:t>
      </w:r>
    </w:p>
    <w:p w:rsidR="00C526C2" w:rsidRDefault="00C526C2">
      <w:pPr>
        <w:pStyle w:val="ProductList-BodyIndented"/>
      </w:pPr>
    </w:p>
    <w:p w:rsidR="00C526C2" w:rsidRDefault="00C90F7A">
      <w:pPr>
        <w:pStyle w:val="ProductList-ClauseHeading"/>
        <w:outlineLvl w:val="4"/>
      </w:pPr>
      <w:r>
        <w:t>4.7 Práva na prevádzkovanie klastrovaných aplikácií HPC</w:t>
      </w:r>
    </w:p>
    <w:p w:rsidR="00C526C2" w:rsidRDefault="00C90F7A">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C526C2" w:rsidRDefault="00C526C2">
      <w:pPr>
        <w:pStyle w:val="ProductList-Body"/>
      </w:pPr>
    </w:p>
    <w:p w:rsidR="00C526C2" w:rsidRDefault="00C90F7A">
      <w:pPr>
        <w:pStyle w:val="ProductList-ClauseHeading"/>
        <w:outlineLvl w:val="4"/>
      </w:pPr>
      <w:r>
        <w:t>4.8 Počítačový operačný systém Windows – Windows Thin PC</w:t>
      </w:r>
    </w:p>
    <w:p w:rsidR="00C526C2" w:rsidRDefault="00C90F7A">
      <w:pPr>
        <w:pStyle w:val="ProductList-Body"/>
      </w:pPr>
      <w:r>
        <w:t>Zákazník smie používať softvér Windows Thin PC namiesto softvéru počítačového operačného systému Windows, ale iba na prevádzkovanie typov aplikácií uvedených nižšie.</w:t>
      </w:r>
    </w:p>
    <w:p w:rsidR="00C526C2" w:rsidRDefault="00C90F7A" w:rsidP="00C90F7A">
      <w:pPr>
        <w:pStyle w:val="ProductList-Bullet"/>
        <w:numPr>
          <w:ilvl w:val="0"/>
          <w:numId w:val="28"/>
        </w:numPr>
      </w:pPr>
      <w:r>
        <w:t>zabezpečenie</w:t>
      </w:r>
    </w:p>
    <w:p w:rsidR="00C526C2" w:rsidRDefault="00C90F7A" w:rsidP="00C90F7A">
      <w:pPr>
        <w:pStyle w:val="ProductList-Bullet"/>
        <w:numPr>
          <w:ilvl w:val="0"/>
          <w:numId w:val="28"/>
        </w:numPr>
      </w:pPr>
      <w:r>
        <w:t>správa</w:t>
      </w:r>
    </w:p>
    <w:p w:rsidR="00C526C2" w:rsidRDefault="00C90F7A" w:rsidP="00C90F7A">
      <w:pPr>
        <w:pStyle w:val="ProductList-Bullet"/>
        <w:numPr>
          <w:ilvl w:val="0"/>
          <w:numId w:val="28"/>
        </w:numPr>
      </w:pPr>
      <w:r>
        <w:t>terminálová emulácia</w:t>
      </w:r>
    </w:p>
    <w:p w:rsidR="00C526C2" w:rsidRDefault="00C90F7A" w:rsidP="00C90F7A">
      <w:pPr>
        <w:pStyle w:val="ProductList-Bullet"/>
        <w:numPr>
          <w:ilvl w:val="0"/>
          <w:numId w:val="28"/>
        </w:numPr>
      </w:pPr>
      <w:r>
        <w:t>vzdialená pracovná plocha a podobné technológie</w:t>
      </w:r>
    </w:p>
    <w:p w:rsidR="00C526C2" w:rsidRDefault="00C90F7A" w:rsidP="00C90F7A">
      <w:pPr>
        <w:pStyle w:val="ProductList-Bullet"/>
        <w:numPr>
          <w:ilvl w:val="0"/>
          <w:numId w:val="28"/>
        </w:numPr>
      </w:pPr>
      <w:r>
        <w:t>webový prehľadávač</w:t>
      </w:r>
    </w:p>
    <w:p w:rsidR="00C526C2" w:rsidRDefault="00C90F7A" w:rsidP="00C90F7A">
      <w:pPr>
        <w:pStyle w:val="ProductList-Bullet"/>
        <w:numPr>
          <w:ilvl w:val="0"/>
          <w:numId w:val="28"/>
        </w:numPr>
      </w:pPr>
      <w:r>
        <w:t>mediálny prehrávač</w:t>
      </w:r>
    </w:p>
    <w:p w:rsidR="00C526C2" w:rsidRDefault="00C90F7A" w:rsidP="00C90F7A">
      <w:pPr>
        <w:pStyle w:val="ProductList-Bullet"/>
        <w:numPr>
          <w:ilvl w:val="0"/>
          <w:numId w:val="28"/>
        </w:numPr>
      </w:pPr>
      <w:r>
        <w:t>klient na odosielanie okamžitých správ</w:t>
      </w:r>
    </w:p>
    <w:p w:rsidR="00C526C2" w:rsidRDefault="00C90F7A" w:rsidP="00C90F7A">
      <w:pPr>
        <w:pStyle w:val="ProductList-Bullet"/>
        <w:numPr>
          <w:ilvl w:val="0"/>
          <w:numId w:val="28"/>
        </w:numPr>
      </w:pPr>
      <w:r>
        <w:t>zobrazovače dokumentov</w:t>
      </w:r>
    </w:p>
    <w:p w:rsidR="00C526C2" w:rsidRDefault="00C90F7A" w:rsidP="00C90F7A">
      <w:pPr>
        <w:pStyle w:val="ProductList-Bullet"/>
        <w:numPr>
          <w:ilvl w:val="0"/>
          <w:numId w:val="28"/>
        </w:numPr>
      </w:pPr>
      <w:r>
        <w:t>NET Framework a Java Virtual Machine</w:t>
      </w:r>
    </w:p>
    <w:p w:rsidR="00C526C2" w:rsidRDefault="00C90F7A">
      <w:pPr>
        <w:pStyle w:val="ProductList-Body"/>
      </w:pPr>
      <w:r>
        <w:t>Zákazník smie používať softvér na inom zariadení, ako je zariadenie, na ktoré bol pôvodne nainštalovaný, ak presunie príslušné krytie Software Assurance na toto druhé zariadenie.</w:t>
      </w:r>
    </w:p>
    <w:p w:rsidR="00C526C2" w:rsidRDefault="00C526C2">
      <w:pPr>
        <w:pStyle w:val="ProductList-Body"/>
      </w:pPr>
    </w:p>
    <w:p w:rsidR="00C526C2" w:rsidRDefault="00C90F7A">
      <w:pPr>
        <w:pStyle w:val="ProductList-ClauseHeading"/>
        <w:outlineLvl w:val="4"/>
      </w:pPr>
      <w:r>
        <w:t>4.9 Uplynutie doby účinnosti krytia Software Assurance pre trvalé licencie</w:t>
      </w:r>
    </w:p>
    <w:p w:rsidR="00C526C2" w:rsidRDefault="00C90F7A">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C526C2" w:rsidRDefault="00C526C2">
      <w:pPr>
        <w:pStyle w:val="ProductList-Body"/>
      </w:pP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192" w:name="_Sec619"/>
      <w:r>
        <w:t>Windows Server</w:t>
      </w:r>
      <w:bookmarkEnd w:id="192"/>
      <w:r>
        <w:fldChar w:fldCharType="begin"/>
      </w:r>
      <w:r>
        <w:instrText xml:space="preserve"> TC "</w:instrText>
      </w:r>
      <w:bookmarkStart w:id="193" w:name="_Toc515575617"/>
      <w:r>
        <w:instrText>Windows Server</w:instrText>
      </w:r>
      <w:bookmarkEnd w:id="193"/>
      <w:r>
        <w:instrText>" \l 2</w:instrText>
      </w:r>
      <w:r>
        <w:fldChar w:fldCharType="end"/>
      </w:r>
    </w:p>
    <w:p w:rsidR="00C526C2" w:rsidRDefault="00C90F7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5618"/>
      <w:r>
        <w:instrText>Windows MultiPoint Server</w:instrText>
      </w:r>
      <w:bookmarkEnd w:id="195"/>
      <w:r>
        <w:instrText>" \l 3</w:instrText>
      </w:r>
      <w:r>
        <w:fldChar w:fldCharType="end"/>
      </w:r>
    </w:p>
    <w:p w:rsidR="00C526C2" w:rsidRDefault="00C90F7A">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9" w:space="0" w:color="FFFFFF"/>
              <w:left w:val="single" w:sz="9" w:space="0" w:color="FFFFFF"/>
              <w:bottom w:val="none" w:sz="4" w:space="0" w:color="BFBFBF"/>
              <w:right w:val="single" w:sz="9" w:space="0" w:color="FFFFFF"/>
            </w:tcBorders>
          </w:tcPr>
          <w:p w:rsidR="00C526C2" w:rsidRDefault="00C90F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526C2" w:rsidRDefault="00C90F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526C2" w:rsidRDefault="00C90F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526C2" w:rsidRDefault="00C90F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526C2" w:rsidRDefault="00C90F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03"/>
        <w:gridCol w:w="3581"/>
        <w:gridCol w:w="360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Nižšie vydania: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Nevyhnutná podmienka (SA):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Licencia CAL na softvér Windows Server 2016 Remote Desktop Services a licencia ekvivalentná licencii CAL</w:t>
            </w:r>
          </w:p>
          <w:p w:rsidR="00C526C2" w:rsidRDefault="00C90F7A">
            <w:pPr>
              <w:pStyle w:val="ProductList-TableBody"/>
            </w:pPr>
            <w:r>
              <w:t xml:space="preserve">(pozrite si </w:t>
            </w:r>
            <w:hyperlink w:anchor="_Sec591">
              <w:r>
                <w:rPr>
                  <w:color w:val="00467F"/>
                  <w:u w:val="single"/>
                </w:rPr>
                <w:t>prílohu A</w:t>
              </w:r>
            </w:hyperlink>
            <w:r>
              <w:t>)</w:t>
            </w:r>
          </w:p>
        </w:tc>
      </w:tr>
    </w:tbl>
    <w:p w:rsidR="00C526C2" w:rsidRDefault="00C526C2">
      <w:pPr>
        <w:pStyle w:val="ProductList-Body"/>
      </w:pPr>
    </w:p>
    <w:p w:rsidR="00C526C2" w:rsidRDefault="00C90F7A">
      <w:pPr>
        <w:pStyle w:val="ProductList-SubClauseHeading"/>
        <w:outlineLvl w:val="5"/>
      </w:pPr>
      <w:r>
        <w:t>3.1.1 Dodatočné funkcie súvisiace s licenciou CAL na produkt Windows Server 2016 Active Directory Rights Management Services</w:t>
      </w:r>
    </w:p>
    <w:p w:rsidR="00C526C2" w:rsidRDefault="00C90F7A">
      <w:pPr>
        <w:pStyle w:val="ProductList-BodyIndented"/>
      </w:pPr>
      <w:r>
        <w:t>Windows Server 2016 Rights Management Services</w:t>
      </w:r>
    </w:p>
    <w:tbl>
      <w:tblPr>
        <w:tblStyle w:val="PURTable0"/>
        <w:tblW w:w="0" w:type="dxa"/>
        <w:tblLook w:val="04A0" w:firstRow="1" w:lastRow="0" w:firstColumn="1" w:lastColumn="0" w:noHBand="0" w:noVBand="1"/>
      </w:tblPr>
      <w:tblGrid>
        <w:gridCol w:w="3478"/>
        <w:gridCol w:w="3507"/>
        <w:gridCol w:w="344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 xml:space="preserve">Licencia rovná licencii CAL (pozrite si </w:t>
            </w:r>
            <w:hyperlink w:anchor="_Sec591">
              <w:r>
                <w:rPr>
                  <w:color w:val="00467F"/>
                  <w:u w:val="single"/>
                </w:rPr>
                <w:t>Prílohu A</w:t>
              </w:r>
            </w:hyperlink>
            <w:r>
              <w:t>)</w:t>
            </w:r>
          </w:p>
        </w:tc>
      </w:tr>
    </w:tbl>
    <w:p w:rsidR="00C526C2" w:rsidRDefault="00C526C2">
      <w:pPr>
        <w:pStyle w:val="ProductList-BodyIndented"/>
      </w:pPr>
    </w:p>
    <w:p w:rsidR="00C526C2" w:rsidRDefault="00C90F7A">
      <w:pPr>
        <w:pStyle w:val="ProductList-ClauseHeading"/>
        <w:outlineLvl w:val="4"/>
      </w:pPr>
      <w:r>
        <w:t>3.2 Spúšťanie inštancií softvéru</w:t>
      </w:r>
    </w:p>
    <w:p w:rsidR="00C526C2" w:rsidRDefault="00C90F7A">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C526C2" w:rsidRDefault="00C526C2">
      <w:pPr>
        <w:pStyle w:val="ProductList-Body"/>
      </w:pPr>
    </w:p>
    <w:p w:rsidR="00C526C2" w:rsidRDefault="00C90F7A">
      <w:pPr>
        <w:pStyle w:val="ProductList-ClauseHeading"/>
        <w:outlineLvl w:val="4"/>
      </w:pPr>
      <w:r>
        <w:t>3.3 Licencie na prístup</w:t>
      </w:r>
    </w:p>
    <w:p w:rsidR="00C526C2" w:rsidRDefault="00C90F7A">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C526C2" w:rsidRDefault="00C526C2">
      <w:pPr>
        <w:pStyle w:val="ProductList-Body"/>
      </w:pPr>
    </w:p>
    <w:p w:rsidR="00C526C2" w:rsidRDefault="00C90F7A">
      <w:pPr>
        <w:pStyle w:val="ProductList-ClauseHeading"/>
        <w:outlineLvl w:val="4"/>
      </w:pPr>
      <w:r>
        <w:t>3.4 Windows MultiPoint Server 2016 Connector</w:t>
      </w:r>
    </w:p>
    <w:p w:rsidR="00C526C2" w:rsidRDefault="00C90F7A">
      <w:pPr>
        <w:pStyle w:val="ProductList-Body"/>
      </w:pPr>
      <w:r>
        <w:t>Zákazník smie nainštalovať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C526C2" w:rsidRDefault="00C526C2">
      <w:pPr>
        <w:pStyle w:val="ProductList-Body"/>
      </w:pPr>
    </w:p>
    <w:p w:rsidR="00C526C2" w:rsidRDefault="00C90F7A">
      <w:pPr>
        <w:pStyle w:val="ProductList-ClauseHeading"/>
        <w:outlineLvl w:val="4"/>
      </w:pPr>
      <w:r>
        <w:t>3.5 Typ inštalácie</w:t>
      </w:r>
    </w:p>
    <w:p w:rsidR="00C526C2" w:rsidRDefault="00C90F7A">
      <w:pPr>
        <w:pStyle w:val="ProductList-Body"/>
      </w:pPr>
      <w:r>
        <w:t>Zákazník smie iba inštalovať softvér Remote Desktop Services a nasadiť a používať rolu MultiPoint Services.</w:t>
      </w:r>
    </w:p>
    <w:p w:rsidR="00C526C2" w:rsidRDefault="00C526C2">
      <w:pPr>
        <w:pStyle w:val="ProductList-Body"/>
      </w:pPr>
    </w:p>
    <w:p w:rsidR="00C526C2" w:rsidRDefault="00C90F7A">
      <w:pPr>
        <w:pStyle w:val="ProductList-ClauseHeading"/>
        <w:outlineLvl w:val="4"/>
      </w:pPr>
      <w:r>
        <w:t>3.6 Dodatočný softvér</w:t>
      </w:r>
    </w:p>
    <w:p w:rsidR="00C526C2" w:rsidRDefault="00C90F7A">
      <w:pPr>
        <w:pStyle w:val="ProductList-Body"/>
      </w:pPr>
      <w:r>
        <w:t xml:space="preserve">Zoznam dodatočného softvéru nájdete na stránke </w:t>
      </w:r>
      <w:hyperlink r:id="rId102">
        <w:r>
          <w:rPr>
            <w:color w:val="00467F"/>
            <w:u w:val="single"/>
          </w:rPr>
          <w:t>http://go.microsoft.com/fwlink/?LinkId=245856</w:t>
        </w:r>
      </w:hyperlink>
      <w:r>
        <w:t>.</w:t>
      </w:r>
    </w:p>
    <w:p w:rsidR="00C526C2" w:rsidRDefault="00C90F7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595"/>
        <w:gridCol w:w="360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zabezpečenie pred zlyhaním: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00" w:name="_Sec655"/>
      <w:r>
        <w:t>Windows Server</w:t>
      </w:r>
      <w:bookmarkEnd w:id="200"/>
      <w:r>
        <w:fldChar w:fldCharType="begin"/>
      </w:r>
      <w:r>
        <w:instrText xml:space="preserve"> TC "</w:instrText>
      </w:r>
      <w:bookmarkStart w:id="201" w:name="_Toc515575619"/>
      <w:r>
        <w:instrText>Windows Server</w:instrText>
      </w:r>
      <w:bookmarkEnd w:id="201"/>
      <w:r>
        <w:instrText>" \l 3</w:instrText>
      </w:r>
      <w:r>
        <w:fldChar w:fldCharType="end"/>
      </w:r>
    </w:p>
    <w:p w:rsidR="00C526C2" w:rsidRDefault="00C90F7A">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6C2">
        <w:tc>
          <w:tcPr>
            <w:tcW w:w="416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526C2" w:rsidRDefault="00C90F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526C2">
        <w:tc>
          <w:tcPr>
            <w:tcW w:w="416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526C2" w:rsidRDefault="00C90F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526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C526C2" w:rsidRDefault="00C90F7A">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14"/>
        <w:gridCol w:w="3593"/>
        <w:gridCol w:w="358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Nevyhnutná podmienka (SA):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rPr>
                <w:color w:val="404040"/>
              </w:rPr>
              <w:t>Nárok na zníženie počtu licencií: dodatočné licencie, dodatočné produkty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Windows Server Premium Assurance – dodatočná licencia</w:t>
      </w:r>
    </w:p>
    <w:p w:rsidR="00C526C2" w:rsidRDefault="00C90F7A">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4">
        <w:r>
          <w:rPr>
            <w:color w:val="00467F"/>
            <w:u w:val="single"/>
          </w:rPr>
          <w:t>http://go.microsoft.com/?linkid=9839206</w:t>
        </w:r>
      </w:hyperlink>
      <w:r>
        <w:t xml:space="preserve">.  </w:t>
      </w:r>
    </w:p>
    <w:p w:rsidR="00C526C2" w:rsidRDefault="00C526C2">
      <w:pPr>
        <w:pStyle w:val="ProductList-Body"/>
      </w:pPr>
    </w:p>
    <w:p w:rsidR="00C526C2" w:rsidRDefault="00C90F7A">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Zahrnuté technológie: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Windows Server 2016 CAL</w:t>
            </w:r>
          </w:p>
          <w:p w:rsidR="00C526C2" w:rsidRDefault="00C90F7A">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 xml:space="preserve">Predplatné pre Windows server licenciou CAL </w:t>
            </w:r>
          </w:p>
          <w:p w:rsidR="00C526C2" w:rsidRDefault="00C90F7A">
            <w:pPr>
              <w:pStyle w:val="ProductList-TableBody"/>
            </w:pPr>
            <w:r>
              <w:t xml:space="preserve">Licencia rovná licencii CAL (pozrite si </w:t>
            </w:r>
            <w:hyperlink w:anchor="_Sec591">
              <w:r>
                <w:rPr>
                  <w:color w:val="00467F"/>
                  <w:u w:val="single"/>
                </w:rPr>
                <w:t>Prílohu A</w:t>
              </w:r>
            </w:hyperlink>
            <w:r>
              <w:t>)</w:t>
            </w:r>
          </w:p>
        </w:tc>
      </w:tr>
    </w:tbl>
    <w:p w:rsidR="00C526C2" w:rsidRDefault="00C90F7A">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C526C2" w:rsidRDefault="00C526C2">
      <w:pPr>
        <w:pStyle w:val="ProductList-Body"/>
      </w:pPr>
    </w:p>
    <w:p w:rsidR="00C526C2" w:rsidRDefault="00C90F7A">
      <w:pPr>
        <w:pStyle w:val="ProductList-SubClauseHeading"/>
        <w:outlineLvl w:val="5"/>
      </w:pPr>
      <w:r>
        <w:t>3.1.1 Dodatočné funkcie súvisiace s licenciou CAL na produkt Windows Server 2016 Remote Desktop Services</w:t>
      </w:r>
    </w:p>
    <w:p w:rsidR="00C526C2" w:rsidRDefault="00C90F7A">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526C2" w:rsidRDefault="00C90F7A">
            <w:pPr>
              <w:pStyle w:val="ProductList-TableBody"/>
            </w:pPr>
            <w:r>
              <w:t>Windows Server 2016 Remote Desktop Services – licencia SL pre jednotlivých používateľov</w:t>
            </w:r>
          </w:p>
        </w:tc>
      </w:tr>
    </w:tbl>
    <w:p w:rsidR="00C526C2" w:rsidRDefault="00C90F7A">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C526C2" w:rsidRDefault="00C526C2">
      <w:pPr>
        <w:pStyle w:val="ProductList-BodyIndented"/>
      </w:pPr>
    </w:p>
    <w:p w:rsidR="00C526C2" w:rsidRDefault="00C90F7A">
      <w:pPr>
        <w:pStyle w:val="ProductList-SubClauseHeading"/>
        <w:outlineLvl w:val="5"/>
      </w:pPr>
      <w:r>
        <w:t>3.1.2 Dodatočné funkcie súvisiace s licenciou CAL na produkt Windows Server 2016 Rights Management Services</w:t>
      </w:r>
    </w:p>
    <w:p w:rsidR="00C526C2" w:rsidRDefault="00C90F7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Azure Information Protection (P1 a P2) – licencia SL pre jednotlivých používateľov</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526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526C2" w:rsidRDefault="00C90F7A">
            <w:pPr>
              <w:pStyle w:val="ProductList-TableBody"/>
            </w:pPr>
            <w:r>
              <w:t xml:space="preserve">Licencia ekvivalentná licencii CAL (pozrite si </w:t>
            </w:r>
            <w:hyperlink w:anchor="_Sec591">
              <w:r>
                <w:rPr>
                  <w:color w:val="00467F"/>
                  <w:u w:val="single"/>
                </w:rPr>
                <w:t>Prílohu A</w:t>
              </w:r>
            </w:hyperlink>
            <w:r>
              <w:t>)</w:t>
            </w:r>
          </w:p>
        </w:tc>
      </w:tr>
    </w:tbl>
    <w:p w:rsidR="00C526C2" w:rsidRDefault="00C526C2">
      <w:pPr>
        <w:pStyle w:val="ProductList-BodyIndented"/>
      </w:pPr>
    </w:p>
    <w:p w:rsidR="00C526C2" w:rsidRDefault="00C90F7A">
      <w:pPr>
        <w:pStyle w:val="ProductList-SubClauseHeading"/>
        <w:outlineLvl w:val="5"/>
      </w:pPr>
      <w:r>
        <w:t>3.1.3 Dodatočné funkcie súvisiace s licenciou CAL pre používateľov na produkt Microsoft Identity Manager</w:t>
      </w:r>
    </w:p>
    <w:p w:rsidR="00C526C2" w:rsidRDefault="00C90F7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C526C2" w:rsidRDefault="00C90F7A">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C526C2" w:rsidRDefault="00C90F7A">
            <w:pPr>
              <w:pStyle w:val="ProductList-TableBody"/>
            </w:pPr>
            <w:r>
              <w:t>Azure Active Directory Premium (P1 a P2) – licencia SL pre jednotlivých používateľov</w:t>
            </w:r>
          </w:p>
        </w:tc>
      </w:tr>
      <w:tr w:rsidR="00C526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26C2" w:rsidRDefault="00C526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26C2" w:rsidRDefault="00C90F7A">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BodyIndented"/>
      </w:pPr>
      <w:r>
        <w:rPr>
          <w:i/>
        </w:rPr>
        <w:t xml:space="preserve">* Tiež sa vyžaduje pre každú osobu, pre ktorú softvér vydáva alebo spravuje informácie o identite. </w:t>
      </w:r>
    </w:p>
    <w:p w:rsidR="00C526C2" w:rsidRDefault="00C526C2">
      <w:pPr>
        <w:pStyle w:val="ProductList-BodyIndented"/>
      </w:pPr>
    </w:p>
    <w:p w:rsidR="00C526C2" w:rsidRDefault="00C90F7A">
      <w:pPr>
        <w:pStyle w:val="ProductList-SubClauseHeading"/>
        <w:outlineLvl w:val="5"/>
      </w:pPr>
      <w:r>
        <w:t>3.1.4 Synchronizačná služba</w:t>
      </w:r>
    </w:p>
    <w:p w:rsidR="00C526C2" w:rsidRDefault="00C90F7A">
      <w:pPr>
        <w:pStyle w:val="ProductList-BodyIndented"/>
      </w:pPr>
      <w:r>
        <w:t>Licencie CAL na produkt Microsoft Identity Manager 2016 sa nevyžadujú pre používateľov, ktorí používajú iba synchronizačnú službu produktu Microsoft Identity Manager.</w:t>
      </w:r>
    </w:p>
    <w:p w:rsidR="00C526C2" w:rsidRDefault="00C526C2">
      <w:pPr>
        <w:pStyle w:val="ProductList-BodyIndented"/>
      </w:pPr>
    </w:p>
    <w:p w:rsidR="00C526C2" w:rsidRDefault="00C90F7A">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SubClauseHeading"/>
        <w:outlineLvl w:val="5"/>
      </w:pPr>
      <w:r>
        <w:t>3.2.1 Dodatočné funkcie súvisiace s licenciou External Connector na produkt Windows Server 2016 Remote Desktop Services</w:t>
      </w:r>
    </w:p>
    <w:p w:rsidR="00C526C2" w:rsidRDefault="00C90F7A">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C526C2" w:rsidRDefault="00C526C2">
      <w:pPr>
        <w:pStyle w:val="ProductList-BodyIndented"/>
      </w:pPr>
    </w:p>
    <w:p w:rsidR="00C526C2" w:rsidRDefault="00C90F7A">
      <w:pPr>
        <w:pStyle w:val="ProductList-SubClauseHeading"/>
        <w:outlineLvl w:val="5"/>
      </w:pPr>
      <w:r>
        <w:t>3.2.2 Dodatočné funkcie súvisiace s licenciou External Connector na produkt Windows Server 2016 Rights Management Services</w:t>
      </w:r>
    </w:p>
    <w:p w:rsidR="00C526C2" w:rsidRDefault="00C90F7A">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Indented"/>
      </w:pPr>
    </w:p>
    <w:p w:rsidR="00C526C2" w:rsidRDefault="00C90F7A">
      <w:pPr>
        <w:pStyle w:val="ProductList-SubClauseHeading"/>
        <w:outlineLvl w:val="5"/>
      </w:pPr>
      <w:r>
        <w:t>3.2.3 Dodatočné funkcie súvisiace s licenciou External Connector na produkt Microsoft Identity Manager</w:t>
      </w:r>
    </w:p>
    <w:p w:rsidR="00C526C2" w:rsidRDefault="00C90F7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C526C2" w:rsidRDefault="00C90F7A">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C526C2" w:rsidRDefault="00C526C2">
      <w:pPr>
        <w:pStyle w:val="ProductList-BodyIndented"/>
      </w:pPr>
    </w:p>
    <w:p w:rsidR="00C526C2" w:rsidRDefault="00C90F7A">
      <w:pPr>
        <w:pStyle w:val="ProductList-ClauseHeading"/>
        <w:outlineLvl w:val="4"/>
      </w:pPr>
      <w:r>
        <w:t>3.3 Dodatočné podmienky pre softvér Windows Server 2016 Essentials</w:t>
      </w:r>
    </w:p>
    <w:p w:rsidR="00C526C2" w:rsidRDefault="00C90F7A">
      <w:pPr>
        <w:pStyle w:val="ProductList-SubClauseHeading"/>
        <w:outlineLvl w:val="5"/>
      </w:pPr>
      <w:r>
        <w:t>3.3.1 Obmedzenia použitia</w:t>
      </w:r>
    </w:p>
    <w:p w:rsidR="00C526C2" w:rsidRDefault="00C90F7A" w:rsidP="00C90F7A">
      <w:pPr>
        <w:pStyle w:val="ProductList-Bullet"/>
        <w:numPr>
          <w:ilvl w:val="1"/>
          <w:numId w:val="29"/>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C526C2" w:rsidRDefault="00C90F7A" w:rsidP="00C90F7A">
      <w:pPr>
        <w:pStyle w:val="ProductList-Bullet"/>
        <w:numPr>
          <w:ilvl w:val="1"/>
          <w:numId w:val="29"/>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C526C2" w:rsidRDefault="00C526C2">
      <w:pPr>
        <w:pStyle w:val="ProductList-BodyIndented"/>
      </w:pPr>
    </w:p>
    <w:p w:rsidR="00C526C2" w:rsidRDefault="00C90F7A">
      <w:pPr>
        <w:pStyle w:val="ProductList-SubClauseHeading"/>
        <w:outlineLvl w:val="5"/>
      </w:pPr>
      <w:r>
        <w:t>3.3.2 Používanie serverového softvéru</w:t>
      </w:r>
    </w:p>
    <w:p w:rsidR="00C526C2" w:rsidRDefault="00C90F7A">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C526C2" w:rsidRDefault="00C526C2">
      <w:pPr>
        <w:pStyle w:val="ProductList-BodyIndented"/>
      </w:pPr>
    </w:p>
    <w:p w:rsidR="00C526C2" w:rsidRDefault="00C90F7A">
      <w:pPr>
        <w:pStyle w:val="ProductList-SubClauseHeading"/>
        <w:outlineLvl w:val="5"/>
      </w:pPr>
      <w:r>
        <w:t>3.3.3 Windows Server 2016 Essentials Connector</w:t>
      </w:r>
    </w:p>
    <w:p w:rsidR="00C526C2" w:rsidRDefault="00C90F7A">
      <w:pPr>
        <w:pStyle w:val="ProductList-BodyIndented"/>
      </w:pPr>
      <w:r>
        <w:t>Zákazník smie inštalovať a používať softvér Windows Server 2016 Essentials Connector naraz najviac v 50 zariadeniach. Tento softvér smie používať iba so serverovým softvérom.</w:t>
      </w:r>
    </w:p>
    <w:p w:rsidR="00C526C2" w:rsidRDefault="00C526C2">
      <w:pPr>
        <w:pStyle w:val="ProductList-BodyIndented"/>
      </w:pPr>
    </w:p>
    <w:p w:rsidR="00C526C2" w:rsidRDefault="00C90F7A">
      <w:pPr>
        <w:pStyle w:val="ProductList-SubClauseHeading"/>
        <w:outlineLvl w:val="5"/>
      </w:pPr>
      <w:r>
        <w:t>3.3.4 Prístup k službám Windows Server 2016 Active Directory Rights Management Services</w:t>
      </w:r>
    </w:p>
    <w:p w:rsidR="00C526C2" w:rsidRDefault="00C90F7A">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C526C2" w:rsidRDefault="00C526C2">
      <w:pPr>
        <w:pStyle w:val="ProductList-BodyIndented"/>
      </w:pPr>
    </w:p>
    <w:p w:rsidR="00C526C2" w:rsidRDefault="00C90F7A">
      <w:pPr>
        <w:pStyle w:val="ProductList-ClauseHeading"/>
        <w:outlineLvl w:val="4"/>
      </w:pPr>
      <w:r>
        <w:t>3.4 Kontajnery softvéru Windows Server bez izolácie Hyper-V so softvérom Windows Server 2016 Standard a Datacenter</w:t>
      </w:r>
    </w:p>
    <w:p w:rsidR="00C526C2" w:rsidRDefault="00C90F7A">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C526C2" w:rsidRDefault="00C526C2">
      <w:pPr>
        <w:pStyle w:val="ProductList-Body"/>
      </w:pPr>
    </w:p>
    <w:p w:rsidR="00C526C2" w:rsidRDefault="00C90F7A">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90F7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6"/>
        <w:gridCol w:w="3621"/>
        <w:gridCol w:w="359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526C2" w:rsidRDefault="00C90F7A">
            <w:pPr>
              <w:pStyle w:val="ProductList-TableBody"/>
            </w:pPr>
            <w:r>
              <w:rPr>
                <w:color w:val="404040"/>
              </w:rPr>
              <w:t>Práva na zabezpečenie pred zlyhaním: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5">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Zoznam produktov – jún 2015</w:t>
              </w:r>
            </w:hyperlink>
            <w:r>
              <w:t xml:space="preserve"> (Forefront Identity Manager 2010 R2), </w:t>
            </w:r>
            <w:hyperlink r:id="rId10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26C2" w:rsidRDefault="00C90F7A">
            <w:pPr>
              <w:pStyle w:val="ProductList-TableBody"/>
            </w:pPr>
            <w:r>
              <w:rPr>
                <w:color w:val="404040"/>
              </w:rPr>
              <w:t>Práva na roaming: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dodatku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26C2" w:rsidRDefault="00C90F7A">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26C2" w:rsidRDefault="00C526C2">
            <w:pPr>
              <w:pStyle w:val="ProductList-TableBody"/>
            </w:pPr>
          </w:p>
        </w:tc>
      </w:tr>
    </w:tbl>
    <w:p w:rsidR="00C526C2" w:rsidRDefault="00C526C2">
      <w:pPr>
        <w:pStyle w:val="ProductList-ClauseHeading"/>
        <w:outlineLvl w:val="4"/>
      </w:pPr>
    </w:p>
    <w:p w:rsidR="00C526C2" w:rsidRDefault="00C90F7A">
      <w:pPr>
        <w:pStyle w:val="ProductList-ClauseHeading"/>
        <w:outlineLvl w:val="4"/>
      </w:pPr>
      <w:r>
        <w:t>4.1 Výhoda hybridného používania platformy Microsoft Azure pre Windows Server</w:t>
      </w:r>
    </w:p>
    <w:p w:rsidR="00C526C2" w:rsidRDefault="00C90F7A">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C526C2" w:rsidRDefault="00C526C2">
      <w:pPr>
        <w:pStyle w:val="ProductList-Body"/>
      </w:pPr>
    </w:p>
    <w:p w:rsidR="00C526C2" w:rsidRDefault="00C90F7A">
      <w:pPr>
        <w:pStyle w:val="ProductList-ClauseHeading"/>
        <w:outlineLvl w:val="4"/>
      </w:pPr>
      <w:r>
        <w:t>4.2 Vydania vydávané v polročných intervaloch</w:t>
      </w:r>
    </w:p>
    <w:p w:rsidR="00C526C2" w:rsidRDefault="00C90F7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C526C2" w:rsidRDefault="00C526C2">
      <w:pPr>
        <w:pStyle w:val="ProductList-ClauseHeading"/>
        <w:outlineLvl w:val="4"/>
      </w:pPr>
    </w:p>
    <w:p w:rsidR="00C526C2" w:rsidRDefault="00C90F7A">
      <w:pPr>
        <w:pStyle w:val="ProductList-ClauseHeading"/>
        <w:outlineLvl w:val="4"/>
      </w:pPr>
      <w:r>
        <w:t>4.3 Licencia CAL pre jednotlivých používateľov a licencia SL pre jednotlivých používateľov na produkt Remote Desktop Services („RDS“) – rozšírené práva</w:t>
      </w:r>
    </w:p>
    <w:p w:rsidR="00C526C2" w:rsidRDefault="00C90F7A">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C526C2" w:rsidRDefault="00C526C2">
      <w:pPr>
        <w:pStyle w:val="ProductList-Body"/>
      </w:pPr>
    </w:p>
    <w:p w:rsidR="00C526C2" w:rsidRDefault="00C90F7A">
      <w:pPr>
        <w:pStyle w:val="ProductList-ClauseHeading"/>
        <w:outlineLvl w:val="4"/>
      </w:pPr>
      <w:r>
        <w:t>4.4 Práva na používanie a udelenia licencií súvisiace so zmenou licenčného modelu – oprávňujúca licencia</w:t>
      </w:r>
    </w:p>
    <w:p w:rsidR="00C526C2" w:rsidRDefault="00C90F7A">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526C2">
      <w:pPr>
        <w:sectPr w:rsidR="00C526C2">
          <w:headerReference w:type="default" r:id="rId108"/>
          <w:footerReference w:type="default" r:id="rId109"/>
          <w:type w:val="continuous"/>
          <w:pgSz w:w="12240" w:h="15840" w:code="1"/>
          <w:pgMar w:top="1170" w:right="720" w:bottom="720" w:left="720" w:header="432" w:footer="288" w:gutter="0"/>
          <w:cols w:space="360"/>
        </w:sectPr>
      </w:pPr>
    </w:p>
    <w:p w:rsidR="00C526C2" w:rsidRDefault="00C90F7A">
      <w:pPr>
        <w:pStyle w:val="ProductList-SectionHeading"/>
        <w:pageBreakBefore/>
        <w:outlineLvl w:val="0"/>
      </w:pPr>
      <w:bookmarkStart w:id="206" w:name="_Sec548"/>
      <w:bookmarkEnd w:id="34"/>
      <w:r>
        <w:t>Služby online</w:t>
      </w:r>
      <w:r>
        <w:fldChar w:fldCharType="begin"/>
      </w:r>
      <w:r>
        <w:instrText xml:space="preserve"> TC "</w:instrText>
      </w:r>
      <w:bookmarkStart w:id="207" w:name="_Toc515575620"/>
      <w:r>
        <w:instrText>Služby online</w:instrText>
      </w:r>
      <w:bookmarkEnd w:id="207"/>
      <w:r>
        <w:instrText>" \l 1</w:instrText>
      </w:r>
      <w:r>
        <w:fldChar w:fldCharType="end"/>
      </w:r>
    </w:p>
    <w:p w:rsidR="00C526C2" w:rsidRDefault="00C90F7A">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0">
        <w:r>
          <w:rPr>
            <w:color w:val="00467F"/>
            <w:u w:val="single"/>
          </w:rPr>
          <w:t>http://go.microsoft.com/?linkid=9840733</w:t>
        </w:r>
      </w:hyperlink>
      <w:r>
        <w:t xml:space="preserve"> a sú zahrnuté do tohto dokumentu odkazom.</w:t>
      </w:r>
    </w:p>
    <w:p w:rsidR="00C526C2" w:rsidRDefault="00C90F7A">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15575621"/>
      <w:r>
        <w:instrText>Regionálna dostupnosť služieb online</w:instrText>
      </w:r>
      <w:bookmarkEnd w:id="209"/>
      <w:r>
        <w:instrText>" \l 2</w:instrText>
      </w:r>
      <w:r>
        <w:fldChar w:fldCharType="end"/>
      </w:r>
    </w:p>
    <w:p w:rsidR="00C526C2" w:rsidRDefault="00C90F7A">
      <w:pPr>
        <w:pStyle w:val="ProductList-Body"/>
      </w:pPr>
      <w:r>
        <w:t xml:space="preserve">Zoznam krajín a oblastí, v ktorých sú dostupné služby online, nájdete na stránke </w:t>
      </w:r>
      <w:hyperlink r:id="rId111" w:anchor="international">
        <w:r>
          <w:rPr>
            <w:color w:val="00467F"/>
            <w:u w:val="single"/>
          </w:rPr>
          <w:t>http://www.microsoft.com/online/faq.aspx#international</w:t>
        </w:r>
      </w:hyperlink>
      <w:r>
        <w:t>.</w:t>
      </w:r>
    </w:p>
    <w:p w:rsidR="00C526C2" w:rsidRDefault="00C90F7A">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15575622"/>
      <w:r>
        <w:instrText>Pravidlá nákupu služieb online</w:instrText>
      </w:r>
      <w:bookmarkEnd w:id="211"/>
      <w:r>
        <w:instrText>" \l 2</w:instrText>
      </w:r>
      <w:r>
        <w:fldChar w:fldCharType="end"/>
      </w:r>
    </w:p>
    <w:p w:rsidR="00C526C2" w:rsidRDefault="00C90F7A">
      <w:pPr>
        <w:pStyle w:val="ProductList-Body"/>
      </w:pPr>
      <w:r>
        <w:t>Na nákup služieb online sa vzťahujú nasledujúce pravidlá nákupu:</w:t>
      </w:r>
    </w:p>
    <w:p w:rsidR="00C526C2" w:rsidRDefault="00C90F7A" w:rsidP="00C90F7A">
      <w:pPr>
        <w:pStyle w:val="ProductList-Bullet"/>
        <w:numPr>
          <w:ilvl w:val="0"/>
          <w:numId w:val="30"/>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C526C2" w:rsidRDefault="00C90F7A" w:rsidP="00C90F7A">
      <w:pPr>
        <w:pStyle w:val="ProductList-Bullet"/>
        <w:numPr>
          <w:ilvl w:val="0"/>
          <w:numId w:val="30"/>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C526C2" w:rsidRDefault="00C90F7A" w:rsidP="00C90F7A">
      <w:pPr>
        <w:pStyle w:val="ProductList-Bullet"/>
        <w:numPr>
          <w:ilvl w:val="0"/>
          <w:numId w:val="30"/>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C526C2" w:rsidRDefault="00C90F7A" w:rsidP="00C90F7A">
      <w:pPr>
        <w:pStyle w:val="ProductList-Bullet"/>
        <w:numPr>
          <w:ilvl w:val="0"/>
          <w:numId w:val="30"/>
        </w:numPr>
      </w:pPr>
      <w:r>
        <w:t>Podmienky pre platformu Microsoft Azure sú uvedené v produktovej položke Microsoft Azure.</w:t>
      </w:r>
    </w:p>
    <w:p w:rsidR="00C526C2" w:rsidRDefault="00C90F7A" w:rsidP="00C90F7A">
      <w:pPr>
        <w:pStyle w:val="ProductList-Bullet"/>
        <w:numPr>
          <w:ilvl w:val="0"/>
          <w:numId w:val="30"/>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C526C2" w:rsidRDefault="00C90F7A">
      <w:pPr>
        <w:pStyle w:val="ProductList-Offering1Heading"/>
        <w:outlineLvl w:val="1"/>
      </w:pPr>
      <w:bookmarkStart w:id="212" w:name="_Sec623"/>
      <w:r>
        <w:t>Predĺženie služieb online</w:t>
      </w:r>
      <w:bookmarkEnd w:id="212"/>
      <w:r>
        <w:fldChar w:fldCharType="begin"/>
      </w:r>
      <w:r>
        <w:instrText xml:space="preserve"> TC "</w:instrText>
      </w:r>
      <w:bookmarkStart w:id="213" w:name="_Toc515575623"/>
      <w:r>
        <w:instrText>Predĺženie služieb online</w:instrText>
      </w:r>
      <w:bookmarkEnd w:id="213"/>
      <w:r>
        <w:instrText>" \l 2</w:instrText>
      </w:r>
      <w:r>
        <w:fldChar w:fldCharType="end"/>
      </w:r>
    </w:p>
    <w:p w:rsidR="00C526C2" w:rsidRDefault="00C90F7A">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214" w:name="_Sec624"/>
      <w:r>
        <w:t>Služby Microsoft Azure</w:t>
      </w:r>
      <w:bookmarkEnd w:id="214"/>
      <w:r>
        <w:fldChar w:fldCharType="begin"/>
      </w:r>
      <w:r>
        <w:instrText xml:space="preserve"> TC "</w:instrText>
      </w:r>
      <w:bookmarkStart w:id="215" w:name="_Toc515575624"/>
      <w:r>
        <w:instrText>Služby Microsoft Azure</w:instrText>
      </w:r>
      <w:bookmarkEnd w:id="215"/>
      <w:r>
        <w:instrText>" \l 2</w:instrText>
      </w:r>
      <w:r>
        <w:fldChar w:fldCharType="end"/>
      </w:r>
    </w:p>
    <w:p w:rsidR="00C526C2" w:rsidRDefault="00C90F7A">
      <w:pPr>
        <w:pStyle w:val="ProductList-ClauseHeading"/>
        <w:outlineLvl w:val="2"/>
      </w:pPr>
      <w:r>
        <w:t>1. Definície</w:t>
      </w:r>
    </w:p>
    <w:p w:rsidR="00C526C2" w:rsidRDefault="00C90F7A">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C526C2" w:rsidRDefault="00C90F7A">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C526C2" w:rsidRDefault="00C90F7A">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C526C2" w:rsidRDefault="00C90F7A">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C526C2" w:rsidRDefault="00C90F7A">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C526C2" w:rsidRDefault="00C526C2">
      <w:pPr>
        <w:pStyle w:val="ProductList-Body"/>
      </w:pPr>
    </w:p>
    <w:p w:rsidR="00C526C2" w:rsidRDefault="00C90F7A">
      <w:pPr>
        <w:pStyle w:val="ProductList-ClauseHeading"/>
        <w:outlineLvl w:val="2"/>
      </w:pPr>
      <w:r>
        <w:t>2. Doba účinnosti predplatného</w:t>
      </w:r>
    </w:p>
    <w:p w:rsidR="00C526C2" w:rsidRDefault="00C90F7A">
      <w:pPr>
        <w:pStyle w:val="ProductList-Body"/>
      </w:pPr>
      <w:r>
        <w:t>Okrem toho, ako je to popísané nižšie ohľadne rezervácií na použitie platformy Azure, si zákazník smie predplatiť iba služby na platforme Azure spolo4nosti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C526C2" w:rsidRDefault="00C526C2">
      <w:pPr>
        <w:pStyle w:val="ProductList-Body"/>
      </w:pPr>
    </w:p>
    <w:p w:rsidR="00C526C2" w:rsidRDefault="00C90F7A">
      <w:pPr>
        <w:pStyle w:val="ProductList-ClauseHeading"/>
        <w:outlineLvl w:val="2"/>
      </w:pPr>
      <w:r>
        <w:t>3. Nákup služieb</w:t>
      </w:r>
    </w:p>
    <w:p w:rsidR="00C526C2" w:rsidRDefault="00C90F7A">
      <w:pPr>
        <w:pStyle w:val="ProductList-Body"/>
      </w:pPr>
      <w:r>
        <w:t>Služby Microsoft Azure možno nakupovať jedným z nasledujúcich spôsobov alebo ich kombináciou:</w:t>
      </w:r>
    </w:p>
    <w:p w:rsidR="00C526C2" w:rsidRDefault="00C90F7A" w:rsidP="00C90F7A">
      <w:pPr>
        <w:pStyle w:val="ProductList-Bullet"/>
        <w:numPr>
          <w:ilvl w:val="0"/>
          <w:numId w:val="31"/>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rsidR="00C526C2" w:rsidRDefault="00C90F7A" w:rsidP="00C90F7A">
      <w:pPr>
        <w:pStyle w:val="ProductList-Bullet"/>
        <w:numPr>
          <w:ilvl w:val="0"/>
          <w:numId w:val="31"/>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C526C2" w:rsidRDefault="00C90F7A" w:rsidP="00C90F7A">
      <w:pPr>
        <w:pStyle w:val="ProductList-Bullet"/>
        <w:numPr>
          <w:ilvl w:val="0"/>
          <w:numId w:val="31"/>
        </w:numPr>
      </w:pPr>
      <w:r>
        <w:rPr>
          <w:b/>
          <w:color w:val="00188F"/>
        </w:rPr>
        <w:t>Plán služieb Microsoft Azure</w:t>
      </w:r>
      <w:r>
        <w:t xml:space="preserve">: Zákazník môže mať možnosť predplatiť si niektorú službu Microsoft Azure ako plán služieb Microsoft Azure. </w:t>
      </w:r>
    </w:p>
    <w:p w:rsidR="00C526C2" w:rsidRDefault="00C90F7A" w:rsidP="00C90F7A">
      <w:pPr>
        <w:pStyle w:val="ProductList-Bullet"/>
        <w:numPr>
          <w:ilvl w:val="0"/>
          <w:numId w:val="31"/>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C526C2" w:rsidRDefault="00C90F7A" w:rsidP="00C90F7A">
      <w:pPr>
        <w:pStyle w:val="ProductList-Bullet"/>
        <w:numPr>
          <w:ilvl w:val="0"/>
          <w:numId w:val="31"/>
        </w:numPr>
      </w:pPr>
      <w:r>
        <w:rPr>
          <w:b/>
          <w:color w:val="00188F"/>
        </w:rPr>
        <w:t>Rezervácie na používanie platformy Azure</w:t>
      </w:r>
      <w:r>
        <w:t>: Rezervácie na používanie platformy Azure sú zakúpené jednorázovou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požiadavkam uvedených nižšie v multilicenčnej zmluve zákazníka, fixné ceny sa nevzťahujú na rezervácie na používanie platformy Azure. Ceny rezervácie platformy Azure budú stanovené na základe dostupných cenových hladín v čase každej kúpy.</w:t>
      </w:r>
    </w:p>
    <w:p w:rsidR="00C526C2" w:rsidRDefault="00C526C2">
      <w:pPr>
        <w:pStyle w:val="ProductList-Body"/>
      </w:pPr>
    </w:p>
    <w:p w:rsidR="00C526C2" w:rsidRDefault="00C90F7A">
      <w:pPr>
        <w:pStyle w:val="ProductList-ClauseHeading"/>
        <w:outlineLvl w:val="2"/>
      </w:pPr>
      <w:r>
        <w:t>4. Ceny</w:t>
      </w:r>
    </w:p>
    <w:p w:rsidR="00C526C2" w:rsidRDefault="00C90F7A">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C526C2" w:rsidRDefault="00C526C2">
      <w:pPr>
        <w:pStyle w:val="ProductList-Body"/>
      </w:pPr>
    </w:p>
    <w:p w:rsidR="00C526C2" w:rsidRDefault="00C90F7A">
      <w:pPr>
        <w:pStyle w:val="ProductList-ClauseHeading"/>
        <w:outlineLvl w:val="2"/>
      </w:pPr>
      <w:r>
        <w:t>5. Platba a poplatky</w:t>
      </w:r>
    </w:p>
    <w:p w:rsidR="00C526C2" w:rsidRDefault="00C90F7A" w:rsidP="00C90F7A">
      <w:pPr>
        <w:pStyle w:val="ProductList-Bullet"/>
        <w:numPr>
          <w:ilvl w:val="0"/>
          <w:numId w:val="32"/>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rsidR="00C526C2" w:rsidRDefault="00C90F7A" w:rsidP="00C90F7A">
      <w:pPr>
        <w:pStyle w:val="ProductList-Bullet"/>
        <w:numPr>
          <w:ilvl w:val="0"/>
          <w:numId w:val="32"/>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C526C2" w:rsidRDefault="00C90F7A" w:rsidP="00C90F7A">
      <w:pPr>
        <w:pStyle w:val="ProductList-Bullet"/>
        <w:numPr>
          <w:ilvl w:val="0"/>
          <w:numId w:val="32"/>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C526C2" w:rsidRDefault="00C90F7A" w:rsidP="00C90F7A">
      <w:pPr>
        <w:pStyle w:val="ProductList-Bullet"/>
        <w:numPr>
          <w:ilvl w:val="0"/>
          <w:numId w:val="32"/>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w:t>
      </w:r>
    </w:p>
    <w:p w:rsidR="00C526C2" w:rsidRDefault="00C90F7A" w:rsidP="00C90F7A">
      <w:pPr>
        <w:pStyle w:val="ProductList-Bullet"/>
        <w:numPr>
          <w:ilvl w:val="0"/>
          <w:numId w:val="32"/>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C526C2" w:rsidRDefault="00C90F7A" w:rsidP="00C90F7A">
      <w:pPr>
        <w:pStyle w:val="ProductList-Bullet"/>
        <w:numPr>
          <w:ilvl w:val="0"/>
          <w:numId w:val="32"/>
        </w:numPr>
      </w:pPr>
      <w:r>
        <w:rPr>
          <w:b/>
          <w:color w:val="00188F"/>
        </w:rPr>
        <w:t>Rezervácie na používanie platformy Azure</w:t>
      </w:r>
      <w:r>
        <w:t>: Nákup rezervácií na platformu Azure bude automaticky odpočítaný od akéhokoľvek dostupného peňažného záväzku. Ak zákazník použil všetok svoj peňažný záväzok, alebo ak je cena rezervácií pre platformu Azure vyššia ako zostatok na peňažnom záväzku v čase kúpy, cenový presah mu bude zaúčtovaný ako je to uvedené v tejto sekcii „Platby a poplatky“. Nákup rezervácií na používanie platformy Azure prostredníctvom stránky Azure.com sa vopred pokryje pomocou zaznamenaného čísla kreditnej karty v plnej výške, alebo sa zaúčtuje v nasledujúcej faktúre. Inštancie rezervácie na používanie platformy Azure pre virtuálne počítače pokrývajú iba výpočtovú techniku (základnú sadzbu) a nezahŕňajú cenu softvéru (napr. Windows Server), úložný priestor, ani zálohy. Naopak nštancie rezervácie na používanie platformy Azure pre softvér nezahŕňajú náklady na výpočtovú techniku.</w:t>
      </w:r>
    </w:p>
    <w:p w:rsidR="00C526C2" w:rsidRDefault="00C90F7A">
      <w:pPr>
        <w:pStyle w:val="ProductList-ClauseHeading"/>
        <w:outlineLvl w:val="2"/>
      </w:pPr>
      <w:r>
        <w:t>6. Možnosti rezervácií na používanie platformy Azure</w:t>
      </w:r>
    </w:p>
    <w:p w:rsidR="00C526C2" w:rsidRDefault="00C90F7A">
      <w:pPr>
        <w:pStyle w:val="ProductList-Body"/>
      </w:pPr>
      <w:r>
        <w:t>Nasledujúce možnosti sa vzťahujú na rezervácie na používanie platformy Azure, ktoré zákazník kúpil.</w:t>
      </w:r>
    </w:p>
    <w:p w:rsidR="00C526C2" w:rsidRDefault="00C90F7A" w:rsidP="00C90F7A">
      <w:pPr>
        <w:pStyle w:val="ProductList-Bullet"/>
        <w:numPr>
          <w:ilvl w:val="0"/>
          <w:numId w:val="33"/>
        </w:numPr>
      </w:pPr>
      <w:r>
        <w:rPr>
          <w:b/>
          <w:color w:val="00188F"/>
        </w:rPr>
        <w:t>Výmena</w:t>
      </w:r>
      <w:r>
        <w:t xml:space="preserve"> je možnosť, ktorá zákazníkovi dovoľuje uplatniť hodnotu platnosti rezervácie na používanie platformy Azure na kúpu jednej alebo viacerých rezervácií na používanie platformy Azure rovnakej alebo väčšej hodnoty.</w:t>
      </w:r>
    </w:p>
    <w:p w:rsidR="00C526C2" w:rsidRDefault="00C90F7A" w:rsidP="00C90F7A">
      <w:pPr>
        <w:pStyle w:val="ProductList-Bullet"/>
        <w:numPr>
          <w:ilvl w:val="0"/>
          <w:numId w:val="33"/>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C526C2" w:rsidRDefault="00C90F7A" w:rsidP="00C90F7A">
      <w:pPr>
        <w:pStyle w:val="ProductList-Bullet"/>
        <w:numPr>
          <w:ilvl w:val="0"/>
          <w:numId w:val="33"/>
        </w:numPr>
      </w:pPr>
      <w:r>
        <w:rPr>
          <w:b/>
          <w:color w:val="00188F"/>
        </w:rPr>
        <w:t>Pridelenie</w:t>
      </w:r>
      <w:r>
        <w:t xml:space="preserve"> dovolí zákazníkovi uplatniť rezerváciu na používanie platformy Azure na jedno (rozsiahle) predplatné na registráciách/účtoch(zdieľaných). </w:t>
      </w:r>
    </w:p>
    <w:p w:rsidR="00C526C2" w:rsidRDefault="00C526C2">
      <w:pPr>
        <w:pStyle w:val="ProductList-Body"/>
      </w:pPr>
    </w:p>
    <w:p w:rsidR="00C526C2" w:rsidRDefault="00C90F7A">
      <w:pPr>
        <w:pStyle w:val="ProductList-ClauseHeading"/>
        <w:outlineLvl w:val="2"/>
      </w:pPr>
      <w:r>
        <w:t>7. Programy Open License, Open Value a Open Value Subscription</w:t>
      </w:r>
    </w:p>
    <w:p w:rsidR="00C526C2" w:rsidRDefault="00C90F7A">
      <w:pPr>
        <w:pStyle w:val="ProductList-SubClauseHeading"/>
        <w:outlineLvl w:val="3"/>
      </w:pPr>
      <w:r>
        <w:t>7.1 Definície</w:t>
      </w:r>
    </w:p>
    <w:p w:rsidR="00C526C2" w:rsidRDefault="00C90F7A">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C526C2" w:rsidRDefault="00C90F7A">
      <w:pPr>
        <w:pStyle w:val="ProductList-BodyIndented"/>
      </w:pPr>
      <w:r>
        <w:rPr>
          <w:b/>
          <w:color w:val="00188F"/>
        </w:rPr>
        <w:t>Portál</w:t>
      </w:r>
      <w:r>
        <w:t xml:space="preserve"> znamená online portál, prostredníctvom ktorého zákazník spravuje svoje predplatné.</w:t>
      </w:r>
    </w:p>
    <w:p w:rsidR="00C526C2" w:rsidRDefault="00C90F7A">
      <w:pPr>
        <w:pStyle w:val="ProductList-BodyIndented"/>
      </w:pPr>
      <w:r>
        <w:rPr>
          <w:b/>
          <w:color w:val="00188F"/>
        </w:rPr>
        <w:t>Predplatné</w:t>
      </w:r>
      <w:r>
        <w:t xml:space="preserve"> znamená predplatné s hodnotou stanovenou v čase objednávky, ktorú možno vymeniť za určité množstvo služieb Microsoft Azure.</w:t>
      </w:r>
    </w:p>
    <w:p w:rsidR="00C526C2" w:rsidRDefault="00C526C2">
      <w:pPr>
        <w:pStyle w:val="ProductList-BodyIndented"/>
      </w:pPr>
    </w:p>
    <w:p w:rsidR="00C526C2" w:rsidRDefault="00C90F7A">
      <w:pPr>
        <w:pStyle w:val="ProductList-SubClauseHeading"/>
        <w:outlineLvl w:val="3"/>
      </w:pPr>
      <w:r>
        <w:t>7.2 Doba účinnosti predplatného</w:t>
      </w:r>
    </w:p>
    <w:p w:rsidR="00C526C2" w:rsidRDefault="00C90F7A">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C526C2" w:rsidRDefault="00C526C2">
      <w:pPr>
        <w:pStyle w:val="ProductList-BodyIndented"/>
      </w:pPr>
    </w:p>
    <w:p w:rsidR="00C526C2" w:rsidRDefault="00C90F7A">
      <w:pPr>
        <w:pStyle w:val="ProductList-ClauseHeading"/>
        <w:outlineLvl w:val="2"/>
      </w:pPr>
      <w:r>
        <w:t>8. Výhoda hybridného používania platformy Microsoft Azure</w:t>
      </w:r>
    </w:p>
    <w:p w:rsidR="00C526C2" w:rsidRDefault="00C90F7A">
      <w:pPr>
        <w:pStyle w:val="ProductList-SubClauseHeading"/>
        <w:outlineLvl w:val="3"/>
      </w:pPr>
      <w:r>
        <w:t>8.1 Výhoda hybridného používania platformy Microsoft Azure pre Windows Server</w:t>
      </w:r>
    </w:p>
    <w:p w:rsidR="00C526C2" w:rsidRDefault="00C90F7A">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C526C2" w:rsidRDefault="00C526C2">
      <w:pPr>
        <w:pStyle w:val="ProductList-BodyIndented"/>
      </w:pPr>
    </w:p>
    <w:p w:rsidR="00C526C2" w:rsidRDefault="00C90F7A">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3">
        <w:r>
          <w:rPr>
            <w:color w:val="00467F"/>
            <w:u w:val="single"/>
          </w:rPr>
          <w:t>podmienkami používania služieb online</w:t>
        </w:r>
      </w:hyperlink>
      <w:r>
        <w:t>.</w:t>
      </w:r>
    </w:p>
    <w:p w:rsidR="00C526C2" w:rsidRDefault="00C526C2">
      <w:pPr>
        <w:pStyle w:val="ProductList-BodyIndented"/>
      </w:pPr>
    </w:p>
    <w:p w:rsidR="00C526C2" w:rsidRDefault="00C90F7A">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C526C2" w:rsidRDefault="00C526C2">
      <w:pPr>
        <w:pStyle w:val="ProductList-BodyIndented"/>
      </w:pPr>
    </w:p>
    <w:p w:rsidR="00C526C2" w:rsidRDefault="00C90F7A">
      <w:pPr>
        <w:pStyle w:val="ProductList-SubClauseHeading"/>
        <w:outlineLvl w:val="3"/>
      </w:pPr>
      <w:r>
        <w:t>8.2 Výhody hybridného používania platformy Microsoft Azure pre SQL Server</w:t>
      </w:r>
    </w:p>
    <w:p w:rsidR="00C526C2" w:rsidRDefault="00C90F7A">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používať výhodu hybridného používania platformy Azure pre SQL Server na spotrebovanie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C526C2" w:rsidRDefault="00C526C2">
      <w:pPr>
        <w:pStyle w:val="ProductList-BodyIndented"/>
      </w:pPr>
    </w:p>
    <w:tbl>
      <w:tblPr>
        <w:tblStyle w:val="PURTable0"/>
        <w:tblW w:w="0" w:type="dxa"/>
        <w:tblLook w:val="04A0" w:firstRow="1" w:lastRow="0" w:firstColumn="1" w:lastColumn="0" w:noHBand="0" w:noVBand="1"/>
      </w:tblPr>
      <w:tblGrid>
        <w:gridCol w:w="3091"/>
        <w:gridCol w:w="3720"/>
        <w:gridCol w:w="3629"/>
      </w:tblGrid>
      <w:tr w:rsidR="00C526C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526C2" w:rsidRDefault="00C90F7A">
            <w:pPr>
              <w:pStyle w:val="ProductList-TableBody"/>
            </w:pPr>
            <w:r>
              <w:rPr>
                <w:color w:val="FFFFFF"/>
              </w:rPr>
              <w:t>Oprávnená licencia</w:t>
            </w:r>
          </w:p>
        </w:tc>
        <w:tc>
          <w:tcPr>
            <w:tcW w:w="4280" w:type="dxa"/>
            <w:tcBorders>
              <w:bottom w:val="none" w:sz="4" w:space="0" w:color="6E6E6E"/>
            </w:tcBorders>
            <w:shd w:val="clear" w:color="auto" w:fill="0070C0"/>
          </w:tcPr>
          <w:p w:rsidR="00C526C2" w:rsidRDefault="00C90F7A">
            <w:pPr>
              <w:pStyle w:val="ProductList-TableBody"/>
            </w:pPr>
            <w:r>
              <w:rPr>
                <w:color w:val="FFFFFF"/>
              </w:rPr>
              <w:t>Údajová služba Microsoft Azure</w:t>
            </w:r>
          </w:p>
        </w:tc>
        <w:tc>
          <w:tcPr>
            <w:tcW w:w="4160" w:type="dxa"/>
            <w:shd w:val="clear" w:color="auto" w:fill="0070C0"/>
          </w:tcPr>
          <w:p w:rsidR="00C526C2" w:rsidRDefault="00C90F7A">
            <w:pPr>
              <w:pStyle w:val="ProductList-TableBody"/>
            </w:pPr>
            <w:r>
              <w:rPr>
                <w:color w:val="FFFFFF"/>
              </w:rPr>
              <w:t>Pomer oprávnených licencií k virtuálnym jadrám na platforme Azure</w:t>
            </w:r>
          </w:p>
        </w:tc>
      </w:tr>
      <w:tr w:rsidR="00C526C2">
        <w:tc>
          <w:tcPr>
            <w:tcW w:w="3540" w:type="dxa"/>
            <w:tcBorders>
              <w:left w:val="single" w:sz="4" w:space="0" w:color="6E6E6E"/>
              <w:bottom w:val="none" w:sz="4" w:space="0" w:color="6E6E6E"/>
              <w:right w:val="single" w:sz="4" w:space="0" w:color="6E6E6E"/>
            </w:tcBorders>
          </w:tcPr>
          <w:p w:rsidR="00C526C2" w:rsidRDefault="00C90F7A">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C526C2" w:rsidRDefault="00C90F7A">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C526C2" w:rsidRDefault="00C90F7A">
            <w:pPr>
              <w:pStyle w:val="ProductList-TableBody"/>
            </w:pPr>
            <w:r>
              <w:t>1 jadrová licencia : 4 virtuálnym jadrám</w:t>
            </w:r>
          </w:p>
        </w:tc>
      </w:tr>
      <w:tr w:rsidR="00C526C2">
        <w:tc>
          <w:tcPr>
            <w:tcW w:w="3540" w:type="dxa"/>
            <w:tcBorders>
              <w:top w:val="none" w:sz="4" w:space="0" w:color="6E6E6E"/>
              <w:left w:val="single" w:sz="4" w:space="0" w:color="6E6E6E"/>
              <w:bottom w:val="none" w:sz="4" w:space="0" w:color="6E6E6E"/>
            </w:tcBorders>
          </w:tcPr>
          <w:p w:rsidR="00C526C2" w:rsidRDefault="00C526C2">
            <w:pPr>
              <w:pStyle w:val="ProductList-TableBody"/>
            </w:pPr>
          </w:p>
        </w:tc>
        <w:tc>
          <w:tcPr>
            <w:tcW w:w="4280" w:type="dxa"/>
          </w:tcPr>
          <w:p w:rsidR="00C526C2" w:rsidRDefault="00C90F7A">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none" w:sz="4" w:space="0" w:color="6E6E6E"/>
            </w:tcBorders>
          </w:tcPr>
          <w:p w:rsidR="00C526C2" w:rsidRDefault="00C526C2">
            <w:pPr>
              <w:pStyle w:val="ProductList-TableBody"/>
            </w:pPr>
          </w:p>
        </w:tc>
        <w:tc>
          <w:tcPr>
            <w:tcW w:w="4280" w:type="dxa"/>
          </w:tcPr>
          <w:p w:rsidR="00C526C2" w:rsidRDefault="00C90F7A">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single" w:sz="4" w:space="0" w:color="6E6E6E"/>
            </w:tcBorders>
          </w:tcPr>
          <w:p w:rsidR="00C526C2" w:rsidRDefault="00C526C2">
            <w:pPr>
              <w:pStyle w:val="ProductList-TableBody"/>
            </w:pPr>
          </w:p>
        </w:tc>
        <w:tc>
          <w:tcPr>
            <w:tcW w:w="4280" w:type="dxa"/>
          </w:tcPr>
          <w:p w:rsidR="00C526C2" w:rsidRDefault="00C90F7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w:t>
            </w:r>
            <w:r>
              <w:rPr>
                <w:vertAlign w:val="superscript"/>
              </w:rPr>
              <w:t>1</w:t>
            </w:r>
            <w:r>
              <w:t xml:space="preserve"> : 1 virtuálnemu jadru</w:t>
            </w:r>
          </w:p>
        </w:tc>
      </w:tr>
      <w:tr w:rsidR="00C526C2">
        <w:tc>
          <w:tcPr>
            <w:tcW w:w="3540" w:type="dxa"/>
            <w:tcBorders>
              <w:top w:val="single" w:sz="4" w:space="0" w:color="6E6E6E"/>
              <w:left w:val="single" w:sz="4" w:space="0" w:color="6E6E6E"/>
              <w:bottom w:val="none" w:sz="4" w:space="0" w:color="6E6E6E"/>
            </w:tcBorders>
          </w:tcPr>
          <w:p w:rsidR="00C526C2" w:rsidRDefault="00C90F7A">
            <w:pPr>
              <w:pStyle w:val="ProductList-TableBody"/>
            </w:pPr>
            <w:r>
              <w:t>SQL Server Standard (jadrová licencia)</w:t>
            </w:r>
          </w:p>
        </w:tc>
        <w:tc>
          <w:tcPr>
            <w:tcW w:w="4280" w:type="dxa"/>
          </w:tcPr>
          <w:p w:rsidR="00C526C2" w:rsidRDefault="00C90F7A">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none" w:sz="4" w:space="0" w:color="6E6E6E"/>
            </w:tcBorders>
          </w:tcPr>
          <w:p w:rsidR="00C526C2" w:rsidRDefault="00C526C2">
            <w:pPr>
              <w:pStyle w:val="ProductList-TableBody"/>
            </w:pPr>
          </w:p>
        </w:tc>
        <w:tc>
          <w:tcPr>
            <w:tcW w:w="4280" w:type="dxa"/>
          </w:tcPr>
          <w:p w:rsidR="00C526C2" w:rsidRDefault="00C90F7A">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single" w:sz="4" w:space="0" w:color="6E6E6E"/>
            </w:tcBorders>
          </w:tcPr>
          <w:p w:rsidR="00C526C2" w:rsidRDefault="00C526C2">
            <w:pPr>
              <w:pStyle w:val="ProductList-TableBody"/>
            </w:pPr>
          </w:p>
        </w:tc>
        <w:tc>
          <w:tcPr>
            <w:tcW w:w="4280" w:type="dxa"/>
          </w:tcPr>
          <w:p w:rsidR="00C526C2" w:rsidRDefault="00C90F7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w:t>
            </w:r>
            <w:r>
              <w:rPr>
                <w:vertAlign w:val="superscript"/>
              </w:rPr>
              <w:t>1</w:t>
            </w:r>
            <w:r>
              <w:t xml:space="preserve"> : 1 virtuálnemu jadru</w:t>
            </w:r>
          </w:p>
        </w:tc>
      </w:tr>
    </w:tbl>
    <w:p w:rsidR="00C526C2" w:rsidRDefault="00C90F7A">
      <w:pPr>
        <w:pStyle w:val="ProductList-BodyIndented"/>
      </w:pPr>
      <w:r>
        <w:rPr>
          <w:vertAlign w:val="superscript"/>
        </w:rPr>
        <w:t>1</w:t>
      </w:r>
      <w:r>
        <w:rPr>
          <w:i/>
        </w:rPr>
        <w:t>Podlieha minimálne štyrom jadrovým licenciám na jeden virtuálny počítač.</w:t>
      </w:r>
    </w:p>
    <w:p w:rsidR="00C526C2" w:rsidRDefault="00C526C2">
      <w:pPr>
        <w:pStyle w:val="ProductList-BodyIndented"/>
      </w:pPr>
    </w:p>
    <w:p w:rsidR="00C526C2" w:rsidRDefault="00C90F7A">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C526C2" w:rsidRDefault="00C526C2">
      <w:pPr>
        <w:pStyle w:val="ProductList-BodyIndented"/>
      </w:pPr>
    </w:p>
    <w:p w:rsidR="00C526C2" w:rsidRDefault="00C90F7A">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C526C2" w:rsidRDefault="00C526C2">
      <w:pPr>
        <w:pStyle w:val="ProductList-BodyIndented"/>
      </w:pPr>
    </w:p>
    <w:p w:rsidR="00C526C2" w:rsidRDefault="00C90F7A">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C526C2" w:rsidRDefault="00C526C2">
      <w:pPr>
        <w:pStyle w:val="ProductList-BodyIndented"/>
      </w:pPr>
    </w:p>
    <w:p w:rsidR="00C526C2" w:rsidRDefault="00C90F7A">
      <w:pPr>
        <w:pStyle w:val="ProductList-SubClauseHeading"/>
        <w:outlineLvl w:val="3"/>
      </w:pPr>
      <w:r>
        <w:t>8.2.1 Práva na zabezpečenie pred zlyhaním</w:t>
      </w:r>
    </w:p>
    <w:p w:rsidR="00C526C2" w:rsidRDefault="00C90F7A">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C526C2" w:rsidRDefault="00C526C2">
      <w:pPr>
        <w:pStyle w:val="ProductList-BodyIndented"/>
      </w:pPr>
    </w:p>
    <w:p w:rsidR="00C526C2" w:rsidRDefault="00C90F7A">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5575625"/>
      <w:r>
        <w:instrText>Služby Microsoft Azure</w:instrText>
      </w:r>
      <w:bookmarkEnd w:id="217"/>
      <w:r>
        <w:instrText>" \l 3</w:instrText>
      </w:r>
      <w:r>
        <w:fldChar w:fldCharType="end"/>
      </w:r>
    </w:p>
    <w:p w:rsidR="00C526C2" w:rsidRDefault="00C90F7A">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2B2B2"/>
              <w:right w:val="none" w:sz="4" w:space="0" w:color="6E6E6E"/>
            </w:tcBorders>
          </w:tcPr>
          <w:p w:rsidR="00C526C2" w:rsidRDefault="00C90F7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none" w:sz="4" w:space="0" w:color="BFBFBF"/>
              <w:right w:val="none" w:sz="4" w:space="0" w:color="6E6E6E"/>
            </w:tcBorders>
          </w:tcPr>
          <w:p w:rsidR="00C526C2" w:rsidRDefault="00C90F7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05"/>
        <w:gridCol w:w="3595"/>
        <w:gridCol w:w="359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Plány služieb Microsoft Azure</w:t>
      </w:r>
    </w:p>
    <w:p w:rsidR="00C526C2" w:rsidRDefault="00C90F7A">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526C2" w:rsidRDefault="00C526C2">
            <w:pPr>
              <w:pStyle w:val="PURBreadcrumb"/>
            </w:pPr>
          </w:p>
          <w:tbl>
            <w:tblPr>
              <w:tblW w:w="0" w:type="dxa"/>
              <w:tblLook w:val="04A0" w:firstRow="1" w:lastRow="0" w:firstColumn="1" w:lastColumn="0" w:noHBand="0" w:noVBand="1"/>
            </w:tblPr>
            <w:tblGrid>
              <w:gridCol w:w="10684"/>
            </w:tblGrid>
            <w:tr w:rsidR="00C526C2">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TableBody"/>
            </w:pPr>
          </w:p>
        </w:tc>
      </w:tr>
    </w:tbl>
    <w:p w:rsidR="00C526C2" w:rsidRDefault="00C90F7A">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15575626"/>
      <w:r>
        <w:instrText>Plány infraštruktúry služby Microsoft Azure</w:instrText>
      </w:r>
      <w:bookmarkEnd w:id="221"/>
      <w:r>
        <w:instrText>" \l 3</w:instrText>
      </w:r>
      <w:r>
        <w:fldChar w:fldCharType="end"/>
      </w:r>
    </w:p>
    <w:p w:rsidR="00C526C2" w:rsidRDefault="00C90F7A">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Operatívna správa a bezpečnosť E2 z krytia SA</w:t>
            </w:r>
            <w:r>
              <w:fldChar w:fldCharType="begin"/>
            </w:r>
            <w:r>
              <w:instrText xml:space="preserve"> XE "Operatívna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 xml:space="preserve">Operatívna správa a bezpečnosť: Insights and Analytics </w:t>
            </w:r>
            <w:r>
              <w:fldChar w:fldCharType="begin"/>
            </w:r>
            <w:r>
              <w:instrText xml:space="preserve"> XE "Operatívna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Operačná správa a bezpečnosť: Automation and Control</w:t>
            </w:r>
            <w:r>
              <w:fldChar w:fldCharType="begin"/>
            </w:r>
            <w:r>
              <w:instrText xml:space="preserve"> XE "Operačná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Operatívna správa a bezpečnosť: Security and Compliance</w:t>
            </w:r>
            <w:r>
              <w:fldChar w:fldCharType="begin"/>
            </w:r>
            <w:r>
              <w:instrText xml:space="preserve"> XE "Operatívna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Operatívna správa a bezpečnosť: Obnova zo zálohy a incident</w:t>
            </w:r>
            <w:r>
              <w:fldChar w:fldCharType="begin"/>
            </w:r>
            <w:r>
              <w:instrText xml:space="preserve"> XE "Operatívna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585"/>
        <w:gridCol w:w="3614"/>
        <w:gridCol w:w="359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Operations Management and Security</w:t>
      </w:r>
    </w:p>
    <w:p w:rsidR="00C526C2" w:rsidRDefault="00C526C2">
      <w:pPr>
        <w:pStyle w:val="ProductList-Body"/>
      </w:pPr>
    </w:p>
    <w:p w:rsidR="00C526C2" w:rsidRDefault="00C90F7A">
      <w:pPr>
        <w:pStyle w:val="ProductList-SubClauseHeading"/>
        <w:outlineLvl w:val="5"/>
      </w:pPr>
      <w:r>
        <w:t>2.1.1 Operations Management Suite</w:t>
      </w:r>
    </w:p>
    <w:p w:rsidR="00C526C2" w:rsidRDefault="00C90F7A">
      <w:pPr>
        <w:pStyle w:val="ProductList-BodyIndented"/>
      </w:pPr>
      <w:r>
        <w:t>Predplatné Operations Management and Security predstavujú ponuky v rámci balíka Operations Management Suite.</w:t>
      </w:r>
    </w:p>
    <w:p w:rsidR="00C526C2" w:rsidRDefault="00C526C2">
      <w:pPr>
        <w:pStyle w:val="ProductList-BodyIndented"/>
      </w:pPr>
    </w:p>
    <w:p w:rsidR="00C526C2" w:rsidRDefault="00C90F7A">
      <w:pPr>
        <w:pStyle w:val="ProductList-SubClauseHeading"/>
        <w:outlineLvl w:val="5"/>
      </w:pPr>
      <w:r>
        <w:t>2.1.2 Softvér dodávaný s licenciou Operations Management and Security E1/E2</w:t>
      </w:r>
    </w:p>
    <w:p w:rsidR="00C526C2" w:rsidRDefault="00C90F7A">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C526C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526C2" w:rsidRDefault="00C90F7A">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C526C2" w:rsidRDefault="00C90F7A">
            <w:pPr>
              <w:pStyle w:val="ProductList-TableBody"/>
            </w:pPr>
            <w:r>
              <w:rPr>
                <w:color w:val="FFFFFF"/>
              </w:rPr>
              <w:t>Zahrnutý softvér</w:t>
            </w:r>
          </w:p>
        </w:tc>
      </w:tr>
      <w:tr w:rsidR="00C526C2">
        <w:tc>
          <w:tcPr>
            <w:tcW w:w="6000" w:type="dxa"/>
            <w:tcBorders>
              <w:left w:val="single" w:sz="4" w:space="0" w:color="6E6E6E"/>
              <w:bottom w:val="single" w:sz="4" w:space="0" w:color="6E6E6E"/>
              <w:right w:val="single" w:sz="4" w:space="0" w:color="6E6E6E"/>
            </w:tcBorders>
          </w:tcPr>
          <w:p w:rsidR="00C526C2" w:rsidRDefault="00C90F7A">
            <w:pPr>
              <w:pStyle w:val="ProductList-TableBody"/>
            </w:pPr>
            <w:r>
              <w:t>Operations Management and Security E1</w:t>
            </w:r>
          </w:p>
          <w:p w:rsidR="00C526C2" w:rsidRDefault="00C90F7A">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C526C2" w:rsidRDefault="00C90F7A">
            <w:pPr>
              <w:pStyle w:val="ProductList-TableBody"/>
            </w:pPr>
            <w:r>
              <w:t>System Center Server Standard</w:t>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Operations Management and Security E2</w:t>
            </w:r>
          </w:p>
          <w:p w:rsidR="00C526C2" w:rsidRDefault="00C90F7A">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System Center Server Standard</w:t>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System Center Operations Manager</w:t>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System Center Configuration Manager</w:t>
            </w:r>
          </w:p>
          <w:p w:rsidR="00C526C2" w:rsidRDefault="00C90F7A">
            <w:pPr>
              <w:pStyle w:val="ProductList-TableBody"/>
            </w:pPr>
            <w:r>
              <w:t>System Center Orchestrator</w:t>
            </w:r>
          </w:p>
          <w:p w:rsidR="00C526C2" w:rsidRDefault="00C90F7A">
            <w:pPr>
              <w:pStyle w:val="ProductList-TableBody"/>
            </w:pPr>
            <w:r>
              <w:t>System Center Service Manager</w:t>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System Center Data Protection Manager</w:t>
            </w:r>
          </w:p>
          <w:p w:rsidR="00C526C2" w:rsidRDefault="00C90F7A">
            <w:pPr>
              <w:pStyle w:val="ProductList-TableBody"/>
            </w:pPr>
            <w:r>
              <w:t>System Center Virtual Machine Manager</w:t>
            </w:r>
          </w:p>
        </w:tc>
      </w:tr>
    </w:tbl>
    <w:p w:rsidR="00C526C2" w:rsidRDefault="00C526C2">
      <w:pPr>
        <w:pStyle w:val="ProductList-ClauseHeading"/>
        <w:outlineLvl w:val="4"/>
      </w:pPr>
    </w:p>
    <w:p w:rsidR="00C526C2" w:rsidRDefault="00C90F7A">
      <w:pPr>
        <w:pStyle w:val="ProductList-ClauseHeading"/>
        <w:outlineLvl w:val="4"/>
      </w:pPr>
      <w:r>
        <w:t>2.2 Microsoft Azure Stack Plan</w:t>
      </w:r>
    </w:p>
    <w:p w:rsidR="00C526C2" w:rsidRDefault="00C90F7A">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C526C2" w:rsidRDefault="00C526C2">
      <w:pPr>
        <w:pStyle w:val="ProductList-Body"/>
      </w:pPr>
    </w:p>
    <w:p w:rsidR="00C526C2" w:rsidRDefault="00C90F7A">
      <w:pPr>
        <w:pStyle w:val="ProductList-ClauseHeading"/>
        <w:outlineLvl w:val="4"/>
      </w:pPr>
      <w:r>
        <w:t>2.3 Ponuky plánov služby Microsoft Azure StorSimple</w:t>
      </w:r>
    </w:p>
    <w:p w:rsidR="00C526C2" w:rsidRDefault="00C90F7A">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15575627"/>
      <w:r>
        <w:instrText>Plány podpory služby Microsoft Azure</w:instrText>
      </w:r>
      <w:bookmarkEnd w:id="225"/>
      <w:r>
        <w:instrText>" \l 3</w:instrText>
      </w:r>
      <w:r>
        <w:fldChar w:fldCharType="end"/>
      </w:r>
    </w:p>
    <w:p w:rsidR="00C526C2" w:rsidRDefault="00C90F7A">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526C2">
      <w:pPr>
        <w:pStyle w:val="ProductList-Body"/>
      </w:pPr>
    </w:p>
    <w:p w:rsidR="00C526C2" w:rsidRDefault="00C90F7A">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592"/>
        <w:gridCol w:w="3582"/>
        <w:gridCol w:w="361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15575628"/>
      <w:r>
        <w:instrText>Plány pre používateľov služby Microsoft Azure</w:instrText>
      </w:r>
      <w:bookmarkEnd w:id="229"/>
      <w:r>
        <w:instrText>" \l 3</w:instrText>
      </w:r>
      <w:r>
        <w:fldChar w:fldCharType="end"/>
      </w:r>
    </w:p>
    <w:p w:rsidR="00C526C2" w:rsidRDefault="00C90F7A">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9"/>
        <w:gridCol w:w="696"/>
        <w:gridCol w:w="695"/>
        <w:gridCol w:w="700"/>
        <w:gridCol w:w="711"/>
        <w:gridCol w:w="728"/>
        <w:gridCol w:w="827"/>
        <w:gridCol w:w="704"/>
        <w:gridCol w:w="693"/>
        <w:gridCol w:w="801"/>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5"/>
        <w:gridCol w:w="3614"/>
        <w:gridCol w:w="358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Rozšírené práva na používanie pre zákazníkov s produktom Azure Advanced Threat Protection for Users (AATP)</w:t>
      </w:r>
    </w:p>
    <w:p w:rsidR="00C526C2" w:rsidRDefault="00C90F7A">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C526C2" w:rsidRDefault="00C526C2">
      <w:pPr>
        <w:pStyle w:val="ProductList-Body"/>
      </w:pPr>
    </w:p>
    <w:p w:rsidR="00C526C2" w:rsidRDefault="00C526C2">
      <w:pPr>
        <w:pStyle w:val="ProductList-Body"/>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232" w:name="_Sec629"/>
      <w:r>
        <w:t>Microsoft 365</w:t>
      </w:r>
      <w:bookmarkEnd w:id="232"/>
      <w:r>
        <w:fldChar w:fldCharType="begin"/>
      </w:r>
      <w:r>
        <w:instrText xml:space="preserve"> TC "</w:instrText>
      </w:r>
      <w:bookmarkStart w:id="233" w:name="_Toc515575629"/>
      <w:r>
        <w:instrText>Microsoft 365</w:instrText>
      </w:r>
      <w:bookmarkEnd w:id="233"/>
      <w:r>
        <w:instrText>" \l 2</w:instrText>
      </w:r>
      <w:r>
        <w:fldChar w:fldCharType="end"/>
      </w:r>
    </w:p>
    <w:p w:rsidR="00C526C2" w:rsidRDefault="00C90F7A">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526C2">
      <w:pPr>
        <w:pStyle w:val="ProductList-Body"/>
      </w:pPr>
    </w:p>
    <w:p w:rsidR="00C526C2" w:rsidRDefault="00C90F7A">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2"/>
        <w:gridCol w:w="3610"/>
        <w:gridCol w:w="358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3"/>
      </w:pPr>
      <w:r>
        <w:t>2.1 Rozšírené práva na používanie pre produkt Microsoft 365 E3/E5</w:t>
      </w:r>
    </w:p>
    <w:p w:rsidR="00C526C2" w:rsidRDefault="00C90F7A">
      <w:pPr>
        <w:pStyle w:val="ProductList-SubClauseHeading"/>
        <w:outlineLvl w:val="4"/>
      </w:pPr>
      <w:r>
        <w:t>2.1.1 Servery služieb Office</w:t>
      </w:r>
    </w:p>
    <w:p w:rsidR="00C526C2" w:rsidRDefault="00C90F7A">
      <w:pPr>
        <w:pStyle w:val="ProductList-BodyIndented"/>
      </w:pPr>
      <w:r>
        <w:t>Každý licencovaný používateľ s priradenou licenciou SL pre jednotlivých používateľov na produkt Microsoft 365 E3/E5 smie:</w:t>
      </w:r>
    </w:p>
    <w:p w:rsidR="00C526C2" w:rsidRDefault="00C90F7A" w:rsidP="00C90F7A">
      <w:pPr>
        <w:pStyle w:val="ProductList-Bullet"/>
        <w:numPr>
          <w:ilvl w:val="1"/>
          <w:numId w:val="3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C526C2" w:rsidRDefault="00C90F7A" w:rsidP="00C90F7A">
      <w:pPr>
        <w:pStyle w:val="ProductList-Bullet"/>
        <w:numPr>
          <w:ilvl w:val="1"/>
          <w:numId w:val="3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externým používateľom</w:t>
      </w:r>
      <w:r>
        <w:fldChar w:fldCharType="end"/>
      </w:r>
      <w:r>
        <w:t>.</w:t>
      </w:r>
    </w:p>
    <w:p w:rsidR="00C526C2" w:rsidRDefault="00C90F7A">
      <w:pPr>
        <w:pStyle w:val="ProductList-BodyIndented"/>
      </w:pPr>
      <w:r>
        <w:t>Toto ustanovenie sa nevzťahuje na licencie SL pre jednotlivých používateľov získané na základe zmluvy Microsoft Cloud Agreement.</w:t>
      </w:r>
    </w:p>
    <w:p w:rsidR="00C526C2" w:rsidRDefault="00C526C2">
      <w:pPr>
        <w:pStyle w:val="ProductList-BodyIndented"/>
      </w:pPr>
    </w:p>
    <w:p w:rsidR="00C526C2" w:rsidRDefault="00C90F7A">
      <w:pPr>
        <w:pStyle w:val="ProductList-SubClauseHeading"/>
        <w:outlineLvl w:val="4"/>
      </w:pPr>
      <w:r>
        <w:t>2.1.2 Office Professional Plus</w:t>
      </w:r>
    </w:p>
    <w:p w:rsidR="00C526C2" w:rsidRDefault="00C90F7A">
      <w:pPr>
        <w:pStyle w:val="ProductList-SubSubClauseHeading"/>
        <w:outlineLvl w:val="5"/>
      </w:pPr>
      <w:r>
        <w:t>2.1.2.1 Licencie SL pre jednotlivých používateľov z krytia SA na produkt Microsoft 365:</w:t>
      </w:r>
    </w:p>
    <w:p w:rsidR="00C526C2" w:rsidRDefault="00C90F7A">
      <w:pPr>
        <w:pStyle w:val="ProductList-BodyIndented2"/>
      </w:pPr>
      <w:r>
        <w:t>Pre každého licencovaného používateľa, ktorému zákazník priradí licenciu SL pre jednotlivých používateľov z krytia SA na produkt Microsoft 365, smie zákazník inštalovať:</w:t>
      </w:r>
    </w:p>
    <w:p w:rsidR="00C526C2" w:rsidRDefault="00C90F7A" w:rsidP="00C90F7A">
      <w:pPr>
        <w:pStyle w:val="ProductList-Bullet"/>
        <w:numPr>
          <w:ilvl w:val="2"/>
          <w:numId w:val="35"/>
        </w:numPr>
      </w:pPr>
      <w:r>
        <w:t xml:space="preserve">jednu lokálnu kópiu softvéru Office Professional Plus na výhradné používanie licencovaným používateľom po dobu účinnosti predplatného a </w:t>
      </w:r>
    </w:p>
    <w:p w:rsidR="00C526C2" w:rsidRDefault="00C90F7A" w:rsidP="00C90F7A">
      <w:pPr>
        <w:pStyle w:val="ProductList-Bullet"/>
        <w:numPr>
          <w:ilvl w:val="2"/>
          <w:numId w:val="35"/>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C526C2" w:rsidRDefault="00C526C2">
      <w:pPr>
        <w:pStyle w:val="ProductList-BodyIndented2"/>
      </w:pPr>
    </w:p>
    <w:p w:rsidR="00C526C2" w:rsidRDefault="00C90F7A">
      <w:pPr>
        <w:pStyle w:val="ProductList-SubSubClauseHeading"/>
        <w:outlineLvl w:val="5"/>
      </w:pPr>
      <w:r>
        <w:t>2.1.2.2 Licencie SL pre jednotlivých používateľov na produkt Microsoft 365 získané v rámci zmluvy MPSA</w:t>
      </w:r>
    </w:p>
    <w:p w:rsidR="00C526C2" w:rsidRDefault="00C90F7A">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C526C2" w:rsidRDefault="00C526C2">
      <w:pPr>
        <w:pStyle w:val="ProductList-BodyIndented2"/>
      </w:pPr>
    </w:p>
    <w:p w:rsidR="00C526C2" w:rsidRDefault="00C90F7A">
      <w:pPr>
        <w:pStyle w:val="ProductList-ClauseHeading"/>
        <w:outlineLvl w:val="3"/>
      </w:pPr>
      <w:r>
        <w:t>2.2 Príslušné licenčné podmienky</w:t>
      </w:r>
    </w:p>
    <w:p w:rsidR="00C526C2" w:rsidRDefault="00C90F7A">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C526C2" w:rsidRDefault="00C526C2">
      <w:pPr>
        <w:pStyle w:val="ProductList-Body"/>
      </w:pPr>
    </w:p>
    <w:p w:rsidR="00C526C2" w:rsidRDefault="00C90F7A">
      <w:pPr>
        <w:pStyle w:val="ProductList-ClauseHeading"/>
        <w:outlineLvl w:val="3"/>
      </w:pPr>
      <w:r>
        <w:t>2.3 Microsoft 365 F1</w:t>
      </w:r>
    </w:p>
    <w:p w:rsidR="00C526C2" w:rsidRDefault="00C90F7A">
      <w:pPr>
        <w:pStyle w:val="ProductList-SubClauseHeading"/>
        <w:outlineLvl w:val="4"/>
      </w:pPr>
      <w:r>
        <w:t>2.3.1 Práva na používanie</w:t>
      </w:r>
    </w:p>
    <w:p w:rsidR="00C526C2" w:rsidRDefault="00C90F7A">
      <w:pPr>
        <w:pStyle w:val="ProductList-BodyIndented"/>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C526C2" w:rsidRDefault="00C90F7A" w:rsidP="00C90F7A">
      <w:pPr>
        <w:pStyle w:val="ProductList-Bullet"/>
        <w:numPr>
          <w:ilvl w:val="1"/>
          <w:numId w:val="36"/>
        </w:numPr>
      </w:pPr>
      <w: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C526C2" w:rsidRDefault="00C90F7A" w:rsidP="00C90F7A">
      <w:pPr>
        <w:pStyle w:val="ProductList-Bullet"/>
        <w:numPr>
          <w:ilvl w:val="1"/>
          <w:numId w:val="36"/>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C526C2" w:rsidRDefault="00C90F7A" w:rsidP="00C90F7A">
      <w:pPr>
        <w:pStyle w:val="ProductList-Bullet"/>
        <w:numPr>
          <w:ilvl w:val="1"/>
          <w:numId w:val="36"/>
        </w:numPr>
      </w:pPr>
      <w:r>
        <w:t xml:space="preserve">Licencovaní používatelia nemusia byť primárnymi používateľmi žiadneho zariadenia.  </w:t>
      </w:r>
    </w:p>
    <w:p w:rsidR="00C526C2" w:rsidRDefault="00C90F7A" w:rsidP="00C90F7A">
      <w:pPr>
        <w:pStyle w:val="ProductList-Bullet"/>
        <w:numPr>
          <w:ilvl w:val="1"/>
          <w:numId w:val="36"/>
        </w:numPr>
      </w:pPr>
      <w:r>
        <w:t>Zákazník musí použiť aktiváciu na báze služby Azure Active Directory. Zákazníci s cloudovými službami pre vládnu komunitu v Spojených štátoch smú používať aktiváciu KMS namiesto aktivácie založenej na službe Azure AD.</w:t>
      </w:r>
    </w:p>
    <w:p w:rsidR="00C526C2" w:rsidRDefault="00C90F7A">
      <w:pPr>
        <w:pStyle w:val="ProductList-BodyIndented"/>
      </w:pPr>
      <w: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C526C2" w:rsidRDefault="00C526C2">
      <w:pPr>
        <w:pStyle w:val="ProductList-BodyIndented"/>
      </w:pPr>
    </w:p>
    <w:p w:rsidR="00C526C2" w:rsidRDefault="00C90F7A">
      <w:pPr>
        <w:pStyle w:val="ProductList-SubClauseHeading"/>
        <w:outlineLvl w:val="4"/>
      </w:pPr>
      <w:r>
        <w:t>2.3.2 Prestúpenie na Microsoft 365 F1 zo služby Office 365 F1 (prestúpenie na vyššiu edíciu)</w:t>
      </w:r>
    </w:p>
    <w:p w:rsidR="00C526C2" w:rsidRDefault="00C90F7A">
      <w:pPr>
        <w:pStyle w:val="ProductList-BodyIndented"/>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C526C2" w:rsidRDefault="00C526C2">
      <w:pPr>
        <w:pStyle w:val="ProductList-BodyIndented"/>
      </w:pPr>
    </w:p>
    <w:p w:rsidR="00C526C2" w:rsidRDefault="00C90F7A">
      <w:pPr>
        <w:pStyle w:val="ProductList-ClauseHeading"/>
        <w:outlineLvl w:val="3"/>
      </w:pPr>
      <w:r>
        <w:t>2.4 Práva na používanie produktu Microsoft 365 Business</w:t>
      </w:r>
    </w:p>
    <w:p w:rsidR="00C526C2" w:rsidRDefault="00C90F7A">
      <w:pPr>
        <w:pStyle w:val="ProductList-Body"/>
      </w:pPr>
      <w: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C526C2" w:rsidRDefault="00C90F7A" w:rsidP="00C90F7A">
      <w:pPr>
        <w:pStyle w:val="ProductList-Bullet"/>
        <w:numPr>
          <w:ilvl w:val="0"/>
          <w:numId w:val="37"/>
        </w:numPr>
      </w:pPr>
      <w:r>
        <w:t xml:space="preserve">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C526C2" w:rsidRDefault="00C90F7A" w:rsidP="00C90F7A">
      <w:pPr>
        <w:pStyle w:val="ProductList-Bullet"/>
        <w:numPr>
          <w:ilvl w:val="0"/>
          <w:numId w:val="37"/>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C526C2" w:rsidRDefault="00C526C2">
      <w:pPr>
        <w:pStyle w:val="ProductList-Body"/>
      </w:pPr>
    </w:p>
    <w:p w:rsidR="00C526C2" w:rsidRDefault="00C90F7A">
      <w:pPr>
        <w:pStyle w:val="ProductList-ClauseHeading"/>
        <w:outlineLvl w:val="3"/>
      </w:pPr>
      <w:r>
        <w:t>2.5 Akademické programy</w:t>
      </w:r>
    </w:p>
    <w:p w:rsidR="00C526C2" w:rsidRDefault="00C90F7A">
      <w:pPr>
        <w:pStyle w:val="ProductList-Body"/>
      </w:pPr>
      <w:r>
        <w:t>Nasledujúce ustanovenia sa vzťahujú na zákazníkov v rámci akademických multilicenčných programov:</w:t>
      </w:r>
    </w:p>
    <w:p w:rsidR="00C526C2" w:rsidRDefault="00C90F7A">
      <w:pPr>
        <w:pStyle w:val="ProductList-SubClauseHeading"/>
        <w:outlineLvl w:val="4"/>
      </w:pPr>
      <w:r>
        <w:t>2.5.1 Microsoft 365 A1 (licencia SL pre jednotlivé zariadenia)</w:t>
      </w:r>
    </w:p>
    <w:p w:rsidR="00C526C2" w:rsidRDefault="00C90F7A">
      <w:pPr>
        <w:pStyle w:val="ProductList-SubSubClauseHeading"/>
        <w:outlineLvl w:val="5"/>
      </w:pPr>
      <w:r>
        <w:t>2.5.1.1 Doba účinnosti</w:t>
      </w:r>
    </w:p>
    <w:p w:rsidR="00C526C2" w:rsidRDefault="00C90F7A">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C526C2" w:rsidRDefault="00C526C2">
      <w:pPr>
        <w:pStyle w:val="ProductList-BodyIndented2"/>
      </w:pPr>
    </w:p>
    <w:p w:rsidR="00C526C2" w:rsidRDefault="00C90F7A">
      <w:pPr>
        <w:pStyle w:val="ProductList-SubSubClauseHeading"/>
        <w:outlineLvl w:val="5"/>
      </w:pPr>
      <w:r>
        <w:t>2.5.1.2 Zrušenie a zmena priradenia</w:t>
      </w:r>
    </w:p>
    <w:p w:rsidR="00C526C2" w:rsidRDefault="00C90F7A">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C526C2" w:rsidRDefault="00C526C2">
      <w:pPr>
        <w:pStyle w:val="ProductList-BodyIndented2"/>
      </w:pPr>
    </w:p>
    <w:p w:rsidR="00C526C2" w:rsidRDefault="00C90F7A">
      <w:pPr>
        <w:pStyle w:val="ProductList-SubSubClauseHeading"/>
        <w:outlineLvl w:val="5"/>
      </w:pPr>
      <w:r>
        <w:t>2.5.1.3 Verzie systému Windows 10</w:t>
      </w:r>
    </w:p>
    <w:p w:rsidR="00C526C2" w:rsidRDefault="00C90F7A">
      <w:pPr>
        <w:pStyle w:val="ProductList-BodyIndented2"/>
      </w:pPr>
      <w:r>
        <w:t>Pre licenciu na produkt M365 Education A1 (licencia SL pre jednotlivé zariadenia) sa vyžaduje systém Windows 10 Pro alebo Windows 10 S.</w:t>
      </w:r>
    </w:p>
    <w:p w:rsidR="00C526C2" w:rsidRDefault="00C526C2">
      <w:pPr>
        <w:pStyle w:val="ProductList-BodyIndented2"/>
      </w:pPr>
    </w:p>
    <w:p w:rsidR="00C526C2" w:rsidRDefault="00C90F7A">
      <w:pPr>
        <w:pStyle w:val="ProductList-SubClauseHeading"/>
        <w:outlineLvl w:val="4"/>
      </w:pPr>
      <w:r>
        <w:t>2.5.2 Microsoft 365 A3/A5 (licencia SL pre používateľa)</w:t>
      </w:r>
    </w:p>
    <w:p w:rsidR="00C526C2" w:rsidRDefault="00C90F7A">
      <w:pPr>
        <w:pStyle w:val="ProductList-SubSubClauseHeading"/>
        <w:outlineLvl w:val="5"/>
      </w:pPr>
      <w:r>
        <w:t>2.5.2.1 Servery služieb Office</w:t>
      </w:r>
    </w:p>
    <w:p w:rsidR="00C526C2" w:rsidRDefault="00C90F7A">
      <w:pPr>
        <w:pStyle w:val="ProductList-BodyIndented2"/>
      </w:pPr>
      <w:r>
        <w:t>Zákazníci ktorí licencujú všetkých zamestnancov fakulty a pedagogických pracovníkov programom Microsoft 365 A3/A5 (licencia pre jedného použ=ivateľa SL) pod programom Enrollment for Education Solutions (ľubovoľná verzia) môžu:</w:t>
      </w:r>
    </w:p>
    <w:p w:rsidR="00C526C2" w:rsidRDefault="00C90F7A" w:rsidP="00C90F7A">
      <w:pPr>
        <w:pStyle w:val="ProductList-Bullet"/>
        <w:numPr>
          <w:ilvl w:val="2"/>
          <w:numId w:val="38"/>
        </w:numPr>
      </w:pPr>
      <w:r>
        <w:t xml:space="preserve">inštalovať ľubovoľný počet kópií uvedeného serverového softvéru na ľubovoľnom serveri, ktorý je vyhradený na používanie zákazníkom: Exchange Server, SharePoint Server a Skype for Business Server, a </w:t>
      </w:r>
    </w:p>
    <w:p w:rsidR="00C526C2" w:rsidRDefault="00C90F7A" w:rsidP="00C90F7A">
      <w:pPr>
        <w:pStyle w:val="ProductList-Bullet"/>
        <w:numPr>
          <w:ilvl w:val="2"/>
          <w:numId w:val="38"/>
        </w:numPr>
      </w:pPr>
      <w:r>
        <w:t>prístup k serverovému softvéru uvedenému vyššie je umožnený výhradne tým používateľom, ktorým bola priradená licencia SL pre jednotlivých používateľov na produkt Microsoft 365 A3/A5, a externým používateľom.</w:t>
      </w:r>
    </w:p>
    <w:p w:rsidR="00C526C2" w:rsidRDefault="00C90F7A">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C526C2" w:rsidRDefault="00C526C2">
      <w:pPr>
        <w:pStyle w:val="ProductList-BodyIndented2"/>
      </w:pPr>
    </w:p>
    <w:p w:rsidR="00C526C2" w:rsidRDefault="00C90F7A">
      <w:pPr>
        <w:pStyle w:val="ProductList-SubSubClauseHeading"/>
        <w:outlineLvl w:val="5"/>
      </w:pPr>
      <w:r>
        <w:t>2.5.2.2 Microsoft 365 A3 s licenciou Core CAL</w:t>
      </w:r>
    </w:p>
    <w:p w:rsidR="00C526C2" w:rsidRDefault="00C90F7A">
      <w:pPr>
        <w:pStyle w:val="ProductList-BodyIndented2"/>
      </w:pPr>
      <w:r>
        <w:t>Microsoft 365 A3 s licenciou Core CAL je k dispozícii len ako náhrada za Education Desktop s licenciou Core CAL.</w:t>
      </w:r>
    </w:p>
    <w:p w:rsidR="00C526C2" w:rsidRDefault="00C526C2">
      <w:pPr>
        <w:pStyle w:val="ProductList-BodyIndented2"/>
      </w:pPr>
    </w:p>
    <w:p w:rsidR="00C526C2" w:rsidRDefault="00C90F7A">
      <w:pPr>
        <w:pStyle w:val="ProductList-SubClauseHeading"/>
        <w:outlineLvl w:val="4"/>
      </w:pPr>
      <w:r>
        <w:t>2.5.3 Príslušné licenčné podmienky</w:t>
      </w:r>
    </w:p>
    <w:p w:rsidR="00C526C2" w:rsidRDefault="00C90F7A">
      <w:pPr>
        <w:pStyle w:val="ProductList-BodyIndented"/>
      </w:pPr>
      <w:r>
        <w:t>Okrem podmienok v rámci produktovej položky Microsoft 365 sa licencie SL pre jednotlivých používateľov na produkt Microsoft 365 A3/A5 riadia licenčnými podmienkami vzťahujúcimi sa na licencie pre jednotlivých používateľov na produkty Office 365 Enterprise A3/A5, Enterprise Mobility + Security E3/E5 a Windows 10 Education E3/E5.</w:t>
      </w:r>
    </w:p>
    <w:p w:rsidR="00C526C2" w:rsidRDefault="00C526C2">
      <w:pPr>
        <w:pStyle w:val="ProductList-BodyIndented"/>
      </w:pPr>
    </w:p>
    <w:p w:rsidR="00C526C2" w:rsidRDefault="00C90F7A">
      <w:pPr>
        <w:pStyle w:val="ProductList-ClauseHeading"/>
        <w:outlineLvl w:val="3"/>
      </w:pPr>
      <w:r>
        <w:t>2.6 Cloudová služba pre vládnu komunitu Spojených štátov</w:t>
      </w:r>
    </w:p>
    <w:p w:rsidR="00C526C2" w:rsidRDefault="00C90F7A">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15575630"/>
      <w:r>
        <w:instrText>Podniková mobilita + bezpečnosť</w:instrText>
      </w:r>
      <w:bookmarkEnd w:id="237"/>
      <w:r>
        <w:instrText>" \l 2</w:instrText>
      </w:r>
      <w:r>
        <w:fldChar w:fldCharType="end"/>
      </w:r>
    </w:p>
    <w:p w:rsidR="00C526C2" w:rsidRDefault="00C90F7A">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(SCE):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ClauseHeading"/>
        <w:outlineLvl w:val="3"/>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15575631"/>
      <w:r>
        <w:instrText>Predplatné pre Azure cez server</w:instrText>
      </w:r>
      <w:bookmarkEnd w:id="241"/>
      <w:r>
        <w:instrText xml:space="preserve"> " \l 2</w:instrText>
      </w:r>
      <w:r>
        <w:fldChar w:fldCharType="end"/>
      </w:r>
    </w:p>
    <w:p w:rsidR="00C526C2" w:rsidRDefault="00C90F7A">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CSP</w:t>
            </w:r>
          </w:p>
        </w:tc>
      </w:tr>
      <w:tr w:rsidR="00C526C2">
        <w:tc>
          <w:tcPr>
            <w:tcW w:w="4660" w:type="dxa"/>
            <w:tcBorders>
              <w:top w:val="single" w:sz="4" w:space="0" w:color="FFFFFF"/>
              <w:left w:val="single" w:sz="4" w:space="0" w:color="FFFFFF"/>
              <w:bottom w:val="dashed" w:sz="4" w:space="0" w:color="BFBFBF"/>
              <w:right w:val="single" w:sz="4" w:space="0" w:color="FFFFFF"/>
            </w:tcBorders>
          </w:tcPr>
          <w:p w:rsidR="00C526C2" w:rsidRDefault="00C90F7A">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single" w:sz="4" w:space="0" w:color="FFFFFF"/>
              <w:bottom w:val="dashed" w:sz="4" w:space="0" w:color="BFBFBF"/>
              <w:right w:val="single" w:sz="4" w:space="0" w:color="FFFFFF"/>
            </w:tcBorders>
          </w:tcPr>
          <w:p w:rsidR="00C526C2" w:rsidRDefault="00C90F7A">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single" w:sz="4" w:space="0" w:color="FFFFFF"/>
              <w:bottom w:val="dashed" w:sz="4" w:space="0" w:color="BFBFBF"/>
              <w:right w:val="single" w:sz="4" w:space="0" w:color="FFFFFF"/>
            </w:tcBorders>
          </w:tcPr>
          <w:p w:rsidR="00C526C2" w:rsidRDefault="00C90F7A">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single" w:sz="4" w:space="0" w:color="FFFFFF"/>
              <w:bottom w:val="dashed" w:sz="4" w:space="0" w:color="BFBFBF"/>
              <w:right w:val="single" w:sz="4" w:space="0" w:color="FFFFFF"/>
            </w:tcBorders>
          </w:tcPr>
          <w:p w:rsidR="00C526C2" w:rsidRDefault="00C90F7A">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single" w:sz="4" w:space="0" w:color="FFFFFF"/>
              <w:bottom w:val="dashed" w:sz="4" w:space="0" w:color="BFBFBF"/>
              <w:right w:val="single" w:sz="4" w:space="0" w:color="FFFFFF"/>
            </w:tcBorders>
          </w:tcPr>
          <w:p w:rsidR="00C526C2" w:rsidRDefault="00C90F7A">
            <w:pPr>
              <w:pStyle w:val="ProductList-TableBody"/>
            </w:pPr>
            <w:r>
              <w:t>Licencia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single" w:sz="4" w:space="0" w:color="FFFFFF"/>
              <w:bottom w:val="dashed" w:sz="4" w:space="0" w:color="BFBFBF"/>
              <w:right w:val="single" w:sz="4" w:space="0" w:color="FFFFFF"/>
            </w:tcBorders>
          </w:tcPr>
          <w:p w:rsidR="00C526C2" w:rsidRDefault="00C90F7A">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single" w:sz="4" w:space="0" w:color="FFFFFF"/>
              <w:bottom w:val="single" w:sz="4" w:space="0" w:color="FFFFFF"/>
              <w:right w:val="single" w:sz="4" w:space="0" w:color="FFFFFF"/>
            </w:tcBorders>
          </w:tcPr>
          <w:p w:rsidR="00C526C2" w:rsidRDefault="00C90F7A">
            <w:pPr>
              <w:pStyle w:val="ProductList-TableBody"/>
            </w:pPr>
            <w:r>
              <w:t>Licencia Windows Server Active Directory Rights Management Services External Connector</w:t>
            </w:r>
          </w:p>
        </w:tc>
        <w:tc>
          <w:tcPr>
            <w:tcW w:w="740" w:type="dxa"/>
            <w:tcBorders>
              <w:top w:val="dashed" w:sz="4" w:space="0" w:color="BFBFBF"/>
              <w:left w:val="single" w:sz="4" w:space="0" w:color="FFFFFF"/>
              <w:bottom w:val="single" w:sz="4" w:space="0" w:color="FFFFFF"/>
              <w:right w:val="single" w:sz="4" w:space="0" w:color="FFFFFF"/>
            </w:tcBorders>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526C2" w:rsidRDefault="00C526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526C2">
            <w:pPr>
              <w:pStyle w:val="ProductList-TableBody"/>
              <w:jc w:val="center"/>
            </w:pPr>
          </w:p>
        </w:tc>
      </w:tr>
    </w:tbl>
    <w:p w:rsidR="00C526C2" w:rsidRDefault="00C90F7A">
      <w:pPr>
        <w:pStyle w:val="ProductList-Body"/>
      </w:pPr>
      <w:r>
        <w:rPr>
          <w:i/>
        </w:rPr>
        <w:t>Vyššie uvedené licencie budú dodatočne dostupné prostredníctvom obchodu spoločnosti Microsoft pre biznis</w:t>
      </w:r>
      <w:r>
        <w:t>.</w:t>
      </w:r>
    </w:p>
    <w:p w:rsidR="00C526C2" w:rsidRDefault="00C90F7A">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Spôsobilé na predĺženú dobu účinnosti: nevzťahuje sa </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3"/>
      </w:pPr>
      <w:r>
        <w:t>2.1 Práva na aktualizáciu verzie</w:t>
      </w:r>
    </w:p>
    <w:p w:rsidR="00C526C2" w:rsidRDefault="00C90F7A">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C526C2" w:rsidRDefault="00C526C2">
      <w:pPr>
        <w:pStyle w:val="ProductList-Body"/>
      </w:pPr>
    </w:p>
    <w:p w:rsidR="00C526C2" w:rsidRDefault="00C90F7A">
      <w:pPr>
        <w:pStyle w:val="ProductList-ClauseHeading"/>
        <w:outlineLvl w:val="3"/>
      </w:pPr>
      <w:r>
        <w:t>2.2 Možnosti nasadenia pre systém Windows Server</w:t>
      </w:r>
    </w:p>
    <w:p w:rsidR="00C526C2" w:rsidRDefault="00C90F7A">
      <w:pPr>
        <w:pStyle w:val="ProductList-SubClauseHeading"/>
        <w:outlineLvl w:val="4"/>
      </w:pPr>
      <w:r>
        <w:t>2.2.1 Používanie softvéru na platforme Microsoft Azure</w:t>
      </w:r>
    </w:p>
    <w:p w:rsidR="00C526C2" w:rsidRDefault="00C90F7A">
      <w:pPr>
        <w:pStyle w:val="ProductList-BodyIndented"/>
      </w:pPr>
      <w:r>
        <w:t>Ak zákazník používa virtuálne počítače so systémom Windows Server na platforme Microsoft Azure, jadrové licencie Windows Server Standard pokryjú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w:t>
      </w:r>
    </w:p>
    <w:p w:rsidR="00C526C2" w:rsidRDefault="00C526C2">
      <w:pPr>
        <w:pStyle w:val="ProductList-BodyIndented"/>
      </w:pPr>
    </w:p>
    <w:p w:rsidR="00C526C2" w:rsidRDefault="00C90F7A">
      <w:pPr>
        <w:pStyle w:val="ProductList-SubClauseHeading"/>
        <w:outlineLvl w:val="4"/>
      </w:pPr>
      <w:r>
        <w:t>2.2.2 Používanie softvéru na zákazníckych serveroch</w:t>
      </w:r>
    </w:p>
    <w:p w:rsidR="00C526C2" w:rsidRDefault="00C90F7A">
      <w:pPr>
        <w:pStyle w:val="ProductList-BodyIndented"/>
      </w:pPr>
      <w:r>
        <w:t>Alternatívne môže zákazník používať systém Windows Server na serveroch určených na používanie zákazníkom. V takomto prípade poskytuje predplatné na jadrové licencie Windows Server Standard pre platformu Azure, ako aj licencie CAL a licencie na externé konektory, rovnaké práva ako jadrové licencie Windows Server Standard a licencie CAL pre Windows Server, ktoré podliehajú rovnakým podmienkam a požiadavkám (ako je uvedené v položke produktu Windows Server najaktuálnejšej verzie Zmluvných podmienok pre produkty). Počas trvania platnosti predplatného sú Zákazníkovi poskytnuté dodatočné práva, ktoré sú rovnocenné právam poskytovaným zákazníkom s licenciou SA v rámci vlastného hosťovania, obnovy po havárii a pri vydaní kanálov dvakrát za rok. Na používanie softvéru sa naďalej vzťahujú rovnaké podmienky, až na požiadavku vlastniť aktívnu licenciu SA.</w:t>
      </w:r>
    </w:p>
    <w:p w:rsidR="00C526C2" w:rsidRDefault="00C526C2">
      <w:pPr>
        <w:pStyle w:val="ProductList-BodyIndented"/>
      </w:pPr>
    </w:p>
    <w:p w:rsidR="00C526C2" w:rsidRDefault="00C90F7A">
      <w:pPr>
        <w:pStyle w:val="ProductList-SubClauseHeading"/>
        <w:outlineLvl w:val="4"/>
      </w:pPr>
      <w:r>
        <w:t>2.2.3 Presun pracovných záťaží servera na platformu Azure</w:t>
      </w:r>
    </w:p>
    <w:p w:rsidR="00C526C2" w:rsidRDefault="00C90F7A">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C526C2" w:rsidRDefault="00C526C2">
      <w:pPr>
        <w:pStyle w:val="ProductList-BodyIndented"/>
      </w:pPr>
    </w:p>
    <w:p w:rsidR="00C526C2" w:rsidRDefault="00C90F7A">
      <w:pPr>
        <w:pStyle w:val="ProductList-ClauseHeading"/>
        <w:outlineLvl w:val="3"/>
      </w:pPr>
      <w:r>
        <w:t>2.3 Možnosti nasadenia pre systém SQL Server</w:t>
      </w:r>
    </w:p>
    <w:p w:rsidR="00C526C2" w:rsidRDefault="00C90F7A">
      <w:pPr>
        <w:pStyle w:val="ProductList-SubClauseHeading"/>
        <w:outlineLvl w:val="4"/>
      </w:pPr>
      <w:r>
        <w:t>2.3.1 Používanie softvéru na platforme Microsoft Azure</w:t>
      </w:r>
    </w:p>
    <w:p w:rsidR="00C526C2" w:rsidRDefault="00C90F7A">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C526C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526C2" w:rsidRDefault="00C90F7A">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C526C2" w:rsidRDefault="00C90F7A">
            <w:pPr>
              <w:pStyle w:val="ProductList-TableBody"/>
            </w:pPr>
            <w:r>
              <w:rPr>
                <w:color w:val="FFFFFF"/>
              </w:rPr>
              <w:t>Údajová služba Microsoft Azure</w:t>
            </w:r>
          </w:p>
        </w:tc>
        <w:tc>
          <w:tcPr>
            <w:tcW w:w="4160" w:type="dxa"/>
            <w:tcBorders>
              <w:left w:val="single" w:sz="4" w:space="0" w:color="6E6E6E"/>
            </w:tcBorders>
            <w:shd w:val="clear" w:color="auto" w:fill="0070C0"/>
          </w:tcPr>
          <w:p w:rsidR="00C526C2" w:rsidRDefault="00C90F7A">
            <w:pPr>
              <w:pStyle w:val="ProductList-TableBody"/>
            </w:pPr>
            <w:r>
              <w:rPr>
                <w:color w:val="FFFFFF"/>
              </w:rPr>
              <w:t>Pomer oprávnených licencií k virtuálnym jadrám na platforme Azure</w:t>
            </w:r>
          </w:p>
        </w:tc>
      </w:tr>
      <w:tr w:rsidR="00C526C2">
        <w:tc>
          <w:tcPr>
            <w:tcW w:w="3540" w:type="dxa"/>
            <w:tcBorders>
              <w:left w:val="single" w:sz="4" w:space="0" w:color="6E6E6E"/>
              <w:bottom w:val="none" w:sz="4" w:space="0" w:color="6E6E6E"/>
              <w:right w:val="single" w:sz="4" w:space="0" w:color="6E6E6E"/>
            </w:tcBorders>
          </w:tcPr>
          <w:p w:rsidR="00C526C2" w:rsidRDefault="00C90F7A">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C526C2" w:rsidRDefault="00C90F7A">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C526C2" w:rsidRDefault="00C90F7A">
            <w:pPr>
              <w:pStyle w:val="ProductList-TableBody"/>
            </w:pPr>
            <w:r>
              <w:t>1 jadrová licencia : 4 virtuálnym jadrám</w:t>
            </w:r>
          </w:p>
        </w:tc>
      </w:tr>
      <w:tr w:rsidR="00C526C2">
        <w:tc>
          <w:tcPr>
            <w:tcW w:w="3540" w:type="dxa"/>
            <w:tcBorders>
              <w:top w:val="none" w:sz="4" w:space="0" w:color="6E6E6E"/>
              <w:left w:val="single" w:sz="4" w:space="0" w:color="6E6E6E"/>
              <w:bottom w:val="none" w:sz="4" w:space="0" w:color="6E6E6E"/>
            </w:tcBorders>
          </w:tcPr>
          <w:p w:rsidR="00C526C2" w:rsidRDefault="00C526C2">
            <w:pPr>
              <w:pStyle w:val="ProductList-TableBody"/>
            </w:pPr>
          </w:p>
        </w:tc>
        <w:tc>
          <w:tcPr>
            <w:tcW w:w="4280" w:type="dxa"/>
          </w:tcPr>
          <w:p w:rsidR="00C526C2" w:rsidRDefault="00C90F7A">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none" w:sz="4" w:space="0" w:color="6E6E6E"/>
            </w:tcBorders>
          </w:tcPr>
          <w:p w:rsidR="00C526C2" w:rsidRDefault="00C526C2">
            <w:pPr>
              <w:pStyle w:val="ProductList-TableBody"/>
            </w:pPr>
          </w:p>
        </w:tc>
        <w:tc>
          <w:tcPr>
            <w:tcW w:w="4280" w:type="dxa"/>
          </w:tcPr>
          <w:p w:rsidR="00C526C2" w:rsidRDefault="00C90F7A">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single" w:sz="4" w:space="0" w:color="6E6E6E"/>
            </w:tcBorders>
          </w:tcPr>
          <w:p w:rsidR="00C526C2" w:rsidRDefault="00C526C2">
            <w:pPr>
              <w:pStyle w:val="ProductList-TableBody"/>
            </w:pPr>
          </w:p>
        </w:tc>
        <w:tc>
          <w:tcPr>
            <w:tcW w:w="4280" w:type="dxa"/>
          </w:tcPr>
          <w:p w:rsidR="00C526C2" w:rsidRDefault="00C90F7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w:t>
            </w:r>
            <w:r>
              <w:rPr>
                <w:vertAlign w:val="superscript"/>
              </w:rPr>
              <w:t>1</w:t>
            </w:r>
            <w:r>
              <w:t xml:space="preserve"> : 1 virtuálnemu jadru</w:t>
            </w:r>
          </w:p>
        </w:tc>
      </w:tr>
      <w:tr w:rsidR="00C526C2">
        <w:tc>
          <w:tcPr>
            <w:tcW w:w="3540" w:type="dxa"/>
            <w:tcBorders>
              <w:top w:val="single" w:sz="4" w:space="0" w:color="6E6E6E"/>
              <w:left w:val="single" w:sz="4" w:space="0" w:color="6E6E6E"/>
              <w:bottom w:val="none" w:sz="4" w:space="0" w:color="6E6E6E"/>
            </w:tcBorders>
          </w:tcPr>
          <w:p w:rsidR="00C526C2" w:rsidRDefault="00C90F7A">
            <w:pPr>
              <w:pStyle w:val="ProductList-TableBody"/>
            </w:pPr>
            <w:r>
              <w:t>SQL Server Standard (jadrová licencia)</w:t>
            </w:r>
          </w:p>
        </w:tc>
        <w:tc>
          <w:tcPr>
            <w:tcW w:w="4280" w:type="dxa"/>
          </w:tcPr>
          <w:p w:rsidR="00C526C2" w:rsidRDefault="00C90F7A">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none" w:sz="4" w:space="0" w:color="6E6E6E"/>
            </w:tcBorders>
          </w:tcPr>
          <w:p w:rsidR="00C526C2" w:rsidRDefault="00C526C2">
            <w:pPr>
              <w:pStyle w:val="ProductList-TableBody"/>
            </w:pPr>
          </w:p>
        </w:tc>
        <w:tc>
          <w:tcPr>
            <w:tcW w:w="4280" w:type="dxa"/>
          </w:tcPr>
          <w:p w:rsidR="00C526C2" w:rsidRDefault="00C90F7A">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 : 1 virtuálnemu jadru</w:t>
            </w:r>
          </w:p>
        </w:tc>
      </w:tr>
      <w:tr w:rsidR="00C526C2">
        <w:tc>
          <w:tcPr>
            <w:tcW w:w="3540" w:type="dxa"/>
            <w:tcBorders>
              <w:top w:val="none" w:sz="4" w:space="0" w:color="6E6E6E"/>
              <w:left w:val="single" w:sz="4" w:space="0" w:color="6E6E6E"/>
              <w:bottom w:val="single" w:sz="4" w:space="0" w:color="6E6E6E"/>
            </w:tcBorders>
          </w:tcPr>
          <w:p w:rsidR="00C526C2" w:rsidRDefault="00C526C2">
            <w:pPr>
              <w:pStyle w:val="ProductList-TableBody"/>
            </w:pPr>
          </w:p>
        </w:tc>
        <w:tc>
          <w:tcPr>
            <w:tcW w:w="4280" w:type="dxa"/>
          </w:tcPr>
          <w:p w:rsidR="00C526C2" w:rsidRDefault="00C90F7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1 jadrová licencia</w:t>
            </w:r>
            <w:r>
              <w:rPr>
                <w:vertAlign w:val="superscript"/>
              </w:rPr>
              <w:t>1</w:t>
            </w:r>
            <w:r>
              <w:t xml:space="preserve"> : 1 virtuálnemu jadru</w:t>
            </w:r>
          </w:p>
        </w:tc>
      </w:tr>
    </w:tbl>
    <w:p w:rsidR="00C526C2" w:rsidRDefault="00C90F7A">
      <w:pPr>
        <w:pStyle w:val="ProductList-BodyIndented"/>
      </w:pPr>
      <w:r>
        <w:rPr>
          <w:vertAlign w:val="superscript"/>
        </w:rPr>
        <w:t>1</w:t>
      </w:r>
      <w:r>
        <w:rPr>
          <w:i/>
        </w:rPr>
        <w:t>Podlieha minimálne štyrom jadrovým licenciám na jeden virtuálny počítač.</w:t>
      </w:r>
    </w:p>
    <w:p w:rsidR="00C526C2" w:rsidRDefault="00C526C2">
      <w:pPr>
        <w:pStyle w:val="ProductList-BodyIndented"/>
      </w:pPr>
    </w:p>
    <w:p w:rsidR="00C526C2" w:rsidRDefault="00C90F7A">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C526C2" w:rsidRDefault="00C526C2">
      <w:pPr>
        <w:pStyle w:val="ProductList-BodyIndented"/>
      </w:pPr>
    </w:p>
    <w:p w:rsidR="00C526C2" w:rsidRDefault="00C90F7A">
      <w:pPr>
        <w:pStyle w:val="ProductList-SubClauseHeading"/>
        <w:outlineLvl w:val="4"/>
      </w:pPr>
      <w:r>
        <w:t>2.3.2 Práva na zabezpečenie pred zlyhaním</w:t>
      </w:r>
    </w:p>
    <w:p w:rsidR="00C526C2" w:rsidRDefault="00C90F7A">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C526C2" w:rsidRDefault="00C526C2">
      <w:pPr>
        <w:pStyle w:val="ProductList-BodyIndented"/>
      </w:pPr>
    </w:p>
    <w:p w:rsidR="00C526C2" w:rsidRDefault="00C90F7A">
      <w:pPr>
        <w:pStyle w:val="ProductList-SubClauseHeading"/>
        <w:outlineLvl w:val="4"/>
      </w:pPr>
      <w:r>
        <w:t>2.3.3 Používanie softvéru na zákazníckych serveroch</w:t>
      </w:r>
    </w:p>
    <w:p w:rsidR="00C526C2" w:rsidRDefault="00C90F7A">
      <w:pPr>
        <w:pStyle w:val="ProductList-BodyIndented"/>
      </w:pPr>
      <w:r>
        <w:t>Alternatívne môže zákazník používať systém SQL Server na serveroch určených na používanie zákazníkom. V takomto prípade poskytujú jadrové licencie SQL Server Standard a SQL Server Enterprise pre platformu Azure rovnaké práva ako jadrové licencie SQL Server Standard a SQL Server Enterprise, ktoré podliehajú rovnakým podmienkam a požiadavkám (ako je uvedené v položke produktu Windows Server najaktuálnejšej verzie Zmluvných podmienok pre produkty). Počas trvania predplatného sú zákazníkovi poskytnuté dodatočné práva, ktoré sú rovnocenné právam poskytovaným zákazníkom SA v rámci vlastného hosťovania, zotavenia po incidente a licenčnej mobility v rámci serverových fariem, práv pri zlyhaní serveru a neobmedzenej virtualizácie *, ako aj práva na používanie systému Machine Learning Server for Windows*, Machine Learning Server for Linux*, Machine Learning for Hadoop*, and Power BI Report Server*. Na používanie softvéru sa naďalej vzťahujú rovnaké podmienky, až na požiadavku vlastniť aktívnu licenciu SA.</w:t>
      </w:r>
    </w:p>
    <w:p w:rsidR="00C526C2" w:rsidRDefault="00C90F7A">
      <w:pPr>
        <w:pStyle w:val="ProductList-BodyIndented"/>
      </w:pPr>
      <w:r>
        <w:t>*Práva na používanie platné iba pre zákazníkov s produktom SQL Server Enterprise Core.</w:t>
      </w:r>
    </w:p>
    <w:p w:rsidR="00C526C2" w:rsidRDefault="00C526C2">
      <w:pPr>
        <w:pStyle w:val="ProductList-BodyIndented"/>
      </w:pPr>
    </w:p>
    <w:p w:rsidR="00C526C2" w:rsidRDefault="00C90F7A">
      <w:pPr>
        <w:pStyle w:val="ProductList-SubClauseHeading"/>
        <w:outlineLvl w:val="4"/>
      </w:pPr>
      <w:r>
        <w:t>2.3.4 Presun pracovných záťaží servera na platformu Azure</w:t>
      </w:r>
    </w:p>
    <w:p w:rsidR="00C526C2" w:rsidRDefault="00C90F7A">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C526C2" w:rsidRDefault="00C526C2">
      <w:pPr>
        <w:pStyle w:val="ProductList-BodyIndented"/>
      </w:pPr>
    </w:p>
    <w:p w:rsidR="00C526C2" w:rsidRDefault="00C90F7A">
      <w:pPr>
        <w:pStyle w:val="ProductList-SubClauseHeading"/>
        <w:outlineLvl w:val="4"/>
      </w:pPr>
      <w:r>
        <w:t>2.3.5 Opätovné pridelenie licencií</w:t>
      </w:r>
    </w:p>
    <w:p w:rsidR="00C526C2" w:rsidRDefault="00C90F7A">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C526C2" w:rsidRDefault="00C526C2">
      <w:pPr>
        <w:pStyle w:val="ProductList-BodyIndented"/>
        <w:jc w:val="right"/>
      </w:pPr>
    </w:p>
    <w:tbl>
      <w:tblPr>
        <w:tblStyle w:val="PURTable0"/>
        <w:tblW w:w="0" w:type="dxa"/>
        <w:tblLook w:val="04A0" w:firstRow="1" w:lastRow="0" w:firstColumn="1" w:lastColumn="0" w:noHBand="0" w:noVBand="1"/>
      </w:tblPr>
      <w:tblGrid>
        <w:gridCol w:w="1044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Indented"/>
      </w:pPr>
    </w:p>
    <w:p w:rsidR="00C526C2" w:rsidRDefault="00C90F7A">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15575632"/>
      <w:r>
        <w:instrText>Služby Microsoft Dynamics 365</w:instrText>
      </w:r>
      <w:bookmarkEnd w:id="245"/>
      <w:r>
        <w:instrText>" \l 2</w:instrText>
      </w:r>
      <w:r>
        <w:fldChar w:fldCharType="end"/>
      </w:r>
    </w:p>
    <w:p w:rsidR="00C526C2" w:rsidRDefault="00C90F7A">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ABABA"/>
              <w:right w:val="none" w:sz="4" w:space="0" w:color="6E6E6E"/>
            </w:tcBorders>
          </w:tcPr>
          <w:p w:rsidR="00C526C2" w:rsidRDefault="00C90F7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(licencia SL pre používateľa)</w:t>
            </w:r>
          </w:p>
        </w:tc>
        <w:tc>
          <w:tcPr>
            <w:tcW w:w="740" w:type="dxa"/>
            <w:tcBorders>
              <w:top w:val="dashed" w:sz="4" w:space="0" w:color="BFBFBF"/>
              <w:left w:val="none" w:sz="4" w:space="0" w:color="6E6E6E"/>
              <w:bottom w:val="dashed" w:sz="4" w:space="0" w:color="BABABA"/>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ABABA"/>
              <w:left w:val="none" w:sz="4" w:space="0" w:color="6E6E6E"/>
              <w:bottom w:val="dashed" w:sz="4" w:space="0" w:color="BFBFBF"/>
              <w:right w:val="none" w:sz="4" w:space="0" w:color="6E6E6E"/>
            </w:tcBorders>
          </w:tcPr>
          <w:p w:rsidR="00C526C2" w:rsidRDefault="00C90F7A">
            <w:pPr>
              <w:pStyle w:val="ProductList-TableBody"/>
            </w:pPr>
            <w:r>
              <w:t>Microsoft Dynamics 365 Customer Engagement Plan, vydanie Enterprise</w:t>
            </w:r>
            <w:r>
              <w:fldChar w:fldCharType="begin"/>
            </w:r>
            <w:r>
              <w:instrText xml:space="preserve"> XE "Microsoft Dynamics 365 Customer Engagement Plan, vydanie Enterprise" </w:instrText>
            </w:r>
            <w:r>
              <w:fldChar w:fldCharType="end"/>
            </w:r>
            <w:r>
              <w:t xml:space="preserve"> (licencia SL pre používateľa)</w:t>
            </w:r>
          </w:p>
        </w:tc>
        <w:tc>
          <w:tcPr>
            <w:tcW w:w="740" w:type="dxa"/>
            <w:tcBorders>
              <w:top w:val="dashed" w:sz="4" w:space="0" w:color="BABABA"/>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Plan, vydanie Enterprise</w:t>
            </w:r>
            <w:r>
              <w:fldChar w:fldCharType="begin"/>
            </w:r>
            <w:r>
              <w:instrText xml:space="preserve"> XE "Microsoft Dynamics 365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Plan, vydanie Enterprise – dodatočná licencia</w:t>
            </w:r>
            <w:r>
              <w:fldChar w:fldCharType="begin"/>
            </w:r>
            <w:r>
              <w:instrText xml:space="preserve"> XE "Microsoft Dynamics 365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Plan, vydanie Enterprise – licencia z krytia SA</w:t>
            </w:r>
            <w:r>
              <w:fldChar w:fldCharType="begin"/>
            </w:r>
            <w:r>
              <w:instrText xml:space="preserve"> XE "Microsoft Dynamics 365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Field Service, vydanie Enterprise</w:t>
            </w:r>
            <w:r>
              <w:fldChar w:fldCharType="begin"/>
            </w:r>
            <w:r>
              <w:instrText xml:space="preserve"> XE "Microsoft Dynamics 365 for Field Service,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Field Service, vydanie Enterprise</w:t>
            </w:r>
            <w:r>
              <w:fldChar w:fldCharType="begin"/>
            </w:r>
            <w:r>
              <w:instrText xml:space="preserve"> XE "Microsoft Dynamics 365 for Field Service,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Microsoft Dynamics 365 for Marketing </w:t>
            </w:r>
            <w:r>
              <w:fldChar w:fldCharType="begin"/>
            </w:r>
            <w:r>
              <w:instrText xml:space="preserve"> XE "Microsoft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Device, vydanie Enterprise – dodatočná licencia</w:t>
            </w:r>
            <w:r>
              <w:fldChar w:fldCharType="begin"/>
            </w:r>
            <w:r>
              <w:instrText xml:space="preserve"> XE "Microsoft Dynamics 365 for Operations Device, vydanie Enterprise – dodatočná licencia"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 licencia z krytia SA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Project Service Automation, vydanie Enterprise</w:t>
            </w:r>
            <w:r>
              <w:fldChar w:fldCharType="begin"/>
            </w:r>
            <w:r>
              <w:instrText xml:space="preserve"> XE "Microsoft Dynamics 365 for Project Service Automation,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Sales Professional (licencia SL pre používateľa</w:t>
            </w:r>
            <w:r>
              <w:fldChar w:fldCharType="begin"/>
            </w:r>
            <w:r>
              <w:instrText xml:space="preserve"> XE "Microsoft Dynamics 365 for Sales Professional (licencia SL pre používateľa"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Dodatočná licencia Microsoft Dynamics 365 for Team Members, vydanie Enterprise</w:t>
            </w:r>
            <w:r>
              <w:fldChar w:fldCharType="begin"/>
            </w:r>
            <w:r>
              <w:instrText xml:space="preserve"> XE "Dodatočná licencia Microsoft Dynamics 365 for Team Members,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Team Members, vydanie Enterprise z krytia SA</w:t>
            </w:r>
            <w:r>
              <w:fldChar w:fldCharType="begin"/>
            </w:r>
            <w:r>
              <w:instrText xml:space="preserve"> XE "Microsoft Dynamics 365 for Team Members, vydanie Enterprise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Field Service, vydanie Enterprise – optimalizácia plánovania zdrojov</w:t>
            </w:r>
            <w:r>
              <w:fldChar w:fldCharType="begin"/>
            </w:r>
            <w:r>
              <w:instrText xml:space="preserve"> XE "Microsoft Dynamics 365 for Field Service, vydanie Enterprise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Marketing, ďalšie kontakty</w:t>
            </w:r>
            <w:r>
              <w:fldChar w:fldCharType="begin"/>
            </w:r>
            <w:r>
              <w:instrText xml:space="preserve"> XE "Microsoft Dynamics 365 for Marketing, ďalšie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599"/>
        <w:gridCol w:w="3593"/>
        <w:gridCol w:w="359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3"/>
      </w:pPr>
      <w:r>
        <w:t>2.1 Unified Service Desk (USD)</w:t>
      </w:r>
    </w:p>
    <w:p w:rsidR="00C526C2" w:rsidRDefault="00C90F7A">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C526C2" w:rsidRDefault="00C526C2">
      <w:pPr>
        <w:pStyle w:val="ProductList-Body"/>
      </w:pPr>
    </w:p>
    <w:p w:rsidR="00C526C2" w:rsidRDefault="00C90F7A">
      <w:pPr>
        <w:pStyle w:val="ProductList-ClauseHeading"/>
        <w:outlineLvl w:val="3"/>
      </w:pPr>
      <w:r>
        <w:t>2.2 Microsoft Dynamics CustomerSource</w:t>
      </w:r>
    </w:p>
    <w:p w:rsidR="00C526C2" w:rsidRDefault="00C90F7A">
      <w:pPr>
        <w:pStyle w:val="ProductList-Body"/>
      </w:pPr>
      <w:r>
        <w:t xml:space="preserve">Zákazníci s aktívnym predplateným služieb Microsoft Dynamics 365 môžu pristupovať k službe CustomerSource a používať ju. </w:t>
      </w:r>
    </w:p>
    <w:p w:rsidR="00C526C2" w:rsidRDefault="00C526C2">
      <w:pPr>
        <w:pStyle w:val="ProductList-Body"/>
      </w:pPr>
    </w:p>
    <w:p w:rsidR="00C526C2" w:rsidRDefault="00C90F7A">
      <w:pPr>
        <w:pStyle w:val="ProductList-ClauseHeading"/>
        <w:outlineLvl w:val="3"/>
      </w:pPr>
      <w:r>
        <w:t>2.3 Nárok na oprávnené ponuky</w:t>
      </w:r>
    </w:p>
    <w:p w:rsidR="00C526C2" w:rsidRDefault="00C90F7A">
      <w:pPr>
        <w:pStyle w:val="ProductList-Body"/>
      </w:pPr>
      <w:r>
        <w:t>Zákazníci s aktívnou zmluvou, ktorí získali pred 1. novembrom 2016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33"/>
        <w:gridCol w:w="5457"/>
      </w:tblGrid>
      <w:tr w:rsidR="00C526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526C2" w:rsidRDefault="00C90F7A">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526C2" w:rsidRDefault="00C90F7A">
            <w:pPr>
              <w:pStyle w:val="ProductList-TableBody"/>
            </w:pPr>
            <w:r>
              <w:rPr>
                <w:color w:val="FFFFFF"/>
              </w:rPr>
              <w:t>Zodpovedajúca oprávnená licencia na online služby Microsoft Dynamics 365</w:t>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Enterprise edition – oprávnená licencia</w:t>
            </w:r>
            <w:r>
              <w:br/>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vydanie Enterprise – oprávňujúca ponuka z krytia SA*</w:t>
            </w:r>
            <w:r>
              <w:br/>
              <w:t>Microsoft Dynamics 365, vydanie Enterprise – dodatočná oprávňujúca ponuka*</w:t>
            </w:r>
          </w:p>
        </w:tc>
      </w:tr>
      <w:tr w:rsidR="00C526C2">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w:t>
            </w:r>
          </w:p>
          <w:p w:rsidR="00C526C2" w:rsidRDefault="00C90F7A">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Business Central – oprávnená ponuka</w:t>
            </w:r>
            <w:r>
              <w:br/>
              <w:t>Microsoft Dynamics 365, vydanie Business – dodatočná oprávňujúca ponuka*</w:t>
            </w:r>
          </w:p>
        </w:tc>
      </w:tr>
    </w:tbl>
    <w:p w:rsidR="00C526C2" w:rsidRDefault="00C90F7A">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C526C2" w:rsidRDefault="00C526C2">
      <w:pPr>
        <w:pStyle w:val="ProductList-Body"/>
      </w:pPr>
    </w:p>
    <w:p w:rsidR="00C526C2" w:rsidRDefault="00C90F7A">
      <w:pPr>
        <w:pStyle w:val="ProductList-ClauseHeading"/>
        <w:outlineLvl w:val="3"/>
      </w:pPr>
      <w:r>
        <w:t>2.4 Microsoft Dynamics 365 for Finance and Operations, vydanie Business</w:t>
      </w:r>
    </w:p>
    <w:p w:rsidR="00C526C2" w:rsidRDefault="00C90F7A">
      <w:pPr>
        <w:pStyle w:val="ProductList-Body"/>
      </w:pPr>
      <w:r>
        <w:t>Zákazníci s licenciou na Dynamics 365 for Finance a Operations, vydanie Business, si môžu predĺžiť svoje predplatné až do 30. júna 2018. Po uplynutí tohto dátumu možno predĺžiť predplatné iba na Dynamics 365 Business Central a uplynie doba účinnosti všetkých práv na používanie produktu Dynamics 365 for Finance and Operations, vydanie Business.</w:t>
      </w:r>
    </w:p>
    <w:p w:rsidR="00C526C2" w:rsidRDefault="00C526C2">
      <w:pPr>
        <w:pStyle w:val="ProductList-Body"/>
      </w:pPr>
    </w:p>
    <w:p w:rsidR="00C526C2" w:rsidRDefault="00C90F7A">
      <w:pPr>
        <w:pStyle w:val="ProductList-ClauseHeading"/>
        <w:outlineLvl w:val="3"/>
      </w:pPr>
      <w:r>
        <w:t>2.5 Microsoft Dynamics 365 Plan, vydanie Enterprise pre vládne subjekty</w:t>
      </w:r>
    </w:p>
    <w:p w:rsidR="00C526C2" w:rsidRDefault="00C90F7A">
      <w:pPr>
        <w:pStyle w:val="ProductList-Body"/>
      </w:pPr>
      <w:r>
        <w:t>Microsoft Dynamics 365 Unified Operations Plan, Microsoft Dynamics 365 for Retail a Microsoft Dynamics 365 for Talent nie sú k dispozícii vo vydaní Enterprise produktu Microsoft 365 Plan pre vládne subjekty.</w:t>
      </w:r>
    </w:p>
    <w:p w:rsidR="00C526C2" w:rsidRDefault="00C526C2">
      <w:pPr>
        <w:pStyle w:val="ProductList-Body"/>
      </w:pPr>
    </w:p>
    <w:p w:rsidR="00C526C2" w:rsidRDefault="00C90F7A">
      <w:pPr>
        <w:pStyle w:val="ProductList-ClauseHeading"/>
        <w:outlineLvl w:val="3"/>
      </w:pPr>
      <w:r>
        <w:t>2.6 Microsoft Dynamics 365 Customer Engagement Plan a Customer Engagement Apps, vydanie Enterprise pre vládne a akademické subjekty</w:t>
      </w:r>
    </w:p>
    <w:p w:rsidR="00C526C2" w:rsidRDefault="00C90F7A">
      <w:pPr>
        <w:pStyle w:val="ProductList-Body"/>
      </w:pPr>
      <w:r>
        <w:t xml:space="preserve">Vydanie Enterprise produktu Microsoft 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C526C2" w:rsidRDefault="00C526C2">
      <w:pPr>
        <w:pStyle w:val="ProductList-Body"/>
      </w:pPr>
    </w:p>
    <w:p w:rsidR="00C526C2" w:rsidRDefault="00C90F7A">
      <w:pPr>
        <w:pStyle w:val="ProductList-ClauseHeading"/>
        <w:outlineLvl w:val="3"/>
      </w:pPr>
      <w:r>
        <w:t>2.7 Vložené vydania služieb Microsoft Dynamics 365</w:t>
      </w:r>
    </w:p>
    <w:p w:rsidR="00C526C2" w:rsidRDefault="00C90F7A">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C526C2" w:rsidRDefault="00C526C2">
      <w:pPr>
        <w:pStyle w:val="ProductList-Body"/>
      </w:pPr>
    </w:p>
    <w:p w:rsidR="00C526C2" w:rsidRDefault="00C90F7A">
      <w:pPr>
        <w:pStyle w:val="ProductList-ClauseHeading"/>
        <w:outlineLvl w:val="3"/>
      </w:pPr>
      <w:r>
        <w:t>2.8 Predpoklady pre licencie SL na produkt Dynamics 365 Team Member</w:t>
      </w:r>
    </w:p>
    <w:p w:rsidR="00C526C2" w:rsidRDefault="00C90F7A">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C526C2" w:rsidRDefault="00C526C2">
      <w:pPr>
        <w:pStyle w:val="ProductList-Body"/>
      </w:pPr>
    </w:p>
    <w:p w:rsidR="00C526C2" w:rsidRDefault="00C90F7A">
      <w:pPr>
        <w:pStyle w:val="ProductList-ClauseHeading"/>
        <w:outlineLvl w:val="3"/>
      </w:pPr>
      <w:r>
        <w:t>2.9 Predpoklady pre Dynamics 365 for Marketing Attach</w:t>
      </w:r>
    </w:p>
    <w:p w:rsidR="00C526C2" w:rsidRDefault="00C90F7A">
      <w:pPr>
        <w:pStyle w:val="ProductList-Body"/>
      </w:pPr>
      <w:r>
        <w:t>Zákazníci s licenciou na aplikácie Microsoft Dynamics 365 for Sales, Microsoft Dynamics 365 for Customer Service, Microsoft Dynamics 365 for Field Service a Microsoft Dynamics 365 for Project Service alebo na Microsoft Relationship Sales či Microsoft Dynamics 365 Customer Engagement Plan majú nárok zakúpiť si licenciu Microsoft Dynamics 365 for Marketing Attach.</w:t>
      </w:r>
    </w:p>
    <w:p w:rsidR="00C526C2" w:rsidRDefault="00C526C2">
      <w:pPr>
        <w:pStyle w:val="ProductList-Body"/>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248" w:name="_Sec632"/>
      <w:r>
        <w:t>Služby Office 365</w:t>
      </w:r>
      <w:bookmarkEnd w:id="248"/>
      <w:r>
        <w:fldChar w:fldCharType="begin"/>
      </w:r>
      <w:r>
        <w:instrText xml:space="preserve"> TC "</w:instrText>
      </w:r>
      <w:bookmarkStart w:id="249" w:name="_Toc515575633"/>
      <w:r>
        <w:instrText>Služby Office 365</w:instrText>
      </w:r>
      <w:bookmarkEnd w:id="249"/>
      <w:r>
        <w:instrText>" \l 2</w:instrText>
      </w:r>
      <w:r>
        <w:fldChar w:fldCharType="end"/>
      </w:r>
    </w:p>
    <w:p w:rsidR="00C526C2" w:rsidRDefault="00C90F7A">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15575634"/>
      <w:r>
        <w:instrText>Aplikácie balíka Office 365</w:instrText>
      </w:r>
      <w:bookmarkEnd w:id="251"/>
      <w:r>
        <w:instrText>" \l 3</w:instrText>
      </w:r>
      <w:r>
        <w:fldChar w:fldCharType="end"/>
      </w:r>
    </w:p>
    <w:p w:rsidR="00C526C2" w:rsidRDefault="00C90F7A">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9"/>
        <w:gridCol w:w="3593"/>
        <w:gridCol w:w="359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Nárok na médiá softvéru Office 365 Pro Plus s právami na systém Windows To Go</w:t>
      </w:r>
    </w:p>
    <w:p w:rsidR="00C526C2" w:rsidRDefault="00C90F7A">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C526C2" w:rsidRDefault="00C526C2">
      <w:pPr>
        <w:pStyle w:val="ProductList-Body"/>
      </w:pPr>
    </w:p>
    <w:p w:rsidR="00C526C2" w:rsidRDefault="00C90F7A">
      <w:pPr>
        <w:pStyle w:val="ProductList-ClauseHeading"/>
        <w:outlineLvl w:val="4"/>
      </w:pPr>
      <w:r>
        <w:t>2.2 Office Multi Language Pack</w:t>
      </w:r>
    </w:p>
    <w:p w:rsidR="00C526C2" w:rsidRDefault="00C90F7A">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C526C2" w:rsidRDefault="00C526C2">
      <w:pPr>
        <w:pStyle w:val="ProductList-Body"/>
      </w:pPr>
    </w:p>
    <w:p w:rsidR="00C526C2" w:rsidRDefault="00C90F7A">
      <w:pPr>
        <w:pStyle w:val="ProductList-ClauseHeading"/>
        <w:outlineLvl w:val="4"/>
      </w:pPr>
      <w:r>
        <w:t>2.3 Office Online</w:t>
      </w:r>
    </w:p>
    <w:p w:rsidR="00C526C2" w:rsidRDefault="00C90F7A">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C526C2" w:rsidRDefault="00C526C2">
      <w:pPr>
        <w:pStyle w:val="ProductList-Body"/>
      </w:pPr>
    </w:p>
    <w:p w:rsidR="00C526C2" w:rsidRDefault="00C90F7A">
      <w:pPr>
        <w:pStyle w:val="ProductList-ClauseHeading"/>
        <w:outlineLvl w:val="4"/>
      </w:pPr>
      <w:r>
        <w:t>2.4 Obdobie migrácie pre program Open Value Subscription</w:t>
      </w:r>
    </w:p>
    <w:p w:rsidR="00C526C2" w:rsidRDefault="00C90F7A">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C526C2" w:rsidRDefault="00C526C2">
      <w:pPr>
        <w:pStyle w:val="ProductList-Body"/>
      </w:pPr>
    </w:p>
    <w:p w:rsidR="00C526C2" w:rsidRDefault="00C90F7A">
      <w:pPr>
        <w:pStyle w:val="ProductList-ClauseHeading"/>
        <w:outlineLvl w:val="4"/>
      </w:pPr>
      <w:r>
        <w:t>2.5 Práva na nasadzovanie softvéru Visio Professional</w:t>
      </w:r>
    </w:p>
    <w:p w:rsidR="00C526C2" w:rsidRDefault="00C90F7A">
      <w:pPr>
        <w:pStyle w:val="ProductList-Body"/>
      </w:pPr>
      <w:r>
        <w:t>Používatelia softvéru Visio Online Plan 2 smú inštalovať a používať jednu kópiu softvéru Visio Standard alebo Visio Professional, a to nasledujúcim spôsobom:</w:t>
      </w:r>
    </w:p>
    <w:p w:rsidR="00C526C2" w:rsidRDefault="00C90F7A" w:rsidP="00C90F7A">
      <w:pPr>
        <w:pStyle w:val="ProductList-Bullet"/>
        <w:numPr>
          <w:ilvl w:val="0"/>
          <w:numId w:val="39"/>
        </w:numPr>
      </w:pPr>
      <w:r>
        <w:t>ak má používateľ licenciu na Office Standard alebo Office Professional Plus</w:t>
      </w:r>
      <w:r>
        <w:rPr>
          <w:vertAlign w:val="superscript"/>
        </w:rPr>
        <w:t>1</w:t>
      </w:r>
      <w:r>
        <w:t xml:space="preserve"> a </w:t>
      </w:r>
    </w:p>
    <w:p w:rsidR="00C526C2" w:rsidRDefault="00C90F7A" w:rsidP="00C90F7A">
      <w:pPr>
        <w:pStyle w:val="ProductList-Bullet"/>
        <w:numPr>
          <w:ilvl w:val="0"/>
          <w:numId w:val="39"/>
        </w:numPr>
      </w:pPr>
      <w:r>
        <w:t>výhradne v zariadení, v ktorom je nainštalovaný balík programov Office.</w:t>
      </w:r>
    </w:p>
    <w:p w:rsidR="00C526C2" w:rsidRDefault="00C90F7A">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C526C2" w:rsidRDefault="00C526C2">
      <w:pPr>
        <w:pStyle w:val="ProductList-Body"/>
      </w:pPr>
    </w:p>
    <w:p w:rsidR="00C526C2" w:rsidRDefault="00C90F7A">
      <w:pPr>
        <w:pStyle w:val="ProductList-ClauseHeading"/>
        <w:outlineLvl w:val="4"/>
      </w:pPr>
      <w:r>
        <w:t>2.6 Akademické programy</w:t>
      </w:r>
    </w:p>
    <w:p w:rsidR="00C526C2" w:rsidRDefault="00C90F7A">
      <w:pPr>
        <w:pStyle w:val="ProductList-Body"/>
      </w:pPr>
      <w:r>
        <w:t>Nasledujúce ustanovenia sa vzťahujú na zákazníkov v rámci akademických multilicenčných programov:</w:t>
      </w:r>
    </w:p>
    <w:p w:rsidR="00C526C2" w:rsidRDefault="00C526C2">
      <w:pPr>
        <w:pStyle w:val="ProductList-Body"/>
      </w:pPr>
    </w:p>
    <w:p w:rsidR="00C526C2" w:rsidRDefault="00C90F7A">
      <w:pPr>
        <w:pStyle w:val="ProductList-SubClauseHeading"/>
        <w:outlineLvl w:val="5"/>
      </w:pPr>
      <w:r>
        <w:t>2.6.1 Rozšírené práva na používanie</w:t>
      </w:r>
    </w:p>
    <w:p w:rsidR="00C526C2" w:rsidRPr="00D80823" w:rsidRDefault="00C90F7A" w:rsidP="00D80823">
      <w:pPr>
        <w:pStyle w:val="ProductList-BodyIndented"/>
        <w:ind w:left="720"/>
        <w:rPr>
          <w:color w:val="4668C5"/>
        </w:rPr>
      </w:pPr>
      <w:r w:rsidRPr="00D80823">
        <w:rPr>
          <w:b/>
          <w:color w:val="4668C5"/>
        </w:rPr>
        <w:t>2.6.1.1 Office Professional Plus</w:t>
      </w:r>
    </w:p>
    <w:p w:rsidR="00C526C2" w:rsidRDefault="00C90F7A" w:rsidP="00D80823">
      <w:pPr>
        <w:pStyle w:val="ProductList-BodyIndented"/>
        <w:ind w:left="720"/>
      </w:pPr>
      <w:r>
        <w:t xml:space="preserve">Inštitúcie s licenciami SL pre jednotlivých používateľov na produkt Office 365 ProPlus priradenými celému pedagogickému zboru/všetkým zamestnancom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C526C2" w:rsidRDefault="00C526C2" w:rsidP="00D80823">
      <w:pPr>
        <w:pStyle w:val="ProductList-BodyIndented"/>
        <w:ind w:left="720"/>
      </w:pPr>
    </w:p>
    <w:p w:rsidR="00C526C2" w:rsidRPr="00D80823" w:rsidRDefault="00C90F7A" w:rsidP="00D80823">
      <w:pPr>
        <w:pStyle w:val="ProductList-BodyIndented"/>
        <w:ind w:left="720"/>
        <w:rPr>
          <w:color w:val="4668C5"/>
        </w:rPr>
      </w:pPr>
      <w:r w:rsidRPr="00D80823">
        <w:rPr>
          <w:b/>
          <w:color w:val="4668C5"/>
        </w:rPr>
        <w:t xml:space="preserve">2.6.1.2 Office 365 ProPlus </w:t>
      </w:r>
    </w:p>
    <w:p w:rsidR="00C526C2" w:rsidRDefault="00C90F7A" w:rsidP="00D80823">
      <w:pPr>
        <w:pStyle w:val="ProductList-BodyIndented"/>
        <w:ind w:left="720"/>
      </w:pPr>
      <w:r>
        <w:t xml:space="preserve">Pokiaľ má inštitúcia licenciu na produkt Office 365 ProPlus pridelenú licenciu SL pre celý pedagogický zbor a všetkých zamestnancov vo svojej definovanej organizácii na základe zmluvy Open Value Subscription for Education Solutions alebo zmluvu pre školu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C526C2" w:rsidRDefault="00C526C2">
      <w:pPr>
        <w:pStyle w:val="ProductList-BodyIndented"/>
      </w:pPr>
    </w:p>
    <w:p w:rsidR="00C526C2" w:rsidRDefault="00C90F7A">
      <w:pPr>
        <w:pStyle w:val="ProductList-SubClauseHeading"/>
        <w:outlineLvl w:val="5"/>
      </w:pPr>
      <w:r>
        <w:t>2.6.2 Používanie v učebniach a knižniciach</w:t>
      </w:r>
    </w:p>
    <w:p w:rsidR="00C526C2" w:rsidRDefault="00C90F7A">
      <w:pPr>
        <w:pStyle w:val="ProductList-BodyIndented"/>
      </w:pPr>
      <w: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C526C2" w:rsidRDefault="00C526C2">
      <w:pPr>
        <w:pStyle w:val="ProductList-BodyIndented"/>
      </w:pPr>
    </w:p>
    <w:p w:rsidR="00C526C2" w:rsidRDefault="00C526C2">
      <w:pPr>
        <w:pStyle w:val="ProductList-BodyIndented"/>
      </w:pPr>
    </w:p>
    <w:p w:rsidR="00C526C2" w:rsidRDefault="00C90F7A">
      <w:pPr>
        <w:pStyle w:val="ProductList-ClauseHeading"/>
        <w:outlineLvl w:val="4"/>
      </w:pPr>
      <w:r>
        <w:t>2.7 Doplnok Multi-Geo Capabilities pre Office 365</w:t>
      </w:r>
    </w:p>
    <w:p w:rsidR="00C526C2" w:rsidRDefault="00C90F7A">
      <w:pPr>
        <w:pStyle w:val="ProductList-Body"/>
      </w:pPr>
      <w:r>
        <w:t>Predplatné doplnku Multi-Geo Capabilities pre Office 365 podliehajú nasledujúcim podmienkam:</w:t>
      </w:r>
    </w:p>
    <w:p w:rsidR="00C526C2" w:rsidRDefault="00C90F7A" w:rsidP="00C90F7A">
      <w:pPr>
        <w:pStyle w:val="ProductList-Bullet"/>
        <w:numPr>
          <w:ilvl w:val="0"/>
          <w:numId w:val="40"/>
        </w:numPr>
      </w:pPr>
      <w:r>
        <w:t>minimálne 5 000 predplatných služieb Office 365 na zákazníka,</w:t>
      </w:r>
    </w:p>
    <w:p w:rsidR="00C526C2" w:rsidRDefault="00C90F7A" w:rsidP="00C90F7A">
      <w:pPr>
        <w:pStyle w:val="ProductList-Bullet"/>
        <w:numPr>
          <w:ilvl w:val="0"/>
          <w:numId w:val="40"/>
        </w:numPr>
      </w:pPr>
      <w:r>
        <w:t>minimálne 5 % zákazníkových predplatných služieb Office 365 má zodpovedajúce predplatné doplnku Multi-Geo Capabilities pre Office 365,</w:t>
      </w:r>
    </w:p>
    <w:p w:rsidR="00C526C2" w:rsidRDefault="00C90F7A" w:rsidP="00C90F7A">
      <w:pPr>
        <w:pStyle w:val="ProductList-Bullet"/>
        <w:numPr>
          <w:ilvl w:val="0"/>
          <w:numId w:val="4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 a</w:t>
      </w:r>
    </w:p>
    <w:p w:rsidR="00C526C2" w:rsidRDefault="00C90F7A" w:rsidP="00C90F7A">
      <w:pPr>
        <w:pStyle w:val="ProductList-Bullet"/>
        <w:numPr>
          <w:ilvl w:val="0"/>
          <w:numId w:val="40"/>
        </w:numPr>
      </w:pPr>
      <w:r>
        <w:t>zákazník musí mať fakturačnú adresu v Indii, ak chce priradiť predplatné doplnku Multi-Geo Capabilities pre Office 365 používateľom v Indii.</w:t>
      </w:r>
    </w:p>
    <w:p w:rsidR="00C526C2" w:rsidRDefault="00C90F7A">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C526C2" w:rsidRDefault="00C526C2">
      <w:pPr>
        <w:pStyle w:val="ProductList-Body"/>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15575635"/>
      <w:r>
        <w:instrText>Balíky služieb Office 365</w:instrText>
      </w:r>
      <w:bookmarkEnd w:id="255"/>
      <w:r>
        <w:instrText>" \l 3</w:instrText>
      </w:r>
      <w:r>
        <w:fldChar w:fldCharType="end"/>
      </w:r>
    </w:p>
    <w:p w:rsidR="00C526C2" w:rsidRDefault="00C90F7A">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Cloudová služba pre vládnu komunitu Spojených štátov</w:t>
      </w:r>
    </w:p>
    <w:p w:rsidR="00C526C2" w:rsidRDefault="00C90F7A">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 xml:space="preserve"> si pozrite tabuľku dostupnosti programu pre jednotlivé súčasti balíka, aby ste zistili, ktoré súčasti sú službami typu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C526C2" w:rsidRDefault="00C526C2">
      <w:pPr>
        <w:pStyle w:val="ProductList-Body"/>
      </w:pPr>
    </w:p>
    <w:p w:rsidR="00C526C2" w:rsidRDefault="00C90F7A">
      <w:pPr>
        <w:pStyle w:val="ProductList-ClauseHeading"/>
        <w:outlineLvl w:val="4"/>
      </w:pPr>
      <w:r>
        <w:t>2.2 Office 365 Enterprise F1</w:t>
      </w:r>
    </w:p>
    <w:p w:rsidR="00C526C2" w:rsidRDefault="00C90F7A">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C526C2" w:rsidRDefault="00C526C2">
      <w:pPr>
        <w:pStyle w:val="ProductList-Body"/>
      </w:pPr>
    </w:p>
    <w:p w:rsidR="00C526C2" w:rsidRDefault="00C90F7A">
      <w:pPr>
        <w:pStyle w:val="ProductList-ClauseHeading"/>
        <w:outlineLvl w:val="4"/>
      </w:pPr>
      <w:r>
        <w:t>2.3 Office Multi Language Pack</w:t>
      </w:r>
    </w:p>
    <w:p w:rsidR="00C526C2" w:rsidRDefault="00C90F7A">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C526C2" w:rsidRDefault="00C526C2">
      <w:pPr>
        <w:pStyle w:val="ProductList-Body"/>
      </w:pPr>
    </w:p>
    <w:p w:rsidR="00C526C2" w:rsidRDefault="00C90F7A">
      <w:pPr>
        <w:pStyle w:val="ProductList-ClauseHeading"/>
        <w:outlineLvl w:val="4"/>
      </w:pPr>
      <w:r>
        <w:t>2.4 Uplatnenie kódu Product Key pre produkt Office 365 Midsize Business</w:t>
      </w:r>
    </w:p>
    <w:p w:rsidR="00C526C2" w:rsidRDefault="00C90F7A">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C526C2" w:rsidRDefault="00C526C2">
      <w:pPr>
        <w:pStyle w:val="ProductList-Body"/>
      </w:pPr>
    </w:p>
    <w:p w:rsidR="00C526C2" w:rsidRDefault="00C90F7A">
      <w:pPr>
        <w:pStyle w:val="ProductList-ClauseHeading"/>
        <w:outlineLvl w:val="4"/>
      </w:pPr>
      <w:r>
        <w:t>2.5 Akademické programy</w:t>
      </w:r>
    </w:p>
    <w:p w:rsidR="00C526C2" w:rsidRDefault="00C90F7A">
      <w:pPr>
        <w:pStyle w:val="ProductList-Body"/>
      </w:pPr>
      <w:r>
        <w:t>Nasledujúce ustanovenia sa vzťahujú na zákazníkov v rámci akademických multilicenčných programov.</w:t>
      </w:r>
    </w:p>
    <w:p w:rsidR="00C526C2" w:rsidRDefault="00C526C2">
      <w:pPr>
        <w:pStyle w:val="ProductList-Body"/>
      </w:pPr>
    </w:p>
    <w:p w:rsidR="00C526C2" w:rsidRDefault="00C90F7A">
      <w:pPr>
        <w:pStyle w:val="ProductList-SubClauseHeading"/>
        <w:outlineLvl w:val="5"/>
      </w:pPr>
      <w:r>
        <w:t>2.5.1 Rozšírené práva na používanie produktu Office Professional Plus</w:t>
      </w:r>
    </w:p>
    <w:p w:rsidR="00C526C2" w:rsidRDefault="00C90F7A">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C526C2" w:rsidRDefault="00C526C2">
      <w:pPr>
        <w:pStyle w:val="ProductList-BodyIndented"/>
      </w:pPr>
    </w:p>
    <w:p w:rsidR="00C526C2" w:rsidRDefault="00C90F7A">
      <w:pPr>
        <w:pStyle w:val="ProductList-SubClauseHeading"/>
        <w:outlineLvl w:val="5"/>
      </w:pPr>
      <w:r>
        <w:t>2.5.2 Rozšírené práva na používanie produktu Office 365 ProPlus</w:t>
      </w:r>
    </w:p>
    <w:p w:rsidR="00C526C2" w:rsidRDefault="00C90F7A">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C526C2" w:rsidRDefault="00C526C2">
      <w:pPr>
        <w:pStyle w:val="ProductList-BodyIndented"/>
      </w:pPr>
    </w:p>
    <w:p w:rsidR="00C526C2" w:rsidRDefault="00C90F7A">
      <w:pPr>
        <w:pStyle w:val="ProductList-SubClauseHeading"/>
        <w:outlineLvl w:val="5"/>
      </w:pPr>
      <w:r>
        <w:t>2.5.3 Používanie v učebniach a knižniciach</w:t>
      </w:r>
    </w:p>
    <w:p w:rsidR="00C526C2" w:rsidRDefault="00C90F7A">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C526C2" w:rsidRDefault="00C526C2">
      <w:pPr>
        <w:pStyle w:val="ProductList-BodyIndented"/>
        <w:jc w:val="right"/>
      </w:pPr>
    </w:p>
    <w:tbl>
      <w:tblPr>
        <w:tblStyle w:val="PURTable0"/>
        <w:tblW w:w="0" w:type="dxa"/>
        <w:tblLook w:val="04A0" w:firstRow="1" w:lastRow="0" w:firstColumn="1" w:lastColumn="0" w:noHBand="0" w:noVBand="1"/>
      </w:tblPr>
      <w:tblGrid>
        <w:gridCol w:w="1044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Indented"/>
      </w:pPr>
    </w:p>
    <w:p w:rsidR="00C526C2" w:rsidRDefault="00C90F7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5636"/>
      <w:r>
        <w:instrText>Office 365 Cloud App Security</w:instrText>
      </w:r>
      <w:bookmarkEnd w:id="259"/>
      <w:r>
        <w:instrText>" \l 3</w:instrText>
      </w:r>
      <w:r>
        <w:fldChar w:fldCharType="end"/>
      </w:r>
    </w:p>
    <w:p w:rsidR="00C526C2" w:rsidRDefault="00C90F7A">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none" w:sz="4" w:space="0" w:color="A5A5A5"/>
              <w:right w:val="none" w:sz="4" w:space="0" w:color="6E6E6E"/>
            </w:tcBorders>
          </w:tcPr>
          <w:p w:rsidR="00C526C2" w:rsidRDefault="00C90F7A">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585"/>
        <w:gridCol w:w="3614"/>
        <w:gridCol w:w="359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5637"/>
      <w:r>
        <w:instrText>Microsoft MyAnalytics</w:instrText>
      </w:r>
      <w:bookmarkEnd w:id="263"/>
      <w:r>
        <w:instrText>" \l 3</w:instrText>
      </w:r>
      <w:r>
        <w:fldChar w:fldCharType="end"/>
      </w:r>
    </w:p>
    <w:p w:rsidR="00C526C2" w:rsidRDefault="00C90F7A">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5638"/>
      <w:r>
        <w:instrText>Office 365 Advanced Compliance</w:instrText>
      </w:r>
      <w:bookmarkEnd w:id="267"/>
      <w:r>
        <w:instrText>" \l 3</w:instrText>
      </w:r>
      <w:r>
        <w:fldChar w:fldCharType="end"/>
      </w:r>
    </w:p>
    <w:p w:rsidR="00C526C2" w:rsidRDefault="00C90F7A">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70" w:name="_Sec665"/>
      <w:r>
        <w:t>Exchange Online</w:t>
      </w:r>
      <w:bookmarkEnd w:id="270"/>
      <w:r>
        <w:fldChar w:fldCharType="begin"/>
      </w:r>
      <w:r>
        <w:instrText xml:space="preserve"> TC "</w:instrText>
      </w:r>
      <w:bookmarkStart w:id="271" w:name="_Toc515575639"/>
      <w:r>
        <w:instrText>Exchange Online</w:instrText>
      </w:r>
      <w:bookmarkEnd w:id="271"/>
      <w:r>
        <w:instrText>" \l 3</w:instrText>
      </w:r>
      <w:r>
        <w:fldChar w:fldCharType="end"/>
      </w:r>
    </w:p>
    <w:p w:rsidR="00C526C2" w:rsidRDefault="00C90F7A">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81"/>
        <w:gridCol w:w="3616"/>
        <w:gridCol w:w="3593"/>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Exchange Online Archiving for Exchange Server</w:t>
      </w:r>
    </w:p>
    <w:p w:rsidR="00C526C2" w:rsidRDefault="00C90F7A">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C526C2" w:rsidRDefault="00C526C2">
      <w:pPr>
        <w:pStyle w:val="ProductList-Body"/>
      </w:pPr>
    </w:p>
    <w:p w:rsidR="00C526C2" w:rsidRDefault="00C90F7A">
      <w:pPr>
        <w:pStyle w:val="ProductList-ClauseHeading"/>
        <w:outlineLvl w:val="4"/>
      </w:pPr>
      <w:r>
        <w:t>2.2 Exchange Online Archiving for Exchange Server A</w:t>
      </w:r>
    </w:p>
    <w:p w:rsidR="00C526C2" w:rsidRDefault="00C90F7A">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5640"/>
      <w:r>
        <w:instrText>OneDrive for Business</w:instrText>
      </w:r>
      <w:bookmarkEnd w:id="275"/>
      <w:r>
        <w:instrText>" \l 3</w:instrText>
      </w:r>
      <w:r>
        <w:fldChar w:fldCharType="end"/>
      </w:r>
    </w:p>
    <w:p w:rsidR="00C526C2" w:rsidRDefault="00C90F7A">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7F7F7F"/>
              <w:right w:val="none" w:sz="4" w:space="0" w:color="6E6E6E"/>
            </w:tcBorders>
          </w:tcPr>
          <w:p w:rsidR="00C526C2" w:rsidRDefault="00C90F7A">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7F7F7F"/>
              <w:left w:val="none" w:sz="4" w:space="0" w:color="6E6E6E"/>
              <w:bottom w:val="none" w:sz="4" w:space="0" w:color="BFBFBF"/>
              <w:right w:val="none" w:sz="4" w:space="0" w:color="6E6E6E"/>
            </w:tcBorders>
          </w:tcPr>
          <w:p w:rsidR="00C526C2" w:rsidRDefault="00C90F7A">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78" w:name="_Sec667"/>
      <w:r>
        <w:t>Project Online</w:t>
      </w:r>
      <w:bookmarkEnd w:id="278"/>
      <w:r>
        <w:fldChar w:fldCharType="begin"/>
      </w:r>
      <w:r>
        <w:instrText xml:space="preserve"> TC "</w:instrText>
      </w:r>
      <w:bookmarkStart w:id="279" w:name="_Toc515575641"/>
      <w:r>
        <w:instrText>Project Online</w:instrText>
      </w:r>
      <w:bookmarkEnd w:id="279"/>
      <w:r>
        <w:instrText>" \l 3</w:instrText>
      </w:r>
      <w:r>
        <w:fldChar w:fldCharType="end"/>
      </w:r>
    </w:p>
    <w:p w:rsidR="00C526C2" w:rsidRDefault="00C90F7A">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2"/>
        <w:gridCol w:w="3610"/>
        <w:gridCol w:w="358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jc w:val="right"/>
      </w:pPr>
    </w:p>
    <w:p w:rsidR="00C526C2" w:rsidRDefault="00C90F7A">
      <w:pPr>
        <w:pStyle w:val="ProductList-ClauseHeading"/>
        <w:outlineLvl w:val="4"/>
      </w:pPr>
      <w:r>
        <w:t>2.1 Office Multi Language Pack</w:t>
      </w:r>
    </w:p>
    <w:p w:rsidR="00C526C2" w:rsidRDefault="00C90F7A">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C526C2" w:rsidRDefault="00C526C2">
      <w:pPr>
        <w:pStyle w:val="ProductList-Body"/>
      </w:pPr>
    </w:p>
    <w:p w:rsidR="00C526C2" w:rsidRDefault="00C90F7A">
      <w:pPr>
        <w:pStyle w:val="ProductList-ClauseHeading"/>
        <w:outlineLvl w:val="4"/>
      </w:pPr>
      <w:r>
        <w:t>2.2 Práva na nasadzovanie softvéru Project Professional</w:t>
      </w:r>
    </w:p>
    <w:p w:rsidR="00C526C2" w:rsidRDefault="00C90F7A">
      <w:pPr>
        <w:pStyle w:val="ProductList-Body"/>
      </w:pPr>
      <w:r>
        <w:t>Používatelia softvéru Project Online Professional alebo Project Online Premium smú inštalovať a používať jednu kópiu softvéru Project Standard alebo Project Professional, a to nasledujúcim spôsobom:</w:t>
      </w:r>
    </w:p>
    <w:p w:rsidR="00C526C2" w:rsidRDefault="00C90F7A" w:rsidP="00C90F7A">
      <w:pPr>
        <w:pStyle w:val="ProductList-Bullet"/>
        <w:numPr>
          <w:ilvl w:val="0"/>
          <w:numId w:val="41"/>
        </w:numPr>
      </w:pPr>
      <w:r>
        <w:t>ak má používateľ licenciu na Office Standard alebo Office Professional Plus</w:t>
      </w:r>
      <w:r>
        <w:rPr>
          <w:vertAlign w:val="superscript"/>
        </w:rPr>
        <w:t>1</w:t>
      </w:r>
      <w:r>
        <w:t xml:space="preserve"> a</w:t>
      </w:r>
    </w:p>
    <w:p w:rsidR="00C526C2" w:rsidRDefault="00C90F7A" w:rsidP="00C90F7A">
      <w:pPr>
        <w:pStyle w:val="ProductList-Bullet"/>
        <w:numPr>
          <w:ilvl w:val="0"/>
          <w:numId w:val="41"/>
        </w:numPr>
      </w:pPr>
      <w:r>
        <w:t>výhradne v zariadení, v ktorom je nainštalovaný balík programov Office.</w:t>
      </w:r>
    </w:p>
    <w:p w:rsidR="00C526C2" w:rsidRDefault="00C90F7A">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w:t>
      </w:r>
    </w:p>
    <w:p w:rsidR="00C526C2" w:rsidRDefault="00C526C2">
      <w:pPr>
        <w:pStyle w:val="ProductList-Body"/>
      </w:pPr>
    </w:p>
    <w:p w:rsidR="00C526C2" w:rsidRDefault="00C90F7A">
      <w:pPr>
        <w:pStyle w:val="ProductList-ClauseHeading"/>
        <w:outlineLvl w:val="4"/>
      </w:pPr>
      <w:r>
        <w:t>2.3 Uplatnenie kódu Product Key pre produkty Project Online a Project Pro pre Office 365</w:t>
      </w:r>
    </w:p>
    <w:p w:rsidR="00C526C2" w:rsidRDefault="00C90F7A">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82" w:name="_Sec668"/>
      <w:r>
        <w:t>SharePoint Online</w:t>
      </w:r>
      <w:bookmarkEnd w:id="282"/>
      <w:r>
        <w:fldChar w:fldCharType="begin"/>
      </w:r>
      <w:r>
        <w:instrText xml:space="preserve"> TC "</w:instrText>
      </w:r>
      <w:bookmarkStart w:id="283" w:name="_Toc515575642"/>
      <w:r>
        <w:instrText>SharePoint Online</w:instrText>
      </w:r>
      <w:bookmarkEnd w:id="283"/>
      <w:r>
        <w:instrText>" \l 3</w:instrText>
      </w:r>
      <w:r>
        <w:fldChar w:fldCharType="end"/>
      </w:r>
    </w:p>
    <w:p w:rsidR="00C526C2" w:rsidRDefault="00C90F7A">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7F7F7F"/>
              <w:right w:val="none" w:sz="4" w:space="0" w:color="6E6E6E"/>
            </w:tcBorders>
          </w:tcPr>
          <w:p w:rsidR="00C526C2" w:rsidRDefault="00C90F7A">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7F7F7F"/>
              <w:left w:val="none" w:sz="4" w:space="0" w:color="6E6E6E"/>
              <w:bottom w:val="dashed" w:sz="4" w:space="0" w:color="7F7F7F"/>
              <w:right w:val="none" w:sz="4" w:space="0" w:color="6E6E6E"/>
            </w:tcBorders>
          </w:tcPr>
          <w:p w:rsidR="00C526C2" w:rsidRDefault="00C90F7A">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7F7F7F"/>
              <w:left w:val="none" w:sz="4" w:space="0" w:color="6E6E6E"/>
              <w:bottom w:val="dashed" w:sz="4" w:space="0" w:color="7F7F7F"/>
              <w:right w:val="none" w:sz="4" w:space="0" w:color="6E6E6E"/>
            </w:tcBorders>
          </w:tcPr>
          <w:p w:rsidR="00C526C2" w:rsidRDefault="00C90F7A">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7F7F7F"/>
              <w:left w:val="none" w:sz="4" w:space="0" w:color="6E6E6E"/>
              <w:bottom w:val="none" w:sz="4" w:space="0" w:color="BFBFBF"/>
              <w:right w:val="none" w:sz="4" w:space="0" w:color="6E6E6E"/>
            </w:tcBorders>
          </w:tcPr>
          <w:p w:rsidR="00C526C2" w:rsidRDefault="00C90F7A">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80"/>
        <w:gridCol w:w="3605"/>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Uplatnenie kódu Product Key pre produkty SharePoint Online Plan 1 so službou Yammer a SharePoint Online Plan 2 so službou Yammer</w:t>
      </w:r>
    </w:p>
    <w:p w:rsidR="00C526C2" w:rsidRDefault="00C90F7A">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5643"/>
      <w:r>
        <w:instrText>Skype for Business Online</w:instrText>
      </w:r>
      <w:bookmarkEnd w:id="287"/>
      <w:r>
        <w:instrText>" \l 3</w:instrText>
      </w:r>
      <w:r>
        <w:fldChar w:fldCharType="end"/>
      </w:r>
    </w:p>
    <w:p w:rsidR="00C526C2" w:rsidRDefault="00C90F7A">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A5A5A5"/>
              <w:right w:val="none" w:sz="4" w:space="0" w:color="6E6E6E"/>
            </w:tcBorders>
          </w:tcPr>
          <w:p w:rsidR="00C526C2" w:rsidRDefault="00C90F7A">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A5A5A5"/>
              <w:left w:val="none" w:sz="4" w:space="0" w:color="6E6E6E"/>
              <w:bottom w:val="dashed" w:sz="4" w:space="0" w:color="A5A5A5"/>
              <w:right w:val="none" w:sz="4" w:space="0" w:color="6E6E6E"/>
            </w:tcBorders>
          </w:tcPr>
          <w:p w:rsidR="00C526C2" w:rsidRDefault="00C90F7A">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A5A5A5"/>
              <w:left w:val="none" w:sz="4" w:space="0" w:color="6E6E6E"/>
              <w:bottom w:val="dashed" w:sz="4" w:space="0" w:color="A5A5A5"/>
              <w:right w:val="none" w:sz="4" w:space="0" w:color="6E6E6E"/>
            </w:tcBorders>
          </w:tcPr>
          <w:p w:rsidR="00C526C2" w:rsidRDefault="00C90F7A">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A5A5A5"/>
              <w:left w:val="none" w:sz="4" w:space="0" w:color="6E6E6E"/>
              <w:bottom w:val="dashed" w:sz="4" w:space="0" w:color="A5A5A5"/>
              <w:right w:val="none" w:sz="4" w:space="0" w:color="6E6E6E"/>
            </w:tcBorders>
          </w:tcPr>
          <w:p w:rsidR="00C526C2" w:rsidRDefault="00C90F7A">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A5A5A5"/>
              <w:left w:val="none" w:sz="4" w:space="0" w:color="6E6E6E"/>
              <w:bottom w:val="dashed" w:sz="4" w:space="0" w:color="A5A5A5"/>
              <w:right w:val="none" w:sz="4" w:space="0" w:color="6E6E6E"/>
            </w:tcBorders>
          </w:tcPr>
          <w:p w:rsidR="00C526C2" w:rsidRDefault="00C90F7A">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A5A5A5"/>
              <w:left w:val="none" w:sz="4" w:space="0" w:color="6E6E6E"/>
              <w:bottom w:val="dashed" w:sz="4" w:space="0" w:color="A5A5A5"/>
              <w:right w:val="none" w:sz="4" w:space="0" w:color="6E6E6E"/>
            </w:tcBorders>
          </w:tcPr>
          <w:p w:rsidR="00C526C2" w:rsidRDefault="00C90F7A">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A5A5A5"/>
              <w:left w:val="none" w:sz="4" w:space="0" w:color="6E6E6E"/>
              <w:bottom w:val="dashed" w:sz="4" w:space="0" w:color="A5A5A5"/>
              <w:right w:val="none" w:sz="4" w:space="0" w:color="6E6E6E"/>
            </w:tcBorders>
          </w:tcPr>
          <w:p w:rsidR="00C526C2" w:rsidRDefault="00C90F7A">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A5A5A5"/>
              <w:left w:val="none" w:sz="4" w:space="0" w:color="6E6E6E"/>
              <w:bottom w:val="none" w:sz="4" w:space="0" w:color="A5A5A5"/>
              <w:right w:val="none" w:sz="4" w:space="0" w:color="6E6E6E"/>
            </w:tcBorders>
          </w:tcPr>
          <w:p w:rsidR="00C526C2" w:rsidRDefault="00C90F7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580"/>
        <w:gridCol w:w="3605"/>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Lync for Mac 2011</w:t>
      </w:r>
    </w:p>
    <w:p w:rsidR="00C526C2" w:rsidRDefault="00C90F7A">
      <w:pPr>
        <w:pStyle w:val="ProductList-Body"/>
      </w:pPr>
      <w:r>
        <w:t>Plány pre podnikanie online Skype for Business Plan 1 a Plan 2 vyžadujú oddelenú kúpu a inštaláciu programu Skype for Business 2015 (alebo Lync for Mac 2011</w:t>
      </w:r>
      <w:r>
        <w:fldChar w:fldCharType="begin"/>
      </w:r>
      <w:r>
        <w:instrText xml:space="preserve"> XE "Lync for Mac 2011" </w:instrText>
      </w:r>
      <w:r>
        <w:fldChar w:fldCharType="end"/>
      </w:r>
      <w:r>
        <w:t xml:space="preserve">) pre prístup ku kompletnej sade funkcií programu Skype for Business Online Plan 1 and Plan 2. V rámci časovo obmedzenej ponuky zákazníci s licenciami pre Skype for Business Online získajú zdarma jednu licencovanú kópiu produktu Lync for Mac 2011 s každou predplatenou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C526C2" w:rsidRDefault="00C526C2">
      <w:pPr>
        <w:pStyle w:val="ProductList-Body"/>
      </w:pPr>
    </w:p>
    <w:p w:rsidR="00C526C2" w:rsidRDefault="00C90F7A">
      <w:pPr>
        <w:pStyle w:val="ProductList-ClauseHeading"/>
        <w:outlineLvl w:val="4"/>
      </w:pPr>
      <w:r>
        <w:t>2.2 Communication Credits</w:t>
      </w:r>
    </w:p>
    <w:p w:rsidR="00C526C2" w:rsidRDefault="00C90F7A">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C526C2" w:rsidRDefault="00C526C2">
      <w:pPr>
        <w:pStyle w:val="ProductList-Body"/>
      </w:pPr>
    </w:p>
    <w:p w:rsidR="00C526C2" w:rsidRDefault="00C90F7A">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5644"/>
      <w:r>
        <w:instrText>Workplace Analytics</w:instrText>
      </w:r>
      <w:bookmarkEnd w:id="291"/>
      <w:r>
        <w:instrText>" \l 3</w:instrText>
      </w:r>
      <w:r>
        <w:fldChar w:fldCharType="end"/>
      </w:r>
    </w:p>
    <w:p w:rsidR="00C526C2" w:rsidRDefault="00C90F7A">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C526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526C2" w:rsidRDefault="00C90F7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520" w:type="dxa"/>
            <w:tcBorders>
              <w:top w:val="none" w:sz="4" w:space="0" w:color="BFBFBF"/>
              <w:left w:val="none" w:sz="4" w:space="0" w:color="000000"/>
              <w:bottom w:val="none" w:sz="4" w:space="0" w:color="7F7F7F"/>
              <w:right w:val="none" w:sz="4" w:space="0" w:color="000000"/>
            </w:tcBorders>
          </w:tcPr>
          <w:p w:rsidR="00C526C2" w:rsidRDefault="00C90F7A">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580"/>
        <w:gridCol w:w="3605"/>
        <w:gridCol w:w="3605"/>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294" w:name="_Sec635"/>
      <w:r>
        <w:t>Iné služby online</w:t>
      </w:r>
      <w:bookmarkEnd w:id="294"/>
      <w:r>
        <w:fldChar w:fldCharType="begin"/>
      </w:r>
      <w:r>
        <w:instrText xml:space="preserve"> TC "</w:instrText>
      </w:r>
      <w:bookmarkStart w:id="295" w:name="_Toc515575645"/>
      <w:r>
        <w:instrText>Iné služby online</w:instrText>
      </w:r>
      <w:bookmarkEnd w:id="295"/>
      <w:r>
        <w:instrText>" \l 2</w:instrText>
      </w:r>
      <w:r>
        <w:fldChar w:fldCharType="end"/>
      </w:r>
    </w:p>
    <w:p w:rsidR="00C526C2" w:rsidRDefault="00C90F7A">
      <w:pPr>
        <w:pStyle w:val="ProductList-Offering2HeadingNoBorder"/>
        <w:outlineLvl w:val="2"/>
      </w:pPr>
      <w:bookmarkStart w:id="296" w:name="_Sec670"/>
      <w:r>
        <w:t>Bing Maps</w:t>
      </w:r>
      <w:bookmarkEnd w:id="296"/>
      <w:r>
        <w:fldChar w:fldCharType="begin"/>
      </w:r>
      <w:r>
        <w:instrText xml:space="preserve"> TC "</w:instrText>
      </w:r>
      <w:bookmarkStart w:id="297" w:name="_Toc515575646"/>
      <w:r>
        <w:instrText>Bing Maps</w:instrText>
      </w:r>
      <w:bookmarkEnd w:id="297"/>
      <w:r>
        <w:instrText>" \l 3</w:instrText>
      </w:r>
      <w:r>
        <w:fldChar w:fldCharType="end"/>
      </w:r>
    </w:p>
    <w:p w:rsidR="00C526C2" w:rsidRDefault="00C90F7A">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Zúčtovateľné transakcie</w:t>
      </w:r>
    </w:p>
    <w:p w:rsidR="00C526C2" w:rsidRDefault="00C90F7A">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C526C2" w:rsidRDefault="00C526C2">
      <w:pPr>
        <w:pStyle w:val="ProductList-Body"/>
      </w:pPr>
    </w:p>
    <w:p w:rsidR="00C526C2" w:rsidRDefault="00C90F7A">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C526C2" w:rsidRDefault="00C526C2">
      <w:pPr>
        <w:pStyle w:val="ProductList-Body"/>
      </w:pPr>
    </w:p>
    <w:p w:rsidR="00C526C2" w:rsidRDefault="00C90F7A">
      <w:pPr>
        <w:pStyle w:val="ProductList-ClauseHeading"/>
        <w:outlineLvl w:val="4"/>
      </w:pPr>
      <w:r>
        <w:t>2.2 Požiadavky na mobilnú správu aktív Mobile Asset Management Per Asset</w:t>
      </w:r>
    </w:p>
    <w:p w:rsidR="00C526C2" w:rsidRDefault="00C90F7A">
      <w:pPr>
        <w:pStyle w:val="ProductList-Body"/>
      </w:pPr>
      <w:r>
        <w:t xml:space="preserve">Nasledujúce ponuky vyžadujú licenciu na mesačné predplatné na používanie správy aktív Mobile Asset Management Per Asset: </w:t>
      </w:r>
    </w:p>
    <w:p w:rsidR="00C526C2" w:rsidRDefault="00C90F7A" w:rsidP="00C90F7A">
      <w:pPr>
        <w:pStyle w:val="ProductList-Bullet"/>
        <w:numPr>
          <w:ilvl w:val="0"/>
          <w:numId w:val="42"/>
        </w:numPr>
      </w:pPr>
      <w:r>
        <w:t>Automatická matrica na určovanie vzdialenosti Distance Matrix Per Asset</w:t>
      </w:r>
    </w:p>
    <w:p w:rsidR="00C526C2" w:rsidRDefault="00C90F7A" w:rsidP="00C90F7A">
      <w:pPr>
        <w:pStyle w:val="ProductList-Bullet"/>
        <w:numPr>
          <w:ilvl w:val="0"/>
          <w:numId w:val="42"/>
        </w:numPr>
      </w:pPr>
      <w:r>
        <w:t>Manuálna matrica na určovanie vzdialenosti Distance Matrix Per Asset</w:t>
      </w:r>
    </w:p>
    <w:p w:rsidR="00C526C2" w:rsidRDefault="00C90F7A" w:rsidP="00C90F7A">
      <w:pPr>
        <w:pStyle w:val="ProductList-Bullet"/>
        <w:numPr>
          <w:ilvl w:val="0"/>
          <w:numId w:val="42"/>
        </w:numPr>
      </w:pPr>
      <w:r>
        <w:t>Určovanie trasy vozidiel pre každé aktívum</w:t>
      </w:r>
    </w:p>
    <w:p w:rsidR="00C526C2" w:rsidRDefault="00C90F7A" w:rsidP="00C90F7A">
      <w:pPr>
        <w:pStyle w:val="ProductList-Bullet"/>
        <w:numPr>
          <w:ilvl w:val="0"/>
          <w:numId w:val="42"/>
        </w:numPr>
      </w:pPr>
      <w:r>
        <w:t>Analýza jazdy pre každé aktívum</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15575647"/>
      <w:r>
        <w:instrText>Platforma firemnej aplikácie</w:instrText>
      </w:r>
      <w:bookmarkEnd w:id="301"/>
      <w:r>
        <w:instrText>" \l 3</w:instrText>
      </w:r>
      <w:r>
        <w:fldChar w:fldCharType="end"/>
      </w:r>
    </w:p>
    <w:p w:rsidR="00C526C2" w:rsidRDefault="00C90F7A">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2B2B2"/>
              <w:right w:val="none" w:sz="4" w:space="0" w:color="6E6E6E"/>
            </w:tcBorders>
          </w:tcPr>
          <w:p w:rsidR="00C526C2" w:rsidRDefault="00C90F7A">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2B2B2"/>
              <w:right w:val="none" w:sz="4" w:space="0" w:color="6E6E6E"/>
            </w:tcBorders>
          </w:tcPr>
          <w:p w:rsidR="00C526C2" w:rsidRDefault="00C90F7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2B2B2"/>
              <w:left w:val="none" w:sz="4" w:space="0" w:color="6E6E6E"/>
              <w:bottom w:val="dashed" w:sz="4" w:space="0" w:color="BFBFBF"/>
              <w:right w:val="none" w:sz="4" w:space="0" w:color="6E6E6E"/>
            </w:tcBorders>
          </w:tcPr>
          <w:p w:rsidR="00C526C2" w:rsidRDefault="00C90F7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592"/>
        <w:gridCol w:w="3610"/>
        <w:gridCol w:w="3588"/>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Power BI Report Server – prevádzkovanie inštancií</w:t>
      </w:r>
    </w:p>
    <w:p w:rsidR="00C526C2" w:rsidRDefault="00C90F7A">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C526C2" w:rsidRDefault="00C526C2">
      <w:pPr>
        <w:pStyle w:val="ProductList-Body"/>
      </w:pPr>
    </w:p>
    <w:p w:rsidR="00C526C2" w:rsidRDefault="00C90F7A">
      <w:pPr>
        <w:pStyle w:val="ProductList-ClauseHeading"/>
        <w:outlineLvl w:val="4"/>
      </w:pPr>
      <w:r>
        <w:t>2.2 Power BI Report Server – zdieľanie obsahu</w:t>
      </w:r>
    </w:p>
    <w:p w:rsidR="00C526C2" w:rsidRDefault="00C90F7A">
      <w:pPr>
        <w:pStyle w:val="ProductList-Body"/>
      </w:pPr>
      <w:r>
        <w:t xml:space="preserve">Na publikovanie zdieľaných zostáv služby Power BI pomocou softvéru Power BI Report Server je potrebná licencia SL pre jednotlivých používateľov na službu Power BI Pro.  </w:t>
      </w:r>
    </w:p>
    <w:p w:rsidR="00C526C2" w:rsidRDefault="00C526C2">
      <w:pPr>
        <w:pStyle w:val="ProductList-Body"/>
      </w:pPr>
    </w:p>
    <w:p w:rsidR="00C526C2" w:rsidRDefault="00C90F7A">
      <w:pPr>
        <w:pStyle w:val="ProductList-ClauseHeading"/>
        <w:outlineLvl w:val="4"/>
      </w:pPr>
      <w:r>
        <w:t>2.3 Technológia SQL Server</w:t>
      </w:r>
    </w:p>
    <w:p w:rsidR="00C526C2" w:rsidRDefault="00C90F7A">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5648"/>
      <w:r>
        <w:instrText>Microsoft Kaizala Pro</w:instrText>
      </w:r>
      <w:bookmarkEnd w:id="305"/>
      <w:r>
        <w:instrText>" \l 3</w:instrText>
      </w:r>
      <w:r>
        <w:fldChar w:fldCharType="end"/>
      </w:r>
    </w:p>
    <w:p w:rsidR="00C526C2" w:rsidRDefault="00C90F7A">
      <w:pPr>
        <w:pStyle w:val="ProductList-Offering1SubSection"/>
        <w:outlineLvl w:val="3"/>
      </w:pPr>
      <w:bookmarkStart w:id="306" w:name="_Sec1210"/>
      <w:r>
        <w:t>1. Dostupnosť programu</w:t>
      </w:r>
      <w:bookmarkEnd w:id="306"/>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C526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526C2" w:rsidRDefault="00C90F7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520" w:type="dxa"/>
            <w:tcBorders>
              <w:top w:val="none" w:sz="4" w:space="0" w:color="BFBFBF"/>
              <w:left w:val="none" w:sz="4" w:space="0" w:color="000000"/>
              <w:bottom w:val="none" w:sz="4" w:space="0" w:color="7F7F7F"/>
              <w:right w:val="none" w:sz="4" w:space="0" w:color="000000"/>
            </w:tcBorders>
          </w:tcPr>
          <w:p w:rsidR="00C526C2" w:rsidRDefault="00C90F7A">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307" w:name="_Sec1211"/>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Geografická dostupnosť</w:t>
      </w:r>
    </w:p>
    <w:p w:rsidR="00C526C2" w:rsidRDefault="00C90F7A">
      <w:pPr>
        <w:pStyle w:val="ProductList-Body"/>
      </w:pPr>
      <w:r>
        <w:t>Služba Kaizala je k dispozícii iba v Brazílii, Indii, Keni a na Filipínach.</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5649"/>
      <w:r>
        <w:instrText>Microsoft Cloud App Security</w:instrText>
      </w:r>
      <w:bookmarkEnd w:id="309"/>
      <w:r>
        <w:instrText>" \l 3</w:instrText>
      </w:r>
      <w:r>
        <w:fldChar w:fldCharType="end"/>
      </w:r>
    </w:p>
    <w:p w:rsidR="00C526C2" w:rsidRDefault="00C90F7A">
      <w:pPr>
        <w:pStyle w:val="ProductList-Offering1SubSection"/>
        <w:outlineLvl w:val="3"/>
      </w:pPr>
      <w:bookmarkStart w:id="310" w:name="_Sec1207"/>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C526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526C2" w:rsidRDefault="00C90F7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520" w:type="dxa"/>
            <w:tcBorders>
              <w:top w:val="none" w:sz="4" w:space="0" w:color="BFBFBF"/>
              <w:left w:val="none" w:sz="4" w:space="0" w:color="000000"/>
              <w:bottom w:val="dashed" w:sz="4" w:space="0" w:color="7F7F7F"/>
              <w:right w:val="none" w:sz="4" w:space="0" w:color="000000"/>
            </w:tcBorders>
          </w:tcPr>
          <w:p w:rsidR="00C526C2" w:rsidRDefault="00C90F7A">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526C2">
      <w:pPr>
        <w:pStyle w:val="ProductList-Body"/>
      </w:pPr>
    </w:p>
    <w:p w:rsidR="00C526C2" w:rsidRDefault="00C90F7A">
      <w:pPr>
        <w:pStyle w:val="ProductList-Offering1SubSection"/>
        <w:outlineLvl w:val="3"/>
      </w:pPr>
      <w:bookmarkStart w:id="311" w:name="_Sec1208"/>
      <w:r>
        <w:t>2. Podmienky produktu</w:t>
      </w:r>
      <w:bookmarkEnd w:id="311"/>
    </w:p>
    <w:tbl>
      <w:tblPr>
        <w:tblStyle w:val="PURTable"/>
        <w:tblW w:w="0" w:type="dxa"/>
        <w:tblLook w:val="04A0" w:firstRow="1" w:lastRow="0" w:firstColumn="1" w:lastColumn="0" w:noHBand="0" w:noVBand="1"/>
      </w:tblPr>
      <w:tblGrid>
        <w:gridCol w:w="3570"/>
        <w:gridCol w:w="3624"/>
        <w:gridCol w:w="3596"/>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312" w:name="_Sec630"/>
      <w:r>
        <w:t>Microsoft Intune</w:t>
      </w:r>
      <w:bookmarkEnd w:id="312"/>
      <w:r>
        <w:fldChar w:fldCharType="begin"/>
      </w:r>
      <w:r>
        <w:instrText xml:space="preserve"> TC "</w:instrText>
      </w:r>
      <w:bookmarkStart w:id="313" w:name="_Toc515575650"/>
      <w:r>
        <w:instrText>Microsoft Intune</w:instrText>
      </w:r>
      <w:bookmarkEnd w:id="313"/>
      <w:r>
        <w:instrText>" \l 3</w:instrText>
      </w:r>
      <w:r>
        <w:fldChar w:fldCharType="end"/>
      </w:r>
    </w:p>
    <w:p w:rsidR="00C526C2" w:rsidRDefault="00C90F7A">
      <w:pPr>
        <w:pStyle w:val="ProductList-Offering1SubSection"/>
        <w:outlineLvl w:val="3"/>
      </w:pPr>
      <w:bookmarkStart w:id="314" w:name="_Sec714"/>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C526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526C2" w:rsidRDefault="00C90F7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520" w:type="dxa"/>
            <w:tcBorders>
              <w:top w:val="none" w:sz="4" w:space="0" w:color="BFBFBF"/>
              <w:left w:val="none" w:sz="4" w:space="0" w:color="000000"/>
              <w:bottom w:val="dashed" w:sz="4" w:space="0" w:color="7F7F7F"/>
              <w:right w:val="none" w:sz="4" w:space="0" w:color="000000"/>
            </w:tcBorders>
          </w:tcPr>
          <w:p w:rsidR="00C526C2" w:rsidRDefault="00C90F7A">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520" w:type="dxa"/>
            <w:tcBorders>
              <w:top w:val="dashed" w:sz="4" w:space="0" w:color="7F7F7F"/>
              <w:left w:val="none" w:sz="4" w:space="0" w:color="6E6E6E"/>
              <w:bottom w:val="dashed" w:sz="4" w:space="0" w:color="7F7F7F"/>
              <w:right w:val="none" w:sz="4" w:space="0" w:color="6E6E6E"/>
            </w:tcBorders>
          </w:tcPr>
          <w:p w:rsidR="00C526C2" w:rsidRDefault="00C90F7A">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520" w:type="dxa"/>
            <w:tcBorders>
              <w:top w:val="dashed" w:sz="4" w:space="0" w:color="7F7F7F"/>
              <w:left w:val="none" w:sz="4" w:space="0" w:color="6E6E6E"/>
              <w:bottom w:val="dashed" w:sz="4" w:space="0" w:color="949494"/>
              <w:right w:val="none" w:sz="4" w:space="0" w:color="6E6E6E"/>
            </w:tcBorders>
          </w:tcPr>
          <w:p w:rsidR="00C526C2" w:rsidRDefault="00C90F7A">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520" w:type="dxa"/>
            <w:tcBorders>
              <w:top w:val="dashed" w:sz="4" w:space="0" w:color="949494"/>
              <w:left w:val="none" w:sz="4" w:space="0" w:color="6E6E6E"/>
              <w:bottom w:val="dashed" w:sz="4" w:space="0" w:color="949494"/>
              <w:right w:val="none" w:sz="4" w:space="0" w:color="6E6E6E"/>
            </w:tcBorders>
          </w:tcPr>
          <w:p w:rsidR="00C526C2" w:rsidRDefault="00C90F7A">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520" w:type="dxa"/>
            <w:tcBorders>
              <w:top w:val="dashed" w:sz="4" w:space="0" w:color="949494"/>
              <w:left w:val="none" w:sz="4" w:space="0" w:color="6E6E6E"/>
              <w:bottom w:val="dashed" w:sz="4" w:space="0" w:color="B7B7B7"/>
              <w:right w:val="none" w:sz="4" w:space="0" w:color="6E6E6E"/>
            </w:tcBorders>
          </w:tcPr>
          <w:p w:rsidR="00C526C2" w:rsidRDefault="00C90F7A">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r w:rsidR="00C526C2">
        <w:tc>
          <w:tcPr>
            <w:tcW w:w="4520" w:type="dxa"/>
            <w:tcBorders>
              <w:top w:val="dashed" w:sz="4" w:space="0" w:color="B7B7B7"/>
              <w:left w:val="none" w:sz="4" w:space="0" w:color="6E6E6E"/>
              <w:bottom w:val="none" w:sz="4" w:space="0" w:color="BFBFBF"/>
              <w:right w:val="none" w:sz="4" w:space="0" w:color="6E6E6E"/>
            </w:tcBorders>
          </w:tcPr>
          <w:p w:rsidR="00C526C2" w:rsidRDefault="00C90F7A">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315" w:name="_Sec769"/>
      <w:r>
        <w:t>2. Podmienky produktu</w:t>
      </w:r>
      <w:bookmarkEnd w:id="315"/>
    </w:p>
    <w:tbl>
      <w:tblPr>
        <w:tblStyle w:val="PURTable"/>
        <w:tblW w:w="0" w:type="dxa"/>
        <w:tblLook w:val="04A0" w:firstRow="1" w:lastRow="0" w:firstColumn="1" w:lastColumn="0" w:noHBand="0" w:noVBand="1"/>
      </w:tblPr>
      <w:tblGrid>
        <w:gridCol w:w="3595"/>
        <w:gridCol w:w="3614"/>
        <w:gridCol w:w="358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C526C2" w:rsidRDefault="00C526C2">
      <w:pPr>
        <w:pStyle w:val="ProductList-Body"/>
      </w:pPr>
    </w:p>
    <w:p w:rsidR="00C526C2" w:rsidRDefault="00C90F7A">
      <w:pPr>
        <w:pStyle w:val="ProductList-ClauseHeading"/>
        <w:outlineLvl w:val="4"/>
      </w:pPr>
      <w:r>
        <w:t>2.1 Microsoft Intune for EDU (licencia SL pre jednotlivé zariadenia)</w:t>
      </w:r>
    </w:p>
    <w:p w:rsidR="00C526C2" w:rsidRDefault="00C90F7A">
      <w:pPr>
        <w:pStyle w:val="ProductList-SubClauseHeading"/>
        <w:outlineLvl w:val="5"/>
      </w:pPr>
      <w:r>
        <w:t>2.1.1 Doba účinnosti</w:t>
      </w:r>
    </w:p>
    <w:p w:rsidR="00C526C2" w:rsidRDefault="00C90F7A">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C526C2" w:rsidRDefault="00C526C2">
      <w:pPr>
        <w:pStyle w:val="ProductList-BodyIndented"/>
      </w:pPr>
    </w:p>
    <w:p w:rsidR="00C526C2" w:rsidRDefault="00C90F7A">
      <w:pPr>
        <w:pStyle w:val="ProductList-SubClauseHeading"/>
        <w:outlineLvl w:val="5"/>
      </w:pPr>
      <w:r>
        <w:t>2.1.2 Zrušenie a zmena priradenia</w:t>
      </w:r>
    </w:p>
    <w:p w:rsidR="00C526C2" w:rsidRDefault="00C90F7A">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C526C2" w:rsidRDefault="00C526C2">
      <w:pPr>
        <w:pStyle w:val="ProductList-BodyIndented"/>
        <w:jc w:val="right"/>
      </w:pPr>
    </w:p>
    <w:tbl>
      <w:tblPr>
        <w:tblStyle w:val="PURTable0"/>
        <w:tblW w:w="0" w:type="dxa"/>
        <w:tblLook w:val="04A0" w:firstRow="1" w:lastRow="0" w:firstColumn="1" w:lastColumn="0" w:noHBand="0" w:noVBand="1"/>
      </w:tblPr>
      <w:tblGrid>
        <w:gridCol w:w="1044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Indented"/>
      </w:pPr>
    </w:p>
    <w:p w:rsidR="00C526C2" w:rsidRDefault="00C90F7A">
      <w:pPr>
        <w:pStyle w:val="ProductList-Offering2HeadingNoBorder"/>
        <w:outlineLvl w:val="2"/>
      </w:pPr>
      <w:bookmarkStart w:id="316" w:name="_Sec672"/>
      <w:r>
        <w:t>Microsoft Learning</w:t>
      </w:r>
      <w:bookmarkEnd w:id="316"/>
      <w:r>
        <w:fldChar w:fldCharType="begin"/>
      </w:r>
      <w:r>
        <w:instrText xml:space="preserve"> TC "</w:instrText>
      </w:r>
      <w:bookmarkStart w:id="317" w:name="_Toc515575651"/>
      <w:r>
        <w:instrText>Microsoft Learning</w:instrText>
      </w:r>
      <w:bookmarkEnd w:id="317"/>
      <w:r>
        <w:instrText>" \l 3</w:instrText>
      </w:r>
      <w:r>
        <w:fldChar w:fldCharType="end"/>
      </w:r>
    </w:p>
    <w:p w:rsidR="00C526C2" w:rsidRDefault="00C90F7A">
      <w:pPr>
        <w:pStyle w:val="ProductList-Offering1SubSection"/>
        <w:outlineLvl w:val="3"/>
      </w:pPr>
      <w:bookmarkStart w:id="318" w:name="_Sec728"/>
      <w:r>
        <w:t>1. Dostupnosť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dashed" w:sz="4" w:space="0" w:color="BFBFBF"/>
              <w:right w:val="none" w:sz="4" w:space="0" w:color="6E6E6E"/>
            </w:tcBorders>
          </w:tcPr>
          <w:p w:rsidR="00C526C2" w:rsidRDefault="00C90F7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dashed" w:sz="4" w:space="0" w:color="BFBFBF"/>
              <w:right w:val="none" w:sz="4" w:space="0" w:color="6E6E6E"/>
            </w:tcBorders>
          </w:tcPr>
          <w:p w:rsidR="00C526C2" w:rsidRDefault="00C90F7A">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C526C2" w:rsidRDefault="00C90F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4660" w:type="dxa"/>
            <w:tcBorders>
              <w:top w:val="dashed" w:sz="4" w:space="0" w:color="BFBFBF"/>
              <w:left w:val="none" w:sz="4" w:space="0" w:color="6E6E6E"/>
              <w:bottom w:val="none" w:sz="4" w:space="0" w:color="BFBFBF"/>
              <w:right w:val="none" w:sz="4" w:space="0" w:color="6E6E6E"/>
            </w:tcBorders>
          </w:tcPr>
          <w:p w:rsidR="00C526C2" w:rsidRDefault="00C90F7A">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C526C2" w:rsidRDefault="00C90F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bl>
    <w:p w:rsidR="00C526C2" w:rsidRDefault="00C90F7A">
      <w:pPr>
        <w:pStyle w:val="ProductList-Offering1SubSection"/>
        <w:outlineLvl w:val="3"/>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Spôsobilé na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zníženie počtu licencií (SCE): nevzťahuje sa</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4"/>
      </w:pPr>
      <w:r>
        <w:t>2.1 Kupóny</w:t>
      </w:r>
    </w:p>
    <w:p w:rsidR="00C526C2" w:rsidRDefault="00C90F7A">
      <w:pPr>
        <w:pStyle w:val="ProductList-Body"/>
      </w:pPr>
      <w:r>
        <w:t xml:space="preserve">Kupóny sa poskytujú pri zakúpení a ich doba účinnosti uplynie 12 mesiacov od dátumu zakúpenia. </w:t>
      </w:r>
    </w:p>
    <w:p w:rsidR="00C526C2" w:rsidRDefault="00C526C2">
      <w:pPr>
        <w:pStyle w:val="ProductList-Body"/>
      </w:pPr>
    </w:p>
    <w:p w:rsidR="00C526C2" w:rsidRDefault="00C90F7A">
      <w:pPr>
        <w:pStyle w:val="ProductList-ClauseHeading"/>
        <w:outlineLvl w:val="4"/>
      </w:pPr>
      <w:r>
        <w:t>2.2 Licencia Microsoft Office Specialist (MOS), Microsoft Technology Associate (MTA) a Microsoft Certification Educator (MCE) – licencia pre skúšobnú lokalitu</w:t>
      </w:r>
    </w:p>
    <w:p w:rsidR="00C526C2" w:rsidRDefault="00C90F7A">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2HeadingNoBorder"/>
        <w:outlineLvl w:val="2"/>
      </w:pPr>
      <w:bookmarkStart w:id="320" w:name="_Sec1148"/>
      <w:r>
        <w:t>Minecraft: Učebná verzia</w:t>
      </w:r>
      <w:bookmarkEnd w:id="320"/>
      <w:r>
        <w:fldChar w:fldCharType="begin"/>
      </w:r>
      <w:r>
        <w:instrText xml:space="preserve"> TC "</w:instrText>
      </w:r>
      <w:bookmarkStart w:id="321" w:name="_Toc515575652"/>
      <w:r>
        <w:instrText>Minecraft: Učebná verzia</w:instrText>
      </w:r>
      <w:bookmarkEnd w:id="321"/>
      <w:r>
        <w:instrText>" \l 3</w:instrText>
      </w:r>
      <w:r>
        <w:fldChar w:fldCharType="end"/>
      </w:r>
    </w:p>
    <w:p w:rsidR="00C526C2" w:rsidRDefault="00C90F7A">
      <w:pPr>
        <w:pStyle w:val="ProductList-Offering1SubSection"/>
        <w:outlineLvl w:val="3"/>
      </w:pPr>
      <w:bookmarkStart w:id="322" w:name="_Sec1149"/>
      <w:r>
        <w:t>1. Dostupnosť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C526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26C2" w:rsidRDefault="00C90F7A">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526C2">
        <w:tc>
          <w:tcPr>
            <w:tcW w:w="4660" w:type="dxa"/>
            <w:tcBorders>
              <w:top w:val="single" w:sz="6" w:space="0" w:color="FFFFFF"/>
              <w:left w:val="none" w:sz="4" w:space="0" w:color="6E6E6E"/>
              <w:bottom w:val="none" w:sz="4" w:space="0" w:color="BFBFBF"/>
              <w:right w:val="none" w:sz="4" w:space="0" w:color="6E6E6E"/>
            </w:tcBorders>
          </w:tcPr>
          <w:p w:rsidR="00C526C2" w:rsidRDefault="00C90F7A">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526C2" w:rsidRDefault="00C90F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90F7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26C2" w:rsidRDefault="00C526C2">
            <w:pPr>
              <w:pStyle w:val="ProductList-TableBody"/>
              <w:jc w:val="center"/>
            </w:pPr>
          </w:p>
        </w:tc>
      </w:tr>
    </w:tbl>
    <w:p w:rsidR="00C526C2" w:rsidRDefault="00C90F7A">
      <w:pPr>
        <w:pStyle w:val="ProductList-Offering1SubSection"/>
        <w:outlineLvl w:val="3"/>
      </w:pPr>
      <w:bookmarkStart w:id="323" w:name="_Sec1150"/>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predĺženú dobu účinnosti: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Propagačné ponuky: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zníženie počtu licencií (SCE): neaplikovateľné</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90F7A">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26C2" w:rsidRDefault="00C526C2">
            <w:pPr>
              <w:pStyle w:val="ProductList-TableBody"/>
            </w:pPr>
          </w:p>
        </w:tc>
      </w:tr>
    </w:tbl>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526C2">
      <w:pPr>
        <w:sectPr w:rsidR="00C526C2">
          <w:headerReference w:type="default" r:id="rId142"/>
          <w:footerReference w:type="default" r:id="rId143"/>
          <w:type w:val="continuous"/>
          <w:pgSz w:w="12240" w:h="15840" w:code="1"/>
          <w:pgMar w:top="1170" w:right="720" w:bottom="720" w:left="720" w:header="432" w:footer="288" w:gutter="0"/>
          <w:cols w:space="360"/>
        </w:sectPr>
      </w:pPr>
    </w:p>
    <w:p w:rsidR="00C526C2" w:rsidRDefault="00C90F7A">
      <w:pPr>
        <w:pStyle w:val="ProductList-SectionHeading"/>
        <w:pageBreakBefore/>
        <w:outlineLvl w:val="0"/>
      </w:pPr>
      <w:bookmarkStart w:id="324" w:name="_Sec549"/>
      <w:bookmarkEnd w:id="206"/>
      <w:r>
        <w:t>Slovník</w:t>
      </w:r>
      <w:r>
        <w:fldChar w:fldCharType="begin"/>
      </w:r>
      <w:r>
        <w:instrText xml:space="preserve"> TC "</w:instrText>
      </w:r>
      <w:bookmarkStart w:id="325" w:name="_Toc515575653"/>
      <w:r>
        <w:instrText>Slovník</w:instrText>
      </w:r>
      <w:bookmarkEnd w:id="325"/>
      <w:r>
        <w:instrText>" \l 1</w:instrText>
      </w:r>
      <w:r>
        <w:fldChar w:fldCharType="end"/>
      </w:r>
    </w:p>
    <w:p w:rsidR="00C526C2" w:rsidRDefault="00C90F7A">
      <w:pPr>
        <w:pStyle w:val="ProductList-Offering1Heading"/>
        <w:outlineLvl w:val="1"/>
      </w:pPr>
      <w:bookmarkStart w:id="326" w:name="_Sec550"/>
      <w:r>
        <w:t>Atribúty</w:t>
      </w:r>
      <w:bookmarkEnd w:id="326"/>
      <w:r>
        <w:fldChar w:fldCharType="begin"/>
      </w:r>
      <w:r>
        <w:instrText xml:space="preserve"> TC "</w:instrText>
      </w:r>
      <w:bookmarkStart w:id="327" w:name="_Toc515575654"/>
      <w:r>
        <w:instrText>Atribúty</w:instrText>
      </w:r>
      <w:bookmarkEnd w:id="327"/>
      <w:r>
        <w:instrText>" \l 2</w:instrText>
      </w:r>
      <w:r>
        <w:fldChar w:fldCharType="end"/>
      </w:r>
    </w:p>
    <w:p w:rsidR="00C526C2" w:rsidRDefault="00C90F7A">
      <w:pPr>
        <w:pStyle w:val="ProductList-BodySpaced"/>
      </w:pPr>
      <w:r>
        <w:t>Atribúty sú uvedené v tabuľkách každej produktovej položky a informujú o právach alebo podmienkach vzťahujúcich sa na produkty.</w:t>
      </w:r>
    </w:p>
    <w:p w:rsidR="00C526C2" w:rsidRDefault="00C526C2">
      <w:pPr>
        <w:pStyle w:val="ProductList-BodySpaced"/>
      </w:pPr>
    </w:p>
    <w:p w:rsidR="00C526C2" w:rsidRDefault="00C90F7A">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C526C2" w:rsidRDefault="00C90F7A">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C526C2" w:rsidRDefault="00C90F7A">
      <w:pPr>
        <w:pStyle w:val="ProductList-BodySpaced"/>
      </w:pPr>
      <w:r>
        <w:rPr>
          <w:b/>
          <w:color w:val="00188F"/>
        </w:rPr>
        <w:t>Požiadavka na klientsky prístup</w:t>
      </w:r>
      <w:r>
        <w:t>: uvádza, či serverový produkt vyžaduje licencie CAL na prístup používateľov a zariadení.</w:t>
      </w:r>
    </w:p>
    <w:p w:rsidR="00C526C2" w:rsidRDefault="00C90F7A">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C526C2" w:rsidRDefault="00C90F7A">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C526C2" w:rsidRDefault="00C90F7A">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C526C2" w:rsidRDefault="00C90F7A">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C526C2" w:rsidRDefault="00C90F7A">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C526C2" w:rsidRDefault="00C90F7A">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C526C2" w:rsidRDefault="00C90F7A">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C526C2" w:rsidRDefault="00C90F7A">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C526C2" w:rsidRDefault="00C90F7A">
      <w:pPr>
        <w:pStyle w:val="ProductList-BodySpaced"/>
      </w:pPr>
      <w:r>
        <w:rPr>
          <w:b/>
          <w:color w:val="00188F"/>
        </w:rPr>
        <w:t>Licenčné podmienky</w:t>
      </w:r>
      <w:r>
        <w:t>: podmienky a požiadavky, ktorými sa riadi nasadzovanie a používanie produktu.</w:t>
      </w:r>
    </w:p>
    <w:p w:rsidR="00C526C2" w:rsidRDefault="00C90F7A">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C526C2" w:rsidRDefault="00C90F7A">
      <w:pPr>
        <w:pStyle w:val="ProductList-BodySpaced"/>
      </w:pPr>
      <w:r>
        <w:rPr>
          <w:b/>
          <w:color w:val="00188F"/>
        </w:rPr>
        <w:t>Podmienka</w:t>
      </w:r>
      <w:r>
        <w:t>: informuje, že musia byť splnené niektoré ďalšie podmienky, aby bolo možné zakúpiť licencie na príslušný produkt.</w:t>
      </w:r>
    </w:p>
    <w:p w:rsidR="00C526C2" w:rsidRDefault="00C90F7A">
      <w:pPr>
        <w:pStyle w:val="ProductList-BodySpaced"/>
      </w:pPr>
      <w:r>
        <w:rPr>
          <w:b/>
          <w:color w:val="00188F"/>
        </w:rPr>
        <w:t>Podmienka (SA)</w:t>
      </w:r>
      <w:r>
        <w:t>:informuje, že musia byť splnené niektoré ďalšie podmienky, aby bolo možné zakúpiť krytie SA pre príslušný produkt.</w:t>
      </w:r>
    </w:p>
    <w:p w:rsidR="00C526C2" w:rsidRDefault="00C90F7A">
      <w:pPr>
        <w:pStyle w:val="ProductList-BodySpaced"/>
      </w:pPr>
      <w:r>
        <w:rPr>
          <w:b/>
          <w:color w:val="00188F"/>
        </w:rPr>
        <w:t>Predchádzajúca verzia</w:t>
      </w:r>
      <w:r>
        <w:t>: staršie verzie produktu a dátum ich dostupnosti.</w:t>
      </w:r>
    </w:p>
    <w:p w:rsidR="00C526C2" w:rsidRDefault="00C90F7A">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C526C2" w:rsidRDefault="00C90F7A">
      <w:pPr>
        <w:pStyle w:val="ProductList-BodySpaced"/>
      </w:pPr>
      <w:r>
        <w:rPr>
          <w:b/>
          <w:color w:val="00188F"/>
        </w:rPr>
        <w:t>Program Online Subscription (OSP)</w:t>
      </w:r>
      <w:r>
        <w:t>: produkt je dostupný v programe Online Subscription.</w:t>
      </w:r>
    </w:p>
    <w:p w:rsidR="00C526C2" w:rsidRDefault="00C90F7A">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C526C2" w:rsidRDefault="00C90F7A">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C526C2" w:rsidRDefault="00C90F7A">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C526C2" w:rsidRDefault="00C90F7A">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C526C2" w:rsidRDefault="00C90F7A">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C526C2" w:rsidRDefault="00C90F7A">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C526C2" w:rsidRDefault="00C90F7A">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C526C2" w:rsidRDefault="00C90F7A">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C526C2" w:rsidRDefault="00C90F7A">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C526C2" w:rsidRDefault="00C90F7A">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C526C2" w:rsidRDefault="00C90F7A">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C526C2" w:rsidRDefault="00C90F7A">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C526C2" w:rsidRDefault="00C90F7A">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C526C2" w:rsidRDefault="00C90F7A">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C526C2" w:rsidRDefault="00C526C2">
      <w:pPr>
        <w:pStyle w:val="ProductList-BodySpaced"/>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Spaced"/>
      </w:pPr>
    </w:p>
    <w:p w:rsidR="00C526C2" w:rsidRDefault="00C90F7A">
      <w:pPr>
        <w:pStyle w:val="ProductList-Offering1Heading"/>
        <w:outlineLvl w:val="1"/>
      </w:pPr>
      <w:bookmarkStart w:id="328" w:name="_Sec551"/>
      <w:r>
        <w:t>Hodnoty buniek</w:t>
      </w:r>
      <w:bookmarkEnd w:id="328"/>
      <w:r>
        <w:fldChar w:fldCharType="begin"/>
      </w:r>
      <w:r>
        <w:instrText xml:space="preserve"> TC "</w:instrText>
      </w:r>
      <w:bookmarkStart w:id="329" w:name="_Toc515575655"/>
      <w:r>
        <w:instrText>Hodnoty buniek</w:instrText>
      </w:r>
      <w:bookmarkEnd w:id="329"/>
      <w:r>
        <w:instrText>" \l 2</w:instrText>
      </w:r>
      <w:r>
        <w:fldChar w:fldCharType="end"/>
      </w:r>
    </w:p>
    <w:p w:rsidR="00C526C2" w:rsidRDefault="00C90F7A">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C526C2" w:rsidRDefault="00C526C2">
      <w:pPr>
        <w:pStyle w:val="ProductList-BodySpaced"/>
      </w:pPr>
    </w:p>
    <w:p w:rsidR="00C526C2" w:rsidRDefault="00C90F7A">
      <w:pPr>
        <w:pStyle w:val="ProductList-BodySpaced"/>
      </w:pPr>
      <w:r>
        <w:rPr>
          <w:b/>
          <w:color w:val="00188F"/>
        </w:rPr>
        <w:t>A</w:t>
      </w:r>
      <w:r>
        <w:t xml:space="preserve">= </w:t>
      </w:r>
      <w:r>
        <w:rPr>
          <w:color w:val="00188F"/>
        </w:rPr>
        <w:t>dodatočný produkt</w:t>
      </w:r>
      <w:r>
        <w:t>: produkt sa ponúka ako dodatočný produkt.</w:t>
      </w:r>
    </w:p>
    <w:p w:rsidR="00C526C2" w:rsidRDefault="00C90F7A">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C526C2" w:rsidRDefault="00C90F7A">
      <w:pPr>
        <w:pStyle w:val="ProductList-BodySpaced"/>
      </w:pPr>
      <w:r>
        <w:rPr>
          <w:b/>
        </w:rPr>
        <w:t>AF</w:t>
      </w:r>
      <w:r>
        <w:t xml:space="preserve"> = Dodatočný produkt Faculty : Produkt sa ponúka ako dodatočný produkt pre školský program a licencia musí pokrývať všetkých pedagogických pracovníkov v rámci celej organizácie. </w:t>
      </w:r>
    </w:p>
    <w:p w:rsidR="00C526C2" w:rsidRDefault="00C90F7A">
      <w:pPr>
        <w:pStyle w:val="ProductList-BodySpaced"/>
      </w:pPr>
      <w:r>
        <w:rPr>
          <w:b/>
        </w:rPr>
        <w:t>AP</w:t>
      </w:r>
      <w:r>
        <w:t xml:space="preserve"> = Dodatočný produkt v EES 2017: Produkt sa ponúka ako dodatočný produkt v rámci Enrollment for Education Solutions (s dátumom publikovania v alebo po októbri 2017). </w:t>
      </w:r>
    </w:p>
    <w:p w:rsidR="00C526C2" w:rsidRDefault="00C90F7A">
      <w:pPr>
        <w:pStyle w:val="ProductList-BodySpaced"/>
      </w:pPr>
      <w:r>
        <w:rPr>
          <w:b/>
        </w:rPr>
        <w:t>AS</w:t>
      </w:r>
      <w:r>
        <w:t xml:space="preserve"> = Dodatočný produkt School: Produkt sa ponúka ako dodatočný produkt výhradne pre školské programy.  </w:t>
      </w:r>
    </w:p>
    <w:p w:rsidR="00C526C2" w:rsidRDefault="00C90F7A">
      <w:pPr>
        <w:pStyle w:val="ProductList-BodySpaced"/>
      </w:pPr>
      <w:r>
        <w:rPr>
          <w:b/>
          <w:color w:val="00188F"/>
        </w:rPr>
        <w:t>E</w:t>
      </w:r>
      <w:r>
        <w:t xml:space="preserve"> = </w:t>
      </w:r>
      <w:r>
        <w:rPr>
          <w:color w:val="00188F"/>
        </w:rPr>
        <w:t>podnikový produkt</w:t>
      </w:r>
      <w:r>
        <w:t>: produkt sa ponúka ako podnikový produkt, nie však pre osobné počítače.</w:t>
      </w:r>
    </w:p>
    <w:p w:rsidR="00C526C2" w:rsidRDefault="00C90F7A">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C526C2" w:rsidRDefault="00C90F7A">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C526C2" w:rsidRDefault="00C90F7A">
      <w:pPr>
        <w:pStyle w:val="ProductList-BodySpaced"/>
      </w:pPr>
      <w:r>
        <w:rPr>
          <w:b/>
          <w:color w:val="00188F"/>
        </w:rPr>
        <w:t>EP</w:t>
      </w:r>
      <w:r>
        <w:rPr>
          <w:color w:val="000000"/>
        </w:rPr>
        <w:t xml:space="preserve"> = </w:t>
      </w:r>
      <w:r>
        <w:rPr>
          <w:color w:val="00188F"/>
        </w:rPr>
        <w:t>produkt vzdelávacej platformy</w:t>
      </w:r>
      <w: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C526C2" w:rsidRDefault="00C90F7A">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C526C2" w:rsidRDefault="00C90F7A">
      <w:pPr>
        <w:pStyle w:val="ProductList-BodySpaced"/>
      </w:pPr>
      <w:r>
        <w:rPr>
          <w:b/>
          <w:color w:val="00188F"/>
        </w:rPr>
        <w:t>OW</w:t>
      </w:r>
      <w:r>
        <w:t xml:space="preserve"> = </w:t>
      </w:r>
      <w:r>
        <w:rPr>
          <w:color w:val="00188F"/>
        </w:rPr>
        <w:t>pre celú organizáciu</w:t>
      </w:r>
      <w:r>
        <w:t>: K dispozícii v rámci možnosti pre celú organizáciu.</w:t>
      </w:r>
    </w:p>
    <w:p w:rsidR="00C526C2" w:rsidRDefault="00C90F7A">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C526C2" w:rsidRDefault="00C90F7A">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C526C2" w:rsidRDefault="00C90F7A">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C526C2" w:rsidRDefault="00C90F7A">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C526C2" w:rsidRDefault="00C90F7A">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C526C2" w:rsidRDefault="00C90F7A">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C526C2" w:rsidRDefault="00C526C2">
      <w:pPr>
        <w:pStyle w:val="ProductList-BodySpaced"/>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Spaced"/>
      </w:pPr>
    </w:p>
    <w:p w:rsidR="00C526C2" w:rsidRDefault="00C90F7A">
      <w:pPr>
        <w:pStyle w:val="ProductList-Offering1Heading"/>
        <w:outlineLvl w:val="1"/>
      </w:pPr>
      <w:bookmarkStart w:id="330" w:name="_Sec552"/>
      <w:r>
        <w:t>Názvy stĺpcov</w:t>
      </w:r>
      <w:bookmarkEnd w:id="330"/>
      <w:r>
        <w:fldChar w:fldCharType="begin"/>
      </w:r>
      <w:r>
        <w:instrText xml:space="preserve"> TC "</w:instrText>
      </w:r>
      <w:bookmarkStart w:id="331" w:name="_Toc515575656"/>
      <w:r>
        <w:instrText>Názvy stĺpcov</w:instrText>
      </w:r>
      <w:bookmarkEnd w:id="331"/>
      <w:r>
        <w:instrText>" \l 2</w:instrText>
      </w:r>
      <w:r>
        <w:fldChar w:fldCharType="end"/>
      </w:r>
    </w:p>
    <w:p w:rsidR="00C526C2" w:rsidRDefault="00C90F7A">
      <w:pPr>
        <w:pStyle w:val="ProductList-BodySpaced"/>
      </w:pPr>
      <w:r>
        <w:t>Názvy stĺpcov sú uvedené v tabuľke Dostupnosť programu každej produktovej položky a slúžia na organizáciu informácií o dostupnosti programu podľa programu, typu ponuky, bodov a dátumov dostupnosti.</w:t>
      </w:r>
    </w:p>
    <w:p w:rsidR="00C526C2" w:rsidRDefault="00C526C2">
      <w:pPr>
        <w:pStyle w:val="ProductList-BodySpaced"/>
      </w:pPr>
    </w:p>
    <w:p w:rsidR="00C526C2" w:rsidRDefault="00C90F7A">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C526C2" w:rsidRDefault="00C90F7A">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C526C2" w:rsidRDefault="00C90F7A">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C526C2" w:rsidRDefault="00C90F7A">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C526C2" w:rsidRDefault="00C90F7A">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C526C2" w:rsidRDefault="00C90F7A">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C526C2" w:rsidRDefault="00C90F7A">
      <w:pPr>
        <w:pStyle w:val="ProductList-BodySpaced"/>
      </w:pPr>
      <w:r>
        <w:rPr>
          <w:b/>
          <w:color w:val="00188F"/>
        </w:rPr>
        <w:t>MPSA</w:t>
      </w:r>
      <w:r>
        <w:t xml:space="preserve"> = </w:t>
      </w:r>
      <w:r>
        <w:rPr>
          <w:color w:val="00188F"/>
        </w:rPr>
        <w:t>zmluva Microsoft Products and Services Agreement</w:t>
      </w:r>
      <w:r>
        <w:t>.</w:t>
      </w:r>
    </w:p>
    <w:p w:rsidR="00C526C2" w:rsidRDefault="00C90F7A">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C526C2" w:rsidRDefault="00C90F7A">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C526C2" w:rsidRDefault="00C90F7A">
      <w:pPr>
        <w:pStyle w:val="ProductList-BodySpaced"/>
      </w:pPr>
      <w:r>
        <w:rPr>
          <w:b/>
          <w:color w:val="00188F"/>
        </w:rPr>
        <w:t>OVS-ES</w:t>
      </w:r>
      <w:r>
        <w:t xml:space="preserve"> = </w:t>
      </w:r>
      <w:r>
        <w:rPr>
          <w:color w:val="00188F"/>
        </w:rPr>
        <w:t>Open Value Subscription – Education Solutions</w:t>
      </w:r>
      <w:r>
        <w:t>.</w:t>
      </w:r>
    </w:p>
    <w:p w:rsidR="00C526C2" w:rsidRDefault="00C90F7A">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C526C2" w:rsidRDefault="00C90F7A">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C526C2" w:rsidRDefault="00C90F7A">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C526C2" w:rsidRDefault="00C526C2">
      <w:pPr>
        <w:pStyle w:val="ProductList-BodySpaced"/>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Spaced"/>
      </w:pPr>
    </w:p>
    <w:p w:rsidR="00C526C2" w:rsidRDefault="00C90F7A">
      <w:pPr>
        <w:pStyle w:val="ProductList-Offering1Heading"/>
        <w:outlineLvl w:val="1"/>
      </w:pPr>
      <w:bookmarkStart w:id="332" w:name="_Sec553"/>
      <w:r>
        <w:t>Definície</w:t>
      </w:r>
      <w:bookmarkEnd w:id="332"/>
      <w:r>
        <w:fldChar w:fldCharType="begin"/>
      </w:r>
      <w:r>
        <w:instrText xml:space="preserve"> TC "</w:instrText>
      </w:r>
      <w:bookmarkStart w:id="333" w:name="_Toc515575657"/>
      <w:r>
        <w:instrText>Definície</w:instrText>
      </w:r>
      <w:bookmarkEnd w:id="333"/>
      <w:r>
        <w:instrText>" \l 2</w:instrText>
      </w:r>
      <w:r>
        <w:fldChar w:fldCharType="end"/>
      </w:r>
    </w:p>
    <w:p w:rsidR="00C526C2" w:rsidRDefault="00C90F7A">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C526C2" w:rsidRDefault="00C90F7A">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C526C2" w:rsidRDefault="00C90F7A">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C526C2" w:rsidRDefault="00C90F7A">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C526C2" w:rsidRDefault="00C90F7A">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C526C2" w:rsidRDefault="00C90F7A">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C526C2" w:rsidRDefault="00C90F7A">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C526C2" w:rsidRDefault="00C90F7A">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C526C2" w:rsidRDefault="00C90F7A">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C526C2" w:rsidRDefault="00C90F7A">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C526C2" w:rsidRDefault="00C90F7A">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C526C2" w:rsidRDefault="00C90F7A">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C526C2" w:rsidRDefault="00C90F7A">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C526C2" w:rsidRDefault="00C90F7A">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rsidR="00C526C2" w:rsidRDefault="00C90F7A">
      <w:pPr>
        <w:pStyle w:val="ProductList-BodySpaced"/>
      </w:pPr>
      <w:r>
        <w:rPr>
          <w:b/>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C526C2" w:rsidRDefault="00C90F7A">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C526C2" w:rsidRDefault="00C90F7A">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C526C2" w:rsidRDefault="00C90F7A">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C526C2" w:rsidRDefault="00C90F7A">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C526C2" w:rsidRDefault="00C90F7A">
      <w:pPr>
        <w:pStyle w:val="ProductList-BodySpaced"/>
      </w:pPr>
      <w:r>
        <w:rPr>
          <w:b/>
          <w:color w:val="00188F"/>
        </w:rPr>
        <w:t xml:space="preserve">Licencia </w:t>
      </w:r>
      <w:r>
        <w:t>je právo na stiahnutie, inštaláciu, používanie a prístup k produktu.</w:t>
      </w:r>
    </w:p>
    <w:p w:rsidR="00C526C2" w:rsidRDefault="00C90F7A">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C526C2" w:rsidRDefault="00C90F7A">
      <w:pPr>
        <w:pStyle w:val="ProductList-BodySpaced"/>
      </w:pPr>
      <w:r>
        <w:rPr>
          <w:b/>
          <w:color w:val="00188F"/>
        </w:rPr>
        <w:t xml:space="preserve">Partner programu prenosu licencií v rámci krytia Software Assurance </w:t>
      </w:r>
      <w:r>
        <w:t xml:space="preserve">je subjekt uvedený na stránke </w:t>
      </w:r>
      <w:hyperlink r:id="rId144">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C526C2" w:rsidRDefault="00C90F7A">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C526C2" w:rsidRDefault="00C90F7A">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C526C2" w:rsidRDefault="00C90F7A">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C526C2" w:rsidRDefault="00C90F7A">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C526C2" w:rsidRDefault="00C90F7A">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C526C2" w:rsidRDefault="00C90F7A">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C526C2" w:rsidRDefault="00C90F7A">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C526C2" w:rsidRDefault="00C90F7A">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C526C2" w:rsidRDefault="00C90F7A">
      <w:pPr>
        <w:pStyle w:val="ProductList-BodySpaced"/>
      </w:pPr>
      <w:r>
        <w:rPr>
          <w:b/>
          <w:color w:val="00188F"/>
        </w:rPr>
        <w:t xml:space="preserve">Fyzický procesor </w:t>
      </w:r>
      <w:r>
        <w:t>je procesor nachádzajúci sa vo fyzickom hardvérovom systéme.</w:t>
      </w:r>
    </w:p>
    <w:p w:rsidR="00C526C2" w:rsidRDefault="00C90F7A">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C526C2" w:rsidRDefault="00C90F7A">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C526C2" w:rsidRDefault="00C90F7A">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C526C2" w:rsidRDefault="00C90F7A">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C526C2" w:rsidRDefault="00C90F7A">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C526C2" w:rsidRDefault="00C90F7A">
      <w:pPr>
        <w:pStyle w:val="ProductList-BodySpaced"/>
      </w:pPr>
      <w:r>
        <w:rPr>
          <w:b/>
          <w:color w:val="00188F"/>
        </w:rPr>
        <w:t>Server</w:t>
      </w:r>
      <w:r>
        <w:t xml:space="preserve"> je fyzický hardvérový systém, v ktorom možno prevádzkovať serverový softvér.</w:t>
      </w:r>
    </w:p>
    <w:p w:rsidR="00C526C2" w:rsidRDefault="00C90F7A">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C526C2" w:rsidRDefault="00C90F7A">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C526C2" w:rsidRDefault="00C90F7A">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C526C2" w:rsidRDefault="00C90F7A">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C526C2" w:rsidRDefault="00C90F7A">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C526C2" w:rsidRDefault="00C90F7A">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C526C2" w:rsidRDefault="00C90F7A">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C526C2" w:rsidRDefault="00C90F7A">
      <w:pPr>
        <w:pStyle w:val="ProductList-BodySpaced"/>
      </w:pPr>
      <w:r>
        <w:t>Softvér v internetových webových riešeniach sa používa na prevádzkovanie:</w:t>
      </w:r>
    </w:p>
    <w:p w:rsidR="00C526C2" w:rsidRDefault="00C90F7A" w:rsidP="00C90F7A">
      <w:pPr>
        <w:pStyle w:val="ProductList-Bullet"/>
        <w:numPr>
          <w:ilvl w:val="0"/>
          <w:numId w:val="43"/>
        </w:numPr>
      </w:pPr>
      <w:r>
        <w:t>softvéru webového servera (napríklad Microsoft Internet Information Services) a agentov na spravovanie alebo zabezpečenie (napríklad agenta System Center Operations Manager),</w:t>
      </w:r>
    </w:p>
    <w:p w:rsidR="00C526C2" w:rsidRDefault="00C90F7A" w:rsidP="00C90F7A">
      <w:pPr>
        <w:pStyle w:val="ProductList-Bullet"/>
        <w:numPr>
          <w:ilvl w:val="0"/>
          <w:numId w:val="43"/>
        </w:numPr>
      </w:pPr>
      <w:r>
        <w:t>softvéru databázového stroja (napríklad Microsoft SQL Server) výlučne na podporu internetových webových riešení alebo</w:t>
      </w:r>
    </w:p>
    <w:p w:rsidR="00C526C2" w:rsidRDefault="00C90F7A" w:rsidP="00C90F7A">
      <w:pPr>
        <w:pStyle w:val="ProductList-Bullet"/>
        <w:numPr>
          <w:ilvl w:val="0"/>
          <w:numId w:val="43"/>
        </w:numPr>
      </w:pPr>
      <w:r>
        <w:t>služby Domain Name System (DNS) na rozkladanie internetových názvov na adresy IP, pokiaľ to nie je jediná funkcia príslušnej inštancie softvéru.</w:t>
      </w:r>
    </w:p>
    <w:p w:rsidR="00C526C2" w:rsidRDefault="00C90F7A">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C526C2" w:rsidRDefault="00C90F7A">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C526C2" w:rsidRDefault="00C90F7A">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C526C2" w:rsidRDefault="00C526C2">
      <w:pPr>
        <w:pStyle w:val="ProductList-BodySpaced"/>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Spaced"/>
      </w:pPr>
    </w:p>
    <w:p w:rsidR="00C526C2" w:rsidRDefault="00C526C2">
      <w:pPr>
        <w:sectPr w:rsidR="00C526C2">
          <w:headerReference w:type="default" r:id="rId145"/>
          <w:footerReference w:type="default" r:id="rId146"/>
          <w:type w:val="continuous"/>
          <w:pgSz w:w="12240" w:h="15840" w:code="1"/>
          <w:pgMar w:top="1170" w:right="720" w:bottom="720" w:left="720" w:header="432" w:footer="288" w:gutter="0"/>
          <w:cols w:space="360"/>
        </w:sectPr>
      </w:pPr>
    </w:p>
    <w:p w:rsidR="00C526C2" w:rsidRDefault="00C90F7A">
      <w:pPr>
        <w:pStyle w:val="ProductList-SectionHeading"/>
        <w:pageBreakBefore/>
        <w:outlineLvl w:val="0"/>
      </w:pPr>
      <w:bookmarkStart w:id="334" w:name="_Sec591"/>
      <w:bookmarkEnd w:id="324"/>
      <w:r>
        <w:t>Príloha A – Licencie ekvivalentné licencii CAL/ML</w:t>
      </w:r>
      <w:r>
        <w:fldChar w:fldCharType="begin"/>
      </w:r>
      <w:r>
        <w:instrText xml:space="preserve"> TC "</w:instrText>
      </w:r>
      <w:bookmarkStart w:id="335" w:name="_Toc515575658"/>
      <w:r>
        <w:instrText>Príloha A – Licencie ekvivalentné licencii CAL/ML</w:instrText>
      </w:r>
      <w:bookmarkEnd w:id="335"/>
      <w:r>
        <w:instrText>" \l 1</w:instrText>
      </w:r>
      <w:r>
        <w:fldChar w:fldCharType="end"/>
      </w:r>
    </w:p>
    <w:p w:rsidR="00C526C2" w:rsidRDefault="00C90F7A">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C526C2" w:rsidRDefault="00C526C2">
      <w:pPr>
        <w:pStyle w:val="ProductList-Body"/>
      </w:pPr>
    </w:p>
    <w:tbl>
      <w:tblPr>
        <w:tblStyle w:val="PURTable"/>
        <w:tblW w:w="0" w:type="dxa"/>
        <w:tblLook w:val="04A0" w:firstRow="1" w:lastRow="0" w:firstColumn="1" w:lastColumn="0" w:noHBand="0" w:noVBand="1"/>
      </w:tblPr>
      <w:tblGrid>
        <w:gridCol w:w="1023"/>
        <w:gridCol w:w="301"/>
        <w:gridCol w:w="392"/>
        <w:gridCol w:w="289"/>
        <w:gridCol w:w="392"/>
        <w:gridCol w:w="405"/>
        <w:gridCol w:w="487"/>
        <w:gridCol w:w="493"/>
        <w:gridCol w:w="500"/>
        <w:gridCol w:w="487"/>
        <w:gridCol w:w="405"/>
        <w:gridCol w:w="487"/>
        <w:gridCol w:w="493"/>
        <w:gridCol w:w="500"/>
        <w:gridCol w:w="487"/>
        <w:gridCol w:w="335"/>
        <w:gridCol w:w="388"/>
        <w:gridCol w:w="628"/>
        <w:gridCol w:w="270"/>
        <w:gridCol w:w="270"/>
        <w:gridCol w:w="364"/>
        <w:gridCol w:w="323"/>
        <w:gridCol w:w="371"/>
        <w:gridCol w:w="340"/>
        <w:gridCol w:w="362"/>
      </w:tblGrid>
      <w:tr w:rsidR="00C526C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526C2" w:rsidRDefault="00C526C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526C2" w:rsidRDefault="00C90F7A">
            <w:pPr>
              <w:pStyle w:val="ProductList-TableBody"/>
              <w:jc w:val="center"/>
            </w:pPr>
            <w:r>
              <w:rPr>
                <w:color w:val="FFFFFF"/>
              </w:rPr>
              <w:t>Dynamics 365 Enterprise</w:t>
            </w:r>
          </w:p>
        </w:tc>
      </w:tr>
      <w:tr w:rsidR="00D80823">
        <w:tc>
          <w:tcPr>
            <w:tcW w:w="240" w:type="dxa"/>
            <w:tcBorders>
              <w:top w:val="none" w:sz="4" w:space="0" w:color="BFBFBF"/>
              <w:left w:val="none" w:sz="24" w:space="0" w:color="808080"/>
              <w:bottom w:val="single" w:sz="4" w:space="0" w:color="FFFFFF"/>
              <w:right w:val="single" w:sz="6" w:space="0" w:color="FFFFFF"/>
            </w:tcBorders>
          </w:tcPr>
          <w:p w:rsidR="00C526C2" w:rsidRDefault="00C90F7A">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26C2" w:rsidRDefault="00C90F7A">
            <w:pPr>
              <w:pStyle w:val="ProductList-TableBody"/>
              <w:jc w:val="center"/>
            </w:pPr>
            <w:r>
              <w:rPr>
                <w:color w:val="FFFFFF"/>
              </w:rPr>
              <w:t>Plán</w:t>
            </w: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793">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793">
              <w:r w:rsidR="00C90F7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793">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793">
              <w:r w:rsidR="00C90F7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798">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798">
              <w:r w:rsidR="00C90F7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798">
              <w:r w:rsidR="00C90F7A">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799">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799">
              <w:r w:rsidR="00C90F7A">
                <w:rPr>
                  <w:color w:val="00467F"/>
                  <w:u w:val="single"/>
                </w:rPr>
                <w:t>Dodatočná</w:t>
              </w:r>
            </w:hyperlink>
            <w:r w:rsidR="00C90F7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799">
              <w:r w:rsidR="00C90F7A">
                <w:rPr>
                  <w:color w:val="00467F"/>
                  <w:u w:val="single"/>
                </w:rPr>
                <w:t>Dodatočná</w:t>
              </w:r>
            </w:hyperlink>
            <w:r w:rsidR="00C90F7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800">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800">
              <w:r w:rsidR="00C90F7A">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807">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807">
              <w:r w:rsidR="00C90F7A">
                <w:rPr>
                  <w:color w:val="00467F"/>
                  <w:u w:val="single"/>
                </w:rPr>
                <w:t>Dodatočná</w:t>
              </w:r>
            </w:hyperlink>
            <w:r w:rsidR="00C90F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807">
              <w:r w:rsidR="00C90F7A">
                <w:rPr>
                  <w:color w:val="00467F"/>
                  <w:u w:val="single"/>
                </w:rPr>
                <w:t>Dodatočná</w:t>
              </w:r>
            </w:hyperlink>
            <w:r w:rsidR="00C90F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single" w:sz="4" w:space="0" w:color="FFFFFF"/>
              <w:right w:val="single" w:sz="6" w:space="0" w:color="FFFFFF"/>
            </w:tcBorders>
          </w:tcPr>
          <w:p w:rsidR="00C526C2" w:rsidRDefault="00C90F7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807">
              <w:r w:rsidR="00C90F7A">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807">
              <w:r w:rsidR="00C90F7A">
                <w:rPr>
                  <w:color w:val="00467F"/>
                  <w:u w:val="single"/>
                </w:rPr>
                <w:t>Dodatočná</w:t>
              </w:r>
            </w:hyperlink>
            <w:r w:rsidR="00C90F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D80823">
        <w:tc>
          <w:tcPr>
            <w:tcW w:w="240" w:type="dxa"/>
            <w:tcBorders>
              <w:top w:val="dashed" w:sz="4" w:space="0" w:color="BFBFBF"/>
              <w:left w:val="none" w:sz="24" w:space="0" w:color="808080"/>
              <w:bottom w:val="single" w:sz="4" w:space="0" w:color="FFFFFF"/>
              <w:right w:val="single" w:sz="6" w:space="0" w:color="FFFFFF"/>
            </w:tcBorders>
          </w:tcPr>
          <w:p w:rsidR="00C526C2" w:rsidRDefault="00A8403D">
            <w:pPr>
              <w:pStyle w:val="ProductList-TableBody"/>
            </w:pPr>
            <w:hyperlink w:anchor="_Sec807">
              <w:r w:rsidR="00C90F7A">
                <w:rPr>
                  <w:color w:val="00467F"/>
                  <w:u w:val="single"/>
                </w:rPr>
                <w:t>Dodatočná</w:t>
              </w:r>
            </w:hyperlink>
            <w:r w:rsidR="00C90F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none" w:sz="24" w:space="0" w:color="808080"/>
              <w:right w:val="single" w:sz="6" w:space="0" w:color="FFFFFF"/>
            </w:tcBorders>
          </w:tcPr>
          <w:p w:rsidR="00C526C2" w:rsidRDefault="00C90F7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none" w:sz="24" w:space="0" w:color="808080"/>
              <w:left w:val="none" w:sz="24" w:space="0" w:color="808080"/>
              <w:bottom w:val="single" w:sz="4" w:space="0" w:color="FFFFFF"/>
              <w:right w:val="single" w:sz="6" w:space="0" w:color="FFFFFF"/>
            </w:tcBorders>
          </w:tcPr>
          <w:p w:rsidR="00C526C2" w:rsidRDefault="00A8403D">
            <w:pPr>
              <w:pStyle w:val="ProductList-TableBody"/>
            </w:pPr>
            <w:hyperlink w:anchor="_Sec801">
              <w:r w:rsidR="00C90F7A">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6"/>
            <w:tcBorders>
              <w:top w:val="single" w:sz="4" w:space="0" w:color="FFFFFF"/>
              <w:left w:val="single" w:sz="6" w:space="0" w:color="FFFFFF"/>
              <w:bottom w:val="none" w:sz="24" w:space="0" w:color="808080"/>
              <w:right w:val="single" w:sz="6" w:space="0" w:color="FFFFFF"/>
            </w:tcBorders>
          </w:tcPr>
          <w:p w:rsidR="00C526C2" w:rsidRDefault="00C90F7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526C2" w:rsidRDefault="00C526C2">
            <w:pPr>
              <w:pStyle w:val="ProductList-TableBody"/>
            </w:pPr>
          </w:p>
        </w:tc>
      </w:tr>
      <w:tr w:rsidR="00D80823">
        <w:tc>
          <w:tcPr>
            <w:tcW w:w="240" w:type="dxa"/>
            <w:tcBorders>
              <w:top w:val="none" w:sz="24" w:space="0" w:color="808080"/>
              <w:left w:val="none" w:sz="24" w:space="0" w:color="808080"/>
              <w:bottom w:val="none" w:sz="4" w:space="0" w:color="6E6E6E"/>
              <w:right w:val="single" w:sz="6" w:space="0" w:color="FFFFFF"/>
            </w:tcBorders>
          </w:tcPr>
          <w:p w:rsidR="00C526C2" w:rsidRDefault="00A8403D">
            <w:pPr>
              <w:pStyle w:val="ProductList-TableBody"/>
            </w:pPr>
            <w:hyperlink w:anchor="_Sec802">
              <w:r w:rsidR="00C90F7A">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526C2" w:rsidRDefault="00C526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r>
      <w:tr w:rsidR="00C526C2">
        <w:tc>
          <w:tcPr>
            <w:tcW w:w="240" w:type="dxa"/>
            <w:gridSpan w:val="15"/>
            <w:tcBorders>
              <w:top w:val="none" w:sz="4" w:space="0" w:color="6E6E6E"/>
              <w:left w:val="none" w:sz="24" w:space="0" w:color="808080"/>
              <w:bottom w:val="none" w:sz="4" w:space="0" w:color="BFBFBF"/>
              <w:right w:val="single" w:sz="6" w:space="0" w:color="FFFFFF"/>
            </w:tcBorders>
          </w:tcPr>
          <w:p w:rsidR="00C526C2" w:rsidRDefault="00C90F7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526C2" w:rsidRDefault="00C526C2">
            <w:pPr>
              <w:pStyle w:val="ProductList-TableBody"/>
              <w:jc w:val="center"/>
            </w:pPr>
          </w:p>
        </w:tc>
      </w:tr>
      <w:tr w:rsidR="00D80823">
        <w:tc>
          <w:tcPr>
            <w:tcW w:w="240" w:type="dxa"/>
            <w:tcBorders>
              <w:top w:val="none" w:sz="4" w:space="0" w:color="BFBFBF"/>
              <w:left w:val="none" w:sz="24" w:space="0" w:color="808080"/>
              <w:bottom w:val="dashed" w:sz="4" w:space="0" w:color="BFBFBF"/>
              <w:right w:val="single" w:sz="6" w:space="0" w:color="FFFFFF"/>
            </w:tcBorders>
          </w:tcPr>
          <w:p w:rsidR="00C526C2" w:rsidRDefault="00A8403D">
            <w:pPr>
              <w:pStyle w:val="ProductList-TableBody"/>
            </w:pPr>
            <w:hyperlink w:anchor="_Sec790">
              <w:r w:rsidR="00C90F7A">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r>
      <w:tr w:rsidR="00D80823">
        <w:tc>
          <w:tcPr>
            <w:tcW w:w="240" w:type="dxa"/>
            <w:tcBorders>
              <w:top w:val="dashed" w:sz="4" w:space="0" w:color="BFBFBF"/>
              <w:left w:val="none" w:sz="24" w:space="0" w:color="808080"/>
              <w:bottom w:val="none" w:sz="4" w:space="0" w:color="6E6E6E"/>
              <w:right w:val="single" w:sz="6" w:space="0" w:color="FFFFFF"/>
            </w:tcBorders>
          </w:tcPr>
          <w:p w:rsidR="00C526C2" w:rsidRDefault="00A8403D">
            <w:pPr>
              <w:pStyle w:val="ProductList-TableBody"/>
            </w:pPr>
            <w:hyperlink w:anchor="_Sec790">
              <w:r w:rsidR="00C90F7A">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r>
      <w:tr w:rsidR="00C526C2">
        <w:tc>
          <w:tcPr>
            <w:tcW w:w="240" w:type="dxa"/>
            <w:gridSpan w:val="15"/>
            <w:tcBorders>
              <w:top w:val="none" w:sz="4" w:space="0" w:color="6E6E6E"/>
              <w:left w:val="none" w:sz="24" w:space="0" w:color="808080"/>
              <w:bottom w:val="none" w:sz="4" w:space="0" w:color="6E6E6E"/>
              <w:right w:val="single" w:sz="6" w:space="0" w:color="FFFFFF"/>
            </w:tcBorders>
          </w:tcPr>
          <w:p w:rsidR="00C526C2" w:rsidRDefault="00C90F7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526C2" w:rsidRDefault="00C526C2">
            <w:pPr>
              <w:pStyle w:val="ProductList-TableBody"/>
              <w:jc w:val="center"/>
            </w:pPr>
          </w:p>
        </w:tc>
      </w:tr>
      <w:tr w:rsidR="00D80823">
        <w:tc>
          <w:tcPr>
            <w:tcW w:w="240" w:type="dxa"/>
            <w:tcBorders>
              <w:top w:val="none" w:sz="4" w:space="0" w:color="6E6E6E"/>
              <w:left w:val="none" w:sz="24" w:space="0" w:color="808080"/>
              <w:bottom w:val="none" w:sz="4" w:space="0" w:color="6E6E6E"/>
              <w:right w:val="single" w:sz="6" w:space="0" w:color="FFFFFF"/>
            </w:tcBorders>
          </w:tcPr>
          <w:p w:rsidR="00C526C2" w:rsidRDefault="00A8403D">
            <w:pPr>
              <w:pStyle w:val="ProductList-TableBody"/>
            </w:pPr>
            <w:hyperlink w:anchor="_Sec790">
              <w:r w:rsidR="00C90F7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26C2" w:rsidRDefault="00C526C2">
            <w:pPr>
              <w:pStyle w:val="ProductList-TableBody"/>
              <w:jc w:val="center"/>
            </w:pPr>
          </w:p>
        </w:tc>
      </w:tr>
    </w:tbl>
    <w:p w:rsidR="00C526C2" w:rsidRDefault="00C90F7A">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pre Core CAL a licencia Enterprise CAL Suite zahŕňa aktívne krytie SA a poskytuje práva ekvivalentné produktu System Center Endpoint Protection 1606. Licencia pre Enterprise CAL Suite s aktívnym krytím SA poskytuje práva ekvivalentné produktom Data Loss Prevention a Exchange Online Protection.</w:t>
      </w:r>
    </w:p>
    <w:p w:rsidR="00C526C2" w:rsidRDefault="00C90F7A">
      <w:pPr>
        <w:pStyle w:val="ProductList-SectionHeading"/>
        <w:pageBreakBefore/>
        <w:outlineLvl w:val="0"/>
      </w:pPr>
      <w:bookmarkStart w:id="336" w:name="_Sec564"/>
      <w:bookmarkEnd w:id="334"/>
      <w:r>
        <w:t>Príloha B – Software Assurance</w:t>
      </w:r>
      <w:r>
        <w:fldChar w:fldCharType="begin"/>
      </w:r>
      <w:r>
        <w:instrText xml:space="preserve"> TC "</w:instrText>
      </w:r>
      <w:bookmarkStart w:id="337" w:name="_Toc515575659"/>
      <w:r>
        <w:instrText>Príloha B – Software Assurance</w:instrText>
      </w:r>
      <w:bookmarkEnd w:id="337"/>
      <w:r>
        <w:instrText>" \l 1</w:instrText>
      </w:r>
      <w:r>
        <w:fldChar w:fldCharType="end"/>
      </w:r>
    </w:p>
    <w:p w:rsidR="00C526C2" w:rsidRDefault="00C90F7A">
      <w:pPr>
        <w:pStyle w:val="ProductList-Offering1Heading"/>
        <w:outlineLvl w:val="1"/>
      </w:pPr>
      <w:bookmarkStart w:id="338" w:name="_Sec573"/>
      <w:r>
        <w:t>Nákup záruky Software Assurance</w:t>
      </w:r>
      <w:bookmarkEnd w:id="338"/>
      <w:r>
        <w:fldChar w:fldCharType="begin"/>
      </w:r>
      <w:r>
        <w:instrText xml:space="preserve"> TC "</w:instrText>
      </w:r>
      <w:bookmarkStart w:id="339" w:name="_Toc515575660"/>
      <w:r>
        <w:instrText>Nákup záruky Software Assurance</w:instrText>
      </w:r>
      <w:bookmarkEnd w:id="339"/>
      <w:r>
        <w:instrText>" \l 2</w:instrText>
      </w:r>
      <w:r>
        <w:fldChar w:fldCharType="end"/>
      </w:r>
    </w:p>
    <w:p w:rsidR="00C526C2" w:rsidRDefault="00C90F7A">
      <w:pPr>
        <w:pStyle w:val="ProductList-Body"/>
      </w:pPr>
      <w:r>
        <w:t xml:space="preserve">K dispozícii sú tri rôzne úrovne záväzkov, ktoré si zákazník môže zvoliť pri nákupe krytia SA a ktoré sa môžu líšiť podľa programu. Zákazník môže: </w:t>
      </w:r>
    </w:p>
    <w:p w:rsidR="00C526C2" w:rsidRDefault="00C90F7A" w:rsidP="00C90F7A">
      <w:pPr>
        <w:pStyle w:val="ProductList-Bullet"/>
        <w:numPr>
          <w:ilvl w:val="0"/>
          <w:numId w:val="44"/>
        </w:numPr>
      </w:pPr>
      <w:r>
        <w:t xml:space="preserve">Zaviazať sa, že si zaobstará krytie SA pre všetky platformové produkty. </w:t>
      </w:r>
    </w:p>
    <w:p w:rsidR="00C526C2" w:rsidRDefault="00C90F7A" w:rsidP="00C90F7A">
      <w:pPr>
        <w:pStyle w:val="ProductList-Bullet"/>
        <w:numPr>
          <w:ilvl w:val="0"/>
          <w:numId w:val="44"/>
        </w:numPr>
      </w:pPr>
      <w:r>
        <w:t xml:space="preserve">Zaviaže sa, že si zaobstará krytie SA na všetky nákupy v rámci konkrétnej skupiny produktov (aplikácie, systémy alebo servery), označované ako členstvo v programe Software Assurance (SAM). </w:t>
      </w:r>
    </w:p>
    <w:p w:rsidR="00C526C2" w:rsidRDefault="00C90F7A" w:rsidP="00C90F7A">
      <w:pPr>
        <w:pStyle w:val="ProductList-Bullet"/>
        <w:numPr>
          <w:ilvl w:val="0"/>
          <w:numId w:val="44"/>
        </w:numPr>
      </w:pPr>
      <w:r>
        <w:t>Zakúpiť krytie SA pre jednotlivé produkty bez akéhokoľvek záväzku rozšírenia krytia SA na ostatné produkty.</w:t>
      </w:r>
    </w:p>
    <w:p w:rsidR="00C526C2" w:rsidRDefault="00C526C2">
      <w:pPr>
        <w:pStyle w:val="ProductList-Body"/>
      </w:pPr>
    </w:p>
    <w:p w:rsidR="00C526C2" w:rsidRDefault="00C90F7A">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C526C2" w:rsidRDefault="00C526C2">
      <w:pPr>
        <w:pStyle w:val="ProductList-Body"/>
      </w:pPr>
    </w:p>
    <w:p w:rsidR="00C526C2" w:rsidRDefault="00C90F7A">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2258"/>
        <w:gridCol w:w="2212"/>
        <w:gridCol w:w="4126"/>
      </w:tblGrid>
      <w:tr w:rsidR="00C526C2" w:rsidTr="00D8082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526C2" w:rsidRDefault="00C90F7A">
            <w:pPr>
              <w:pStyle w:val="ProductList-TableBody"/>
              <w:jc w:val="center"/>
            </w:pPr>
            <w:r>
              <w:rPr>
                <w:color w:val="FFFFFF"/>
              </w:rPr>
              <w:t>Skupina</w:t>
            </w:r>
          </w:p>
        </w:tc>
        <w:tc>
          <w:tcPr>
            <w:tcW w:w="2440" w:type="dxa"/>
            <w:shd w:val="clear" w:color="auto" w:fill="0072C6"/>
          </w:tcPr>
          <w:p w:rsidR="00C526C2" w:rsidRDefault="00C90F7A">
            <w:pPr>
              <w:pStyle w:val="ProductList-TableBody"/>
              <w:jc w:val="center"/>
            </w:pPr>
            <w:r>
              <w:rPr>
                <w:color w:val="FFFFFF"/>
              </w:rPr>
              <w:t>Kompletné balíky produktov</w:t>
            </w:r>
          </w:p>
        </w:tc>
        <w:tc>
          <w:tcPr>
            <w:tcW w:w="2440" w:type="dxa"/>
            <w:shd w:val="clear" w:color="auto" w:fill="0072C6"/>
          </w:tcPr>
          <w:p w:rsidR="00C526C2" w:rsidRDefault="00C90F7A">
            <w:pPr>
              <w:pStyle w:val="ProductList-TableBody"/>
              <w:jc w:val="center"/>
            </w:pPr>
            <w:r>
              <w:rPr>
                <w:color w:val="FFFFFF"/>
              </w:rPr>
              <w:t>OEM</w:t>
            </w:r>
          </w:p>
        </w:tc>
        <w:tc>
          <w:tcPr>
            <w:tcW w:w="4660" w:type="dxa"/>
            <w:shd w:val="clear" w:color="auto" w:fill="0072C6"/>
          </w:tcPr>
          <w:p w:rsidR="00C526C2" w:rsidRDefault="00C90F7A">
            <w:pPr>
              <w:pStyle w:val="ProductList-TableBody"/>
              <w:jc w:val="center"/>
            </w:pPr>
            <w:r>
              <w:rPr>
                <w:color w:val="FFFFFF"/>
              </w:rPr>
              <w:t>Programy</w:t>
            </w:r>
          </w:p>
        </w:tc>
      </w:tr>
      <w:tr w:rsidR="00C526C2" w:rsidTr="00D80823">
        <w:tc>
          <w:tcPr>
            <w:tcW w:w="2440" w:type="dxa"/>
          </w:tcPr>
          <w:p w:rsidR="00C526C2" w:rsidRDefault="00C90F7A">
            <w:pPr>
              <w:pStyle w:val="ProductList-TableBody"/>
            </w:pPr>
            <w:r>
              <w:t>Aplikácie</w:t>
            </w:r>
          </w:p>
        </w:tc>
        <w:tc>
          <w:tcPr>
            <w:tcW w:w="2440" w:type="dxa"/>
          </w:tcPr>
          <w:p w:rsidR="00C526C2" w:rsidRDefault="00C90F7A">
            <w:pPr>
              <w:pStyle w:val="ProductList-TableBody"/>
            </w:pPr>
            <w:r>
              <w:t>neaplikovateľné</w:t>
            </w:r>
          </w:p>
        </w:tc>
        <w:tc>
          <w:tcPr>
            <w:tcW w:w="2440" w:type="dxa"/>
          </w:tcPr>
          <w:p w:rsidR="00C526C2" w:rsidRDefault="00C90F7A">
            <w:pPr>
              <w:pStyle w:val="ProductList-TableBody"/>
            </w:pPr>
            <w:r>
              <w:t>Krytie SA dostupné iba podľa informácií uvedených nižšie</w:t>
            </w:r>
          </w:p>
        </w:tc>
        <w:tc>
          <w:tcPr>
            <w:tcW w:w="4660" w:type="dxa"/>
            <w:vMerge w:val="restart"/>
          </w:tcPr>
          <w:p w:rsidR="00C526C2" w:rsidRDefault="00C90F7A">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C526C2" w:rsidTr="00D80823">
        <w:tc>
          <w:tcPr>
            <w:tcW w:w="2440" w:type="dxa"/>
          </w:tcPr>
          <w:p w:rsidR="00C526C2" w:rsidRDefault="00C90F7A">
            <w:pPr>
              <w:pStyle w:val="ProductList-TableBody"/>
            </w:pPr>
            <w:r>
              <w:t>Servery</w:t>
            </w:r>
          </w:p>
        </w:tc>
        <w:tc>
          <w:tcPr>
            <w:tcW w:w="2440" w:type="dxa"/>
          </w:tcPr>
          <w:p w:rsidR="00C526C2" w:rsidRDefault="00C90F7A">
            <w:pPr>
              <w:pStyle w:val="ProductList-TableBody"/>
            </w:pPr>
            <w:r>
              <w:t>Dostupné krytie SA</w:t>
            </w:r>
          </w:p>
        </w:tc>
        <w:tc>
          <w:tcPr>
            <w:tcW w:w="2440" w:type="dxa"/>
          </w:tcPr>
          <w:p w:rsidR="00C526C2" w:rsidRDefault="00C90F7A">
            <w:pPr>
              <w:pStyle w:val="ProductList-TableBody"/>
            </w:pPr>
            <w:r>
              <w:t>Dostupné krytie SA</w:t>
            </w:r>
          </w:p>
        </w:tc>
        <w:tc>
          <w:tcPr>
            <w:tcW w:w="0" w:type="auto"/>
            <w:vMerge/>
          </w:tcPr>
          <w:p w:rsidR="00C526C2" w:rsidRDefault="00C526C2"/>
        </w:tc>
      </w:tr>
    </w:tbl>
    <w:p w:rsidR="00C526C2" w:rsidRDefault="00C526C2">
      <w:pPr>
        <w:pStyle w:val="ProductList-Body"/>
      </w:pPr>
    </w:p>
    <w:p w:rsidR="00C526C2" w:rsidRDefault="00C90F7A">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rsidR="00C526C2" w:rsidRDefault="00C526C2">
      <w:pPr>
        <w:pStyle w:val="ProductList-Body"/>
      </w:pPr>
    </w:p>
    <w:p w:rsidR="00C526C2" w:rsidRDefault="00C90F7A">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
        <w:outlineLvl w:val="1"/>
      </w:pPr>
      <w:bookmarkStart w:id="340" w:name="_Sec574"/>
      <w:r>
        <w:t>Predĺženie krytia Software Assurance</w:t>
      </w:r>
      <w:bookmarkEnd w:id="340"/>
      <w:r>
        <w:fldChar w:fldCharType="begin"/>
      </w:r>
      <w:r>
        <w:instrText xml:space="preserve"> TC "</w:instrText>
      </w:r>
      <w:bookmarkStart w:id="341" w:name="_Toc515575661"/>
      <w:r>
        <w:instrText>Predĺženie krytia Software Assurance</w:instrText>
      </w:r>
      <w:bookmarkEnd w:id="341"/>
      <w:r>
        <w:instrText>" \l 2</w:instrText>
      </w:r>
      <w:r>
        <w:fldChar w:fldCharType="end"/>
      </w:r>
    </w:p>
    <w:p w:rsidR="00C526C2" w:rsidRDefault="00C90F7A">
      <w:pPr>
        <w:pStyle w:val="ProductList-ClauseHeading"/>
        <w:outlineLvl w:val="2"/>
      </w:pPr>
      <w:r>
        <w:t>Predĺženie krytia na základe rovnakej zmluvy</w:t>
      </w:r>
    </w:p>
    <w:p w:rsidR="00C526C2" w:rsidRDefault="00C90F7A">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C526C2" w:rsidRDefault="00C526C2">
      <w:pPr>
        <w:pStyle w:val="ProductList-Body"/>
      </w:pPr>
    </w:p>
    <w:p w:rsidR="00C526C2" w:rsidRDefault="00C90F7A">
      <w:pPr>
        <w:pStyle w:val="ProductList-SubClauseHeading"/>
        <w:outlineLvl w:val="3"/>
      </w:pPr>
      <w:r>
        <w:t>Open License</w:t>
      </w:r>
    </w:p>
    <w:p w:rsidR="00C526C2" w:rsidRDefault="00C90F7A">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C526C2" w:rsidRDefault="00C526C2">
      <w:pPr>
        <w:pStyle w:val="ProductList-BodyIndented"/>
      </w:pPr>
    </w:p>
    <w:p w:rsidR="00C526C2" w:rsidRDefault="00C90F7A">
      <w:pPr>
        <w:pStyle w:val="ProductList-SubClauseHeading"/>
        <w:outlineLvl w:val="3"/>
      </w:pPr>
      <w:r>
        <w:t>Enterprise Agreement,</w:t>
      </w:r>
    </w:p>
    <w:p w:rsidR="00C526C2" w:rsidRDefault="00C90F7A">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C526C2" w:rsidRDefault="00C526C2">
      <w:pPr>
        <w:pStyle w:val="ProductList-BodyIndented"/>
      </w:pPr>
    </w:p>
    <w:p w:rsidR="00C526C2" w:rsidRDefault="00C90F7A">
      <w:pPr>
        <w:pStyle w:val="ProductList-SubClauseHeading"/>
        <w:outlineLvl w:val="3"/>
      </w:pPr>
      <w:r>
        <w:t>Enrollment for Application Platform</w:t>
      </w:r>
    </w:p>
    <w:p w:rsidR="00C526C2" w:rsidRDefault="00C90F7A">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C526C2" w:rsidRDefault="00C526C2">
      <w:pPr>
        <w:pStyle w:val="ProductList-BodyIndented"/>
      </w:pPr>
    </w:p>
    <w:p w:rsidR="00C526C2" w:rsidRDefault="00C90F7A">
      <w:pPr>
        <w:pStyle w:val="ProductList-ClauseHeading"/>
        <w:outlineLvl w:val="2"/>
      </w:pPr>
      <w:r>
        <w:t>Predĺženie krytia na základe samostatnej zmluvy</w:t>
      </w:r>
    </w:p>
    <w:p w:rsidR="00C526C2" w:rsidRDefault="00C90F7A">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C526C2" w:rsidRDefault="00C526C2">
      <w:pPr>
        <w:pStyle w:val="ProductList-Body"/>
      </w:pPr>
    </w:p>
    <w:p w:rsidR="00C526C2" w:rsidRDefault="00C90F7A">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C526C2" w:rsidRDefault="00C526C2">
      <w:pPr>
        <w:pStyle w:val="ProductList-Body"/>
      </w:pPr>
    </w:p>
    <w:p w:rsidR="00C526C2" w:rsidRDefault="00C90F7A">
      <w:pPr>
        <w:pStyle w:val="ProductList-ClauseHeading"/>
        <w:outlineLvl w:val="2"/>
      </w:pPr>
      <w:r>
        <w:t>Obnovenie krytia Software Assurance pre licencie na klientsky prístup (licencie CAL) a licencie na spravovanie klientov (licencie ML)</w:t>
      </w:r>
    </w:p>
    <w:p w:rsidR="00C526C2" w:rsidRDefault="00C90F7A">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C526C2" w:rsidRDefault="00C90F7A">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
        <w:outlineLvl w:val="1"/>
      </w:pPr>
      <w:bookmarkStart w:id="342" w:name="_Sec575"/>
      <w:r>
        <w:t>Migračná licencia na produkty, ktoré sa už neposkytujú alebo ktorých životnosť skončila</w:t>
      </w:r>
      <w:bookmarkEnd w:id="342"/>
      <w:r>
        <w:fldChar w:fldCharType="begin"/>
      </w:r>
      <w:r>
        <w:instrText xml:space="preserve"> TC "</w:instrText>
      </w:r>
      <w:bookmarkStart w:id="343" w:name="_Toc515575662"/>
      <w:r>
        <w:instrText>Migračná licencia na produkty, ktoré sa už neposkytujú alebo ktorých životnosť skončila</w:instrText>
      </w:r>
      <w:bookmarkEnd w:id="343"/>
      <w:r>
        <w:instrText>" \l 2</w:instrText>
      </w:r>
      <w:r>
        <w:fldChar w:fldCharType="end"/>
      </w:r>
    </w:p>
    <w:p w:rsidR="00C526C2" w:rsidRDefault="00C90F7A">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C526C2" w:rsidRDefault="00C90F7A">
      <w:pPr>
        <w:pStyle w:val="ProductList-Body"/>
      </w:pPr>
      <w:r>
        <w:t>„</w:t>
      </w:r>
      <w:r>
        <w:rPr>
          <w:b/>
          <w:color w:val="00188F"/>
        </w:rPr>
        <w:t>Migračnou licenciou</w:t>
      </w:r>
      <w:r>
        <w:t>“ sa v tomto dokumente označujú práva udelené v produktovej položke odkazujúcej na tento článok.</w:t>
      </w:r>
    </w:p>
    <w:p w:rsidR="00C526C2" w:rsidRDefault="00C526C2">
      <w:pPr>
        <w:pStyle w:val="ProductList-Body"/>
      </w:pPr>
    </w:p>
    <w:p w:rsidR="00C526C2" w:rsidRDefault="00C90F7A">
      <w:pPr>
        <w:pStyle w:val="ProductList-Body"/>
      </w:pPr>
      <w:r>
        <w:t>Pokiaľ nie je uvedené inak v produktovej položke:</w:t>
      </w:r>
    </w:p>
    <w:p w:rsidR="00C526C2" w:rsidRDefault="00C90F7A" w:rsidP="00C90F7A">
      <w:pPr>
        <w:pStyle w:val="ProductList-Bullet"/>
        <w:numPr>
          <w:ilvl w:val="0"/>
          <w:numId w:val="45"/>
        </w:numPr>
      </w:pPr>
      <w:r>
        <w:t>Zákazník môže upgradovať na softvér na základe migračnej licencie a používať ho namiesto softvéru, na ktorý sa vzťahuje oprávňujúca licencia. Zákazník nemôže používať softvér na základe oboch licencií súčasne.</w:t>
      </w:r>
    </w:p>
    <w:p w:rsidR="00C526C2" w:rsidRDefault="00C90F7A" w:rsidP="00C90F7A">
      <w:pPr>
        <w:pStyle w:val="ProductList-Bullet"/>
        <w:numPr>
          <w:ilvl w:val="0"/>
          <w:numId w:val="45"/>
        </w:numPr>
      </w:pPr>
      <w:r>
        <w:t>Licencie pre migráciu sa udeľujú v pomere 1:1 pre každú z oprávňujúcich licencií zákazníka.</w:t>
      </w:r>
    </w:p>
    <w:p w:rsidR="00C526C2" w:rsidRDefault="00C90F7A" w:rsidP="00C90F7A">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C526C2" w:rsidRDefault="00C90F7A" w:rsidP="00C90F7A">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C526C2" w:rsidRDefault="00C90F7A" w:rsidP="00C90F7A">
      <w:pPr>
        <w:pStyle w:val="ProductList-Bullet"/>
        <w:numPr>
          <w:ilvl w:val="0"/>
          <w:numId w:val="45"/>
        </w:numPr>
      </w:pPr>
      <w:r>
        <w:t>Zákazník nesmie prevádzať migračné licencie oddelene od oprávňujúcich licencií.</w:t>
      </w:r>
    </w:p>
    <w:p w:rsidR="00C526C2" w:rsidRDefault="00C90F7A" w:rsidP="00C90F7A">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1Heading"/>
        <w:outlineLvl w:val="1"/>
      </w:pPr>
      <w:bookmarkStart w:id="344" w:name="_Sec576"/>
      <w:r>
        <w:t>Výhody krytia Software Assurance</w:t>
      </w:r>
      <w:bookmarkEnd w:id="344"/>
      <w:r>
        <w:fldChar w:fldCharType="begin"/>
      </w:r>
      <w:r>
        <w:instrText xml:space="preserve"> TC "</w:instrText>
      </w:r>
      <w:bookmarkStart w:id="345" w:name="_Toc515575663"/>
      <w:r>
        <w:instrText>Výhody krytia Software Assurance</w:instrText>
      </w:r>
      <w:bookmarkEnd w:id="345"/>
      <w:r>
        <w:instrText>" \l 2</w:instrText>
      </w:r>
      <w:r>
        <w:fldChar w:fldCharType="end"/>
      </w:r>
    </w:p>
    <w:p w:rsidR="00C526C2" w:rsidRDefault="00C90F7A">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00"/>
        <w:gridCol w:w="1804"/>
        <w:gridCol w:w="1797"/>
        <w:gridCol w:w="1789"/>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Serverové skupiny</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77">
              <w:r w:rsidR="00C90F7A">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79">
              <w:r w:rsidR="00C90F7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0">
              <w:r w:rsidR="00C90F7A">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1">
              <w:r w:rsidR="00C90F7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755">
              <w:r w:rsidR="00C90F7A">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841">
              <w:r w:rsidR="00C90F7A">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651">
              <w:r w:rsidR="00C90F7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841">
              <w:r w:rsidR="00C90F7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2">
              <w:r w:rsidR="00C90F7A">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3">
              <w:r w:rsidR="00C90F7A">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4">
              <w:r w:rsidR="00C90F7A">
                <w:rPr>
                  <w:color w:val="00467F"/>
                  <w:u w:val="single"/>
                </w:rPr>
                <w:t>Program pre domáce použitie</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5">
              <w:r w:rsidR="00C90F7A">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818">
              <w:r w:rsidR="00C90F7A">
                <w:rPr>
                  <w:color w:val="00467F"/>
                  <w:u w:val="single"/>
                </w:rPr>
                <w:t>Zákaznícke centum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7">
              <w:r w:rsidR="00C90F7A">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838">
              <w:r w:rsidR="00C90F7A">
                <w:rPr>
                  <w:color w:val="00467F"/>
                  <w:u w:val="single"/>
                </w:rPr>
                <w:t>Globálne monitorovanie centrálnej služby</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8">
              <w:r w:rsidR="00C90F7A">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89">
              <w:r w:rsidR="00C90F7A">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590">
              <w:r w:rsidR="00C90F7A">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841">
              <w:r w:rsidR="00C90F7A">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841">
              <w:r w:rsidR="00C90F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A8403D">
            <w:pPr>
              <w:pStyle w:val="ProductList-TableBody"/>
            </w:pPr>
            <w:hyperlink w:anchor="_Sec652">
              <w:r w:rsidR="00C90F7A">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jc w:val="center"/>
            </w:pPr>
          </w:p>
        </w:tc>
      </w:tr>
    </w:tbl>
    <w:p w:rsidR="00C526C2" w:rsidRDefault="00C526C2">
      <w:pPr>
        <w:pStyle w:val="ProductList-Body"/>
      </w:pPr>
    </w:p>
    <w:p w:rsidR="00C526C2" w:rsidRDefault="00C90F7A">
      <w:pPr>
        <w:pStyle w:val="ProductList-ClauseHeading"/>
        <w:outlineLvl w:val="2"/>
      </w:pPr>
      <w:bookmarkStart w:id="346" w:name="_Sec577"/>
      <w:r>
        <w:t>Práva na nové verzie</w:t>
      </w:r>
      <w:bookmarkEnd w:id="346"/>
    </w:p>
    <w:p w:rsidR="00C526C2" w:rsidRDefault="00C90F7A">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C526C2" w:rsidRDefault="00C526C2">
      <w:pPr>
        <w:pStyle w:val="ProductList-Body"/>
      </w:pPr>
    </w:p>
    <w:p w:rsidR="00C526C2" w:rsidRDefault="00C90F7A">
      <w:pPr>
        <w:pStyle w:val="ProductList-ClauseHeading"/>
        <w:outlineLvl w:val="2"/>
      </w:pPr>
      <w:bookmarkStart w:id="347" w:name="_Sec931"/>
      <w:r>
        <w:t>Výpočet bodov výhod krytia Software Assurance</w:t>
      </w:r>
      <w:bookmarkEnd w:id="347"/>
    </w:p>
    <w:p w:rsidR="00C526C2" w:rsidRDefault="00C90F7A">
      <w:pPr>
        <w:pStyle w:val="ProductList-Body"/>
      </w:pPr>
      <w:r>
        <w:t>Nároky na nasledujúce výhody sa vypočítavajú na základe bodov:</w:t>
      </w:r>
    </w:p>
    <w:p w:rsidR="00C526C2" w:rsidRDefault="00C90F7A" w:rsidP="00C90F7A">
      <w:pPr>
        <w:pStyle w:val="ProductList-Bullet"/>
        <w:numPr>
          <w:ilvl w:val="0"/>
          <w:numId w:val="46"/>
        </w:numPr>
      </w:pPr>
      <w:r>
        <w:t>Služby plánovania</w:t>
      </w:r>
    </w:p>
    <w:p w:rsidR="00C526C2" w:rsidRDefault="00C90F7A" w:rsidP="00C90F7A">
      <w:pPr>
        <w:pStyle w:val="ProductList-Bullet"/>
        <w:numPr>
          <w:ilvl w:val="0"/>
          <w:numId w:val="46"/>
        </w:numPr>
      </w:pPr>
      <w:r>
        <w:t>Kupóny na školenia</w:t>
      </w:r>
    </w:p>
    <w:p w:rsidR="00C526C2" w:rsidRDefault="00C90F7A" w:rsidP="00C90F7A">
      <w:pPr>
        <w:pStyle w:val="ProductList-Bullet"/>
        <w:numPr>
          <w:ilvl w:val="0"/>
          <w:numId w:val="46"/>
        </w:numPr>
      </w:pPr>
      <w:r>
        <w:t>Nepretržitá (telefonická) technická podpora pri riešení problémov iba v rámci programu MPSA</w:t>
      </w:r>
    </w:p>
    <w:p w:rsidR="00C526C2" w:rsidRDefault="00C90F7A">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C526C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526C2" w:rsidRDefault="00C90F7A">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526C2" w:rsidRDefault="00C90F7A">
            <w:pPr>
              <w:pStyle w:val="ProductList-TableBody"/>
            </w:pPr>
            <w:r>
              <w:rPr>
                <w:color w:val="FFFFFF"/>
              </w:rPr>
              <w:t>Body</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1</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2</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5</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10</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25</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50</w:t>
            </w:r>
          </w:p>
        </w:tc>
      </w:tr>
      <w:tr w:rsidR="00C526C2">
        <w:tc>
          <w:tcPr>
            <w:tcW w:w="105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75</w:t>
            </w:r>
          </w:p>
        </w:tc>
      </w:tr>
    </w:tbl>
    <w:p w:rsidR="00C526C2" w:rsidRDefault="00C90F7A">
      <w:pPr>
        <w:pStyle w:val="ProductList-Body"/>
      </w:pPr>
      <w:r>
        <w:rPr>
          <w:b/>
          <w:i/>
        </w:rPr>
        <w:t>Poznámka:</w:t>
      </w:r>
      <w:r>
        <w:rPr>
          <w:i/>
        </w:rPr>
        <w:t xml:space="preserve"> Informácie o licenciách CAL na servery SQL nájdete v tabuľke Licencie CAL Suite v tomto článku</w:t>
      </w:r>
    </w:p>
    <w:p w:rsidR="00C526C2" w:rsidRDefault="00C526C2">
      <w:pPr>
        <w:pStyle w:val="ProductList-Body"/>
      </w:pPr>
    </w:p>
    <w:p w:rsidR="00C526C2" w:rsidRDefault="00C90F7A">
      <w:pPr>
        <w:pStyle w:val="ProductList-ClauseHeading"/>
        <w:outlineLvl w:val="2"/>
      </w:pPr>
      <w:bookmarkStart w:id="348" w:name="_Sec579"/>
      <w:r>
        <w:t>Služby Office Online a Office Online Server</w:t>
      </w:r>
      <w:bookmarkEnd w:id="348"/>
    </w:p>
    <w:p w:rsidR="00C526C2" w:rsidRDefault="00C90F7A">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C526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Práva na používanie služby Office Online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Standard</w:t>
            </w:r>
            <w:r>
              <w:fldChar w:fldCharType="begin"/>
            </w:r>
            <w:r>
              <w:instrText xml:space="preserve"> XE "Office Standard" </w:instrText>
            </w:r>
            <w:r>
              <w:fldChar w:fldCharType="end"/>
            </w:r>
          </w:p>
          <w:p w:rsidR="00C526C2" w:rsidRDefault="00C90F7A">
            <w:pPr>
              <w:pStyle w:val="ProductList-TableBody"/>
            </w:pPr>
            <w:r>
              <w:t>Office Professional Plus</w:t>
            </w:r>
            <w:r>
              <w:fldChar w:fldCharType="begin"/>
            </w:r>
            <w:r>
              <w:instrText xml:space="preserve"> XE "Office Professional Plus" </w:instrText>
            </w:r>
            <w:r>
              <w:fldChar w:fldCharType="end"/>
            </w:r>
          </w:p>
          <w:p w:rsidR="00C526C2" w:rsidRDefault="00C90F7A">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Online pre služby Office 365</w:t>
            </w:r>
            <w:r>
              <w:fldChar w:fldCharType="begin"/>
            </w:r>
            <w:r>
              <w:instrText xml:space="preserve"> XE "Office Online pre služby Office 365" </w:instrText>
            </w:r>
            <w:r>
              <w:fldChar w:fldCharType="end"/>
            </w:r>
          </w:p>
          <w:p w:rsidR="00C526C2" w:rsidRDefault="00C90F7A">
            <w:pPr>
              <w:pStyle w:val="ProductList-TableBody"/>
            </w:pPr>
            <w:r>
              <w:t>Office Online Server</w:t>
            </w:r>
          </w:p>
        </w:tc>
      </w:tr>
    </w:tbl>
    <w:p w:rsidR="00C526C2" w:rsidRDefault="00C90F7A">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C526C2" w:rsidRDefault="00C526C2">
      <w:pPr>
        <w:pStyle w:val="ProductList-Body"/>
      </w:pPr>
    </w:p>
    <w:p w:rsidR="00C526C2" w:rsidRDefault="00C90F7A">
      <w:pPr>
        <w:pStyle w:val="ProductList-ClauseHeading"/>
        <w:outlineLvl w:val="2"/>
      </w:pPr>
      <w:bookmarkStart w:id="349" w:name="_Sec580"/>
      <w:r>
        <w:t>Služby plánovania</w:t>
      </w:r>
      <w:bookmarkEnd w:id="349"/>
    </w:p>
    <w:p w:rsidR="00C526C2" w:rsidRDefault="00C90F7A">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C526C2" w:rsidRDefault="00C526C2">
      <w:pPr>
        <w:pStyle w:val="ProductList-Body"/>
      </w:pPr>
    </w:p>
    <w:p w:rsidR="00C526C2" w:rsidRDefault="00C90F7A">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C526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Body</w:t>
            </w:r>
          </w:p>
        </w:tc>
      </w:tr>
      <w:tr w:rsidR="00C526C2">
        <w:tc>
          <w:tcPr>
            <w:tcW w:w="10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1</w:t>
            </w:r>
          </w:p>
        </w:tc>
      </w:tr>
      <w:tr w:rsidR="00C526C2">
        <w:tc>
          <w:tcPr>
            <w:tcW w:w="10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2</w:t>
            </w:r>
          </w:p>
        </w:tc>
      </w:tr>
      <w:tr w:rsidR="00C526C2">
        <w:tc>
          <w:tcPr>
            <w:tcW w:w="10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25</w:t>
            </w:r>
          </w:p>
        </w:tc>
      </w:tr>
      <w:tr w:rsidR="00C526C2">
        <w:tc>
          <w:tcPr>
            <w:tcW w:w="10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50</w:t>
            </w:r>
          </w:p>
        </w:tc>
      </w:tr>
      <w:tr w:rsidR="00C526C2">
        <w:tc>
          <w:tcPr>
            <w:tcW w:w="10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75</w:t>
            </w:r>
          </w:p>
        </w:tc>
      </w:tr>
    </w:tbl>
    <w:p w:rsidR="00C526C2" w:rsidRDefault="00C90F7A">
      <w:pPr>
        <w:pStyle w:val="ProductList-Body"/>
      </w:pPr>
      <w:r>
        <w:rPr>
          <w:b/>
          <w:i/>
        </w:rPr>
        <w:t>Poznámka:</w:t>
      </w:r>
      <w:r>
        <w:rPr>
          <w:i/>
        </w:rPr>
        <w:t xml:space="preserve"> Informácie o licenciách CAL pre servery SQL nájdete v tabuľke Licencie CAL Suite v tomto článku</w:t>
      </w:r>
    </w:p>
    <w:p w:rsidR="00C526C2" w:rsidRDefault="00C526C2">
      <w:pPr>
        <w:pStyle w:val="ProductList-Body"/>
      </w:pPr>
    </w:p>
    <w:p w:rsidR="00C526C2" w:rsidRDefault="00C90F7A">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C526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600,000+</w:t>
            </w:r>
          </w:p>
        </w:tc>
      </w:tr>
      <w:tr w:rsidR="00C526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526C2" w:rsidRDefault="00C90F7A">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75</w:t>
            </w:r>
          </w:p>
        </w:tc>
      </w:tr>
    </w:tbl>
    <w:p w:rsidR="00C526C2" w:rsidRDefault="00C526C2">
      <w:pPr>
        <w:pStyle w:val="ProductList-Body"/>
      </w:pPr>
    </w:p>
    <w:p w:rsidR="00C526C2" w:rsidRDefault="00C90F7A">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C526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526C2" w:rsidRDefault="00C90F7A">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526C2" w:rsidRDefault="00C90F7A">
            <w:pPr>
              <w:pStyle w:val="ProductList-TableBody"/>
            </w:pPr>
            <w:r>
              <w:t>→600,000+</w:t>
            </w:r>
          </w:p>
        </w:tc>
      </w:tr>
      <w:tr w:rsidR="00C526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526C2" w:rsidRDefault="00C90F7A">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12</w:t>
            </w:r>
          </w:p>
        </w:tc>
      </w:tr>
    </w:tbl>
    <w:p w:rsidR="00C526C2" w:rsidRDefault="00C90F7A">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7">
        <w:r>
          <w:rPr>
            <w:color w:val="00467F"/>
            <w:u w:val="single"/>
          </w:rPr>
          <w:t>http://www.microsoft.com/licensing/software-assurance/planning-services-overview.aspx</w:t>
        </w:r>
      </w:hyperlink>
      <w:r>
        <w:t xml:space="preserve">. </w:t>
      </w:r>
    </w:p>
    <w:p w:rsidR="00C526C2" w:rsidRDefault="00C526C2">
      <w:pPr>
        <w:pStyle w:val="ProductList-Body"/>
      </w:pPr>
    </w:p>
    <w:p w:rsidR="00C526C2" w:rsidRDefault="00C90F7A">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C526C2" w:rsidRDefault="00C90F7A" w:rsidP="00C90F7A">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8">
        <w:r>
          <w:rPr>
            <w:color w:val="00467F"/>
            <w:u w:val="single"/>
          </w:rPr>
          <w:t>http://directory.partners.extranet.microsoft.com/psbproviders</w:t>
        </w:r>
      </w:hyperlink>
    </w:p>
    <w:p w:rsidR="00C526C2" w:rsidRDefault="00C90F7A" w:rsidP="00C90F7A">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rsidR="00C526C2" w:rsidRDefault="00C90F7A" w:rsidP="00C90F7A">
      <w:pPr>
        <w:pStyle w:val="ProductList-Bullet"/>
        <w:numPr>
          <w:ilvl w:val="0"/>
          <w:numId w:val="47"/>
        </w:numPr>
      </w:pPr>
      <w:r>
        <w:t>Kupóny na služby plánovania si môže uplatniť iba zákazník, ktorý je oprávnený využívať danú výhodu.</w:t>
      </w:r>
    </w:p>
    <w:p w:rsidR="00C526C2" w:rsidRDefault="00C90F7A" w:rsidP="00C90F7A">
      <w:pPr>
        <w:pStyle w:val="ProductList-Bullet"/>
        <w:numPr>
          <w:ilvl w:val="0"/>
          <w:numId w:val="47"/>
        </w:numPr>
      </w:pPr>
      <w:r>
        <w:t>Kupóny na služby plánovania nemožno vymeniť za hotovosť, peňažné prostriedky ani za iné hodnoty.</w:t>
      </w:r>
    </w:p>
    <w:p w:rsidR="00C526C2" w:rsidRDefault="00C90F7A" w:rsidP="00C90F7A">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rsidR="00C526C2" w:rsidRDefault="00C90F7A" w:rsidP="00C90F7A">
      <w:pPr>
        <w:pStyle w:val="ProductList-Bullet"/>
        <w:numPr>
          <w:ilvl w:val="0"/>
          <w:numId w:val="47"/>
        </w:numPr>
      </w:pPr>
      <w:r>
        <w:t>Kupóny rôznych typov nemožno kombinovať. Poskytovanie služieb plánovania nesmie prekročiť maximálnu dĺžku určenú pre príslušný typ poskytovania služieb.</w:t>
      </w:r>
    </w:p>
    <w:p w:rsidR="00C526C2" w:rsidRDefault="00C90F7A" w:rsidP="00C90F7A">
      <w:pPr>
        <w:pStyle w:val="ProductList-Bullet"/>
        <w:numPr>
          <w:ilvl w:val="0"/>
          <w:numId w:val="47"/>
        </w:numPr>
      </w:pPr>
      <w:r>
        <w:t>Kupóny sú platné iba u oprávnených poskytovateľov na konkrétny typ služby, na ktorú sa kupón vzťahuje.</w:t>
      </w:r>
    </w:p>
    <w:p w:rsidR="00C526C2" w:rsidRDefault="00C90F7A" w:rsidP="00C90F7A">
      <w:pPr>
        <w:pStyle w:val="ProductList-Bullet"/>
        <w:numPr>
          <w:ilvl w:val="0"/>
          <w:numId w:val="47"/>
        </w:numPr>
      </w:pPr>
      <w:r>
        <w:t>Kupóny sa musia priradiť počas doby účinnosti krytia SA.</w:t>
      </w:r>
    </w:p>
    <w:p w:rsidR="00C526C2" w:rsidRDefault="00C90F7A" w:rsidP="00C90F7A">
      <w:pPr>
        <w:pStyle w:val="ProductList-Bullet"/>
        <w:numPr>
          <w:ilvl w:val="0"/>
          <w:numId w:val="4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C526C2" w:rsidRDefault="00C526C2">
      <w:pPr>
        <w:pStyle w:val="ProductList-Body"/>
      </w:pPr>
    </w:p>
    <w:p w:rsidR="00C526C2" w:rsidRDefault="00C90F7A">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C526C2" w:rsidRDefault="00C526C2">
      <w:pPr>
        <w:pStyle w:val="ProductList-Body"/>
      </w:pPr>
    </w:p>
    <w:p w:rsidR="00C526C2" w:rsidRDefault="00C90F7A">
      <w:pPr>
        <w:pStyle w:val="ProductList-ClauseHeading"/>
        <w:outlineLvl w:val="2"/>
      </w:pPr>
      <w:bookmarkStart w:id="350" w:name="_Sec581"/>
      <w:r>
        <w:t>Enterprise Source Licensing Program</w:t>
      </w:r>
      <w:bookmarkEnd w:id="350"/>
    </w:p>
    <w:p w:rsidR="00C526C2" w:rsidRDefault="00C90F7A">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C526C2" w:rsidRDefault="00C526C2">
      <w:pPr>
        <w:pStyle w:val="ProductList-Body"/>
      </w:pPr>
    </w:p>
    <w:p w:rsidR="00C526C2" w:rsidRDefault="00C90F7A">
      <w:pPr>
        <w:pStyle w:val="ProductList-ClauseHeading"/>
        <w:outlineLvl w:val="2"/>
      </w:pPr>
      <w:bookmarkStart w:id="351" w:name="_Sec582"/>
      <w:r>
        <w:t>Kupóny na školenia</w:t>
      </w:r>
      <w:bookmarkEnd w:id="351"/>
    </w:p>
    <w:p w:rsidR="00C526C2" w:rsidRDefault="00C90F7A">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Systémy</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 deň na 50 licencií (maximálne 10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 deň na 50 licencií alebo bodov</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10 dní na oprávňujúcu prihlášku alebo nákupné konto</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15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25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55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80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125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200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300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400 dní*</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700 dní*</w:t>
            </w:r>
          </w:p>
        </w:tc>
      </w:tr>
    </w:tbl>
    <w:p w:rsidR="00C526C2" w:rsidRDefault="00C90F7A">
      <w:pPr>
        <w:pStyle w:val="ProductList-Body"/>
      </w:pPr>
      <w:r>
        <w:t>*</w:t>
      </w:r>
      <w:r>
        <w:rPr>
          <w:i/>
        </w:rPr>
        <w:t>Počet dní na oprávňujúcu prihlášku, zmluvu alebo nákupné konto</w:t>
      </w:r>
    </w:p>
    <w:p w:rsidR="00C526C2" w:rsidRDefault="00C526C2">
      <w:pPr>
        <w:pStyle w:val="ProductList-Body"/>
      </w:pPr>
    </w:p>
    <w:p w:rsidR="00C526C2" w:rsidRDefault="00C90F7A" w:rsidP="00C90F7A">
      <w:pPr>
        <w:pStyle w:val="ProductList-Bullet"/>
        <w:numPr>
          <w:ilvl w:val="0"/>
          <w:numId w:val="4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C526C2" w:rsidRDefault="00C90F7A" w:rsidP="00C90F7A">
      <w:pPr>
        <w:pStyle w:val="ProductList-Bullet"/>
        <w:numPr>
          <w:ilvl w:val="0"/>
          <w:numId w:val="48"/>
        </w:numPr>
      </w:pPr>
      <w:r>
        <w:t xml:space="preserve">Služby poskytované partnermi spoločnosti Microsoft v rámci vzdelávacieho programu sa poskytujú na základe zmluvy medzi zákazníkom a oprávneným partnerom spoločnosti Microsoft. </w:t>
      </w:r>
    </w:p>
    <w:p w:rsidR="00C526C2" w:rsidRDefault="00C90F7A" w:rsidP="00C90F7A">
      <w:pPr>
        <w:pStyle w:val="ProductList-Bullet"/>
        <w:numPr>
          <w:ilvl w:val="0"/>
          <w:numId w:val="4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C526C2" w:rsidRDefault="00C90F7A" w:rsidP="00C90F7A">
      <w:pPr>
        <w:pStyle w:val="ProductList-Bullet"/>
        <w:numPr>
          <w:ilvl w:val="0"/>
          <w:numId w:val="48"/>
        </w:numPr>
      </w:pPr>
      <w:r>
        <w:t>Kupóny nemožno použiť na úhradu žiadnych poplatkov súvisiacich s tým, že sa zákazník nedostavil na rezervovaný kurz.</w:t>
      </w:r>
    </w:p>
    <w:p w:rsidR="00C526C2" w:rsidRDefault="00C90F7A" w:rsidP="00C90F7A">
      <w:pPr>
        <w:pStyle w:val="ProductList-Bullet"/>
        <w:numPr>
          <w:ilvl w:val="0"/>
          <w:numId w:val="48"/>
        </w:numPr>
      </w:pPr>
      <w:r>
        <w:t>Kupóny si môže uplatniť iba osoba, pre ktorú zákazník schválil použitie daného kupónu.</w:t>
      </w:r>
    </w:p>
    <w:p w:rsidR="00C526C2" w:rsidRDefault="00C90F7A" w:rsidP="00C90F7A">
      <w:pPr>
        <w:pStyle w:val="ProductList-Bullet"/>
        <w:numPr>
          <w:ilvl w:val="0"/>
          <w:numId w:val="48"/>
        </w:numPr>
      </w:pPr>
      <w:r>
        <w:t xml:space="preserve">Kupóny nemožno vymeniť za hotovosť, peňažné prostriedky ani za iné hodnoty. </w:t>
      </w:r>
    </w:p>
    <w:p w:rsidR="00C526C2" w:rsidRDefault="00C90F7A" w:rsidP="00C90F7A">
      <w:pPr>
        <w:pStyle w:val="ProductList-Bullet"/>
        <w:numPr>
          <w:ilvl w:val="0"/>
          <w:numId w:val="48"/>
        </w:numPr>
      </w:pPr>
      <w:r>
        <w:t xml:space="preserve">Kupóny sa musia priradiť počas doby účinnosti krytia SA. </w:t>
      </w:r>
    </w:p>
    <w:p w:rsidR="00C526C2" w:rsidRDefault="00C90F7A" w:rsidP="00C90F7A">
      <w:pPr>
        <w:pStyle w:val="ProductList-Bullet"/>
        <w:numPr>
          <w:ilvl w:val="0"/>
          <w:numId w:val="48"/>
        </w:numPr>
      </w:pPr>
      <w:r>
        <w:t xml:space="preserve">Doba platnosti kupónov uplynie 180 dní od dátumu ich priradenia. Kupóny, ktorých doba účinnosti uplynie pred uplynutím doby účinnosti krytia SA, sa vrátia do fondu dostupných dní kupónov na školenia. </w:t>
      </w:r>
    </w:p>
    <w:p w:rsidR="00C526C2" w:rsidRDefault="00C90F7A" w:rsidP="00C90F7A">
      <w:pPr>
        <w:pStyle w:val="ProductList-Bullet"/>
        <w:numPr>
          <w:ilvl w:val="0"/>
          <w:numId w:val="48"/>
        </w:numPr>
      </w:pPr>
      <w:r>
        <w:t>Kupóny možno použiť naraz na rezervovanie školenia iba u jedného oprávneného partnera pre školenia spoločnosti Microsoft.</w:t>
      </w:r>
    </w:p>
    <w:p w:rsidR="00C526C2" w:rsidRDefault="00C90F7A" w:rsidP="00C90F7A">
      <w:pPr>
        <w:pStyle w:val="ProductList-Bullet"/>
        <w:numPr>
          <w:ilvl w:val="0"/>
          <w:numId w:val="48"/>
        </w:numPr>
      </w:pPr>
      <w:r>
        <w:t xml:space="preserve">Kupóny použité na zakúpenie oficiálnych vzdelávacích produktov spoločnosti Microsoft sa nesmú prevádzať ani predávať. </w:t>
      </w:r>
    </w:p>
    <w:p w:rsidR="00C526C2" w:rsidRDefault="00C90F7A" w:rsidP="00C90F7A">
      <w:pPr>
        <w:pStyle w:val="ProductList-Bullet"/>
        <w:numPr>
          <w:ilvl w:val="0"/>
          <w:numId w:val="4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C526C2" w:rsidRDefault="00C90F7A" w:rsidP="00C90F7A">
      <w:pPr>
        <w:pStyle w:val="ProductList-Bullet"/>
        <w:numPr>
          <w:ilvl w:val="0"/>
          <w:numId w:val="4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C526C2" w:rsidRDefault="00C90F7A" w:rsidP="00C90F7A">
      <w:pPr>
        <w:pStyle w:val="ProductList-Bullet"/>
        <w:numPr>
          <w:ilvl w:val="0"/>
          <w:numId w:val="48"/>
        </w:numPr>
      </w:pPr>
      <w:r>
        <w:t>Dostupné oficiálne vzdelávacie produkty spoločnosti Microsoft sa môžu kedykoľvek zmeniť bez oznámenia.</w:t>
      </w:r>
    </w:p>
    <w:p w:rsidR="00C526C2" w:rsidRDefault="00C90F7A" w:rsidP="00C90F7A">
      <w:pPr>
        <w:pStyle w:val="ProductList-Bullet"/>
        <w:numPr>
          <w:ilvl w:val="0"/>
          <w:numId w:val="48"/>
        </w:numPr>
      </w:pPr>
      <w:r>
        <w:t>Počet dní potrebných na zakúpenie oficiálneho vzdelávacieho produktu spoločnosti Microsoft sa môže kedykoľvek zmeniť.</w:t>
      </w:r>
    </w:p>
    <w:p w:rsidR="00C526C2" w:rsidRDefault="00C526C2">
      <w:pPr>
        <w:pStyle w:val="ProductList-Body"/>
      </w:pPr>
    </w:p>
    <w:p w:rsidR="00C526C2" w:rsidRDefault="00C90F7A">
      <w:pPr>
        <w:pStyle w:val="ProductList-ClauseHeading"/>
        <w:outlineLvl w:val="2"/>
      </w:pPr>
      <w:bookmarkStart w:id="352" w:name="_Sec583"/>
      <w:r>
        <w:t>Elektronické školenia</w:t>
      </w:r>
      <w:bookmarkEnd w:id="352"/>
    </w:p>
    <w:p w:rsidR="00C526C2" w:rsidRDefault="00C90F7A">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C526C2" w:rsidRDefault="00C526C2">
      <w:pPr>
        <w:pStyle w:val="ProductList-Body"/>
      </w:pPr>
    </w:p>
    <w:p w:rsidR="00C526C2" w:rsidRDefault="00C90F7A">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preniesť z jedného používateľa na iného.</w:t>
      </w:r>
    </w:p>
    <w:p w:rsidR="00C526C2" w:rsidRDefault="00C526C2">
      <w:pPr>
        <w:pStyle w:val="ProductList-Body"/>
      </w:pPr>
    </w:p>
    <w:p w:rsidR="00C526C2" w:rsidRDefault="00C90F7A">
      <w:pPr>
        <w:pStyle w:val="ProductList-ClauseHeading"/>
        <w:outlineLvl w:val="2"/>
      </w:pPr>
      <w:bookmarkStart w:id="353" w:name="_Sec584"/>
      <w:r>
        <w:t>Home Use Program</w:t>
      </w:r>
      <w:bookmarkEnd w:id="353"/>
    </w:p>
    <w:p w:rsidR="00C526C2" w:rsidRDefault="00C90F7A">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C526C2" w:rsidRDefault="00C526C2">
      <w:pPr>
        <w:pStyle w:val="ProductList-Body"/>
      </w:pPr>
    </w:p>
    <w:p w:rsidR="00C526C2" w:rsidRDefault="00C90F7A">
      <w:pPr>
        <w:pStyle w:val="ProductList-Body"/>
      </w:pPr>
      <w: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rsidR="00C526C2" w:rsidRDefault="00C526C2">
      <w:pPr>
        <w:pStyle w:val="ProductList-Body"/>
      </w:pPr>
    </w:p>
    <w:p w:rsidR="00C526C2" w:rsidRDefault="00C90F7A">
      <w:pPr>
        <w:pStyle w:val="ProductList-Body"/>
      </w:pPr>
      <w:r>
        <w:t>Podmienky používania softvéru v rámci programu Home Use (domáce používanie) platia medzi spoločnosťou Microsoft a zamestnancom zákazníka a sú dostupné na webovej lokalite programu Home Use.</w:t>
      </w:r>
    </w:p>
    <w:p w:rsidR="00C526C2" w:rsidRDefault="00C526C2">
      <w:pPr>
        <w:pStyle w:val="ProductList-Body"/>
      </w:pPr>
    </w:p>
    <w:p w:rsidR="00C526C2" w:rsidRDefault="00C90F7A">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C526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Licencia na príslušný program Home Use Program</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Standard 2010/2013/2016</w:t>
            </w:r>
          </w:p>
          <w:p w:rsidR="00C526C2" w:rsidRDefault="00C90F7A">
            <w:pPr>
              <w:pStyle w:val="ProductList-TableBody"/>
            </w:pPr>
            <w:r>
              <w:t xml:space="preserve">Office Professional Plus 2010/2013/2016 </w:t>
            </w:r>
          </w:p>
          <w:p w:rsidR="00C526C2" w:rsidRDefault="00C90F7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Professional Plus 2016 HUP a Office 2016 for Mac Home &amp; Business so službou Skype for Business DL HUP</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Access 2010/2013/2016</w:t>
            </w:r>
          </w:p>
          <w:p w:rsidR="00C526C2" w:rsidRDefault="00C90F7A">
            <w:pPr>
              <w:pStyle w:val="ProductList-TableBody"/>
            </w:pPr>
            <w:r>
              <w:t>Excel 2010/2013/2016</w:t>
            </w:r>
          </w:p>
          <w:p w:rsidR="00C526C2" w:rsidRDefault="00C90F7A">
            <w:pPr>
              <w:pStyle w:val="ProductList-TableBody"/>
            </w:pPr>
            <w:r>
              <w:t>PowerPoint 2010/2013/2016</w:t>
            </w:r>
          </w:p>
          <w:p w:rsidR="00C526C2" w:rsidRDefault="00C90F7A">
            <w:pPr>
              <w:pStyle w:val="ProductList-TableBody"/>
            </w:pPr>
            <w:r>
              <w:t>InfoPath 2010/2013/2016</w:t>
            </w:r>
          </w:p>
          <w:p w:rsidR="00C526C2" w:rsidRDefault="00C90F7A">
            <w:pPr>
              <w:pStyle w:val="ProductList-TableBody"/>
            </w:pPr>
            <w:r>
              <w:t>Lync 2010/2013/2015</w:t>
            </w:r>
          </w:p>
          <w:p w:rsidR="00C526C2" w:rsidRDefault="00C90F7A">
            <w:pPr>
              <w:pStyle w:val="ProductList-TableBody"/>
            </w:pPr>
            <w:r>
              <w:t>OneNote 2010/2013/2016</w:t>
            </w:r>
          </w:p>
          <w:p w:rsidR="00C526C2" w:rsidRDefault="00C90F7A">
            <w:pPr>
              <w:pStyle w:val="ProductList-TableBody"/>
            </w:pPr>
            <w:r>
              <w:t>Outlook 2010/2013/2016</w:t>
            </w:r>
          </w:p>
          <w:p w:rsidR="00C526C2" w:rsidRDefault="00C90F7A">
            <w:pPr>
              <w:pStyle w:val="ProductList-TableBody"/>
            </w:pPr>
            <w:r>
              <w:t>Publisher 2010/2013/2016</w:t>
            </w:r>
          </w:p>
          <w:p w:rsidR="00C526C2" w:rsidRDefault="00C90F7A">
            <w:pPr>
              <w:pStyle w:val="ProductList-TableBody"/>
            </w:pPr>
            <w:r>
              <w:t>Skype for Business 2015</w:t>
            </w:r>
          </w:p>
          <w:p w:rsidR="00C526C2" w:rsidRDefault="00C90F7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Office Professional Plus 2016 HUP a Office 2016 for Mac Home &amp; Business so službou Skype for Business DL HUP </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Visio Standard 2010/2013/2016 </w:t>
            </w:r>
          </w:p>
          <w:p w:rsidR="00C526C2" w:rsidRDefault="00C90F7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Visio Professional 2016 HUP</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Project Standard 2010/2013/2016</w:t>
            </w:r>
          </w:p>
          <w:p w:rsidR="00C526C2" w:rsidRDefault="00C90F7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Project Professional 2016 HUP</w:t>
            </w:r>
          </w:p>
        </w:tc>
      </w:tr>
    </w:tbl>
    <w:p w:rsidR="00C526C2" w:rsidRDefault="00C90F7A">
      <w:pPr>
        <w:pStyle w:val="ProductList-Body"/>
      </w:pPr>
      <w:r>
        <w:rPr>
          <w:i/>
        </w:rPr>
        <w:t xml:space="preserve">Ďalšie informácie o programe Home Use Program vrátane informácií o budúcej dostupnosti dodatočného softvéru pre tento program získate na stránke </w:t>
      </w:r>
      <w:hyperlink r:id="rId149">
        <w:r>
          <w:rPr>
            <w:i/>
            <w:color w:val="00467F"/>
            <w:u w:val="single"/>
          </w:rPr>
          <w:t>http://www.microsoft.com/licensing</w:t>
        </w:r>
      </w:hyperlink>
      <w:r>
        <w:rPr>
          <w:i/>
        </w:rPr>
        <w:t>.</w:t>
      </w:r>
    </w:p>
    <w:p w:rsidR="00C526C2" w:rsidRDefault="00C526C2">
      <w:pPr>
        <w:pStyle w:val="ProductList-Body"/>
      </w:pPr>
    </w:p>
    <w:p w:rsidR="00C526C2" w:rsidRDefault="00C90F7A">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rsidR="00C526C2" w:rsidRDefault="00C526C2">
      <w:pPr>
        <w:pStyle w:val="ProductList-Body"/>
        <w:jc w:val="right"/>
      </w:pPr>
    </w:p>
    <w:p w:rsidR="00C526C2" w:rsidRDefault="00C90F7A">
      <w:pPr>
        <w:pStyle w:val="ProductList-ClauseHeading"/>
        <w:outlineLvl w:val="2"/>
      </w:pPr>
      <w:bookmarkStart w:id="354" w:name="_Sec585"/>
      <w:r>
        <w:t>24x7 Podpora pre riešenie problémov</w:t>
      </w:r>
      <w:bookmarkEnd w:id="354"/>
    </w:p>
    <w:p w:rsidR="00C526C2" w:rsidRDefault="00C90F7A">
      <w:pPr>
        <w:pStyle w:val="ProductList-Body"/>
      </w:pPr>
      <w:r>
        <w:t>Nárok na nepretržitú technickú podporu pri riešení problémov majú zákazníci (iní než nakupujúci prostredníctvom akademických programov) s krytím SA.</w:t>
      </w:r>
    </w:p>
    <w:p w:rsidR="00C526C2" w:rsidRDefault="00C526C2">
      <w:pPr>
        <w:pStyle w:val="ProductList-Body"/>
      </w:pPr>
    </w:p>
    <w:p w:rsidR="00C526C2" w:rsidRDefault="00C90F7A">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C526C2" w:rsidRDefault="00C526C2">
      <w:pPr>
        <w:pStyle w:val="ProductList-Body"/>
      </w:pPr>
    </w:p>
    <w:p w:rsidR="00C526C2" w:rsidRDefault="00C90F7A">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C526C2" w:rsidRDefault="00C526C2">
      <w:pPr>
        <w:pStyle w:val="ProductList-Body"/>
      </w:pPr>
    </w:p>
    <w:p w:rsidR="00C526C2" w:rsidRDefault="00C90F7A">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C526C2" w:rsidRDefault="00C526C2">
      <w:pPr>
        <w:pStyle w:val="ProductList-Body"/>
      </w:pPr>
    </w:p>
    <w:p w:rsidR="00C526C2" w:rsidRDefault="00C90F7A">
      <w:pPr>
        <w:pStyle w:val="ProductList-SubClauseHeading"/>
        <w:outlineLvl w:val="3"/>
      </w:pPr>
      <w:r>
        <w:t>Udeľovanie incidentov telefonickej technickej podpory pre všetky programy okrem MPSA</w:t>
      </w:r>
    </w:p>
    <w:p w:rsidR="00C526C2" w:rsidRDefault="00C90F7A">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C526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IW/klient – prírastky udeľovania incidentov</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$200,000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300,000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270,000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 Fr. 330,000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CRC 1 650 000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 1 600 000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215,000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£135,000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JPY 24 000 000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KWD 240 000 000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 1 650 000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350,000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 2 000 000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NTD 7 000 000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INR 10 000 000</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RUB 6 600 000</w:t>
            </w:r>
          </w:p>
        </w:tc>
      </w:tr>
    </w:tbl>
    <w:p w:rsidR="00C526C2" w:rsidRDefault="00C526C2">
      <w:pPr>
        <w:pStyle w:val="ProductList-BodyIndented"/>
        <w:ind w:left="720"/>
      </w:pPr>
    </w:p>
    <w:p w:rsidR="00C526C2" w:rsidRDefault="00C90F7A">
      <w:pPr>
        <w:pStyle w:val="ProductList-BodyIndented"/>
      </w:pPr>
      <w:r>
        <w:t>Doba účinnosti incidentov telefonickej podpory, ktoré neboli využité, uplynie pri uplynutí doby účinnosti krytia SA. Incidenty telefonickej podpory nemožno prevádzať medzi prihláškami ani zmluvami.</w:t>
      </w:r>
    </w:p>
    <w:p w:rsidR="00C526C2" w:rsidRDefault="00C526C2">
      <w:pPr>
        <w:pStyle w:val="ProductList-BodyIndented"/>
      </w:pPr>
    </w:p>
    <w:p w:rsidR="00C526C2" w:rsidRDefault="00C90F7A">
      <w:pPr>
        <w:pStyle w:val="ProductList-BodyIndented"/>
      </w:pPr>
      <w:r>
        <w:t xml:space="preserve">Prístup k lokálnej telefonickej technickej podpore je k dispozícii počas pracovnej doby uvedenej na webovej lokalite </w:t>
      </w:r>
      <w:hyperlink r:id="rId150">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C526C2" w:rsidRDefault="00C526C2">
      <w:pPr>
        <w:pStyle w:val="ProductList-BodyIndented"/>
      </w:pPr>
    </w:p>
    <w:p w:rsidR="00C526C2" w:rsidRDefault="00C90F7A">
      <w:pPr>
        <w:pStyle w:val="ProductList-SubClauseHeading"/>
        <w:outlineLvl w:val="3"/>
      </w:pPr>
      <w:r>
        <w:t>Udeľovanie incidentov telefonickej technickej podpory pre program MPSA</w:t>
      </w:r>
    </w:p>
    <w:p w:rsidR="00C526C2" w:rsidRDefault="00C90F7A">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C526C2" w:rsidRDefault="00C90F7A">
            <w:pPr>
              <w:pStyle w:val="ProductList-TableBody"/>
            </w:pPr>
            <w:r>
              <w:rPr>
                <w:color w:val="FFFFFF"/>
              </w:rPr>
              <w:t>Počet bodov na incident telefonickej technickej podpory</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Aplikácie a systémy (kombinované)</w:t>
            </w:r>
          </w:p>
        </w:tc>
        <w:tc>
          <w:tcPr>
            <w:tcW w:w="6000" w:type="dxa"/>
            <w:tcBorders>
              <w:left w:val="single" w:sz="4" w:space="0" w:color="000000"/>
              <w:right w:val="single" w:sz="4" w:space="0" w:color="000000"/>
            </w:tcBorders>
          </w:tcPr>
          <w:p w:rsidR="00C526C2" w:rsidRDefault="00C90F7A">
            <w:pPr>
              <w:pStyle w:val="ProductList-TableBody"/>
            </w:pPr>
            <w:r>
              <w:t>2,000</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Server</w:t>
            </w:r>
          </w:p>
        </w:tc>
        <w:tc>
          <w:tcPr>
            <w:tcW w:w="6000" w:type="dxa"/>
            <w:tcBorders>
              <w:left w:val="single" w:sz="4" w:space="0" w:color="000000"/>
              <w:right w:val="single" w:sz="4" w:space="0" w:color="000000"/>
            </w:tcBorders>
          </w:tcPr>
          <w:p w:rsidR="00C526C2" w:rsidRDefault="00C90F7A">
            <w:pPr>
              <w:pStyle w:val="ProductList-TableBody"/>
            </w:pPr>
            <w:r>
              <w:t>400</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Licencia CAL</w:t>
            </w:r>
          </w:p>
        </w:tc>
        <w:tc>
          <w:tcPr>
            <w:tcW w:w="6000" w:type="dxa"/>
            <w:tcBorders>
              <w:left w:val="single" w:sz="4" w:space="0" w:color="000000"/>
              <w:right w:val="single" w:sz="4" w:space="0" w:color="000000"/>
            </w:tcBorders>
          </w:tcPr>
          <w:p w:rsidR="00C526C2" w:rsidRDefault="00C90F7A">
            <w:pPr>
              <w:pStyle w:val="ProductList-TableBody"/>
            </w:pPr>
            <w:r>
              <w:t>400</w:t>
            </w:r>
          </w:p>
        </w:tc>
      </w:tr>
    </w:tbl>
    <w:p w:rsidR="00C526C2" w:rsidRDefault="00C526C2">
      <w:pPr>
        <w:pStyle w:val="ProductList-BodyIndented"/>
      </w:pPr>
    </w:p>
    <w:p w:rsidR="00C526C2" w:rsidRDefault="00C90F7A">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C526C2" w:rsidRDefault="00C526C2">
      <w:pPr>
        <w:pStyle w:val="ProductList-BodyIndented"/>
      </w:pPr>
    </w:p>
    <w:p w:rsidR="00C526C2" w:rsidRDefault="00C90F7A">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C526C2" w:rsidRDefault="00C526C2">
      <w:pPr>
        <w:pStyle w:val="ProductList-SubClauseHeading"/>
        <w:outlineLvl w:val="3"/>
      </w:pPr>
    </w:p>
    <w:p w:rsidR="00C526C2" w:rsidRDefault="00C90F7A">
      <w:pPr>
        <w:pStyle w:val="ProductList-SubClauseHeading"/>
        <w:outlineLvl w:val="3"/>
      </w:pPr>
      <w:r>
        <w:t>Webové incidenty</w:t>
      </w:r>
    </w:p>
    <w:p w:rsidR="00C526C2" w:rsidRDefault="00C90F7A">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C526C2" w:rsidRDefault="00C526C2">
      <w:pPr>
        <w:pStyle w:val="ProductList-BodyIndented"/>
      </w:pPr>
    </w:p>
    <w:p w:rsidR="00C526C2" w:rsidRDefault="00C90F7A">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C526C2" w:rsidRDefault="00C526C2">
      <w:pPr>
        <w:pStyle w:val="ProductList-BodyIndented"/>
        <w:ind w:left="720"/>
      </w:pPr>
    </w:p>
    <w:p w:rsidR="00C526C2" w:rsidRDefault="00C90F7A">
      <w:pPr>
        <w:pStyle w:val="ProductList-SubClauseHeading"/>
        <w:outlineLvl w:val="3"/>
      </w:pPr>
      <w:r>
        <w:t>Kontaktné osoby pre podporu</w:t>
      </w:r>
    </w:p>
    <w:p w:rsidR="00C526C2" w:rsidRDefault="00C90F7A">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C526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S/S+: EA úrovne D</w:t>
            </w:r>
          </w:p>
        </w:tc>
      </w:tr>
      <w:tr w:rsidR="00C526C2">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potreby</w:t>
            </w:r>
          </w:p>
        </w:tc>
      </w:tr>
      <w:tr w:rsidR="00C526C2">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16</w:t>
            </w:r>
          </w:p>
        </w:tc>
      </w:tr>
    </w:tbl>
    <w:p w:rsidR="00C526C2" w:rsidRDefault="00C526C2">
      <w:pPr>
        <w:pStyle w:val="ProductList-BodyIndented"/>
      </w:pPr>
    </w:p>
    <w:p w:rsidR="00C526C2" w:rsidRDefault="00C90F7A">
      <w:pPr>
        <w:pStyle w:val="ProductList-SubClauseHeading"/>
        <w:outlineLvl w:val="3"/>
      </w:pPr>
      <w:r>
        <w:t>Úroveň služieb pre zákazníkov s krytím Software Assurance</w:t>
      </w:r>
    </w:p>
    <w:p w:rsidR="00C526C2" w:rsidRDefault="00C90F7A">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C526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Očakávaná odozva zákazníka</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Kritický vplyv na podnikanie: </w:t>
            </w:r>
          </w:p>
          <w:p w:rsidR="00C526C2" w:rsidRDefault="00C90F7A">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Odozva na prvý telefonát do dvoch hodín podľa ponuky podpory</w:t>
            </w:r>
          </w:p>
          <w:p w:rsidR="00C526C2" w:rsidRDefault="00C90F7A">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Priradenie príslušných prostriedkov na zabezpečenie nepretržitého riešenia problémov 24 hodín denne/7 dní v týždni2</w:t>
            </w:r>
          </w:p>
          <w:p w:rsidR="00C526C2" w:rsidRDefault="00C90F7A">
            <w:pPr>
              <w:pStyle w:val="ProductList-TableBody"/>
            </w:pPr>
            <w:r>
              <w:t>Rýchly prístup a odozva osoby s oprávnením na riadenie zmien</w:t>
            </w:r>
          </w:p>
          <w:p w:rsidR="00C526C2" w:rsidRDefault="00C90F7A">
            <w:pPr>
              <w:pStyle w:val="ProductList-TableBody"/>
            </w:pPr>
            <w:r>
              <w:t>Oznámenie situácie manažmentu</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Mierny vplyv na podnik: </w:t>
            </w:r>
          </w:p>
          <w:p w:rsidR="00C526C2" w:rsidRDefault="00C90F7A">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Prvá telefonická odozva do štyroch hodín podľa ponuky podpory</w:t>
            </w:r>
          </w:p>
          <w:p w:rsidR="00C526C2" w:rsidRDefault="00C90F7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Priradenie príslušných prostriedkov na zabezpečenie nepretržitého riešenia problémov v pracovnej dobe</w:t>
            </w:r>
          </w:p>
          <w:p w:rsidR="00C526C2" w:rsidRDefault="00C90F7A">
            <w:pPr>
              <w:pStyle w:val="ProductList-TableBody"/>
            </w:pPr>
            <w:r>
              <w:t>Prístup a odpoveď od správcu riadenia zmien do 4 pracovných hodín</w:t>
            </w:r>
          </w:p>
        </w:tc>
      </w:tr>
      <w:tr w:rsidR="00C526C2">
        <w:tc>
          <w:tcPr>
            <w:tcW w:w="29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Minimálny vplyv na podnik: </w:t>
            </w:r>
          </w:p>
          <w:p w:rsidR="00C526C2" w:rsidRDefault="00C90F7A">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Prvá odozva do jedného pracovného dňa podľa ponuky podpory</w:t>
            </w:r>
          </w:p>
          <w:p w:rsidR="00C526C2" w:rsidRDefault="00C90F7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Presné kontaktné údaje osoby zodpovednej za prípad</w:t>
            </w:r>
          </w:p>
          <w:p w:rsidR="00C526C2" w:rsidRDefault="00C90F7A">
            <w:pPr>
              <w:pStyle w:val="ProductList-TableBody"/>
            </w:pPr>
            <w:r>
              <w:t>Odozva do jedného pracovného dňa.</w:t>
            </w:r>
          </w:p>
        </w:tc>
      </w:tr>
    </w:tbl>
    <w:p w:rsidR="00C526C2" w:rsidRDefault="00C90F7A">
      <w:pPr>
        <w:pStyle w:val="ProductList-BodyIndented"/>
      </w:pPr>
      <w:r>
        <w:rPr>
          <w:i/>
        </w:rPr>
        <w:t>1 Kontaktujte miestneho zástupcu spoločnosti Microsoft, aby ste získali informácie o miestnej pracovnej dobe.</w:t>
      </w:r>
    </w:p>
    <w:p w:rsidR="00C526C2" w:rsidRDefault="00C90F7A">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C526C2" w:rsidRDefault="00C526C2">
      <w:pPr>
        <w:pStyle w:val="ProductList-BodyIndented"/>
        <w:ind w:left="720"/>
      </w:pPr>
    </w:p>
    <w:p w:rsidR="00C526C2" w:rsidRDefault="00C90F7A">
      <w:pPr>
        <w:pStyle w:val="ProductList-SubClauseHeading"/>
        <w:outlineLvl w:val="3"/>
      </w:pPr>
      <w:r>
        <w:t>Konverzia incidentov služby Software Assurance 24x7 Problem Resolution Support na služby technickej podpory Premier</w:t>
      </w:r>
    </w:p>
    <w:p w:rsidR="00C526C2" w:rsidRDefault="00C90F7A">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C526C2" w:rsidRDefault="00C526C2">
      <w:pPr>
        <w:pStyle w:val="ProductList-BodyIndented"/>
      </w:pPr>
    </w:p>
    <w:p w:rsidR="00C526C2" w:rsidRDefault="00C90F7A">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C526C2" w:rsidRDefault="00C526C2">
      <w:pPr>
        <w:pStyle w:val="ProductList-BodyIndented"/>
        <w:ind w:left="720"/>
      </w:pPr>
    </w:p>
    <w:p w:rsidR="00C526C2" w:rsidRDefault="00C90F7A">
      <w:pPr>
        <w:pStyle w:val="ProductList-SubClauseHeading"/>
        <w:outlineLvl w:val="3"/>
      </w:pPr>
      <w:r>
        <w:t>Dodatočné obchodné ustanovenia</w:t>
      </w:r>
    </w:p>
    <w:p w:rsidR="00C526C2" w:rsidRDefault="00C90F7A">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C526C2" w:rsidRDefault="00C526C2">
      <w:pPr>
        <w:pStyle w:val="ProductList-BodyIndented"/>
      </w:pPr>
    </w:p>
    <w:p w:rsidR="00C526C2" w:rsidRDefault="00C90F7A">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C526C2" w:rsidRDefault="00C526C2">
      <w:pPr>
        <w:pStyle w:val="ProductList-BodyIndented"/>
      </w:pPr>
    </w:p>
    <w:p w:rsidR="00C526C2" w:rsidRDefault="00C90F7A">
      <w:pPr>
        <w:pStyle w:val="ProductList-SubClauseHeading"/>
        <w:outlineLvl w:val="3"/>
      </w:pPr>
      <w:r>
        <w:t>Oprávnenosť na základe programu SCE</w:t>
      </w:r>
    </w:p>
    <w:p w:rsidR="00C526C2" w:rsidRDefault="00C90F7A">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C526C2" w:rsidRDefault="00C526C2">
      <w:pPr>
        <w:pStyle w:val="ProductList-BodyIndented"/>
      </w:pPr>
    </w:p>
    <w:p w:rsidR="00C526C2" w:rsidRDefault="00C90F7A">
      <w:pPr>
        <w:pStyle w:val="ProductList-BodyIndented"/>
      </w:pPr>
      <w:r>
        <w:t>Oprávňujúce produkty aplikačnej platformy:</w:t>
      </w:r>
    </w:p>
    <w:p w:rsidR="00C526C2" w:rsidRDefault="00C90F7A" w:rsidP="00C90F7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C526C2" w:rsidRDefault="00C90F7A" w:rsidP="00C90F7A">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C526C2" w:rsidRDefault="00C90F7A" w:rsidP="00C90F7A">
      <w:pPr>
        <w:pStyle w:val="ProductList-Bullet"/>
        <w:numPr>
          <w:ilvl w:val="1"/>
          <w:numId w:val="49"/>
        </w:numPr>
      </w:pPr>
      <w:r>
        <w:t>Office SharePoint Server</w:t>
      </w:r>
      <w:r>
        <w:fldChar w:fldCharType="begin"/>
      </w:r>
      <w:r>
        <w:instrText xml:space="preserve"> XE "SharePoint Server" </w:instrText>
      </w:r>
      <w:r>
        <w:fldChar w:fldCharType="end"/>
      </w:r>
    </w:p>
    <w:p w:rsidR="00C526C2" w:rsidRDefault="00C90F7A">
      <w:pPr>
        <w:pStyle w:val="ProductList-BodyIndented"/>
      </w:pPr>
      <w:r>
        <w:t>Oprávňujúce produkty z kategórie súčastí základnej infraštruktúry:</w:t>
      </w:r>
    </w:p>
    <w:p w:rsidR="00C526C2" w:rsidRDefault="00C90F7A" w:rsidP="00C90F7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C526C2" w:rsidRDefault="00C90F7A" w:rsidP="00C90F7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C526C2" w:rsidRDefault="00C526C2">
      <w:pPr>
        <w:pStyle w:val="ProductList-BodyIndented"/>
      </w:pPr>
    </w:p>
    <w:p w:rsidR="00C526C2" w:rsidRDefault="00C90F7A">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Minimálna ročná priemerná spotreba v rámci krytia SA na získanie neobmedzenej služby 24x7 PRS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250,000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375,000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337,500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412,500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2,062,500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2,000,000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268,750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168,750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30,000,000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300,000,000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2,062,500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437,500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2,500,000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8,750,000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12,500,000</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8,250,000</w:t>
            </w:r>
          </w:p>
        </w:tc>
      </w:tr>
    </w:tbl>
    <w:p w:rsidR="00C526C2" w:rsidRDefault="00C526C2">
      <w:pPr>
        <w:pStyle w:val="ProductList-BodyIndented"/>
        <w:ind w:left="720"/>
      </w:pPr>
    </w:p>
    <w:p w:rsidR="00C526C2" w:rsidRDefault="00C90F7A">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C526C2" w:rsidRDefault="00C526C2">
      <w:pPr>
        <w:pStyle w:val="ProductList-BodyIndented"/>
        <w:ind w:left="720"/>
      </w:pPr>
    </w:p>
    <w:p w:rsidR="00C526C2" w:rsidRDefault="00C90F7A">
      <w:pPr>
        <w:pStyle w:val="ProductList-SubClauseHeading"/>
        <w:outlineLvl w:val="3"/>
      </w:pPr>
      <w:r>
        <w:t>Oprávnenosť na základe produktu Parallel Data Warehouse</w:t>
      </w:r>
    </w:p>
    <w:p w:rsidR="00C526C2" w:rsidRDefault="00C90F7A">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C526C2" w:rsidRDefault="00C526C2">
      <w:pPr>
        <w:pStyle w:val="ProductList-BodyIndented"/>
      </w:pPr>
    </w:p>
    <w:p w:rsidR="00C526C2" w:rsidRDefault="00C90F7A">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C526C2" w:rsidRDefault="00C526C2">
      <w:pPr>
        <w:pStyle w:val="ProductList-BodyIndented"/>
      </w:pPr>
    </w:p>
    <w:p w:rsidR="00C526C2" w:rsidRDefault="00C90F7A">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Povolené kontaktné osoby pre technickú podporu</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6</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7</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w:t>
            </w:r>
          </w:p>
        </w:tc>
      </w:tr>
    </w:tbl>
    <w:p w:rsidR="00C526C2" w:rsidRDefault="00C526C2">
      <w:pPr>
        <w:pStyle w:val="ProductList-BodyIndented"/>
      </w:pPr>
    </w:p>
    <w:p w:rsidR="00C526C2" w:rsidRDefault="00C90F7A">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C526C2" w:rsidRDefault="00C90F7A">
      <w:pPr>
        <w:pStyle w:val="ProductList-BodyIndented"/>
      </w:pPr>
      <w:r>
        <w:t xml:space="preserve">Poznámka: Zákazníci, ktorí aktuálne majú licenciu na produkt PDW, si zachovajú túto výhodu v súlade s podmienkami uvedenými v dokumente </w:t>
      </w:r>
      <w:hyperlink r:id="rId151">
        <w:r>
          <w:rPr>
            <w:color w:val="00467F"/>
            <w:u w:val="single"/>
          </w:rPr>
          <w:t>Podmienky používania produktov (jún 2016)</w:t>
        </w:r>
      </w:hyperlink>
      <w:r>
        <w:t>.</w:t>
      </w:r>
    </w:p>
    <w:p w:rsidR="00C526C2" w:rsidRDefault="00C526C2">
      <w:pPr>
        <w:pStyle w:val="ProductList-BodyIndented"/>
      </w:pPr>
    </w:p>
    <w:p w:rsidR="00C526C2" w:rsidRDefault="00C90F7A">
      <w:pPr>
        <w:pStyle w:val="ProductList-ClauseHeading"/>
        <w:outlineLvl w:val="2"/>
      </w:pPr>
      <w:bookmarkStart w:id="355" w:name="_Sec587"/>
      <w:r>
        <w:t>Dostupnosť licencií na prestúpenie na vyššie vydanie</w:t>
      </w:r>
      <w:bookmarkEnd w:id="355"/>
    </w:p>
    <w:p w:rsidR="00C526C2" w:rsidRDefault="00C90F7A">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526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Vyššie vydanie produktu, na ktoré sa prestupuje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BizTalk Server Standard</w:t>
            </w:r>
            <w:r>
              <w:fldChar w:fldCharType="begin"/>
            </w:r>
            <w:r>
              <w:instrText xml:space="preserve"> XE "BizTalk Server Standard"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BizTalk server pre podnikanie</w:t>
            </w:r>
            <w:r>
              <w:fldChar w:fldCharType="begin"/>
            </w:r>
            <w:r>
              <w:instrText xml:space="preserve"> XE "BizTalk server pre podnikanie"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BizTalk Server Enterprise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Licencia CAL</w:t>
            </w:r>
            <w:r>
              <w:fldChar w:fldCharType="begin"/>
            </w:r>
            <w:r>
              <w:instrText xml:space="preserve"> XE "CAL" </w:instrText>
            </w:r>
            <w:r>
              <w:fldChar w:fldCharType="end"/>
            </w:r>
            <w:r>
              <w:t xml:space="preserve"> Suite pre podnikanie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Infrastructure Server Suite Datacenter</w:t>
            </w:r>
            <w:r>
              <w:fldChar w:fldCharType="begin"/>
            </w:r>
            <w:r>
              <w:instrText xml:space="preserve"> XE "Core Infrastructure Server Suite Datacenter"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Desktop Education s licenciou Enterprise CAL Suite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Desktop School s licenciou Enterprise CAL Suite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Exchange Server Enterprise</w:t>
            </w:r>
            <w:r>
              <w:fldChar w:fldCharType="begin"/>
            </w:r>
            <w:r>
              <w:instrText xml:space="preserve"> XE "Exchange Server Enterprise"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Forefront TMG Enterprise</w:t>
            </w:r>
            <w:r>
              <w:fldChar w:fldCharType="begin"/>
            </w:r>
            <w:r>
              <w:instrText xml:space="preserve"> XE "Forefront TMG Enterprise"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Professional Plus</w:t>
            </w:r>
            <w:r>
              <w:fldChar w:fldCharType="begin"/>
            </w:r>
            <w:r>
              <w:instrText xml:space="preserve"> XE "Office Professional Plus"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Desktop</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Project Professional</w:t>
            </w:r>
            <w:r>
              <w:fldChar w:fldCharType="begin"/>
            </w:r>
            <w:r>
              <w:instrText xml:space="preserve"> XE "Project Professional"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Server Enterprise Core</w:t>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Server Business Intelligence,</w:t>
            </w:r>
            <w:r>
              <w:fldChar w:fldCharType="begin"/>
            </w:r>
            <w:r>
              <w:instrText xml:space="preserve"> XE "SQL Server Business Intelligence,"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Centrum pre systémové údaje</w:t>
            </w:r>
            <w:r>
              <w:fldChar w:fldCharType="begin"/>
            </w:r>
            <w:r>
              <w:instrText xml:space="preserve"> XE "Centrum pre systémové údaje"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Visio Professional</w:t>
            </w:r>
            <w:r>
              <w:fldChar w:fldCharType="begin"/>
            </w:r>
            <w:r>
              <w:instrText xml:space="preserve"> XE "Visio Professional"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Predplatné pre Visual Studio Enterprise</w:t>
            </w:r>
            <w:r>
              <w:fldChar w:fldCharType="begin"/>
            </w:r>
            <w:r>
              <w:instrText xml:space="preserve"> XE "Predplatné pre Visual Studio Enterprise"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Predplatné pre Visual Studio Enterprise</w:t>
            </w:r>
            <w:r>
              <w:fldChar w:fldCharType="begin"/>
            </w:r>
            <w:r>
              <w:instrText xml:space="preserve"> XE "Predplatné pre Visual Studio Enterprise" </w:instrText>
            </w:r>
            <w:r>
              <w:fldChar w:fldCharType="end"/>
            </w:r>
          </w:p>
        </w:tc>
      </w:tr>
      <w:tr w:rsidR="00C526C2">
        <w:tc>
          <w:tcPr>
            <w:tcW w:w="600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Server Datacenter</w:t>
            </w:r>
            <w:r>
              <w:fldChar w:fldCharType="begin"/>
            </w:r>
            <w:r>
              <w:instrText xml:space="preserve"> XE "Windows Server Datacenter" </w:instrText>
            </w:r>
            <w:r>
              <w:fldChar w:fldCharType="end"/>
            </w:r>
          </w:p>
        </w:tc>
      </w:tr>
    </w:tbl>
    <w:p w:rsidR="00C526C2" w:rsidRDefault="00C526C2">
      <w:pPr>
        <w:pStyle w:val="ProductList-Body"/>
      </w:pPr>
    </w:p>
    <w:p w:rsidR="00C526C2" w:rsidRDefault="00C90F7A">
      <w:pPr>
        <w:pStyle w:val="ProductList-ClauseHeading"/>
        <w:outlineLvl w:val="2"/>
      </w:pPr>
      <w:bookmarkStart w:id="356" w:name="_Sec588"/>
      <w:r>
        <w:t>Servery – práva na zotavenie po incidente</w:t>
      </w:r>
      <w:bookmarkEnd w:id="356"/>
    </w:p>
    <w:p w:rsidR="00C526C2" w:rsidRDefault="00C90F7A">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C526C2" w:rsidRDefault="00C526C2">
      <w:pPr>
        <w:pStyle w:val="ProductList-Body"/>
      </w:pPr>
    </w:p>
    <w:p w:rsidR="00C526C2" w:rsidRDefault="00C90F7A">
      <w:pPr>
        <w:pStyle w:val="ProductList-SubSubClauseHeading"/>
        <w:outlineLvl w:val="4"/>
      </w:pPr>
      <w:r>
        <w:t>Povolené používanie záložných inštancií</w:t>
      </w:r>
    </w:p>
    <w:p w:rsidR="00C526C2" w:rsidRDefault="00C90F7A">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C526C2" w:rsidRDefault="00C90F7A" w:rsidP="00C90F7A">
      <w:pPr>
        <w:pStyle w:val="ProductList-Bullet"/>
        <w:numPr>
          <w:ilvl w:val="2"/>
          <w:numId w:val="51"/>
        </w:numPr>
      </w:pPr>
      <w:r>
        <w:t xml:space="preserve">počas krátkych období testovania zotavenia po havárii, a to v priebehu jedného týždňa každých 90 dní, </w:t>
      </w:r>
    </w:p>
    <w:p w:rsidR="00C526C2" w:rsidRDefault="00C90F7A" w:rsidP="00C90F7A">
      <w:pPr>
        <w:pStyle w:val="ProductList-Bullet"/>
        <w:numPr>
          <w:ilvl w:val="2"/>
          <w:numId w:val="5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C526C2" w:rsidRDefault="00C90F7A" w:rsidP="00C90F7A">
      <w:pPr>
        <w:pStyle w:val="ProductList-Bullet"/>
        <w:numPr>
          <w:ilvl w:val="2"/>
          <w:numId w:val="5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C526C2" w:rsidRDefault="00C526C2">
      <w:pPr>
        <w:pStyle w:val="ProductList-BodyIndented2"/>
      </w:pPr>
    </w:p>
    <w:p w:rsidR="00C526C2" w:rsidRDefault="00C90F7A">
      <w:pPr>
        <w:pStyle w:val="ProductList-SubSubClauseHeading"/>
        <w:outlineLvl w:val="4"/>
      </w:pPr>
      <w:r>
        <w:t>Používanie výhody hybridného používania platformy Azure na zotavenie po havárii</w:t>
      </w:r>
    </w:p>
    <w:p w:rsidR="00C526C2" w:rsidRDefault="00C90F7A">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C526C2" w:rsidRDefault="00C526C2">
      <w:pPr>
        <w:pStyle w:val="ProductList-BodyIndented2"/>
      </w:pPr>
    </w:p>
    <w:p w:rsidR="00C526C2" w:rsidRDefault="00C90F7A">
      <w:pPr>
        <w:pStyle w:val="ProductList-SubSubClauseHeading"/>
        <w:outlineLvl w:val="4"/>
      </w:pPr>
      <w:r>
        <w:t>Požiadavky na používanie v rámci zotavenia po havárii</w:t>
      </w:r>
    </w:p>
    <w:p w:rsidR="00C526C2" w:rsidRDefault="00C90F7A">
      <w:pPr>
        <w:pStyle w:val="ProductList-BodyIndented2"/>
      </w:pPr>
      <w:r>
        <w:t>Ak chce zákazník používať softvér na základe práv na zotavenie po havárii, musí dodržať nasledujúce podmienky:</w:t>
      </w:r>
    </w:p>
    <w:p w:rsidR="00C526C2" w:rsidRDefault="00C90F7A" w:rsidP="00C90F7A">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C526C2" w:rsidRDefault="00C90F7A" w:rsidP="00C90F7A">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C526C2" w:rsidRDefault="00C90F7A" w:rsidP="00C90F7A">
      <w:pPr>
        <w:pStyle w:val="ProductList-Bullet"/>
        <w:numPr>
          <w:ilvl w:val="2"/>
          <w:numId w:val="5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C526C2" w:rsidRDefault="00C90F7A" w:rsidP="00C90F7A">
      <w:pPr>
        <w:pStyle w:val="ProductList-Bullet"/>
        <w:numPr>
          <w:ilvl w:val="2"/>
          <w:numId w:val="5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C526C2" w:rsidRDefault="00C90F7A" w:rsidP="00C90F7A">
      <w:pPr>
        <w:pStyle w:val="ProductList-Bullet"/>
        <w:numPr>
          <w:ilvl w:val="2"/>
          <w:numId w:val="5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C526C2" w:rsidRDefault="00C90F7A" w:rsidP="00C90F7A">
      <w:pPr>
        <w:pStyle w:val="ProductList-Bullet"/>
        <w:numPr>
          <w:ilvl w:val="2"/>
          <w:numId w:val="5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C526C2" w:rsidRDefault="00C526C2">
      <w:pPr>
        <w:pStyle w:val="ProductList-BodyIndented2"/>
      </w:pPr>
    </w:p>
    <w:p w:rsidR="00C526C2" w:rsidRDefault="00C90F7A">
      <w:pPr>
        <w:pStyle w:val="ProductList-SubSubClauseHeading"/>
        <w:outlineLvl w:val="4"/>
      </w:pPr>
      <w:r>
        <w:t>Ďalšie povolené používanie systému Windows Server</w:t>
      </w:r>
    </w:p>
    <w:p w:rsidR="00C526C2" w:rsidRDefault="00C90F7A" w:rsidP="00C90F7A">
      <w:pPr>
        <w:pStyle w:val="ProductList-Bullet"/>
        <w:numPr>
          <w:ilvl w:val="2"/>
          <w:numId w:val="5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C526C2" w:rsidRDefault="00C90F7A" w:rsidP="00C90F7A">
      <w:pPr>
        <w:pStyle w:val="ProductList-Bullet"/>
        <w:numPr>
          <w:ilvl w:val="3"/>
          <w:numId w:val="5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C526C2" w:rsidRDefault="00C90F7A" w:rsidP="00C90F7A">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C526C2" w:rsidRDefault="00C90F7A">
      <w:pPr>
        <w:pStyle w:val="ProductList-BodyIndented2"/>
        <w:ind w:left="1440"/>
      </w:pPr>
      <w:r>
        <w:t>- prevádzkovanie softvéru na virtualizáciu hardvéru, ako je napríklad Hyper-V,</w:t>
      </w:r>
    </w:p>
    <w:p w:rsidR="00C526C2" w:rsidRDefault="00C90F7A">
      <w:pPr>
        <w:pStyle w:val="ProductList-BodyIndented2"/>
        <w:ind w:left="1440"/>
      </w:pPr>
      <w:r>
        <w:t>- poskytovanie služieb virtualizácie hardvéru,</w:t>
      </w:r>
    </w:p>
    <w:p w:rsidR="00C526C2" w:rsidRDefault="00C90F7A">
      <w:pPr>
        <w:pStyle w:val="ProductList-BodyIndented2"/>
        <w:ind w:left="1440"/>
      </w:pPr>
      <w:r>
        <w:t>- prevádzkovanie softvérových agentov na spravovanie softvéru na virtualizáciu hardvéru,</w:t>
      </w:r>
    </w:p>
    <w:p w:rsidR="00C526C2" w:rsidRDefault="00C90F7A">
      <w:pPr>
        <w:pStyle w:val="ProductList-BodyIndented2"/>
        <w:ind w:left="1440"/>
      </w:pPr>
      <w:r>
        <w:t>- účely poskytovania cieľa replikácie,</w:t>
      </w:r>
    </w:p>
    <w:p w:rsidR="00C526C2" w:rsidRDefault="00C90F7A">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C526C2" w:rsidRDefault="00C90F7A">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C526C2" w:rsidRDefault="00C90F7A">
      <w:pPr>
        <w:pStyle w:val="ProductList-BodyIndented2"/>
        <w:ind w:left="1440"/>
      </w:pPr>
      <w:r>
        <w:t xml:space="preserve">- prevádzkovanie pracovných záťaží na zotavenie po havárii, ako je to uvedené vyššie. </w:t>
      </w:r>
    </w:p>
    <w:p w:rsidR="00C526C2" w:rsidRDefault="00C90F7A" w:rsidP="00C90F7A">
      <w:pPr>
        <w:pStyle w:val="ProductList-Bullet"/>
        <w:numPr>
          <w:ilvl w:val="3"/>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C526C2" w:rsidRDefault="00C526C2">
      <w:pPr>
        <w:pStyle w:val="ProductList-BodyIndented2"/>
      </w:pPr>
    </w:p>
    <w:p w:rsidR="00C526C2" w:rsidRDefault="00C526C2">
      <w:pPr>
        <w:pStyle w:val="ProductList-BodyIndented2"/>
      </w:pPr>
    </w:p>
    <w:p w:rsidR="00C526C2" w:rsidRDefault="00C90F7A">
      <w:pPr>
        <w:pStyle w:val="ProductList-ClauseHeading"/>
        <w:outlineLvl w:val="2"/>
      </w:pPr>
      <w:bookmarkStart w:id="357" w:name="_Sec589"/>
      <w:r>
        <w:t>Prenos licencií</w:t>
      </w:r>
      <w:bookmarkEnd w:id="357"/>
    </w:p>
    <w:p w:rsidR="00C526C2" w:rsidRDefault="00C90F7A">
      <w:pPr>
        <w:pStyle w:val="ProductList-SubClauseHeading"/>
        <w:outlineLvl w:val="3"/>
      </w:pPr>
      <w:r>
        <w:t>Prenos licencií medzi serverovými farmami</w:t>
      </w:r>
    </w:p>
    <w:p w:rsidR="00C526C2" w:rsidRDefault="00C90F7A">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C526C2" w:rsidRDefault="00C526C2">
      <w:pPr>
        <w:pStyle w:val="ProductList-BodyIndented"/>
      </w:pPr>
    </w:p>
    <w:p w:rsidR="00C526C2" w:rsidRDefault="00C90F7A">
      <w:pPr>
        <w:pStyle w:val="ProductList-SubClauseHeading"/>
        <w:outlineLvl w:val="3"/>
      </w:pPr>
      <w:r>
        <w:t>Prenos licencií v rámci programu Software Assurance</w:t>
      </w:r>
    </w:p>
    <w:p w:rsidR="00C526C2" w:rsidRDefault="00C90F7A">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C526C2" w:rsidRDefault="00C526C2">
      <w:pPr>
        <w:pStyle w:val="ProductList-BodyIndented"/>
      </w:pPr>
    </w:p>
    <w:p w:rsidR="00C526C2" w:rsidRDefault="00C90F7A">
      <w:pPr>
        <w:pStyle w:val="ProductList-SubSubClauseHeading"/>
        <w:outlineLvl w:val="4"/>
      </w:pPr>
      <w:r>
        <w:t>Povolené používanie:</w:t>
      </w:r>
    </w:p>
    <w:p w:rsidR="00C526C2" w:rsidRDefault="00C90F7A">
      <w:pPr>
        <w:pStyle w:val="ProductList-BodyIndented2"/>
      </w:pPr>
      <w:r>
        <w:t>Zákazník, ktorý má prenos licencií v rámci krytia SA, smie:</w:t>
      </w:r>
    </w:p>
    <w:p w:rsidR="00C526C2" w:rsidRDefault="00C90F7A" w:rsidP="00C90F7A">
      <w:pPr>
        <w:pStyle w:val="ProductList-Bullet"/>
        <w:numPr>
          <w:ilvl w:val="2"/>
          <w:numId w:val="55"/>
        </w:numPr>
      </w:pPr>
      <w:r>
        <w:t xml:space="preserve">Prevádzkovať svoj licencovaný softvér na zdieľaných serveroch. </w:t>
      </w:r>
    </w:p>
    <w:p w:rsidR="00C526C2" w:rsidRDefault="00C90F7A" w:rsidP="00C90F7A">
      <w:pPr>
        <w:pStyle w:val="ProductList-Bullet"/>
        <w:numPr>
          <w:ilvl w:val="2"/>
          <w:numId w:val="55"/>
        </w:numPr>
      </w:pPr>
      <w:r>
        <w:t xml:space="preserve">Pristupovať k tomuto softvéru na základe licencií na prístup, pre ktoré má zákazník krytie SA, a na základe svojich licencií SL pre používateľov a zariadenia, ktoré umožňujú prístup k príslušným produktom. </w:t>
      </w:r>
    </w:p>
    <w:p w:rsidR="00C526C2" w:rsidRDefault="00C90F7A" w:rsidP="00C90F7A">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C526C2" w:rsidRDefault="00C90F7A" w:rsidP="00C90F7A">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C526C2" w:rsidRDefault="00C526C2">
      <w:pPr>
        <w:pStyle w:val="ProductList-BodyIndented2"/>
      </w:pPr>
    </w:p>
    <w:p w:rsidR="00C526C2" w:rsidRDefault="00C90F7A">
      <w:pPr>
        <w:pStyle w:val="ProductList-SubSubClauseHeading"/>
        <w:outlineLvl w:val="4"/>
      </w:pPr>
      <w:r>
        <w:t>Požiadavky:</w:t>
      </w:r>
    </w:p>
    <w:p w:rsidR="00C526C2" w:rsidRDefault="00C90F7A">
      <w:pPr>
        <w:pStyle w:val="ProductList-BodyIndented2"/>
      </w:pPr>
      <w:r>
        <w:t>Zákazník, ktorý chce využiť možnosť prenosu licencií v rámci programu SA, musí:</w:t>
      </w:r>
    </w:p>
    <w:p w:rsidR="00C526C2" w:rsidRDefault="00C90F7A" w:rsidP="00C90F7A">
      <w:pPr>
        <w:pStyle w:val="ProductList-Bullet"/>
        <w:numPr>
          <w:ilvl w:val="2"/>
          <w:numId w:val="5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C526C2" w:rsidRDefault="00C90F7A" w:rsidP="00C90F7A">
      <w:pPr>
        <w:pStyle w:val="ProductList-Bullet"/>
        <w:numPr>
          <w:ilvl w:val="2"/>
          <w:numId w:val="5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C526C2" w:rsidRDefault="00C90F7A" w:rsidP="00C90F7A">
      <w:pPr>
        <w:pStyle w:val="ProductList-Bullet"/>
        <w:numPr>
          <w:ilvl w:val="2"/>
          <w:numId w:val="5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C526C2" w:rsidRDefault="00C526C2">
      <w:pPr>
        <w:pStyle w:val="ProductList-BodyIndented2"/>
      </w:pPr>
    </w:p>
    <w:p w:rsidR="00C526C2" w:rsidRDefault="00C90F7A">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C526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Povolený počet:</w:t>
            </w:r>
          </w:p>
          <w:p w:rsidR="00C526C2" w:rsidRDefault="00C90F7A">
            <w:pPr>
              <w:pStyle w:val="ProductList-TableBody"/>
            </w:pPr>
            <w:r>
              <w:rPr>
                <w:color w:val="FFFFFF"/>
              </w:rPr>
              <w:t>prostredí operačného systému alebo jadier na jednu licenciu</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 POS na licenciu</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 POS na licenciu</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Jedno virtuálne jadro (podlieha právam na používanie produktov vrátane požiadavky na minimálne 4 jadrá na prostredie operačného systému)</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 spravované prostredia operačného systému na každý licencovaný server</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10 spravované prostredia operačného systému na každý licencovaný server</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 spravované prostredia operačného systému na každý licencovaný server</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10 spravované prostredia operačného systému na každý licencovaný server</w:t>
            </w:r>
          </w:p>
        </w:tc>
      </w:tr>
    </w:tbl>
    <w:p w:rsidR="00C526C2" w:rsidRDefault="00C526C2">
      <w:pPr>
        <w:pStyle w:val="ProductList-BodyIndented2"/>
      </w:pPr>
    </w:p>
    <w:p w:rsidR="00C526C2" w:rsidRDefault="00C90F7A">
      <w:pPr>
        <w:pStyle w:val="ProductList-SubSubClauseHeading"/>
        <w:outlineLvl w:val="4"/>
      </w:pPr>
      <w:r>
        <w:t>Záložné (fail-over) práva</w:t>
      </w:r>
    </w:p>
    <w:p w:rsidR="00C526C2" w:rsidRDefault="00C90F7A">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C526C2" w:rsidRDefault="00C526C2">
      <w:pPr>
        <w:pStyle w:val="ProductList-BodyIndented2"/>
      </w:pPr>
    </w:p>
    <w:p w:rsidR="00C526C2" w:rsidRDefault="00C90F7A">
      <w:pPr>
        <w:pStyle w:val="ProductList-ClauseHeading"/>
        <w:outlineLvl w:val="2"/>
      </w:pPr>
      <w:bookmarkStart w:id="358" w:name="_Sec590"/>
      <w:r>
        <w:t>Servery – aplikácie s vlastným hosťovaním</w:t>
      </w:r>
      <w:bookmarkEnd w:id="358"/>
    </w:p>
    <w:p w:rsidR="00C526C2" w:rsidRDefault="00C90F7A">
      <w:pPr>
        <w:pStyle w:val="ProductList-Body"/>
      </w:pPr>
      <w:r>
        <w:t>Aplikácie s vlastným hosťovaním sú produkty, na ktoré sa vzťahujú práva na vlastné hosťovanie.</w:t>
      </w:r>
    </w:p>
    <w:p w:rsidR="00C526C2" w:rsidRDefault="00C526C2">
      <w:pPr>
        <w:pStyle w:val="ProductList-Body"/>
      </w:pPr>
    </w:p>
    <w:p w:rsidR="00C526C2" w:rsidRDefault="00C90F7A">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C526C2" w:rsidRDefault="00C526C2">
      <w:pPr>
        <w:pStyle w:val="ProductList-Body"/>
      </w:pPr>
    </w:p>
    <w:p w:rsidR="00C526C2" w:rsidRDefault="00C90F7A">
      <w:pPr>
        <w:pStyle w:val="ProductList-SubClauseHeading"/>
        <w:outlineLvl w:val="3"/>
      </w:pPr>
      <w:r>
        <w:t>Požiadavky</w:t>
      </w:r>
    </w:p>
    <w:p w:rsidR="00C526C2" w:rsidRDefault="00C90F7A">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C526C2" w:rsidRDefault="00C90F7A" w:rsidP="00C90F7A">
      <w:pPr>
        <w:pStyle w:val="ProductList-Bullet"/>
        <w:numPr>
          <w:ilvl w:val="1"/>
          <w:numId w:val="57"/>
        </w:numPr>
      </w:pPr>
      <w:r>
        <w:t>Interne hosťované aplikácie prevádzkované v rámci zjednoteného riešenia; a</w:t>
      </w:r>
    </w:p>
    <w:p w:rsidR="00C526C2" w:rsidRDefault="00C90F7A" w:rsidP="00C90F7A">
      <w:pPr>
        <w:pStyle w:val="ProductList-Bullet"/>
        <w:numPr>
          <w:ilvl w:val="1"/>
          <w:numId w:val="5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C526C2" w:rsidRDefault="00C90F7A">
      <w:pPr>
        <w:pStyle w:val="ProductList-BodyIndented"/>
      </w:pPr>
      <w:r>
        <w:t xml:space="preserve">Všetok softvér spoločnosti Microsoft používaný na vytváranie a poskytovanie zjednoteného riešenia musí: </w:t>
      </w:r>
    </w:p>
    <w:p w:rsidR="00C526C2" w:rsidRDefault="00C90F7A" w:rsidP="00C90F7A">
      <w:pPr>
        <w:pStyle w:val="ProductList-Bullet"/>
        <w:numPr>
          <w:ilvl w:val="1"/>
          <w:numId w:val="58"/>
        </w:numPr>
      </w:pPr>
      <w:r>
        <w:t>byť licencovaný prostredníctvom multilicenčného programu a</w:t>
      </w:r>
    </w:p>
    <w:p w:rsidR="00C526C2" w:rsidRDefault="00C90F7A" w:rsidP="00C90F7A">
      <w:pPr>
        <w:pStyle w:val="ProductList-Bullet"/>
        <w:numPr>
          <w:ilvl w:val="1"/>
          <w:numId w:val="58"/>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C526C2" w:rsidRDefault="00C526C2">
      <w:pPr>
        <w:pStyle w:val="ProductList-BodyIndented"/>
      </w:pPr>
    </w:p>
    <w:p w:rsidR="00C526C2" w:rsidRDefault="00C90F7A">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C526C2" w:rsidRDefault="00C526C2">
      <w:pPr>
        <w:pStyle w:val="ProductList-BodyIndented"/>
      </w:pPr>
    </w:p>
    <w:p w:rsidR="00C526C2" w:rsidRDefault="00C90F7A">
      <w:pPr>
        <w:pStyle w:val="ProductList-BodyIndented"/>
      </w:pPr>
      <w:r>
        <w:t>Zákazníkov softvér musí:</w:t>
      </w:r>
    </w:p>
    <w:p w:rsidR="00C526C2" w:rsidRDefault="00C90F7A" w:rsidP="00C90F7A">
      <w:pPr>
        <w:pStyle w:val="ProductList-Bullet"/>
        <w:numPr>
          <w:ilvl w:val="1"/>
          <w:numId w:val="5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C526C2" w:rsidRDefault="00C90F7A" w:rsidP="00C90F7A">
      <w:pPr>
        <w:pStyle w:val="ProductList-Bullet"/>
        <w:numPr>
          <w:ilvl w:val="1"/>
          <w:numId w:val="59"/>
        </w:numPr>
      </w:pPr>
      <w:r>
        <w:t>byť hlavnou službou alebo aplikáciou zjednoteného riešenia a nesmie umožniť priamy prístup k aplikáciám s vlastným hosťovaním žiadnemu koncovému používateľovi zjednoteného riešenia,</w:t>
      </w:r>
    </w:p>
    <w:p w:rsidR="00C526C2" w:rsidRDefault="00C90F7A" w:rsidP="00C90F7A">
      <w:pPr>
        <w:pStyle w:val="ProductList-Bullet"/>
        <w:numPr>
          <w:ilvl w:val="1"/>
          <w:numId w:val="5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C526C2" w:rsidRDefault="00C90F7A" w:rsidP="00C90F7A">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rsidR="00C526C2" w:rsidRDefault="00C526C2">
      <w:pPr>
        <w:pStyle w:val="ProductList-BodyIndented"/>
      </w:pPr>
    </w:p>
    <w:p w:rsidR="00C526C2" w:rsidRDefault="00C90F7A">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C526C2" w:rsidRDefault="00C526C2">
      <w:pPr>
        <w:pStyle w:val="ProductList-BodyIndented"/>
        <w:jc w:val="right"/>
      </w:pPr>
    </w:p>
    <w:tbl>
      <w:tblPr>
        <w:tblStyle w:val="PURTable0"/>
        <w:tblW w:w="0" w:type="dxa"/>
        <w:tblLook w:val="04A0" w:firstRow="1" w:lastRow="0" w:firstColumn="1" w:lastColumn="0" w:noHBand="0" w:noVBand="1"/>
      </w:tblPr>
      <w:tblGrid>
        <w:gridCol w:w="1044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Indented"/>
      </w:pPr>
    </w:p>
    <w:p w:rsidR="00C526C2" w:rsidRDefault="00C526C2">
      <w:pPr>
        <w:pStyle w:val="PURBreadcrumb"/>
      </w:pPr>
    </w:p>
    <w:p w:rsidR="00C526C2" w:rsidRDefault="00C90F7A">
      <w:pPr>
        <w:pStyle w:val="ProductList-SectionHeading"/>
        <w:pageBreakBefore/>
        <w:outlineLvl w:val="0"/>
      </w:pPr>
      <w:bookmarkStart w:id="359" w:name="_Sec1237"/>
      <w:bookmarkEnd w:id="336"/>
      <w:r>
        <w:t>Príloha C – Dodatočné licencie a iné prechodové licencie</w:t>
      </w:r>
      <w:r>
        <w:fldChar w:fldCharType="begin"/>
      </w:r>
      <w:r>
        <w:instrText xml:space="preserve"> TC "</w:instrText>
      </w:r>
      <w:bookmarkStart w:id="360" w:name="_Toc515575664"/>
      <w:r>
        <w:instrText>Príloha C – Dodatočné licencie a iné prechodové licencie</w:instrText>
      </w:r>
      <w:bookmarkEnd w:id="360"/>
      <w:r>
        <w:instrText>" \l 1</w:instrText>
      </w:r>
      <w:r>
        <w:fldChar w:fldCharType="end"/>
      </w: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361" w:name="_Sec1238"/>
      <w:r>
        <w:t>Dodatočné licencie</w:t>
      </w:r>
      <w:bookmarkEnd w:id="361"/>
      <w:r>
        <w:fldChar w:fldCharType="begin"/>
      </w:r>
      <w:r>
        <w:instrText xml:space="preserve"> TC "</w:instrText>
      </w:r>
      <w:bookmarkStart w:id="362" w:name="_Toc515575665"/>
      <w:r>
        <w:instrText>Dodatočné licencie</w:instrText>
      </w:r>
      <w:bookmarkEnd w:id="362"/>
      <w:r>
        <w:instrText>" \l 2</w:instrText>
      </w:r>
      <w:r>
        <w:fldChar w:fldCharType="end"/>
      </w:r>
    </w:p>
    <w:p w:rsidR="00C526C2" w:rsidRDefault="00C90F7A">
      <w:pPr>
        <w:pStyle w:val="ProductList-Body"/>
      </w:pPr>
      <w:r>
        <w:t>Zákazník smie získať dodatočné licencie za nasledujúcich podmienok:</w:t>
      </w:r>
    </w:p>
    <w:p w:rsidR="00C526C2" w:rsidRDefault="00C90F7A" w:rsidP="00C90F7A">
      <w:pPr>
        <w:pStyle w:val="ProductList-Bullet"/>
        <w:numPr>
          <w:ilvl w:val="0"/>
          <w:numId w:val="60"/>
        </w:numPr>
      </w:pPr>
      <w:r>
        <w:t xml:space="preserve">Zákazník musí mať aktívne krytie SA pre príslušné oprávňujúce licencie. </w:t>
      </w:r>
    </w:p>
    <w:p w:rsidR="00C526C2" w:rsidRDefault="00C90F7A" w:rsidP="00C90F7A">
      <w:pPr>
        <w:pStyle w:val="ProductList-Bullet"/>
        <w:numPr>
          <w:ilvl w:val="0"/>
          <w:numId w:val="60"/>
        </w:numPr>
      </w:pPr>
      <w:r>
        <w:t xml:space="preserve">Zákazník smie získať jednu dodatočnú licenciu SL pre každú oprávňujúcu licenciu, pokiaľ v tejto prílohe nie je uvedené inak.   </w:t>
      </w:r>
    </w:p>
    <w:p w:rsidR="00C526C2" w:rsidRDefault="00C90F7A" w:rsidP="00C90F7A">
      <w:pPr>
        <w:pStyle w:val="ProductList-Bullet"/>
        <w:numPr>
          <w:ilvl w:val="0"/>
          <w:numId w:val="60"/>
        </w:numPr>
      </w:pPr>
      <w:r>
        <w:t>Zákazník smie získať dodatočné licencie SL medzi aktualizačnými dátumami ešte pred získaním oprávňujúcich licencií.</w:t>
      </w:r>
    </w:p>
    <w:p w:rsidR="00C526C2" w:rsidRDefault="00C526C2">
      <w:pPr>
        <w:pStyle w:val="ProductList-Body"/>
      </w:pPr>
    </w:p>
    <w:p w:rsidR="00C526C2" w:rsidRDefault="00C90F7A">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C526C2" w:rsidRDefault="00C526C2">
      <w:pPr>
        <w:pStyle w:val="ProductList-Body"/>
      </w:pPr>
    </w:p>
    <w:p w:rsidR="00C526C2" w:rsidRDefault="00C90F7A">
      <w:pPr>
        <w:pStyle w:val="ProductList-Offering2HeadingNoBorder"/>
        <w:outlineLvl w:val="2"/>
      </w:pPr>
      <w:r>
        <w:t>Počítačový operačný systém Windows</w:t>
      </w:r>
      <w:r>
        <w:fldChar w:fldCharType="begin"/>
      </w:r>
      <w:r>
        <w:instrText xml:space="preserve"> TC "</w:instrText>
      </w:r>
      <w:bookmarkStart w:id="363" w:name="_Toc515575666"/>
      <w:r>
        <w:instrText>Počítačový operačný systém Windows</w:instrText>
      </w:r>
      <w:bookmarkEnd w:id="363"/>
      <w:r>
        <w:instrText>" \l 3</w:instrText>
      </w:r>
      <w:r>
        <w:fldChar w:fldCharType="end"/>
      </w:r>
    </w:p>
    <w:p w:rsidR="00C526C2" w:rsidRDefault="00C90F7A">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02"/>
        <w:gridCol w:w="5588"/>
      </w:tblGrid>
      <w:tr w:rsidR="00C526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526C2" w:rsidRDefault="00C90F7A">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58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C526C2" w:rsidRDefault="00C526C2">
            <w:pPr>
              <w:pStyle w:val="ProductList-TableBody"/>
            </w:pPr>
          </w:p>
        </w:tc>
      </w:tr>
      <w:tr w:rsidR="00C526C2">
        <w:tc>
          <w:tcPr>
            <w:tcW w:w="58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C526C2" w:rsidRDefault="00C90F7A">
            <w:pPr>
              <w:pStyle w:val="ProductList-TableBody"/>
            </w:pPr>
            <w:r>
              <w:t>Windows 10 Enterprise/Education E3 – licencia pre jednotlivé zariadenia</w:t>
            </w:r>
          </w:p>
        </w:tc>
      </w:tr>
      <w:tr w:rsidR="00C526C2">
        <w:tc>
          <w:tcPr>
            <w:tcW w:w="58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58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Enterprise E3/E5 – licencia pre jednotlivých používateľov</w:t>
            </w:r>
          </w:p>
        </w:tc>
      </w:tr>
      <w:tr w:rsidR="00C526C2">
        <w:tc>
          <w:tcPr>
            <w:tcW w:w="58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VDA E3/E5 – licencia pre jednotlivých používateľov</w:t>
            </w:r>
          </w:p>
        </w:tc>
      </w:tr>
    </w:tbl>
    <w:p w:rsidR="00C526C2" w:rsidRDefault="00C526C2">
      <w:pPr>
        <w:pStyle w:val="ProductList-Body"/>
      </w:pPr>
    </w:p>
    <w:p w:rsidR="00C526C2" w:rsidRDefault="00C90F7A">
      <w:pPr>
        <w:pStyle w:val="ProductList-Offering2HeadingNoBorder"/>
        <w:outlineLvl w:val="2"/>
      </w:pPr>
      <w:r>
        <w:t>Microsoft Operations Management and Security</w:t>
      </w:r>
      <w:r>
        <w:fldChar w:fldCharType="begin"/>
      </w:r>
      <w:r>
        <w:instrText xml:space="preserve"> TC "</w:instrText>
      </w:r>
      <w:bookmarkStart w:id="364" w:name="_Toc515575667"/>
      <w:r>
        <w:instrText>Microsoft Operations Management and Security</w:instrText>
      </w:r>
      <w:bookmarkEnd w:id="364"/>
      <w:r>
        <w:instrText>" \l 3</w:instrText>
      </w:r>
      <w:r>
        <w:fldChar w:fldCharType="end"/>
      </w:r>
    </w:p>
    <w:p w:rsidR="00C526C2" w:rsidRDefault="00C526C2">
      <w:pPr>
        <w:pStyle w:val="ProductList-Body"/>
      </w:pPr>
    </w:p>
    <w:p w:rsidR="00C526C2" w:rsidRDefault="00C90F7A">
      <w:pPr>
        <w:pStyle w:val="ProductList-Body"/>
      </w:pPr>
      <w:r>
        <w:t xml:space="preserve">Pre každú oprávňujúcu licenciu si smie zákazník zakúpiť kombináciu dodatočných licencií E1 a E2 najviac v oprávnenom množstve. </w:t>
      </w:r>
    </w:p>
    <w:p w:rsidR="00C526C2" w:rsidRDefault="00C526C2">
      <w:pPr>
        <w:pStyle w:val="ProductList-Body"/>
      </w:pPr>
    </w:p>
    <w:p w:rsidR="00C526C2" w:rsidRDefault="00C90F7A">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C526C2" w:rsidRDefault="00C526C2">
      <w:pPr>
        <w:pStyle w:val="ProductList-Body"/>
      </w:pPr>
    </w:p>
    <w:tbl>
      <w:tblPr>
        <w:tblStyle w:val="PURTable"/>
        <w:tblW w:w="0" w:type="dxa"/>
        <w:tblLook w:val="04A0" w:firstRow="1" w:lastRow="0" w:firstColumn="1" w:lastColumn="0" w:noHBand="0" w:noVBand="1"/>
      </w:tblPr>
      <w:tblGrid>
        <w:gridCol w:w="3847"/>
        <w:gridCol w:w="3747"/>
        <w:gridCol w:w="3196"/>
      </w:tblGrid>
      <w:tr w:rsidR="00C526C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526C2" w:rsidRDefault="00C90F7A">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C526C2" w:rsidRDefault="00C90F7A">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C526C2" w:rsidRDefault="00C90F7A">
            <w:pPr>
              <w:pStyle w:val="ProductList-TableBody"/>
            </w:pPr>
            <w:r>
              <w:rPr>
                <w:color w:val="FFFFFF"/>
              </w:rPr>
              <w:t>Oprávnené množstvo</w:t>
            </w:r>
          </w:p>
        </w:tc>
      </w:tr>
      <w:tr w:rsidR="00C526C2">
        <w:tc>
          <w:tcPr>
            <w:tcW w:w="42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1/4 (vyžaduje minimálne štyri oprávňujúce licencie)</w:t>
            </w:r>
          </w:p>
        </w:tc>
      </w:tr>
      <w:tr w:rsidR="00C526C2">
        <w:tc>
          <w:tcPr>
            <w:tcW w:w="42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42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1</w:t>
            </w:r>
          </w:p>
        </w:tc>
      </w:tr>
      <w:tr w:rsidR="00C526C2">
        <w:tc>
          <w:tcPr>
            <w:tcW w:w="42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42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2</w:t>
            </w:r>
          </w:p>
        </w:tc>
      </w:tr>
      <w:tr w:rsidR="00C526C2">
        <w:tc>
          <w:tcPr>
            <w:tcW w:w="42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42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8</w:t>
            </w:r>
          </w:p>
        </w:tc>
      </w:tr>
      <w:tr w:rsidR="00C526C2">
        <w:tc>
          <w:tcPr>
            <w:tcW w:w="42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Offering2HeadingNoBorder"/>
        <w:outlineLvl w:val="2"/>
      </w:pPr>
      <w:r>
        <w:t>Plány pre používateľov služby Microsoft Azure</w:t>
      </w:r>
      <w:r>
        <w:fldChar w:fldCharType="begin"/>
      </w:r>
      <w:r>
        <w:instrText xml:space="preserve"> TC "</w:instrText>
      </w:r>
      <w:bookmarkStart w:id="365" w:name="_Toc515575668"/>
      <w:r>
        <w:instrText>Plány pre používateľov služby Microsoft Azure</w:instrText>
      </w:r>
      <w:bookmarkEnd w:id="365"/>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241"/>
        <w:gridCol w:w="5549"/>
      </w:tblGrid>
      <w:tr w:rsidR="00C526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526C2" w:rsidRDefault="00C90F7A">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58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Enterprise CAL Suite</w:t>
            </w:r>
          </w:p>
        </w:tc>
      </w:tr>
      <w:tr w:rsidR="00C526C2">
        <w:tc>
          <w:tcPr>
            <w:tcW w:w="58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Advanced Threat Analytics 2016 – licencia na spravovanie klienta pre používateľa</w:t>
            </w:r>
          </w:p>
        </w:tc>
      </w:tr>
    </w:tbl>
    <w:p w:rsidR="00C526C2" w:rsidRDefault="00C526C2">
      <w:pPr>
        <w:pStyle w:val="ProductList-Body"/>
      </w:pPr>
    </w:p>
    <w:p w:rsidR="00C526C2" w:rsidRDefault="00C90F7A">
      <w:pPr>
        <w:pStyle w:val="ProductList-Offering2HeadingNoBorder"/>
        <w:outlineLvl w:val="2"/>
      </w:pPr>
      <w:r>
        <w:t>Microsoft 365</w:t>
      </w:r>
      <w:r>
        <w:fldChar w:fldCharType="begin"/>
      </w:r>
      <w:r>
        <w:instrText xml:space="preserve"> TC "</w:instrText>
      </w:r>
      <w:bookmarkStart w:id="366" w:name="_Toc515575669"/>
      <w:r>
        <w:instrText>Microsoft 365</w:instrText>
      </w:r>
      <w:bookmarkEnd w:id="366"/>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206"/>
        <w:gridCol w:w="5584"/>
      </w:tblGrid>
      <w:tr w:rsidR="00C526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526C2" w:rsidRDefault="00C90F7A">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58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 xml:space="preserve"> 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Windows 10 Enterprise/Education E3 – licencia pre jednotlivé zariadenia a</w:t>
            </w:r>
          </w:p>
          <w:p w:rsidR="00C526C2" w:rsidRDefault="00C90F7A">
            <w:pPr>
              <w:pStyle w:val="ProductList-TableBody"/>
            </w:pPr>
            <w:r>
              <w:t>Core/Enterprise CAL Suite a</w:t>
            </w:r>
          </w:p>
          <w:p w:rsidR="00C526C2" w:rsidRDefault="00C90F7A">
            <w:pPr>
              <w:pStyle w:val="ProductList-TableBody"/>
            </w:pPr>
            <w:r>
              <w:t>Office Professional Plus</w:t>
            </w:r>
          </w:p>
        </w:tc>
      </w:tr>
      <w:tr w:rsidR="00C526C2">
        <w:tc>
          <w:tcPr>
            <w:tcW w:w="58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Windows 10 Enterprise E3 pre jednotlivých používateľov s krytím SA – z krytia SA a </w:t>
            </w:r>
          </w:p>
          <w:p w:rsidR="00C526C2" w:rsidRDefault="00C90F7A">
            <w:pPr>
              <w:pStyle w:val="ProductList-TableBody"/>
            </w:pPr>
            <w:r>
              <w:t>Enterprise Mobility + Security E3 – licencia z krytia SA a</w:t>
            </w:r>
          </w:p>
          <w:p w:rsidR="00C526C2" w:rsidRDefault="00C90F7A">
            <w:pPr>
              <w:pStyle w:val="ProductList-TableBody"/>
            </w:pPr>
            <w:r>
              <w:t>Office 365 (Enterprise E3 &amp; Government E3) – licencia z krytia</w:t>
            </w:r>
          </w:p>
        </w:tc>
      </w:tr>
      <w:tr w:rsidR="00C526C2">
        <w:tc>
          <w:tcPr>
            <w:tcW w:w="5880" w:type="dxa"/>
            <w:tcBorders>
              <w:top w:val="single" w:sz="4" w:space="0" w:color="000000"/>
              <w:left w:val="single" w:sz="4" w:space="0" w:color="000000"/>
              <w:bottom w:val="none" w:sz="4" w:space="0" w:color="000000"/>
              <w:right w:val="single" w:sz="4" w:space="0" w:color="000000"/>
            </w:tcBorders>
          </w:tcPr>
          <w:p w:rsidR="00C526C2" w:rsidRDefault="00C90F7A">
            <w:pPr>
              <w:pStyle w:val="ProductList-TableBody"/>
            </w:pPr>
            <w:r>
              <w:t xml:space="preserve"> Microsoft 365 E5 – licencia z krytia SA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krytie SA pre počítačový operačný systém Windows a</w:t>
            </w:r>
          </w:p>
          <w:p w:rsidR="00C526C2" w:rsidRDefault="00C90F7A">
            <w:pPr>
              <w:pStyle w:val="ProductList-TableBody"/>
            </w:pPr>
            <w:r>
              <w:t>Core/Enterprise CAL Suite a</w:t>
            </w:r>
          </w:p>
          <w:p w:rsidR="00C526C2" w:rsidRDefault="00C90F7A">
            <w:pPr>
              <w:pStyle w:val="ProductList-TableBody"/>
            </w:pPr>
            <w:r>
              <w:t>Office Professional Plus</w:t>
            </w:r>
          </w:p>
        </w:tc>
      </w:tr>
      <w:tr w:rsidR="00C526C2">
        <w:tc>
          <w:tcPr>
            <w:tcW w:w="5880" w:type="dxa"/>
            <w:tcBorders>
              <w:top w:val="non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Windows 10 Enterprise E5 pre jednotlivých používateľov s krytím SA – z krytia SA a </w:t>
            </w:r>
          </w:p>
          <w:p w:rsidR="00C526C2" w:rsidRDefault="00C90F7A">
            <w:pPr>
              <w:pStyle w:val="ProductList-TableBody"/>
            </w:pPr>
            <w:r>
              <w:t>Enterprise Mobility + Security E5 – licencia z krytia SA a</w:t>
            </w:r>
          </w:p>
          <w:p w:rsidR="00C526C2" w:rsidRDefault="00C90F7A">
            <w:pPr>
              <w:pStyle w:val="ProductList-TableBody"/>
            </w:pPr>
            <w:r>
              <w:t>Office 365 (Enterprise E5 &amp; Government E4) – licencia z krytia</w:t>
            </w:r>
          </w:p>
        </w:tc>
      </w:tr>
      <w:tr w:rsidR="00C526C2">
        <w:tc>
          <w:tcPr>
            <w:tcW w:w="588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Office 365 E1/E3</w:t>
            </w:r>
          </w:p>
        </w:tc>
      </w:tr>
    </w:tbl>
    <w:p w:rsidR="00C526C2" w:rsidRDefault="00C526C2">
      <w:pPr>
        <w:pStyle w:val="ProductList-Body"/>
      </w:pPr>
    </w:p>
    <w:p w:rsidR="00C526C2" w:rsidRDefault="00C90F7A">
      <w:pPr>
        <w:pStyle w:val="ProductList-Offering2HeadingNoBorder"/>
        <w:outlineLvl w:val="2"/>
      </w:pPr>
      <w:r>
        <w:t>Enterprise Mobility + Security</w:t>
      </w:r>
      <w:r>
        <w:fldChar w:fldCharType="begin"/>
      </w:r>
      <w:r>
        <w:instrText xml:space="preserve"> TC "</w:instrText>
      </w:r>
      <w:bookmarkStart w:id="367" w:name="_Toc515575670"/>
      <w:r>
        <w:instrText>Enterprise Mobility + Security</w:instrText>
      </w:r>
      <w:bookmarkEnd w:id="367"/>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337"/>
        <w:gridCol w:w="5453"/>
      </w:tblGrid>
      <w:tr w:rsidR="00C526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00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r>
      <w:tr w:rsidR="00C526C2">
        <w:tc>
          <w:tcPr>
            <w:tcW w:w="600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Suite</w:t>
            </w:r>
          </w:p>
        </w:tc>
      </w:tr>
      <w:tr w:rsidR="00C526C2">
        <w:tc>
          <w:tcPr>
            <w:tcW w:w="600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 Bridge pre Office 365</w:t>
            </w:r>
          </w:p>
        </w:tc>
      </w:tr>
      <w:tr w:rsidR="00C526C2">
        <w:tc>
          <w:tcPr>
            <w:tcW w:w="600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 Bridge pre Office 365 a Microsoft Intune</w:t>
            </w:r>
          </w:p>
        </w:tc>
      </w:tr>
      <w:tr w:rsidR="00C526C2">
        <w:tc>
          <w:tcPr>
            <w:tcW w:w="600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Suite Bridge pre Office 365</w:t>
            </w:r>
          </w:p>
        </w:tc>
      </w:tr>
      <w:tr w:rsidR="00C526C2">
        <w:tc>
          <w:tcPr>
            <w:tcW w:w="600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Suite Bridge pre Office 365 a Microsoft Intune</w:t>
            </w:r>
          </w:p>
        </w:tc>
      </w:tr>
    </w:tbl>
    <w:p w:rsidR="00C526C2" w:rsidRDefault="00C526C2">
      <w:pPr>
        <w:pStyle w:val="ProductList-Body"/>
      </w:pPr>
    </w:p>
    <w:p w:rsidR="00C526C2" w:rsidRDefault="00C90F7A">
      <w:pPr>
        <w:pStyle w:val="ProductList-Offering2HeadingNoBorder"/>
        <w:outlineLvl w:val="2"/>
      </w:pPr>
      <w:r>
        <w:t>Služby Microsoft Dynamics 365</w:t>
      </w:r>
      <w:r>
        <w:fldChar w:fldCharType="begin"/>
      </w:r>
      <w:r>
        <w:instrText xml:space="preserve"> TC "</w:instrText>
      </w:r>
      <w:bookmarkStart w:id="368" w:name="_Toc515575671"/>
      <w:r>
        <w:instrText>Služby Microsoft Dynamics 365</w:instrText>
      </w:r>
      <w:bookmarkEnd w:id="368"/>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425"/>
        <w:gridCol w:w="5365"/>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CAL zameraná na úlohy</w:t>
            </w:r>
          </w:p>
        </w:tc>
      </w:tr>
      <w:tr w:rsidR="00C526C2">
        <w:tc>
          <w:tcPr>
            <w:tcW w:w="612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samoobslužná licencia CAL</w:t>
            </w:r>
          </w:p>
        </w:tc>
      </w:tr>
      <w:tr w:rsidR="00C526C2">
        <w:tc>
          <w:tcPr>
            <w:tcW w:w="612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Essentials – licencia CAL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Team Members – licencia CAL na lokálne nasadenie</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zameraná na úlohy (pre zariadenie)</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Device – licencia CAL</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Activity – licencia CAL</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CAL zameraná na funkčné používanie/licencia Enterprise CAL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 licencia CAL</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CAL zameraná na funkčné používanie/licencia Enterprise CAL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 licencia CAL</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Enterprise CAL</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 licencia CAL na lokálne nasadenie</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 licencia CAL na lokálne nasadenie</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Customer Service – licencia CAL na lokálne nasadenie</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Customer Service – licencia CAL na lokálne nasadenie</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Case Management – licencia CAL</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Professional – licencia CAL</w:t>
            </w:r>
          </w:p>
        </w:tc>
      </w:tr>
    </w:tbl>
    <w:p w:rsidR="00C526C2" w:rsidRDefault="00C526C2">
      <w:pPr>
        <w:pStyle w:val="ProductList-Body"/>
      </w:pPr>
    </w:p>
    <w:p w:rsidR="00C526C2" w:rsidRDefault="00C90F7A">
      <w:pPr>
        <w:pStyle w:val="ProductList-Offering2HeadingNoBorder"/>
        <w:outlineLvl w:val="2"/>
      </w:pPr>
      <w:r>
        <w:t>Aplikácie balíka Office 365</w:t>
      </w:r>
      <w:r>
        <w:fldChar w:fldCharType="begin"/>
      </w:r>
      <w:r>
        <w:instrText xml:space="preserve"> TC "</w:instrText>
      </w:r>
      <w:bookmarkStart w:id="369" w:name="_Toc515575672"/>
      <w:r>
        <w:instrText>Aplikácie balíka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C526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Professional</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Standard</w:t>
            </w:r>
          </w:p>
        </w:tc>
      </w:tr>
    </w:tbl>
    <w:p w:rsidR="00C526C2" w:rsidRDefault="00C526C2">
      <w:pPr>
        <w:pStyle w:val="ProductList-Body"/>
      </w:pPr>
    </w:p>
    <w:p w:rsidR="00C526C2" w:rsidRDefault="00C90F7A">
      <w:pPr>
        <w:pStyle w:val="ProductList-Offering2HeadingNoBorder"/>
        <w:outlineLvl w:val="2"/>
      </w:pPr>
      <w:r>
        <w:t>Balíky služieb Office 365</w:t>
      </w:r>
      <w:r>
        <w:fldChar w:fldCharType="begin"/>
      </w:r>
      <w:r>
        <w:instrText xml:space="preserve"> TC "</w:instrText>
      </w:r>
      <w:bookmarkStart w:id="370" w:name="_Toc515575673"/>
      <w:r>
        <w:instrText>Balíky služieb Office 365</w:instrText>
      </w:r>
      <w:bookmarkEnd w:id="370"/>
      <w:r>
        <w:instrText>" \l 3</w:instrText>
      </w:r>
      <w:r>
        <w:fldChar w:fldCharType="end"/>
      </w:r>
    </w:p>
    <w:p w:rsidR="00C526C2" w:rsidRDefault="00C90F7A">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C526C2" w:rsidRDefault="00C526C2">
      <w:pPr>
        <w:pStyle w:val="ProductList-Body"/>
      </w:pPr>
    </w:p>
    <w:tbl>
      <w:tblPr>
        <w:tblStyle w:val="PURTable"/>
        <w:tblW w:w="0" w:type="dxa"/>
        <w:tblLook w:val="04A0" w:firstRow="1" w:lastRow="0" w:firstColumn="1" w:lastColumn="0" w:noHBand="0" w:noVBand="1"/>
      </w:tblPr>
      <w:tblGrid>
        <w:gridCol w:w="5600"/>
        <w:gridCol w:w="5190"/>
      </w:tblGrid>
      <w:tr w:rsidR="00C526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Core CAL Suite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Core CAL Suite a</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90F7A">
            <w:pPr>
              <w:pStyle w:val="ProductList-TableBody"/>
            </w:pPr>
            <w:r>
              <w:t>Office Professional Plus</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Enterprise CAL Suite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C526C2" w:rsidRDefault="00C90F7A">
            <w:pPr>
              <w:pStyle w:val="ProductList-TableBody"/>
            </w:pPr>
            <w:r>
              <w:t>Enterprise CAL Suite a</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90F7A">
            <w:pPr>
              <w:pStyle w:val="ProductList-TableBody"/>
            </w:pPr>
            <w:r>
              <w:t>Office Professional Plus</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Professional Plus</w:t>
            </w:r>
          </w:p>
        </w:tc>
      </w:tr>
    </w:tbl>
    <w:p w:rsidR="00C526C2" w:rsidRDefault="00C526C2">
      <w:pPr>
        <w:pStyle w:val="ProductList-Body"/>
      </w:pPr>
    </w:p>
    <w:p w:rsidR="00C526C2" w:rsidRDefault="00C90F7A">
      <w:pPr>
        <w:pStyle w:val="ProductList-Offering2HeadingNoBorder"/>
        <w:outlineLvl w:val="2"/>
      </w:pPr>
      <w:r>
        <w:t>Doplnok Multi-Geo Capabilities pre Office 365</w:t>
      </w:r>
      <w:r>
        <w:fldChar w:fldCharType="begin"/>
      </w:r>
      <w:r>
        <w:instrText xml:space="preserve"> TC "</w:instrText>
      </w:r>
      <w:bookmarkStart w:id="371" w:name="_Toc515575674"/>
      <w:r>
        <w:instrText>Doplnok Multi-Geo Capabilities pre Office 365</w:instrText>
      </w:r>
      <w:bookmarkEnd w:id="371"/>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547"/>
        <w:gridCol w:w="5243"/>
      </w:tblGrid>
      <w:tr w:rsidR="00C526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365 F1, E1, E3 alebo E5</w:t>
            </w:r>
          </w:p>
        </w:tc>
      </w:tr>
      <w:tr w:rsidR="00C526C2">
        <w:tc>
          <w:tcPr>
            <w:tcW w:w="624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F1, E1, E3 alebo E5</w:t>
            </w:r>
          </w:p>
        </w:tc>
      </w:tr>
      <w:tr w:rsidR="00C526C2">
        <w:tc>
          <w:tcPr>
            <w:tcW w:w="624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Exchange Online Plan 1 alebo Plan 2</w:t>
            </w:r>
          </w:p>
        </w:tc>
      </w:tr>
      <w:tr w:rsidR="00C526C2">
        <w:tc>
          <w:tcPr>
            <w:tcW w:w="624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OneDrive for Business Plan 1 alebo Plan 2</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SharePoint Online Plan 1 alebo Plan 2</w:t>
            </w:r>
          </w:p>
        </w:tc>
      </w:tr>
    </w:tbl>
    <w:p w:rsidR="00C526C2" w:rsidRDefault="00C526C2">
      <w:pPr>
        <w:pStyle w:val="ProductList-Body"/>
      </w:pPr>
    </w:p>
    <w:p w:rsidR="00C526C2" w:rsidRDefault="00C90F7A">
      <w:pPr>
        <w:pStyle w:val="ProductList-Offering2HeadingNoBorder"/>
        <w:outlineLvl w:val="2"/>
      </w:pPr>
      <w:r>
        <w:t>Exchange Online</w:t>
      </w:r>
      <w:r>
        <w:fldChar w:fldCharType="begin"/>
      </w:r>
      <w:r>
        <w:instrText xml:space="preserve"> TC "</w:instrText>
      </w:r>
      <w:bookmarkStart w:id="372" w:name="_Toc515575675"/>
      <w:r>
        <w:instrText>Exchange Online</w:instrText>
      </w:r>
      <w:bookmarkEnd w:id="372"/>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654"/>
        <w:gridCol w:w="5136"/>
      </w:tblGrid>
      <w:tr w:rsidR="00C526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3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Exchange Standard – licencia CAL</w:t>
            </w:r>
          </w:p>
        </w:tc>
      </w:tr>
      <w:tr w:rsidR="00C526C2">
        <w:tc>
          <w:tcPr>
            <w:tcW w:w="63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r>
    </w:tbl>
    <w:p w:rsidR="00C526C2" w:rsidRDefault="00C526C2">
      <w:pPr>
        <w:pStyle w:val="ProductList-Body"/>
      </w:pPr>
    </w:p>
    <w:p w:rsidR="00C526C2" w:rsidRDefault="00C90F7A">
      <w:pPr>
        <w:pStyle w:val="ProductList-Offering2HeadingNoBorder"/>
        <w:outlineLvl w:val="2"/>
      </w:pPr>
      <w:r>
        <w:t>Project Online</w:t>
      </w:r>
      <w:r>
        <w:fldChar w:fldCharType="begin"/>
      </w:r>
      <w:r>
        <w:instrText xml:space="preserve"> TC "</w:instrText>
      </w:r>
      <w:bookmarkStart w:id="373" w:name="_Toc515575676"/>
      <w:r>
        <w:instrText>Project Online</w:instrText>
      </w:r>
      <w:bookmarkEnd w:id="373"/>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654"/>
        <w:gridCol w:w="5136"/>
      </w:tblGrid>
      <w:tr w:rsidR="00C526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Project Professional</w:t>
            </w: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Project Standard</w:t>
            </w: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Projekt Server – licencia CAL</w:t>
            </w: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r>
      <w:tr w:rsidR="00C526C2">
        <w:tc>
          <w:tcPr>
            <w:tcW w:w="63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bl>
    <w:p w:rsidR="00C526C2" w:rsidRDefault="00C526C2">
      <w:pPr>
        <w:pStyle w:val="ProductList-Body"/>
      </w:pPr>
    </w:p>
    <w:p w:rsidR="00C526C2" w:rsidRDefault="00C90F7A">
      <w:pPr>
        <w:pStyle w:val="ProductList-Offering2HeadingNoBorder"/>
        <w:outlineLvl w:val="2"/>
      </w:pPr>
      <w:r>
        <w:t>SharePoint Online</w:t>
      </w:r>
      <w:r>
        <w:fldChar w:fldCharType="begin"/>
      </w:r>
      <w:r>
        <w:instrText xml:space="preserve"> TC "</w:instrText>
      </w:r>
      <w:bookmarkStart w:id="374" w:name="_Toc515575677"/>
      <w:r>
        <w:instrText>SharePoint Online</w:instrText>
      </w:r>
      <w:bookmarkEnd w:id="374"/>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651"/>
        <w:gridCol w:w="5139"/>
      </w:tblGrid>
      <w:tr w:rsidR="00C526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3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SharePoint Standard – licencia CAL</w:t>
            </w:r>
          </w:p>
        </w:tc>
      </w:tr>
      <w:tr w:rsidR="00C526C2">
        <w:tc>
          <w:tcPr>
            <w:tcW w:w="63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r>
    </w:tbl>
    <w:p w:rsidR="00C526C2" w:rsidRDefault="00C526C2">
      <w:pPr>
        <w:pStyle w:val="ProductList-Body"/>
      </w:pPr>
    </w:p>
    <w:p w:rsidR="00C526C2" w:rsidRDefault="00C90F7A">
      <w:pPr>
        <w:pStyle w:val="ProductList-Offering2HeadingNoBorder"/>
        <w:outlineLvl w:val="2"/>
      </w:pPr>
      <w:r>
        <w:t>Skype for Business Online</w:t>
      </w:r>
      <w:r>
        <w:fldChar w:fldCharType="begin"/>
      </w:r>
      <w:r>
        <w:instrText xml:space="preserve"> TC "</w:instrText>
      </w:r>
      <w:bookmarkStart w:id="375" w:name="_Toc515575678"/>
      <w:r>
        <w:instrText>Skype for Business Online</w:instrText>
      </w:r>
      <w:bookmarkEnd w:id="375"/>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756"/>
        <w:gridCol w:w="5034"/>
      </w:tblGrid>
      <w:tr w:rsidR="00C526C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48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Skype for Business Standard – licencia CAL</w:t>
            </w:r>
          </w:p>
        </w:tc>
      </w:tr>
      <w:tr w:rsidR="00C526C2">
        <w:tc>
          <w:tcPr>
            <w:tcW w:w="648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r>
    </w:tbl>
    <w:p w:rsidR="00C526C2" w:rsidRDefault="00C526C2">
      <w:pPr>
        <w:pStyle w:val="ProductList-Body"/>
      </w:pPr>
    </w:p>
    <w:p w:rsidR="00C526C2" w:rsidRDefault="00C90F7A">
      <w:pPr>
        <w:pStyle w:val="ProductList-Offering2HeadingNoBorder"/>
        <w:outlineLvl w:val="2"/>
      </w:pPr>
      <w:r>
        <w:t>Microsoft Intune</w:t>
      </w:r>
      <w:r>
        <w:fldChar w:fldCharType="begin"/>
      </w:r>
      <w:r>
        <w:instrText xml:space="preserve"> TC "</w:instrText>
      </w:r>
      <w:bookmarkStart w:id="376" w:name="_Toc515575679"/>
      <w:r>
        <w:instrText>Microsoft Intune</w:instrText>
      </w:r>
      <w:bookmarkEnd w:id="376"/>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659"/>
        <w:gridCol w:w="5131"/>
      </w:tblGrid>
      <w:tr w:rsidR="00C526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3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r>
      <w:tr w:rsidR="00C526C2">
        <w:tc>
          <w:tcPr>
            <w:tcW w:w="63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Suite</w:t>
            </w:r>
          </w:p>
        </w:tc>
      </w:tr>
      <w:tr w:rsidR="00C526C2">
        <w:tc>
          <w:tcPr>
            <w:tcW w:w="63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r>
      <w:tr w:rsidR="00C526C2">
        <w:tc>
          <w:tcPr>
            <w:tcW w:w="63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Suite</w:t>
            </w:r>
          </w:p>
        </w:tc>
      </w:tr>
    </w:tbl>
    <w:p w:rsidR="00C526C2" w:rsidRDefault="00C526C2">
      <w:pPr>
        <w:pStyle w:val="ProductList-Body"/>
      </w:pP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OfferingGroupHeading"/>
        <w:outlineLvl w:val="1"/>
      </w:pPr>
      <w:bookmarkStart w:id="377" w:name="_Sec1240"/>
      <w:r>
        <w:t>Z krytia SA</w:t>
      </w:r>
      <w:bookmarkEnd w:id="377"/>
      <w:r>
        <w:fldChar w:fldCharType="begin"/>
      </w:r>
      <w:r>
        <w:instrText xml:space="preserve"> TC "</w:instrText>
      </w:r>
      <w:bookmarkStart w:id="378" w:name="_Toc515575680"/>
      <w:r>
        <w:instrText>Z krytia SA</w:instrText>
      </w:r>
      <w:bookmarkEnd w:id="378"/>
      <w:r>
        <w:instrText>" \l 2</w:instrText>
      </w:r>
      <w:r>
        <w:fldChar w:fldCharType="end"/>
      </w:r>
    </w:p>
    <w:p w:rsidR="00C526C2" w:rsidRDefault="00C90F7A">
      <w:pPr>
        <w:pStyle w:val="ProductList-Body"/>
      </w:pPr>
      <w:r>
        <w:t>Zákazník smie získať licencie SL z krytia SA namiesto krytia SA pre úplne zaplatené trvalé licencie v súlade s nasledujúcimi podmienkami:</w:t>
      </w:r>
    </w:p>
    <w:p w:rsidR="00C526C2" w:rsidRDefault="00C90F7A" w:rsidP="00C90F7A">
      <w:pPr>
        <w:pStyle w:val="ProductList-Bullet"/>
        <w:numPr>
          <w:ilvl w:val="0"/>
          <w:numId w:val="61"/>
        </w:numPr>
      </w:pPr>
      <w:r>
        <w:t>zákazník má aktívne krytie SA alebo predlžuje krytie pre príslušné oprávňujúce licencie,</w:t>
      </w:r>
    </w:p>
    <w:p w:rsidR="00C526C2" w:rsidRDefault="00C90F7A" w:rsidP="00C90F7A">
      <w:pPr>
        <w:pStyle w:val="ProductList-Bullet"/>
        <w:numPr>
          <w:ilvl w:val="0"/>
          <w:numId w:val="61"/>
        </w:numPr>
      </w:pPr>
      <w:r>
        <w:t>zákazník získa pre každú oprávňujúcu licenciu najviac jednu licenciu SL z krytia SA, pokiaľ nie je v tejto prílohe uvedené inak,</w:t>
      </w:r>
    </w:p>
    <w:p w:rsidR="00C526C2" w:rsidRDefault="00C90F7A" w:rsidP="00C90F7A">
      <w:pPr>
        <w:pStyle w:val="ProductList-Bullet"/>
        <w:numPr>
          <w:ilvl w:val="0"/>
          <w:numId w:val="61"/>
        </w:numPr>
      </w:pPr>
      <w:r>
        <w:t xml:space="preserve">zákazník získa licencie SL z krytia SA pri výročí alebo predĺžení prihlášky. </w:t>
      </w:r>
    </w:p>
    <w:p w:rsidR="00C526C2" w:rsidRDefault="00C526C2">
      <w:pPr>
        <w:pStyle w:val="ProductList-Body"/>
      </w:pPr>
    </w:p>
    <w:p w:rsidR="00C526C2" w:rsidRDefault="00C90F7A">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C526C2" w:rsidRDefault="00C526C2">
      <w:pPr>
        <w:pStyle w:val="ProductList-Body"/>
      </w:pPr>
    </w:p>
    <w:p w:rsidR="00C526C2" w:rsidRDefault="00C90F7A">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C526C2" w:rsidRDefault="00C526C2">
      <w:pPr>
        <w:pStyle w:val="ProductList-Body"/>
      </w:pPr>
    </w:p>
    <w:p w:rsidR="00C526C2" w:rsidRDefault="00C90F7A">
      <w:pPr>
        <w:pStyle w:val="ProductList-Offering2HeadingNoBorder"/>
        <w:outlineLvl w:val="2"/>
      </w:pPr>
      <w:r>
        <w:t>Licencie CAL Suite</w:t>
      </w:r>
      <w:r>
        <w:fldChar w:fldCharType="begin"/>
      </w:r>
      <w:r>
        <w:instrText xml:space="preserve"> TC "</w:instrText>
      </w:r>
      <w:bookmarkStart w:id="379" w:name="_Toc515575681"/>
      <w:r>
        <w:instrText>Licencie CAL Suite</w:instrText>
      </w:r>
      <w:bookmarkEnd w:id="379"/>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460"/>
        <w:gridCol w:w="5330"/>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Krytie SA pre nadradenú licenciu CAL Suite</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Krytie SA pre nadradenú licenciu CAL Suite</w:t>
            </w:r>
          </w:p>
        </w:tc>
      </w:tr>
    </w:tbl>
    <w:p w:rsidR="00C526C2" w:rsidRDefault="00C526C2">
      <w:pPr>
        <w:pStyle w:val="ProductList-Body"/>
      </w:pPr>
    </w:p>
    <w:p w:rsidR="00C526C2" w:rsidRDefault="00C90F7A">
      <w:pPr>
        <w:pStyle w:val="ProductList-Offering2HeadingNoBorder"/>
        <w:outlineLvl w:val="2"/>
      </w:pPr>
      <w:r>
        <w:t>Počítačový operačný systém Windows</w:t>
      </w:r>
      <w:r>
        <w:fldChar w:fldCharType="begin"/>
      </w:r>
      <w:r>
        <w:instrText xml:space="preserve"> TC "</w:instrText>
      </w:r>
      <w:bookmarkStart w:id="380" w:name="_Toc515575682"/>
      <w:r>
        <w:instrText>Počítačový operačný systém Windows</w:instrText>
      </w:r>
      <w:bookmarkEnd w:id="380"/>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447"/>
        <w:gridCol w:w="5343"/>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1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Krytie SA pre počítačový operačný systém Windows</w:t>
            </w:r>
          </w:p>
        </w:tc>
      </w:tr>
    </w:tbl>
    <w:p w:rsidR="00C526C2" w:rsidRDefault="00C526C2">
      <w:pPr>
        <w:pStyle w:val="ProductList-Body"/>
      </w:pPr>
    </w:p>
    <w:p w:rsidR="00C526C2" w:rsidRDefault="00C526C2">
      <w:pPr>
        <w:pStyle w:val="ProductList-Body"/>
      </w:pPr>
    </w:p>
    <w:p w:rsidR="00C526C2" w:rsidRDefault="00C90F7A">
      <w:pPr>
        <w:pStyle w:val="ProductList-Offering2HeadingNoBorder"/>
        <w:outlineLvl w:val="2"/>
      </w:pPr>
      <w:r>
        <w:t>Microsoft Operations Management and Security</w:t>
      </w:r>
      <w:r>
        <w:fldChar w:fldCharType="begin"/>
      </w:r>
      <w:r>
        <w:instrText xml:space="preserve"> TC "</w:instrText>
      </w:r>
      <w:bookmarkStart w:id="381" w:name="_Toc515575683"/>
      <w:r>
        <w:instrText>Microsoft Operations Management and Security</w:instrText>
      </w:r>
      <w:bookmarkEnd w:id="381"/>
      <w:r>
        <w:instrText>" \l 3</w:instrText>
      </w:r>
      <w:r>
        <w:fldChar w:fldCharType="end"/>
      </w:r>
    </w:p>
    <w:p w:rsidR="00C526C2" w:rsidRDefault="00C526C2">
      <w:pPr>
        <w:pStyle w:val="ProductList-Body"/>
      </w:pPr>
    </w:p>
    <w:p w:rsidR="00C526C2" w:rsidRDefault="00C90F7A">
      <w:pPr>
        <w:pStyle w:val="ProductList-Body"/>
      </w:pPr>
      <w:r>
        <w:t>Pre každú oprávňujúcu licenciu si smie zákazník zakúpiť kombináciu licencií SL E1 a E2 z krytia SA najviac v oprávnenom množstve.</w:t>
      </w:r>
    </w:p>
    <w:p w:rsidR="00C526C2" w:rsidRDefault="00C526C2">
      <w:pPr>
        <w:pStyle w:val="ProductList-Body"/>
      </w:pPr>
    </w:p>
    <w:tbl>
      <w:tblPr>
        <w:tblStyle w:val="PURTable"/>
        <w:tblW w:w="0" w:type="dxa"/>
        <w:tblLook w:val="04A0" w:firstRow="1" w:lastRow="0" w:firstColumn="1" w:lastColumn="0" w:noHBand="0" w:noVBand="1"/>
      </w:tblPr>
      <w:tblGrid>
        <w:gridCol w:w="3425"/>
        <w:gridCol w:w="3741"/>
        <w:gridCol w:w="3624"/>
      </w:tblGrid>
      <w:tr w:rsidR="00C526C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C526C2" w:rsidRDefault="00C90F7A">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Oprávnené množstvo</w:t>
            </w:r>
          </w:p>
        </w:tc>
      </w:tr>
      <w:tr w:rsidR="00C526C2">
        <w:tc>
          <w:tcPr>
            <w:tcW w:w="3800" w:type="dxa"/>
            <w:tcBorders>
              <w:top w:val="single" w:sz="4" w:space="0" w:color="6E6E6E"/>
              <w:left w:val="single" w:sz="4" w:space="0" w:color="6E6E6E"/>
              <w:bottom w:val="none" w:sz="4" w:space="0" w:color="6E6E6E"/>
            </w:tcBorders>
          </w:tcPr>
          <w:p w:rsidR="00C526C2" w:rsidRDefault="00C90F7A">
            <w:pPr>
              <w:pStyle w:val="ProductList-TableBody"/>
            </w:pPr>
            <w:r>
              <w:t>Operations Management and Security E1/E2 – licencia z krytia SA</w:t>
            </w:r>
          </w:p>
        </w:tc>
        <w:tc>
          <w:tcPr>
            <w:tcW w:w="4160" w:type="dxa"/>
          </w:tcPr>
          <w:p w:rsidR="00C526C2" w:rsidRDefault="00C90F7A">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C526C2" w:rsidRDefault="00C90F7A">
            <w:pPr>
              <w:pStyle w:val="ProductList-TableBody"/>
            </w:pPr>
            <w:r>
              <w:t>1/4 (vyžaduje minimálne štyri oprávňujúce licencie)</w:t>
            </w:r>
          </w:p>
        </w:tc>
      </w:tr>
      <w:tr w:rsidR="00C526C2">
        <w:tc>
          <w:tcPr>
            <w:tcW w:w="3800" w:type="dxa"/>
            <w:tcBorders>
              <w:top w:val="none" w:sz="4" w:space="0" w:color="6E6E6E"/>
              <w:left w:val="single" w:sz="4" w:space="0" w:color="6E6E6E"/>
              <w:bottom w:val="single" w:sz="4" w:space="0" w:color="6E6E6E"/>
            </w:tcBorders>
          </w:tcPr>
          <w:p w:rsidR="00C526C2" w:rsidRDefault="00C526C2">
            <w:pPr>
              <w:pStyle w:val="ProductList-TableBody"/>
            </w:pPr>
          </w:p>
        </w:tc>
        <w:tc>
          <w:tcPr>
            <w:tcW w:w="4160" w:type="dxa"/>
          </w:tcPr>
          <w:p w:rsidR="00C526C2" w:rsidRDefault="00C90F7A">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C526C2" w:rsidRDefault="00C526C2">
            <w:pPr>
              <w:pStyle w:val="ProductList-TableBody"/>
            </w:pPr>
          </w:p>
        </w:tc>
      </w:tr>
      <w:tr w:rsidR="00C526C2">
        <w:tc>
          <w:tcPr>
            <w:tcW w:w="3800" w:type="dxa"/>
            <w:tcBorders>
              <w:top w:val="single" w:sz="4" w:space="0" w:color="6E6E6E"/>
              <w:left w:val="single" w:sz="4" w:space="0" w:color="6E6E6E"/>
              <w:bottom w:val="none" w:sz="4" w:space="0" w:color="6E6E6E"/>
            </w:tcBorders>
          </w:tcPr>
          <w:p w:rsidR="00C526C2" w:rsidRDefault="00C90F7A">
            <w:pPr>
              <w:pStyle w:val="ProductList-TableBody"/>
            </w:pPr>
            <w:r>
              <w:t>Operations Management and Security E1/E2 – licencia z krytia SA</w:t>
            </w:r>
          </w:p>
        </w:tc>
        <w:tc>
          <w:tcPr>
            <w:tcW w:w="4160" w:type="dxa"/>
          </w:tcPr>
          <w:p w:rsidR="00C526C2" w:rsidRDefault="00C90F7A">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C526C2" w:rsidRDefault="00C90F7A">
            <w:pPr>
              <w:pStyle w:val="ProductList-TableBody"/>
            </w:pPr>
            <w:r>
              <w:t>1</w:t>
            </w:r>
          </w:p>
        </w:tc>
      </w:tr>
      <w:tr w:rsidR="00C526C2">
        <w:tc>
          <w:tcPr>
            <w:tcW w:w="3800" w:type="dxa"/>
            <w:tcBorders>
              <w:top w:val="none" w:sz="4" w:space="0" w:color="6E6E6E"/>
              <w:left w:val="single" w:sz="4" w:space="0" w:color="6E6E6E"/>
              <w:bottom w:val="single" w:sz="4" w:space="0" w:color="6E6E6E"/>
            </w:tcBorders>
          </w:tcPr>
          <w:p w:rsidR="00C526C2" w:rsidRDefault="00C526C2">
            <w:pPr>
              <w:pStyle w:val="ProductList-TableBody"/>
            </w:pPr>
          </w:p>
        </w:tc>
        <w:tc>
          <w:tcPr>
            <w:tcW w:w="4160" w:type="dxa"/>
          </w:tcPr>
          <w:p w:rsidR="00C526C2" w:rsidRDefault="00C90F7A">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C526C2" w:rsidRDefault="00C526C2">
            <w:pPr>
              <w:pStyle w:val="ProductList-TableBody"/>
            </w:pPr>
          </w:p>
        </w:tc>
      </w:tr>
      <w:tr w:rsidR="00C526C2">
        <w:tc>
          <w:tcPr>
            <w:tcW w:w="3800" w:type="dxa"/>
            <w:tcBorders>
              <w:top w:val="single" w:sz="4" w:space="0" w:color="6E6E6E"/>
              <w:left w:val="single" w:sz="4" w:space="0" w:color="6E6E6E"/>
              <w:bottom w:val="none" w:sz="4" w:space="0" w:color="6E6E6E"/>
            </w:tcBorders>
          </w:tcPr>
          <w:p w:rsidR="00C526C2" w:rsidRDefault="00C90F7A">
            <w:pPr>
              <w:pStyle w:val="ProductList-TableBody"/>
            </w:pPr>
            <w:r>
              <w:t>Operations Management and Security E1/E2 – licencia z krytia SA</w:t>
            </w:r>
          </w:p>
        </w:tc>
        <w:tc>
          <w:tcPr>
            <w:tcW w:w="4160" w:type="dxa"/>
          </w:tcPr>
          <w:p w:rsidR="00C526C2" w:rsidRDefault="00C90F7A">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C526C2" w:rsidRDefault="00C90F7A">
            <w:pPr>
              <w:pStyle w:val="ProductList-TableBody"/>
            </w:pPr>
            <w:r>
              <w:t>2</w:t>
            </w:r>
          </w:p>
        </w:tc>
      </w:tr>
      <w:tr w:rsidR="00C526C2">
        <w:tc>
          <w:tcPr>
            <w:tcW w:w="3800" w:type="dxa"/>
            <w:tcBorders>
              <w:top w:val="none" w:sz="4" w:space="0" w:color="6E6E6E"/>
              <w:left w:val="single" w:sz="4" w:space="0" w:color="6E6E6E"/>
              <w:bottom w:val="single" w:sz="4" w:space="0" w:color="6E6E6E"/>
            </w:tcBorders>
          </w:tcPr>
          <w:p w:rsidR="00C526C2" w:rsidRDefault="00C526C2">
            <w:pPr>
              <w:pStyle w:val="ProductList-TableBody"/>
            </w:pPr>
          </w:p>
        </w:tc>
        <w:tc>
          <w:tcPr>
            <w:tcW w:w="4160" w:type="dxa"/>
          </w:tcPr>
          <w:p w:rsidR="00C526C2" w:rsidRDefault="00C90F7A">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C526C2" w:rsidRDefault="00C526C2">
            <w:pPr>
              <w:pStyle w:val="ProductList-TableBody"/>
            </w:pPr>
          </w:p>
        </w:tc>
      </w:tr>
      <w:tr w:rsidR="00C526C2">
        <w:tc>
          <w:tcPr>
            <w:tcW w:w="380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C526C2" w:rsidRDefault="00C90F7A">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8</w:t>
            </w:r>
          </w:p>
        </w:tc>
      </w:tr>
      <w:tr w:rsidR="00C526C2">
        <w:tc>
          <w:tcPr>
            <w:tcW w:w="380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4160" w:type="dxa"/>
            <w:tcBorders>
              <w:left w:val="single" w:sz="4" w:space="0" w:color="6E6E6E"/>
              <w:bottom w:val="single" w:sz="4" w:space="0" w:color="6E6E6E"/>
              <w:right w:val="single" w:sz="4" w:space="0" w:color="6E6E6E"/>
            </w:tcBorders>
          </w:tcPr>
          <w:p w:rsidR="00C526C2" w:rsidRDefault="00C90F7A">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r>
    </w:tbl>
    <w:p w:rsidR="00C526C2" w:rsidRDefault="00C526C2">
      <w:pPr>
        <w:pStyle w:val="ProductList-Body"/>
      </w:pPr>
    </w:p>
    <w:p w:rsidR="00C526C2" w:rsidRDefault="00C90F7A">
      <w:pPr>
        <w:pStyle w:val="ProductList-Offering2HeadingNoBorder"/>
        <w:outlineLvl w:val="2"/>
      </w:pPr>
      <w:r>
        <w:t>Microsoft 365</w:t>
      </w:r>
      <w:r>
        <w:fldChar w:fldCharType="begin"/>
      </w:r>
      <w:r>
        <w:instrText xml:space="preserve"> TC "</w:instrText>
      </w:r>
      <w:bookmarkStart w:id="382" w:name="_Toc515575684"/>
      <w:r>
        <w:instrText>Microsoft 365</w:instrText>
      </w:r>
      <w:bookmarkEnd w:id="382"/>
      <w:r>
        <w:instrText xml:space="preserve"> " \l 3</w:instrText>
      </w:r>
      <w:r>
        <w:fldChar w:fldCharType="end"/>
      </w:r>
    </w:p>
    <w:p w:rsidR="00C526C2" w:rsidRDefault="00C526C2">
      <w:pPr>
        <w:pStyle w:val="ProductList-Body"/>
      </w:pPr>
    </w:p>
    <w:p w:rsidR="00C526C2" w:rsidRDefault="00C90F7A">
      <w:pPr>
        <w:pStyle w:val="ProductList-Body"/>
      </w:pPr>
      <w:r>
        <w:t xml:space="preserve">Ak chce zákazník získať licenciu SL pre používateľa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C526C2" w:rsidRDefault="00C526C2">
      <w:pPr>
        <w:pStyle w:val="ProductList-Body"/>
      </w:pPr>
    </w:p>
    <w:tbl>
      <w:tblPr>
        <w:tblStyle w:val="PURTable"/>
        <w:tblW w:w="0" w:type="dxa"/>
        <w:tblLook w:val="04A0" w:firstRow="1" w:lastRow="0" w:firstColumn="1" w:lastColumn="0" w:noHBand="0" w:noVBand="1"/>
      </w:tblPr>
      <w:tblGrid>
        <w:gridCol w:w="5541"/>
        <w:gridCol w:w="5249"/>
      </w:tblGrid>
      <w:tr w:rsidR="00C526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krytie SA pre počítačový operačný systém Windows a</w:t>
            </w:r>
          </w:p>
          <w:p w:rsidR="00C526C2" w:rsidRDefault="00C90F7A">
            <w:pPr>
              <w:pStyle w:val="ProductList-TableBody"/>
            </w:pPr>
            <w:r>
              <w:t>Core/Enterprise CAL Suite a</w:t>
            </w:r>
          </w:p>
          <w:p w:rsidR="00C526C2" w:rsidRDefault="00C90F7A">
            <w:pPr>
              <w:pStyle w:val="ProductList-TableBody"/>
            </w:pPr>
            <w:r>
              <w:t>Office Professional Plus</w:t>
            </w:r>
          </w:p>
        </w:tc>
      </w:tr>
    </w:tbl>
    <w:p w:rsidR="00C526C2" w:rsidRDefault="00C526C2">
      <w:pPr>
        <w:pStyle w:val="ProductList-Body"/>
      </w:pPr>
    </w:p>
    <w:p w:rsidR="00C526C2" w:rsidRDefault="00C90F7A">
      <w:pPr>
        <w:pStyle w:val="ProductList-Offering2HeadingNoBorder"/>
        <w:outlineLvl w:val="2"/>
      </w:pPr>
      <w:r>
        <w:t>Enterprise Mobility + Security</w:t>
      </w:r>
      <w:r>
        <w:fldChar w:fldCharType="begin"/>
      </w:r>
      <w:r>
        <w:instrText xml:space="preserve"> TC "</w:instrText>
      </w:r>
      <w:bookmarkStart w:id="383" w:name="_Toc515575685"/>
      <w:r>
        <w:instrText>Enterprise Mobility + Security</w:instrText>
      </w:r>
      <w:bookmarkEnd w:id="383"/>
      <w:r>
        <w:instrText xml:space="preserve"> " \l 3</w:instrText>
      </w:r>
      <w:r>
        <w:fldChar w:fldCharType="end"/>
      </w:r>
    </w:p>
    <w:p w:rsidR="00C526C2" w:rsidRDefault="00C526C2">
      <w:pPr>
        <w:pStyle w:val="ProductList-Body"/>
      </w:pPr>
    </w:p>
    <w:p w:rsidR="00C526C2" w:rsidRDefault="00C90F7A">
      <w:pPr>
        <w:pStyle w:val="ProductList-Body"/>
      </w:pPr>
      <w:r>
        <w:t>Licencie SL pre jednotlivých používateľov z krytia SA na softvér Enterprise Mobility + Security oprávňujú zákazníka na využívanie výhod krytia SA na základe oprávňujúcich licencií.</w:t>
      </w:r>
    </w:p>
    <w:p w:rsidR="00C526C2" w:rsidRDefault="00C526C2">
      <w:pPr>
        <w:pStyle w:val="ProductList-Body"/>
      </w:pPr>
    </w:p>
    <w:p w:rsidR="00C526C2" w:rsidRDefault="00C90F7A">
      <w:pPr>
        <w:pStyle w:val="ProductList-Body"/>
      </w:pPr>
      <w:r>
        <w:t>Licencie SL pre jednotlivých používateľov z krytia SA vyžadujú príslušné licencie CAL Suite Bridge alebo USL uvedené nižšie:</w:t>
      </w:r>
    </w:p>
    <w:p w:rsidR="00C526C2" w:rsidRDefault="00C526C2">
      <w:pPr>
        <w:pStyle w:val="ProductList-Body"/>
      </w:pPr>
    </w:p>
    <w:tbl>
      <w:tblPr>
        <w:tblStyle w:val="PURTable"/>
        <w:tblW w:w="0" w:type="dxa"/>
        <w:tblLook w:val="04A0" w:firstRow="1" w:lastRow="0" w:firstColumn="1" w:lastColumn="0" w:noHBand="0" w:noVBand="1"/>
      </w:tblPr>
      <w:tblGrid>
        <w:gridCol w:w="3693"/>
        <w:gridCol w:w="3704"/>
        <w:gridCol w:w="3393"/>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C526C2" w:rsidRDefault="00C90F7A">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Vyžadovaná licencia CAL Suite Bridge alebo licencia USL</w:t>
            </w:r>
          </w:p>
        </w:tc>
      </w:tr>
      <w:tr w:rsidR="00C526C2">
        <w:tc>
          <w:tcPr>
            <w:tcW w:w="416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Core CAL Bridge pre Enterprise Mobility + Security alebo Office 365 Enterprise/Government E1, E3, E5</w:t>
            </w:r>
          </w:p>
        </w:tc>
      </w:tr>
      <w:tr w:rsidR="00C526C2">
        <w:tc>
          <w:tcPr>
            <w:tcW w:w="416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Enterprise CAL Bridge pre Enterprise Mobility + Security alebo Office 365 Enterprise/Government E3, E5</w:t>
            </w:r>
          </w:p>
        </w:tc>
      </w:tr>
    </w:tbl>
    <w:p w:rsidR="00C526C2" w:rsidRDefault="00C526C2">
      <w:pPr>
        <w:pStyle w:val="ProductList-Body"/>
      </w:pPr>
    </w:p>
    <w:p w:rsidR="00C526C2" w:rsidRDefault="00C90F7A">
      <w:pPr>
        <w:pStyle w:val="ProductList-Offering2HeadingNoBorder"/>
        <w:outlineLvl w:val="2"/>
      </w:pPr>
      <w:r>
        <w:t>Služby Microsoft Dynamics 365</w:t>
      </w:r>
      <w:r>
        <w:fldChar w:fldCharType="begin"/>
      </w:r>
      <w:r>
        <w:instrText xml:space="preserve"> TC "</w:instrText>
      </w:r>
      <w:bookmarkStart w:id="384" w:name="_Toc515575686"/>
      <w:r>
        <w:instrText>Služby Microsoft Dynamics 365</w:instrText>
      </w:r>
      <w:bookmarkEnd w:id="384"/>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528"/>
        <w:gridCol w:w="5262"/>
      </w:tblGrid>
      <w:tr w:rsidR="00C526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CAL zameraná na úlohy</w:t>
            </w:r>
          </w:p>
        </w:tc>
      </w:tr>
      <w:tr w:rsidR="00C526C2">
        <w:tc>
          <w:tcPr>
            <w:tcW w:w="624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samoobslužná licencia CAL</w:t>
            </w:r>
          </w:p>
        </w:tc>
      </w:tr>
      <w:tr w:rsidR="00C526C2">
        <w:tc>
          <w:tcPr>
            <w:tcW w:w="6240" w:type="dxa"/>
            <w:tcBorders>
              <w:top w:val="none" w:sz="4" w:space="0" w:color="6E6E6E"/>
              <w:left w:val="single" w:sz="4" w:space="0" w:color="6E6E6E"/>
              <w:bottom w:val="non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Essentials – licencia CAL</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Team Members – licencia CAL na lokálne nasadenie</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zameraná na úlohy (pre zariadenie)</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Device – licencia CAL</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Activity – licencia CAL</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CAL zameraná na funkčné používanie/licencia Enterprise CAL</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 licencia CAL</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CAL zameraná na funkčné používanie/licencia Enterprise CAL</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Operations – licencia CAL</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AX – licencia Enterprise CAL</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 licencia CAL na lokálne nasadenie</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Sales – licencia CAL na lokálne nasadenie</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Customer Service – licencia CAL na lokálne nasadenie</w:t>
            </w:r>
          </w:p>
        </w:tc>
      </w:tr>
      <w:tr w:rsidR="00C526C2">
        <w:tc>
          <w:tcPr>
            <w:tcW w:w="624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Basic – licencia CAL</w:t>
            </w:r>
          </w:p>
        </w:tc>
      </w:tr>
      <w:tr w:rsidR="00C526C2">
        <w:tc>
          <w:tcPr>
            <w:tcW w:w="624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Customer Service – licencia CAL na lokálne nasadenie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for Sales – licencia CAL na lokálne nasadenie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Microsoft Dynamics CRM Professional – licencia CAL</w:t>
            </w:r>
          </w:p>
        </w:tc>
      </w:tr>
    </w:tbl>
    <w:p w:rsidR="00C526C2" w:rsidRDefault="00C526C2">
      <w:pPr>
        <w:pStyle w:val="ProductList-Body"/>
      </w:pPr>
    </w:p>
    <w:p w:rsidR="00C526C2" w:rsidRDefault="00C90F7A">
      <w:pPr>
        <w:pStyle w:val="ProductList-Offering2HeadingNoBorder"/>
        <w:outlineLvl w:val="2"/>
      </w:pPr>
      <w:r>
        <w:t>Aplikácie balíka Office 365</w:t>
      </w:r>
      <w:r>
        <w:fldChar w:fldCharType="begin"/>
      </w:r>
      <w:r>
        <w:instrText xml:space="preserve"> TC "</w:instrText>
      </w:r>
      <w:bookmarkStart w:id="385" w:name="_Toc515575687"/>
      <w:r>
        <w:instrText>Aplikácie balíka Office 365</w:instrText>
      </w:r>
      <w:bookmarkEnd w:id="385"/>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547"/>
        <w:gridCol w:w="5243"/>
      </w:tblGrid>
      <w:tr w:rsidR="00C526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Office Professional Plus</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Professional</w:t>
            </w:r>
          </w:p>
        </w:tc>
      </w:tr>
      <w:tr w:rsidR="00C526C2">
        <w:tc>
          <w:tcPr>
            <w:tcW w:w="624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Visio Standard</w:t>
            </w:r>
          </w:p>
        </w:tc>
      </w:tr>
    </w:tbl>
    <w:p w:rsidR="00C526C2" w:rsidRDefault="00C526C2">
      <w:pPr>
        <w:pStyle w:val="ProductList-Body"/>
      </w:pPr>
    </w:p>
    <w:p w:rsidR="00C526C2" w:rsidRDefault="00C90F7A">
      <w:pPr>
        <w:pStyle w:val="ProductList-Offering2HeadingNoBorder"/>
        <w:outlineLvl w:val="2"/>
      </w:pPr>
      <w:r>
        <w:t>Balíky služieb Office 365</w:t>
      </w:r>
      <w:r>
        <w:fldChar w:fldCharType="begin"/>
      </w:r>
      <w:r>
        <w:instrText xml:space="preserve"> TC "</w:instrText>
      </w:r>
      <w:bookmarkStart w:id="386" w:name="_Toc515575688"/>
      <w:r>
        <w:instrText>Balíky služieb Office 365</w:instrText>
      </w:r>
      <w:bookmarkEnd w:id="386"/>
      <w:r>
        <w:instrText>" \l 3</w:instrText>
      </w:r>
      <w:r>
        <w:fldChar w:fldCharType="end"/>
      </w:r>
    </w:p>
    <w:p w:rsidR="00C526C2" w:rsidRDefault="00C526C2">
      <w:pPr>
        <w:pStyle w:val="ProductList-Body"/>
      </w:pPr>
    </w:p>
    <w:p w:rsidR="00C526C2" w:rsidRDefault="00C90F7A">
      <w:pPr>
        <w:pStyle w:val="ProductList-Body"/>
      </w:pPr>
      <w:r>
        <w:t>Licencie SL pre jednotlivých používateľov z krytia SA na produkt Office 365 (Enterprise E1, E3, E5 a Government E1, E3, E4) poskytujú rovnaké výhody krytia SA ako oprávňujúce licencie.</w:t>
      </w:r>
    </w:p>
    <w:p w:rsidR="00C526C2" w:rsidRDefault="00C526C2">
      <w:pPr>
        <w:pStyle w:val="ProductList-Body"/>
      </w:pPr>
    </w:p>
    <w:p w:rsidR="00C526C2" w:rsidRDefault="00C90F7A">
      <w:pPr>
        <w:pStyle w:val="ProductList-Body"/>
      </w:pPr>
      <w:r>
        <w:t>Licencie SL pre jednotlivých používateľov z krytia SA vyžadujú príslušné licencie CAL Suite Bridge alebo USL uvedené nižšie:</w:t>
      </w:r>
    </w:p>
    <w:p w:rsidR="00C526C2" w:rsidRDefault="00C526C2">
      <w:pPr>
        <w:pStyle w:val="ProductList-Body"/>
      </w:pPr>
    </w:p>
    <w:tbl>
      <w:tblPr>
        <w:tblStyle w:val="PURTable"/>
        <w:tblW w:w="0" w:type="dxa"/>
        <w:tblLook w:val="04A0" w:firstRow="1" w:lastRow="0" w:firstColumn="1" w:lastColumn="0" w:noHBand="0" w:noVBand="1"/>
      </w:tblPr>
      <w:tblGrid>
        <w:gridCol w:w="3774"/>
        <w:gridCol w:w="3360"/>
        <w:gridCol w:w="3656"/>
      </w:tblGrid>
      <w:tr w:rsidR="00C526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C526C2" w:rsidRDefault="00C90F7A">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Vyžadovaná licencia CAL Suite Bridge alebo licencia USL</w:t>
            </w:r>
          </w:p>
        </w:tc>
      </w:tr>
      <w:tr w:rsidR="00C526C2">
        <w:tc>
          <w:tcPr>
            <w:tcW w:w="4160" w:type="dxa"/>
            <w:tcBorders>
              <w:top w:val="single" w:sz="4" w:space="0" w:color="6E6E6E"/>
              <w:left w:val="single" w:sz="4" w:space="0" w:color="6E6E6E"/>
              <w:bottom w:val="single" w:sz="4" w:space="0" w:color="6E6E6E"/>
            </w:tcBorders>
          </w:tcPr>
          <w:p w:rsidR="00C526C2" w:rsidRDefault="00C90F7A">
            <w:pPr>
              <w:pStyle w:val="ProductList-TableBody"/>
            </w:pPr>
            <w:r>
              <w:t>Office 365 Enterprise/Government E1 – licencia z krytia SA</w:t>
            </w:r>
          </w:p>
        </w:tc>
        <w:tc>
          <w:tcPr>
            <w:tcW w:w="3800" w:type="dxa"/>
          </w:tcPr>
          <w:p w:rsidR="00C526C2" w:rsidRDefault="00C90F7A">
            <w:pPr>
              <w:pStyle w:val="ProductList-TableBody"/>
            </w:pPr>
            <w:r>
              <w:t>Core CAL Suite</w:t>
            </w:r>
          </w:p>
        </w:tc>
        <w:tc>
          <w:tcPr>
            <w:tcW w:w="4160" w:type="dxa"/>
            <w:tcBorders>
              <w:top w:val="single" w:sz="4" w:space="0" w:color="6E6E6E"/>
              <w:bottom w:val="none" w:sz="4" w:space="0" w:color="6E6E6E"/>
              <w:right w:val="single" w:sz="4" w:space="0" w:color="6E6E6E"/>
            </w:tcBorders>
          </w:tcPr>
          <w:p w:rsidR="00C526C2" w:rsidRDefault="00C90F7A">
            <w:pPr>
              <w:pStyle w:val="ProductList-TableBody"/>
            </w:pPr>
            <w:r>
              <w:t>Core CAL Bridge pre Office 365 alebo</w:t>
            </w:r>
          </w:p>
          <w:p w:rsidR="00C526C2" w:rsidRDefault="00C90F7A">
            <w:pPr>
              <w:pStyle w:val="ProductList-TableBody"/>
            </w:pPr>
            <w:r>
              <w:t>Enterprise Mobility + Security</w:t>
            </w:r>
          </w:p>
        </w:tc>
      </w:tr>
      <w:tr w:rsidR="00C526C2">
        <w:tc>
          <w:tcPr>
            <w:tcW w:w="4160" w:type="dxa"/>
            <w:tcBorders>
              <w:top w:val="single" w:sz="4" w:space="0" w:color="6E6E6E"/>
              <w:left w:val="single" w:sz="4" w:space="0" w:color="6E6E6E"/>
              <w:bottom w:val="single" w:sz="4" w:space="0" w:color="6E6E6E"/>
            </w:tcBorders>
          </w:tcPr>
          <w:p w:rsidR="00C526C2" w:rsidRDefault="00C90F7A">
            <w:pPr>
              <w:pStyle w:val="ProductList-TableBody"/>
            </w:pPr>
            <w:r>
              <w:t>Office 365 (Enterprise E3, E5 a Government E3, E4) – licencia z krytia SA</w:t>
            </w:r>
          </w:p>
        </w:tc>
        <w:tc>
          <w:tcPr>
            <w:tcW w:w="3800" w:type="dxa"/>
          </w:tcPr>
          <w:p w:rsidR="00C526C2" w:rsidRDefault="00C90F7A">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C526C2" w:rsidRDefault="00C526C2">
            <w:pPr>
              <w:pStyle w:val="ProductList-TableBody"/>
            </w:pPr>
          </w:p>
        </w:tc>
      </w:tr>
      <w:tr w:rsidR="00C526C2">
        <w:tc>
          <w:tcPr>
            <w:tcW w:w="4160" w:type="dxa"/>
            <w:tcBorders>
              <w:top w:val="single" w:sz="4" w:space="0" w:color="6E6E6E"/>
              <w:left w:val="single" w:sz="4" w:space="0" w:color="6E6E6E"/>
              <w:bottom w:val="single" w:sz="4" w:space="0" w:color="6E6E6E"/>
            </w:tcBorders>
          </w:tcPr>
          <w:p w:rsidR="00C526C2" w:rsidRDefault="00C90F7A">
            <w:pPr>
              <w:pStyle w:val="ProductList-TableBody"/>
            </w:pPr>
            <w:r>
              <w:t>Office 365 (Enterprise E3, E5 a Government E3, E4) – licencia z krytia SA</w:t>
            </w:r>
          </w:p>
        </w:tc>
        <w:tc>
          <w:tcPr>
            <w:tcW w:w="3800" w:type="dxa"/>
          </w:tcPr>
          <w:p w:rsidR="00C526C2" w:rsidRDefault="00C90F7A">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C526C2" w:rsidRDefault="00C90F7A">
            <w:pPr>
              <w:pStyle w:val="ProductList-TableBody"/>
            </w:pPr>
            <w:r>
              <w:t>Enterprise CAL Bridge pre Office 365 alebo</w:t>
            </w:r>
          </w:p>
          <w:p w:rsidR="00C526C2" w:rsidRDefault="00C90F7A">
            <w:pPr>
              <w:pStyle w:val="ProductList-TableBody"/>
            </w:pPr>
            <w:r>
              <w:t>Enterprise Mobility + Security</w:t>
            </w:r>
          </w:p>
        </w:tc>
      </w:tr>
    </w:tbl>
    <w:p w:rsidR="00C526C2" w:rsidRDefault="00C526C2">
      <w:pPr>
        <w:pStyle w:val="ProductList-Body"/>
      </w:pPr>
    </w:p>
    <w:p w:rsidR="00C526C2" w:rsidRDefault="00C90F7A">
      <w:pPr>
        <w:pStyle w:val="ProductList-Offering2HeadingNoBorder"/>
        <w:outlineLvl w:val="2"/>
      </w:pPr>
      <w:r>
        <w:t>Project Online</w:t>
      </w:r>
      <w:r>
        <w:fldChar w:fldCharType="begin"/>
      </w:r>
      <w:r>
        <w:instrText xml:space="preserve"> TC "</w:instrText>
      </w:r>
      <w:bookmarkStart w:id="387" w:name="_Toc515575689"/>
      <w:r>
        <w:instrText>Project Online</w:instrText>
      </w:r>
      <w:bookmarkEnd w:id="387"/>
      <w:r>
        <w:instrText>" \l 3</w:instrText>
      </w:r>
      <w:r>
        <w:fldChar w:fldCharType="end"/>
      </w:r>
    </w:p>
    <w:p w:rsidR="00C526C2" w:rsidRDefault="00C526C2">
      <w:pPr>
        <w:pStyle w:val="ProductList-Body"/>
      </w:pPr>
    </w:p>
    <w:tbl>
      <w:tblPr>
        <w:tblStyle w:val="PURTable"/>
        <w:tblW w:w="0" w:type="dxa"/>
        <w:tblLook w:val="04A0" w:firstRow="1" w:lastRow="0" w:firstColumn="1" w:lastColumn="0" w:noHBand="0" w:noVBand="1"/>
      </w:tblPr>
      <w:tblGrid>
        <w:gridCol w:w="5445"/>
        <w:gridCol w:w="5345"/>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526C2" w:rsidRDefault="00C90F7A">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C526C2" w:rsidRDefault="00C90F7A">
            <w:pPr>
              <w:pStyle w:val="ProductList-TableBody"/>
            </w:pPr>
            <w:r>
              <w:rPr>
                <w:color w:val="FFFFFF"/>
              </w:rPr>
              <w:t>Oprávňujúce licencie</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Professional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Projekt Server – licencia CAL</w:t>
            </w:r>
          </w:p>
        </w:tc>
      </w:tr>
      <w:tr w:rsidR="00C526C2">
        <w:tc>
          <w:tcPr>
            <w:tcW w:w="6120" w:type="dxa"/>
            <w:tcBorders>
              <w:top w:val="single" w:sz="4" w:space="0" w:color="6E6E6E"/>
              <w:left w:val="single" w:sz="4" w:space="0" w:color="6E6E6E"/>
              <w:bottom w:val="none" w:sz="4" w:space="0" w:color="6E6E6E"/>
              <w:right w:val="single" w:sz="4" w:space="0" w:color="6E6E6E"/>
            </w:tcBorders>
          </w:tcPr>
          <w:p w:rsidR="00C526C2" w:rsidRDefault="00C90F7A">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Project Professional</w:t>
            </w:r>
          </w:p>
        </w:tc>
      </w:tr>
      <w:tr w:rsidR="00C526C2">
        <w:tc>
          <w:tcPr>
            <w:tcW w:w="6120" w:type="dxa"/>
            <w:tcBorders>
              <w:top w:val="none" w:sz="4" w:space="0" w:color="6E6E6E"/>
              <w:left w:val="single" w:sz="4" w:space="0" w:color="6E6E6E"/>
              <w:bottom w:val="single" w:sz="4" w:space="0" w:color="6E6E6E"/>
              <w:right w:val="single" w:sz="4" w:space="0" w:color="6E6E6E"/>
            </w:tcBorders>
          </w:tcPr>
          <w:p w:rsidR="00C526C2" w:rsidRDefault="00C526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Projekt Server – licencia CAL</w:t>
            </w:r>
          </w:p>
        </w:tc>
      </w:tr>
    </w:tbl>
    <w:p w:rsidR="00C526C2" w:rsidRDefault="00C90F7A">
      <w:pPr>
        <w:pStyle w:val="ProductList-SectionHeading"/>
        <w:pageBreakBefore/>
        <w:outlineLvl w:val="0"/>
      </w:pPr>
      <w:bookmarkStart w:id="388" w:name="_Sec562"/>
      <w:bookmarkEnd w:id="359"/>
      <w:r>
        <w:t>Príloha D – Profesionálne služby</w:t>
      </w:r>
      <w:r>
        <w:fldChar w:fldCharType="begin"/>
      </w:r>
      <w:r>
        <w:instrText xml:space="preserve"> TC "</w:instrText>
      </w:r>
      <w:bookmarkStart w:id="389" w:name="_Toc515575690"/>
      <w:r>
        <w:instrText>Príloha D – Profesionálne služby</w:instrText>
      </w:r>
      <w:bookmarkEnd w:id="389"/>
      <w:r>
        <w:instrText>" \l 1</w:instrText>
      </w:r>
      <w:r>
        <w:fldChar w:fldCharType="end"/>
      </w:r>
    </w:p>
    <w:p w:rsidR="00C526C2" w:rsidRDefault="00C90F7A">
      <w:pPr>
        <w:pStyle w:val="ProductList-Body"/>
      </w:pPr>
      <w:r>
        <w:t>Profesionálne služby dostupné prostredníctvom multilicencie spoločnosti Microsoft sú opísané nižšie.</w:t>
      </w:r>
    </w:p>
    <w:p w:rsidR="00C526C2" w:rsidRDefault="00C90F7A">
      <w:pPr>
        <w:pStyle w:val="ProductList-Offering1Heading"/>
        <w:outlineLvl w:val="1"/>
      </w:pPr>
      <w:bookmarkStart w:id="390" w:name="_Sec565"/>
      <w:r>
        <w:t>Ponuky podpory pre služby Microsoft Premier</w:t>
      </w:r>
      <w:bookmarkEnd w:id="390"/>
      <w:r>
        <w:fldChar w:fldCharType="begin"/>
      </w:r>
      <w:r>
        <w:instrText xml:space="preserve"> TC "</w:instrText>
      </w:r>
      <w:bookmarkStart w:id="391" w:name="_Toc515575691"/>
      <w:r>
        <w:instrText>Ponuky podpory pre služby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C526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jc w:val="center"/>
            </w:pPr>
            <w:r>
              <w:rPr>
                <w:color w:val="FFFFFF"/>
              </w:rPr>
              <w:t>Premier plus</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Mesačne</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Najviac 10 hodín</w:t>
            </w:r>
          </w:p>
          <w:p w:rsidR="00C526C2" w:rsidRDefault="00C90F7A">
            <w:pPr>
              <w:pStyle w:val="ProductList-TableBody"/>
            </w:pPr>
            <w:r>
              <w:t>+1 kontrola stavu</w:t>
            </w:r>
          </w:p>
          <w:p w:rsidR="00C526C2" w:rsidRDefault="00C90F7A">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Najviac 160 hodín</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Najviac 140 hodín</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jc w:val="center"/>
            </w:pPr>
            <w:r>
              <w:t>X</w:t>
            </w:r>
          </w:p>
        </w:tc>
      </w:tr>
      <w:tr w:rsidR="00C526C2">
        <w:tc>
          <w:tcPr>
            <w:tcW w:w="404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Balíky 20</w:t>
            </w:r>
          </w:p>
        </w:tc>
      </w:tr>
    </w:tbl>
    <w:p w:rsidR="00C526C2" w:rsidRDefault="00C90F7A">
      <w:pPr>
        <w:pStyle w:val="ProductList-Body"/>
      </w:pPr>
      <w:r>
        <w:rPr>
          <w:vertAlign w:val="superscript"/>
        </w:rPr>
        <w:t>1</w:t>
      </w:r>
      <w:r>
        <w:rPr>
          <w:i/>
        </w:rPr>
        <w:t>Pracovná doba je definovaná miestne.</w:t>
      </w:r>
    </w:p>
    <w:p w:rsidR="00C526C2" w:rsidRDefault="00C526C2">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C526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Očakávaná odozva zákazníka</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Katastrofický vplyv na podnik: </w:t>
            </w:r>
          </w:p>
          <w:p w:rsidR="00C526C2" w:rsidRDefault="00C90F7A">
            <w:pPr>
              <w:pStyle w:val="ProductList-TableBody"/>
            </w:pPr>
            <w:r>
              <w:t>Úplná strata základného (kriticky dôležitého) obchodného procesu, pričom nemožno primeraným spôsobom pokračovať v práci</w:t>
            </w:r>
          </w:p>
          <w:p w:rsidR="00C526C2" w:rsidRDefault="00C90F7A">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Odozva na prvý telefonát do jednej hodiny</w:t>
            </w:r>
          </w:p>
          <w:p w:rsidR="00C526C2" w:rsidRDefault="00C90F7A">
            <w:pPr>
              <w:pStyle w:val="ProductList-TableBody"/>
            </w:pPr>
            <w:r>
              <w:t>Prostriedky spoločnosti Microsoft na pracovisku zákazníka, hneď keď je to možné.</w:t>
            </w:r>
          </w:p>
          <w:p w:rsidR="00C526C2" w:rsidRDefault="00C90F7A">
            <w:pPr>
              <w:pStyle w:val="ProductList-TableBody"/>
            </w:pPr>
            <w:r>
              <w:t>Nepretržité riešenie problémov 24 hodín denne/7 dní v týždni</w:t>
            </w:r>
          </w:p>
          <w:p w:rsidR="00C526C2" w:rsidRDefault="00C90F7A">
            <w:pPr>
              <w:pStyle w:val="ProductList-TableBody"/>
            </w:pPr>
            <w:r>
              <w:t>Rýchla eskalácia produktovým tímom v spoločnosti Microsoft</w:t>
            </w:r>
          </w:p>
          <w:p w:rsidR="00C526C2" w:rsidRDefault="00C90F7A">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Oznámenie situácie výkonným manažérom zákazníka </w:t>
            </w:r>
          </w:p>
          <w:p w:rsidR="00C526C2" w:rsidRDefault="00C90F7A">
            <w:pPr>
              <w:pStyle w:val="ProductList-TableBody"/>
            </w:pPr>
            <w:r>
              <w:t>Priradenie príslušných prostriedkov na zabezpečenie nepretržitého riešenia problémov 24 hodín denne/7 dní v týždni</w:t>
            </w:r>
            <w:r>
              <w:rPr>
                <w:vertAlign w:val="superscript"/>
              </w:rPr>
              <w:t>2</w:t>
            </w:r>
          </w:p>
          <w:p w:rsidR="00C526C2" w:rsidRDefault="00C90F7A">
            <w:pPr>
              <w:pStyle w:val="ProductList-TableBody"/>
            </w:pPr>
            <w:r>
              <w:t>Rýchly prístup a odozva osoby s oprávnením na riadenie zmien</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Kritický vplyv na podnikanie: </w:t>
            </w:r>
          </w:p>
          <w:p w:rsidR="00C526C2" w:rsidRDefault="00C90F7A">
            <w:pPr>
              <w:pStyle w:val="ProductList-TableBody"/>
            </w:pPr>
            <w:r>
              <w:t>Významná strata alebo zhoršenie kvality služieb</w:t>
            </w:r>
          </w:p>
          <w:p w:rsidR="00C526C2" w:rsidRDefault="00C90F7A">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Odozva na prvý telefonát do jednej hodiny</w:t>
            </w:r>
          </w:p>
          <w:p w:rsidR="00C526C2" w:rsidRDefault="00C90F7A">
            <w:pPr>
              <w:pStyle w:val="ProductList-TableBody"/>
            </w:pPr>
            <w:r>
              <w:t>Prostriedky spoločnosti Microsoft podľa potreby na pracovisku zákazníka.</w:t>
            </w:r>
          </w:p>
          <w:p w:rsidR="00C526C2" w:rsidRDefault="00C90F7A">
            <w:pPr>
              <w:pStyle w:val="ProductList-TableBody"/>
            </w:pPr>
            <w:r>
              <w:t>Nepretržité riešenie problémov 24 hodín denne/7 dní v týždni</w:t>
            </w:r>
          </w:p>
          <w:p w:rsidR="00C526C2" w:rsidRDefault="00C90F7A">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Priradenie príslušných prostriedkov na zabezpečenie nepretržitého riešenia problémov 24 hodín denne/7 dní v týždni</w:t>
            </w:r>
            <w:r>
              <w:rPr>
                <w:vertAlign w:val="superscript"/>
              </w:rPr>
              <w:t>2</w:t>
            </w:r>
          </w:p>
          <w:p w:rsidR="00C526C2" w:rsidRDefault="00C90F7A">
            <w:pPr>
              <w:pStyle w:val="ProductList-TableBody"/>
            </w:pPr>
            <w:r>
              <w:t>Rýchly prístup a odozva osoby s oprávnením na riadenie zmien</w:t>
            </w:r>
          </w:p>
          <w:p w:rsidR="00C526C2" w:rsidRDefault="00C90F7A">
            <w:pPr>
              <w:pStyle w:val="ProductList-TableBody"/>
            </w:pPr>
            <w:r>
              <w:t>Oznámenie situácie manažmentu</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Mierny vplyv na podnik: </w:t>
            </w:r>
          </w:p>
          <w:p w:rsidR="00C526C2" w:rsidRDefault="00C90F7A">
            <w:pPr>
              <w:pStyle w:val="ProductList-TableBody"/>
            </w:pPr>
            <w:r>
              <w:t>Stredne závažná strata alebo zhoršenie kvality služieb, možno však pokračovať v práci primeraným spôsobom na zníženej úrovni.</w:t>
            </w:r>
          </w:p>
          <w:p w:rsidR="00C526C2" w:rsidRDefault="00C90F7A">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Odozva na prvý telefonát do dvoch hodín</w:t>
            </w:r>
          </w:p>
          <w:p w:rsidR="00C526C2" w:rsidRDefault="00C90F7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Priradenie príslušných pracovníkov na zabezpečenie nepretržitej podpory počas pracovnej doby</w:t>
            </w:r>
            <w:r>
              <w:rPr>
                <w:vertAlign w:val="superscript"/>
              </w:rPr>
              <w:t>1</w:t>
            </w:r>
            <w:r>
              <w:t>.</w:t>
            </w:r>
          </w:p>
          <w:p w:rsidR="00C526C2" w:rsidRDefault="00C90F7A">
            <w:pPr>
              <w:pStyle w:val="ProductList-TableBody"/>
            </w:pPr>
            <w:r>
              <w:t>Prístup a odpoveď od správcu riadenia zmien do 4 pracovných hodín</w:t>
            </w:r>
            <w:r>
              <w:rPr>
                <w:vertAlign w:val="superscript"/>
              </w:rPr>
              <w:t>1</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Minimálny vplyv na podnik: </w:t>
            </w:r>
          </w:p>
          <w:p w:rsidR="00C526C2" w:rsidRDefault="00C90F7A">
            <w:pPr>
              <w:pStyle w:val="ProductList-TableBody"/>
            </w:pPr>
            <w:r>
              <w:t>Podnikanie je v podstatnej miere funkčné s menšími obmedzeniami alebo bez obmedzení služieb.</w:t>
            </w:r>
          </w:p>
          <w:p w:rsidR="00C526C2" w:rsidRDefault="00C90F7A">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Odozva na prvý telefonát do štyroch hodín</w:t>
            </w:r>
          </w:p>
          <w:p w:rsidR="00C526C2" w:rsidRDefault="00C90F7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Presné kontaktné údaje osoby zodpovednej za prípad</w:t>
            </w:r>
          </w:p>
          <w:p w:rsidR="00C526C2" w:rsidRDefault="00C90F7A">
            <w:pPr>
              <w:pStyle w:val="ProductList-TableBody"/>
            </w:pPr>
            <w:r>
              <w:t>Odozva do 24 hodín</w:t>
            </w:r>
          </w:p>
        </w:tc>
      </w:tr>
    </w:tbl>
    <w:p w:rsidR="00C526C2" w:rsidRDefault="00C90F7A">
      <w:pPr>
        <w:pStyle w:val="ProductList-Body"/>
      </w:pPr>
      <w:r>
        <w:rPr>
          <w:vertAlign w:val="superscript"/>
        </w:rPr>
        <w:t>1</w:t>
      </w:r>
      <w:r>
        <w:rPr>
          <w:i/>
        </w:rPr>
        <w:t>Pracovná doba je definovaná miestne.</w:t>
      </w:r>
    </w:p>
    <w:p w:rsidR="00C526C2" w:rsidRDefault="00C90F7A">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C526C2" w:rsidRDefault="00C526C2">
      <w:pPr>
        <w:pStyle w:val="ProductList-Body"/>
      </w:pPr>
    </w:p>
    <w:p w:rsidR="00C526C2" w:rsidRDefault="00C90F7A">
      <w:pPr>
        <w:pStyle w:val="ProductList-ClauseHeading"/>
        <w:outlineLvl w:val="2"/>
      </w:pPr>
      <w:r>
        <w:t>Súvisiace obchodné pravidlá</w:t>
      </w:r>
    </w:p>
    <w:p w:rsidR="00C526C2" w:rsidRDefault="00C90F7A">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C526C2" w:rsidRDefault="00C90F7A">
      <w:pPr>
        <w:pStyle w:val="ProductList-Offering1Heading"/>
        <w:outlineLvl w:val="1"/>
      </w:pPr>
      <w:bookmarkStart w:id="392" w:name="_Sec566"/>
      <w:r>
        <w:t>Ponuky služieb programu Digital Advisory od spoločnosti Microsoft</w:t>
      </w:r>
      <w:bookmarkEnd w:id="392"/>
      <w:r>
        <w:fldChar w:fldCharType="begin"/>
      </w:r>
      <w:r>
        <w:instrText xml:space="preserve"> TC "</w:instrText>
      </w:r>
      <w:bookmarkStart w:id="393" w:name="_Toc515575692"/>
      <w:r>
        <w:instrText>Ponuky služieb programu Digital Advisory od spoločnosti Microsoft</w:instrText>
      </w:r>
      <w:bookmarkEnd w:id="393"/>
      <w:r>
        <w:instrText>" \l 2</w:instrText>
      </w:r>
      <w:r>
        <w:fldChar w:fldCharType="end"/>
      </w:r>
    </w:p>
    <w:p w:rsidR="00C526C2" w:rsidRDefault="00C90F7A">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C526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Základ pre podnikovú stratégiu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Portfólio podnikovej stratégie</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9RO-xxxx</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Služby programu Digital Advisory od spoločnosti Microsoft a tímu podnikových služieb spoločnosti Microsoft v celkovom rozsahu až 1 600 hodín</w:t>
            </w: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26C2" w:rsidRDefault="00C526C2">
            <w:pPr>
              <w:pStyle w:val="ProductList-TableBody"/>
            </w:pPr>
          </w:p>
        </w:tc>
      </w:tr>
      <w:tr w:rsidR="00C526C2">
        <w:tc>
          <w:tcPr>
            <w:tcW w:w="306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526C2" w:rsidRDefault="00C90F7A">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C526C2" w:rsidRDefault="00C526C2">
            <w:pPr>
              <w:pStyle w:val="ProductList-TableBody"/>
            </w:pPr>
          </w:p>
        </w:tc>
      </w:tr>
    </w:tbl>
    <w:p w:rsidR="00C526C2" w:rsidRDefault="00C526C2">
      <w:pPr>
        <w:pStyle w:val="ProductList-Body"/>
      </w:pPr>
    </w:p>
    <w:p w:rsidR="00C526C2" w:rsidRDefault="00C90F7A">
      <w:pPr>
        <w:pStyle w:val="ProductList-ClauseHeading"/>
        <w:outlineLvl w:val="2"/>
      </w:pPr>
      <w:r>
        <w:t>Moduly služieb programu Digital Advisory</w:t>
      </w:r>
    </w:p>
    <w:p w:rsidR="00C526C2" w:rsidRDefault="00C90F7A">
      <w:pPr>
        <w:pStyle w:val="ProductList-Body"/>
      </w:pPr>
      <w:r>
        <w:t>Program Digital Advisory zahŕňa niektoré z nasledujúcich modulov služieb programu Digital Advisory, ako je to zdokumentované v pláne doručenia služieb.</w:t>
      </w:r>
    </w:p>
    <w:p w:rsidR="00C526C2" w:rsidRDefault="00C526C2">
      <w:pPr>
        <w:pStyle w:val="ProductList-Body"/>
      </w:pPr>
    </w:p>
    <w:p w:rsidR="00C526C2" w:rsidRDefault="00C90F7A">
      <w:pPr>
        <w:pStyle w:val="ProductList-ClauseHeading"/>
        <w:outlineLvl w:val="2"/>
      </w:pPr>
      <w:r>
        <w:t>Nezahrnuté služby</w:t>
      </w:r>
    </w:p>
    <w:p w:rsidR="00C526C2" w:rsidRDefault="00C90F7A">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C526C2" w:rsidRDefault="00C526C2">
      <w:pPr>
        <w:pStyle w:val="ProductList-Body"/>
      </w:pPr>
    </w:p>
    <w:p w:rsidR="00C526C2" w:rsidRDefault="00C90F7A">
      <w:pPr>
        <w:pStyle w:val="ProductList-ClauseHeading"/>
        <w:outlineLvl w:val="2"/>
      </w:pPr>
      <w:r>
        <w:t>Zodpovednosti zákazníka</w:t>
      </w:r>
    </w:p>
    <w:p w:rsidR="00C526C2" w:rsidRDefault="00C90F7A">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C526C2" w:rsidRDefault="00C90F7A">
      <w:pPr>
        <w:pStyle w:val="ProductList-Offering1Heading"/>
        <w:outlineLvl w:val="1"/>
      </w:pPr>
      <w:bookmarkStart w:id="394" w:name="_Sec567"/>
      <w:r>
        <w:t>Ponuky služby Sales Productivity Accelerator</w:t>
      </w:r>
      <w:bookmarkEnd w:id="394"/>
      <w:r>
        <w:fldChar w:fldCharType="begin"/>
      </w:r>
      <w:r>
        <w:instrText xml:space="preserve"> TC "</w:instrText>
      </w:r>
      <w:bookmarkStart w:id="395" w:name="_Toc515575693"/>
      <w:r>
        <w:instrText>Ponuky služby Sales Productivity Accelerator</w:instrText>
      </w:r>
      <w:bookmarkEnd w:id="395"/>
      <w:r>
        <w:instrText>" \l 2</w:instrText>
      </w:r>
      <w:r>
        <w:fldChar w:fldCharType="end"/>
      </w:r>
    </w:p>
    <w:p w:rsidR="00C526C2" w:rsidRDefault="00C90F7A">
      <w:pPr>
        <w:pStyle w:val="ProductList-ClauseHeading"/>
        <w:outlineLvl w:val="2"/>
      </w:pPr>
      <w:r>
        <w:t>Prehľad služby Sales Productivity Accelerator</w:t>
      </w:r>
    </w:p>
    <w:p w:rsidR="00C526C2" w:rsidRDefault="00C90F7A">
      <w:pPr>
        <w:pStyle w:val="ProductList-Body"/>
      </w:pPr>
      <w:r>
        <w:t>Sales Productivity Accelerator je služba poskytovaná oddelením služieb spoločnosti Microsoft počas štvortýždňovej (4) doby na dodanie implementácie služby Microsoft Dynamics 365 s pevným rozsahom.</w:t>
      </w:r>
    </w:p>
    <w:p w:rsidR="00C526C2" w:rsidRDefault="00C526C2">
      <w:pPr>
        <w:pStyle w:val="ProductList-Body"/>
      </w:pPr>
    </w:p>
    <w:p w:rsidR="00C526C2" w:rsidRDefault="00C90F7A">
      <w:pPr>
        <w:pStyle w:val="ProductList-Body"/>
      </w:pPr>
      <w:r>
        <w:t>Služba Sales Productivity Accelerator zahŕňa nasledujúce výstupy zo služieb:</w:t>
      </w:r>
    </w:p>
    <w:p w:rsidR="00C526C2" w:rsidRDefault="00C90F7A" w:rsidP="00C90F7A">
      <w:pPr>
        <w:pStyle w:val="ProductList-Bullet"/>
        <w:numPr>
          <w:ilvl w:val="0"/>
          <w:numId w:val="62"/>
        </w:numPr>
      </w:pPr>
      <w:r>
        <w:rPr>
          <w:b/>
          <w:color w:val="00188F"/>
        </w:rPr>
        <w:t>Plán doručenia služieb</w:t>
      </w:r>
      <w:r>
        <w:t>: vytvorený konzultantom spoločnosti Microsoft tak, aby spĺňal obchodné ciele zákazníka.</w:t>
      </w:r>
    </w:p>
    <w:p w:rsidR="00C526C2" w:rsidRDefault="00C90F7A" w:rsidP="00C90F7A">
      <w:pPr>
        <w:pStyle w:val="ProductList-Bullet"/>
        <w:numPr>
          <w:ilvl w:val="0"/>
          <w:numId w:val="62"/>
        </w:numPr>
      </w:pPr>
      <w:r>
        <w:rPr>
          <w:b/>
          <w:color w:val="00188F"/>
        </w:rPr>
        <w:t>Semináre</w:t>
      </w:r>
      <w:r>
        <w:t>: plán venuje seminárom celkove až šestnásť (16) hodín:</w:t>
      </w:r>
    </w:p>
    <w:p w:rsidR="00C526C2" w:rsidRDefault="00C90F7A" w:rsidP="00C90F7A">
      <w:pPr>
        <w:pStyle w:val="ProductList-Bullet"/>
        <w:numPr>
          <w:ilvl w:val="1"/>
          <w:numId w:val="62"/>
        </w:numPr>
      </w:pPr>
      <w:r>
        <w:t>Až dva (2) oboznamovacie semináre na preskúmanie a definovanie kľúčových prípadov používania a obchodných požiadaviek tak, ako ich poskytol zákazník, v nastaveniach konfigurácie.</w:t>
      </w:r>
    </w:p>
    <w:p w:rsidR="00C526C2" w:rsidRDefault="00C90F7A" w:rsidP="00C90F7A">
      <w:pPr>
        <w:pStyle w:val="ProductList-Bullet"/>
        <w:numPr>
          <w:ilvl w:val="1"/>
          <w:numId w:val="62"/>
        </w:numPr>
      </w:pPr>
      <w:r>
        <w:t>Až štyri (4) semináre na kontrolu návrhu počas fázy zostavovania.</w:t>
      </w:r>
    </w:p>
    <w:p w:rsidR="00C526C2" w:rsidRDefault="00C90F7A" w:rsidP="00C90F7A">
      <w:pPr>
        <w:pStyle w:val="ProductList-Bullet"/>
        <w:numPr>
          <w:ilvl w:val="0"/>
          <w:numId w:val="6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C526C2" w:rsidRDefault="00C90F7A" w:rsidP="00C90F7A">
      <w:pPr>
        <w:pStyle w:val="ProductList-Bullet"/>
        <w:numPr>
          <w:ilvl w:val="0"/>
          <w:numId w:val="6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C526C2" w:rsidRDefault="00C90F7A" w:rsidP="00C90F7A">
      <w:pPr>
        <w:pStyle w:val="ProductList-Bullet"/>
        <w:numPr>
          <w:ilvl w:val="0"/>
          <w:numId w:val="62"/>
        </w:numPr>
      </w:pPr>
      <w:r>
        <w:rPr>
          <w:b/>
          <w:color w:val="00188F"/>
        </w:rPr>
        <w:t>Testovanie</w:t>
      </w:r>
      <w:r>
        <w:t>: až dvadsaťšesť (26) hodín bude venovaných až dvom (2) testom (napríklad systémový test a test akceptácie používateľom).</w:t>
      </w:r>
    </w:p>
    <w:p w:rsidR="00C526C2" w:rsidRDefault="00C90F7A" w:rsidP="00C90F7A">
      <w:pPr>
        <w:pStyle w:val="ProductList-Bullet"/>
        <w:numPr>
          <w:ilvl w:val="0"/>
          <w:numId w:val="62"/>
        </w:numPr>
      </w:pPr>
      <w:r>
        <w:rPr>
          <w:b/>
          <w:color w:val="00188F"/>
        </w:rPr>
        <w:t>Školenie a odovzdanie vedomostí</w:t>
      </w:r>
      <w:r>
        <w:t>: poskytnutie jedného (1) školenia zameraného na produkt pre zákazníkových používateľov v celkovom rozsahu až štyri (4) hodiny.</w:t>
      </w:r>
    </w:p>
    <w:p w:rsidR="00C526C2" w:rsidRDefault="00C90F7A" w:rsidP="00C90F7A">
      <w:pPr>
        <w:pStyle w:val="ProductList-Bullet"/>
        <w:numPr>
          <w:ilvl w:val="0"/>
          <w:numId w:val="62"/>
        </w:numPr>
      </w:pPr>
      <w:r>
        <w:rPr>
          <w:b/>
          <w:color w:val="00188F"/>
        </w:rPr>
        <w:t>Podpora pri nasadzovaní</w:t>
      </w:r>
      <w:r>
        <w:t>: poskytnutie až štyridsiatich (40) hodín podpory nasadzovania a aktivácie (4. týždeň) podľa vopred stanoveného rozsahu projektu a požiadaviek.</w:t>
      </w:r>
    </w:p>
    <w:p w:rsidR="00C526C2" w:rsidRDefault="00C526C2">
      <w:pPr>
        <w:pStyle w:val="ProductList-Body"/>
      </w:pPr>
    </w:p>
    <w:p w:rsidR="00C526C2" w:rsidRDefault="00C90F7A">
      <w:pPr>
        <w:pStyle w:val="ProductList-ClauseHeading"/>
        <w:outlineLvl w:val="2"/>
      </w:pPr>
      <w:r>
        <w:t>Zodpovednosti zákazníka</w:t>
      </w:r>
    </w:p>
    <w:p w:rsidR="00C526C2" w:rsidRDefault="00C90F7A">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90F7A">
      <w:pPr>
        <w:pStyle w:val="ProductList-SectionHeading"/>
        <w:pageBreakBefore/>
        <w:outlineLvl w:val="0"/>
      </w:pPr>
      <w:bookmarkStart w:id="396" w:name="_Sec563"/>
      <w:bookmarkEnd w:id="388"/>
      <w:r>
        <w:t>Príloha E – Doplnkové podmienky programových zmlúv</w:t>
      </w:r>
      <w:r>
        <w:fldChar w:fldCharType="begin"/>
      </w:r>
      <w:r>
        <w:instrText xml:space="preserve"> TC "</w:instrText>
      </w:r>
      <w:bookmarkStart w:id="397" w:name="_Toc515575694"/>
      <w:r>
        <w:instrText>Príloha E – Doplnkové podmienky programových zmlúv</w:instrText>
      </w:r>
      <w:bookmarkEnd w:id="397"/>
      <w:r>
        <w:instrText>" \l 1</w:instrText>
      </w:r>
      <w:r>
        <w:fldChar w:fldCharType="end"/>
      </w:r>
    </w:p>
    <w:p w:rsidR="00C526C2" w:rsidRDefault="00C90F7A">
      <w:pPr>
        <w:pStyle w:val="ProductList-Body"/>
      </w:pPr>
      <w:r>
        <w:t>Podmienky a požiadavky nižšie sa vzťahujú na multilicenčnú zmluvu zákazníka, ako je to uvedené.</w:t>
      </w:r>
    </w:p>
    <w:p w:rsidR="00C526C2" w:rsidRDefault="00C90F7A">
      <w:pPr>
        <w:pStyle w:val="ProductList-Offering1Heading"/>
        <w:outlineLvl w:val="1"/>
      </w:pPr>
      <w:bookmarkStart w:id="398" w:name="_Sec568"/>
      <w:r>
        <w:t>Doplnkové podmienky pre program Select Plus</w:t>
      </w:r>
      <w:bookmarkEnd w:id="398"/>
      <w:r>
        <w:fldChar w:fldCharType="begin"/>
      </w:r>
      <w:r>
        <w:instrText xml:space="preserve"> TC "</w:instrText>
      </w:r>
      <w:bookmarkStart w:id="399" w:name="_Toc515575695"/>
      <w:r>
        <w:instrText>Doplnkové podmienky pre program Select Plus</w:instrText>
      </w:r>
      <w:bookmarkEnd w:id="399"/>
      <w:r>
        <w:instrText>" \l 2</w:instrText>
      </w:r>
      <w:r>
        <w:fldChar w:fldCharType="end"/>
      </w:r>
    </w:p>
    <w:p w:rsidR="00C526C2" w:rsidRDefault="00C90F7A">
      <w:pPr>
        <w:pStyle w:val="ProductList-Body"/>
      </w:pPr>
      <w:r>
        <w:t>Program Select Plus vyžaduje počas prvého roka objednávky v objeme minimálne 500 bodov na skupinu produktov. Od tejto požiadavky na objem objednávok sa môže upustiť, ak sa poskytne oprávnená zmluva.</w:t>
      </w:r>
    </w:p>
    <w:p w:rsidR="00C526C2" w:rsidRDefault="00C526C2">
      <w:pPr>
        <w:pStyle w:val="ProductList-Body"/>
      </w:pPr>
    </w:p>
    <w:p w:rsidR="00C526C2" w:rsidRDefault="00C90F7A">
      <w:pPr>
        <w:pStyle w:val="ProductList-ClauseHeading"/>
        <w:outlineLvl w:val="2"/>
      </w:pPr>
      <w:r>
        <w:t>Cenové hladiny v programe Select Plus</w:t>
      </w:r>
    </w:p>
    <w:p w:rsidR="00C526C2" w:rsidRDefault="00C90F7A">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C526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26C2" w:rsidRDefault="00C90F7A">
            <w:pPr>
              <w:pStyle w:val="ProductList-TableBody"/>
            </w:pPr>
            <w:r>
              <w:rPr>
                <w:color w:val="FFFFFF"/>
              </w:rPr>
              <w:t>Ročné bodové minimá pre jednotlivé skupiny</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500</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4,000</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10,000</w:t>
            </w:r>
          </w:p>
        </w:tc>
      </w:tr>
      <w:tr w:rsidR="00C526C2">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526C2" w:rsidRDefault="00C90F7A">
            <w:pPr>
              <w:pStyle w:val="ProductList-TableBody"/>
            </w:pPr>
            <w:r>
              <w:t>25,000</w:t>
            </w:r>
          </w:p>
        </w:tc>
      </w:tr>
    </w:tbl>
    <w:p w:rsidR="00C526C2" w:rsidRDefault="00C90F7A">
      <w:pPr>
        <w:pStyle w:val="ProductList-Offering1Heading"/>
        <w:outlineLvl w:val="1"/>
      </w:pPr>
      <w:bookmarkStart w:id="400" w:name="_Sec569"/>
      <w:r>
        <w:t>Definícia spravovania pre oprávnené zariadenia</w:t>
      </w:r>
      <w:bookmarkEnd w:id="400"/>
      <w:r>
        <w:fldChar w:fldCharType="begin"/>
      </w:r>
      <w:r>
        <w:instrText xml:space="preserve"> TC "</w:instrText>
      </w:r>
      <w:bookmarkStart w:id="401" w:name="_Toc515575696"/>
      <w:r>
        <w:instrText>Definícia spravovania pre oprávnené zariadenia</w:instrText>
      </w:r>
      <w:bookmarkEnd w:id="401"/>
      <w:r>
        <w:instrText>" \l 2</w:instrText>
      </w:r>
      <w:r>
        <w:fldChar w:fldCharType="end"/>
      </w:r>
    </w:p>
    <w:p w:rsidR="00C526C2" w:rsidRDefault="00C90F7A">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C526C2" w:rsidRDefault="00C90F7A" w:rsidP="00C90F7A">
      <w:pPr>
        <w:pStyle w:val="ProductList-Bullet"/>
        <w:numPr>
          <w:ilvl w:val="0"/>
          <w:numId w:val="63"/>
        </w:numPr>
      </w:pPr>
      <w:r>
        <w:t>ktorému povoľuje pripojenie ku svojej doméne, alebo</w:t>
      </w:r>
    </w:p>
    <w:p w:rsidR="00C526C2" w:rsidRDefault="00C90F7A" w:rsidP="00C90F7A">
      <w:pPr>
        <w:pStyle w:val="ProductList-Bullet"/>
        <w:numPr>
          <w:ilvl w:val="0"/>
          <w:numId w:val="63"/>
        </w:numPr>
      </w:pPr>
      <w:r>
        <w:t>ktoré overuje v rámci požiadavky na používanie aplikácií vo svojich priestoroch, alebo</w:t>
      </w:r>
    </w:p>
    <w:p w:rsidR="00C526C2" w:rsidRDefault="00C90F7A" w:rsidP="00C90F7A">
      <w:pPr>
        <w:pStyle w:val="ProductList-Bullet"/>
        <w:numPr>
          <w:ilvl w:val="0"/>
          <w:numId w:val="63"/>
        </w:numPr>
      </w:pPr>
      <w:r>
        <w:t>do ktorého inštaluje agentov (napríklad antivírus, antimalvér alebo iných agentov splnomocnených politikou zákazníka), alebo</w:t>
      </w:r>
    </w:p>
    <w:p w:rsidR="00C526C2" w:rsidRDefault="00C90F7A" w:rsidP="00C90F7A">
      <w:pPr>
        <w:pStyle w:val="ProductList-Bullet"/>
        <w:numPr>
          <w:ilvl w:val="0"/>
          <w:numId w:val="63"/>
        </w:numPr>
      </w:pPr>
      <w:r>
        <w:t>pre ktoré priamo alebo nepriamo aplikuje a vyžaduje skupinové pravidlá, alebo</w:t>
      </w:r>
    </w:p>
    <w:p w:rsidR="00C526C2" w:rsidRDefault="00C90F7A" w:rsidP="00C90F7A">
      <w:pPr>
        <w:pStyle w:val="ProductList-Bullet"/>
        <w:numPr>
          <w:ilvl w:val="0"/>
          <w:numId w:val="63"/>
        </w:numPr>
      </w:pPr>
      <w:r>
        <w:t>v ktorom si vyžaduje alebo prijíma údaje o hardvéri alebo softvéri a konfiguruje alebo poskytuje pokyny pre hardvér alebo softvér, ktorý je priamo alebo nepriamo spojený s prostredím operačného systému, alebo</w:t>
      </w:r>
    </w:p>
    <w:p w:rsidR="00C526C2" w:rsidRDefault="00C90F7A" w:rsidP="00C90F7A">
      <w:pPr>
        <w:pStyle w:val="ProductList-Bullet"/>
        <w:numPr>
          <w:ilvl w:val="0"/>
          <w:numId w:val="63"/>
        </w:numPr>
      </w:pPr>
      <w:r>
        <w:t>ktorému umožňuje prístup k infraštruktúre virtuálneho osobného počítača (VDI) mimo pokrytia SA pre systém Windows, služby Microsoft Intune (zariadenie) alebo práv pre roaming služby Windows Virtual Desktop Access.</w:t>
      </w:r>
    </w:p>
    <w:p w:rsidR="00C526C2" w:rsidRDefault="00C526C2">
      <w:pPr>
        <w:pStyle w:val="ProductList-Body"/>
      </w:pPr>
    </w:p>
    <w:p w:rsidR="00C526C2" w:rsidRDefault="00C90F7A">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C526C2" w:rsidRDefault="00C90F7A">
      <w:pPr>
        <w:pStyle w:val="ProductList-Offering1Heading"/>
        <w:outlineLvl w:val="1"/>
      </w:pPr>
      <w:bookmarkStart w:id="402" w:name="_Sec570"/>
      <w:r>
        <w:t>Služby online v programoch Open</w:t>
      </w:r>
      <w:bookmarkEnd w:id="402"/>
      <w:r>
        <w:fldChar w:fldCharType="begin"/>
      </w:r>
      <w:r>
        <w:instrText xml:space="preserve"> TC "</w:instrText>
      </w:r>
      <w:bookmarkStart w:id="403" w:name="_Toc515575697"/>
      <w:r>
        <w:instrText>Služby online v programoch Open</w:instrText>
      </w:r>
      <w:bookmarkEnd w:id="403"/>
      <w:r>
        <w:instrText>" \l 2</w:instrText>
      </w:r>
      <w:r>
        <w:fldChar w:fldCharType="end"/>
      </w:r>
    </w:p>
    <w:p w:rsidR="00C526C2" w:rsidRDefault="00C90F7A">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C526C2" w:rsidRDefault="00C526C2">
      <w:pPr>
        <w:pStyle w:val="ProductList-Body"/>
      </w:pPr>
    </w:p>
    <w:p w:rsidR="00C526C2" w:rsidRDefault="00C90F7A">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C526C2" w:rsidRDefault="00C90F7A">
      <w:pPr>
        <w:pStyle w:val="ProductList-Offering1Heading"/>
        <w:outlineLvl w:val="1"/>
      </w:pPr>
      <w:bookmarkStart w:id="404" w:name="_Sec571"/>
      <w:r>
        <w:t>Doplnkové podmienky pre profesionálne služby – staršie zmluvy</w:t>
      </w:r>
      <w:bookmarkEnd w:id="404"/>
      <w:r>
        <w:fldChar w:fldCharType="begin"/>
      </w:r>
      <w:r>
        <w:instrText xml:space="preserve"> TC "</w:instrText>
      </w:r>
      <w:bookmarkStart w:id="405" w:name="_Toc515575698"/>
      <w:r>
        <w:instrText>Doplnkové podmienky pre profesionálne služby – staršie zmluvy</w:instrText>
      </w:r>
      <w:bookmarkEnd w:id="405"/>
      <w:r>
        <w:instrText>" \l 2</w:instrText>
      </w:r>
      <w:r>
        <w:fldChar w:fldCharType="end"/>
      </w:r>
    </w:p>
    <w:p w:rsidR="00C526C2" w:rsidRDefault="00C90F7A">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C526C2" w:rsidRDefault="00C526C2">
      <w:pPr>
        <w:pStyle w:val="ProductList-Body"/>
      </w:pPr>
    </w:p>
    <w:p w:rsidR="00C526C2" w:rsidRDefault="00C90F7A">
      <w:pPr>
        <w:pStyle w:val="ProductList-ClauseHeading"/>
        <w:outlineLvl w:val="2"/>
      </w:pPr>
      <w:r>
        <w:t>Používanie, vlastníctvo a licenčné práva</w:t>
      </w:r>
    </w:p>
    <w:p w:rsidR="00C526C2" w:rsidRDefault="00C90F7A">
      <w:pPr>
        <w:pStyle w:val="ProductList-SubClauseHeading"/>
        <w:outlineLvl w:val="3"/>
      </w:pPr>
      <w:r>
        <w:t>Opravy</w:t>
      </w:r>
    </w:p>
    <w:p w:rsidR="00C526C2" w:rsidRDefault="00C90F7A">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C526C2" w:rsidRDefault="00C526C2">
      <w:pPr>
        <w:pStyle w:val="ProductList-BodyIndented"/>
      </w:pPr>
    </w:p>
    <w:p w:rsidR="00C526C2" w:rsidRDefault="00C90F7A">
      <w:pPr>
        <w:pStyle w:val="ProductList-SubClauseHeading"/>
        <w:outlineLvl w:val="3"/>
      </w:pPr>
      <w:r>
        <w:t>Doterajšie dielo</w:t>
      </w:r>
    </w:p>
    <w:p w:rsidR="00C526C2" w:rsidRDefault="00C90F7A">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C526C2" w:rsidRDefault="00C90F7A">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C526C2" w:rsidRDefault="00C526C2">
      <w:pPr>
        <w:pStyle w:val="ProductList-BodyIndented"/>
      </w:pPr>
    </w:p>
    <w:p w:rsidR="00C526C2" w:rsidRDefault="00C90F7A">
      <w:pPr>
        <w:pStyle w:val="ProductList-SubClauseHeading"/>
        <w:outlineLvl w:val="3"/>
      </w:pPr>
      <w:r>
        <w:t>Výstupy zo služieb</w:t>
      </w:r>
    </w:p>
    <w:p w:rsidR="00C526C2" w:rsidRDefault="00C90F7A">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C526C2" w:rsidRDefault="00C526C2">
      <w:pPr>
        <w:pStyle w:val="ProductList-BodyIndented"/>
      </w:pPr>
    </w:p>
    <w:p w:rsidR="00C526C2" w:rsidRDefault="00C90F7A">
      <w:pPr>
        <w:pStyle w:val="ProductList-SubClauseHeading"/>
        <w:outlineLvl w:val="3"/>
      </w:pPr>
      <w:r>
        <w:t>Používanie technických informácií z profesionálnych služieb</w:t>
      </w:r>
    </w:p>
    <w:p w:rsidR="00C526C2" w:rsidRDefault="00C90F7A">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C526C2" w:rsidRDefault="00C526C2">
      <w:pPr>
        <w:pStyle w:val="ProductList-BodyIndented"/>
      </w:pPr>
    </w:p>
    <w:p w:rsidR="00C526C2" w:rsidRDefault="00C90F7A">
      <w:pPr>
        <w:pStyle w:val="ProductList-SubClauseHeading"/>
        <w:outlineLvl w:val="3"/>
      </w:pPr>
      <w:r>
        <w:t>Obmedzenia licencií na otvorený zdrojový kód</w:t>
      </w:r>
    </w:p>
    <w:p w:rsidR="00C526C2" w:rsidRDefault="00C90F7A">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C526C2" w:rsidRDefault="00C526C2">
      <w:pPr>
        <w:pStyle w:val="ProductList-BodyIndented"/>
      </w:pPr>
    </w:p>
    <w:p w:rsidR="00C526C2" w:rsidRDefault="00C90F7A">
      <w:pPr>
        <w:pStyle w:val="ProductList-SubClauseHeading"/>
        <w:outlineLvl w:val="3"/>
      </w:pPr>
      <w:r>
        <w:t>Práva afilácií</w:t>
      </w:r>
    </w:p>
    <w:p w:rsidR="00C526C2" w:rsidRDefault="00C90F7A">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C526C2" w:rsidRDefault="00C526C2">
      <w:pPr>
        <w:pStyle w:val="ProductList-BodyIndented"/>
      </w:pPr>
    </w:p>
    <w:p w:rsidR="00C526C2" w:rsidRDefault="00C90F7A">
      <w:pPr>
        <w:pStyle w:val="ProductList-ClauseHeading"/>
        <w:outlineLvl w:val="2"/>
      </w:pPr>
      <w:r>
        <w:t>Záruky a obmedzenia zodpovednosti</w:t>
      </w:r>
    </w:p>
    <w:p w:rsidR="00C526C2" w:rsidRDefault="00C90F7A">
      <w:pPr>
        <w:pStyle w:val="ProductList-SubClauseHeading"/>
        <w:outlineLvl w:val="3"/>
      </w:pPr>
      <w:r>
        <w:t>Záruka na profesionálne služby</w:t>
      </w:r>
    </w:p>
    <w:p w:rsidR="00C526C2" w:rsidRDefault="00C90F7A">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C526C2" w:rsidRDefault="00C526C2">
      <w:pPr>
        <w:pStyle w:val="ProductList-BodyIndented"/>
      </w:pPr>
    </w:p>
    <w:p w:rsidR="00C526C2" w:rsidRDefault="00C90F7A">
      <w:pPr>
        <w:pStyle w:val="ProductList-SubClauseHeading"/>
        <w:outlineLvl w:val="3"/>
      </w:pPr>
      <w:r>
        <w:t>Obmedzenie zodpovednosti</w:t>
      </w:r>
    </w:p>
    <w:p w:rsidR="00C526C2" w:rsidRDefault="00C90F7A">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C526C2" w:rsidRDefault="00C526C2">
      <w:pPr>
        <w:pStyle w:val="ProductList-BodyIndented"/>
        <w:jc w:val="right"/>
      </w:pPr>
    </w:p>
    <w:tbl>
      <w:tblPr>
        <w:tblStyle w:val="PURTable0"/>
        <w:tblW w:w="0" w:type="dxa"/>
        <w:tblLook w:val="04A0" w:firstRow="1" w:lastRow="0" w:firstColumn="1" w:lastColumn="0" w:noHBand="0" w:noVBand="1"/>
      </w:tblPr>
      <w:tblGrid>
        <w:gridCol w:w="1044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Indented"/>
      </w:pPr>
    </w:p>
    <w:p w:rsidR="00C526C2" w:rsidRDefault="00C90F7A">
      <w:pPr>
        <w:pStyle w:val="ProductList-SectionHeading"/>
        <w:pageBreakBefore/>
        <w:outlineLvl w:val="0"/>
      </w:pPr>
      <w:bookmarkStart w:id="406" w:name="_Sec572"/>
      <w:bookmarkEnd w:id="396"/>
      <w:r>
        <w:t>Príloha F – Propagačné akcie</w:t>
      </w:r>
      <w:r>
        <w:fldChar w:fldCharType="begin"/>
      </w:r>
      <w:r>
        <w:instrText xml:space="preserve"> TC "</w:instrText>
      </w:r>
      <w:bookmarkStart w:id="407" w:name="_Toc515575699"/>
      <w:r>
        <w:instrText>Príloha F – Propagačné akcie</w:instrText>
      </w:r>
      <w:bookmarkEnd w:id="407"/>
      <w:r>
        <w:instrText>" \l 1</w:instrText>
      </w:r>
      <w:r>
        <w:fldChar w:fldCharType="end"/>
      </w:r>
    </w:p>
    <w:p w:rsidR="00C526C2" w:rsidRDefault="00C90F7A">
      <w:pPr>
        <w:pStyle w:val="ProductList-OfferingGroupHeading"/>
        <w:outlineLvl w:val="1"/>
      </w:pPr>
      <w:bookmarkStart w:id="408" w:name="_Sec1196"/>
      <w:r>
        <w:t>Propagačná ponuka výpočtovej kapacity platformy Azure</w:t>
      </w:r>
      <w:bookmarkEnd w:id="408"/>
      <w:r>
        <w:fldChar w:fldCharType="begin"/>
      </w:r>
      <w:r>
        <w:instrText xml:space="preserve"> TC "</w:instrText>
      </w:r>
      <w:bookmarkStart w:id="409" w:name="_Toc515575700"/>
      <w:r>
        <w:instrText>Propagačná ponuka výpočtovej kapacity platformy Azure</w:instrText>
      </w:r>
      <w:bookmarkEnd w:id="409"/>
      <w:r>
        <w:instrText>" \l 2</w:instrText>
      </w:r>
      <w:r>
        <w:fldChar w:fldCharType="end"/>
      </w:r>
    </w:p>
    <w:p w:rsidR="00C526C2" w:rsidRDefault="00C90F7A">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C526C2" w:rsidRDefault="00C90F7A">
      <w:pPr>
        <w:pStyle w:val="ProductList-OfferingGroupHeading"/>
        <w:outlineLvl w:val="1"/>
      </w:pPr>
      <w:bookmarkStart w:id="410" w:name="_Sec1224"/>
      <w:r>
        <w:t>Propagačná ponuka produktu SQL Server 2017 for Linux</w:t>
      </w:r>
      <w:bookmarkEnd w:id="410"/>
      <w:r>
        <w:fldChar w:fldCharType="begin"/>
      </w:r>
      <w:r>
        <w:instrText xml:space="preserve"> TC "</w:instrText>
      </w:r>
      <w:bookmarkStart w:id="411" w:name="_Toc515575701"/>
      <w:r>
        <w:instrText>Propagačná ponuka produktu SQL Server 2017 for Linux</w:instrText>
      </w:r>
      <w:bookmarkEnd w:id="411"/>
      <w:r>
        <w:instrText>" \l 2</w:instrText>
      </w:r>
      <w:r>
        <w:fldChar w:fldCharType="end"/>
      </w:r>
    </w:p>
    <w:p w:rsidR="00C526C2" w:rsidRDefault="00C90F7A">
      <w:pPr>
        <w:pStyle w:val="ProductList-Body"/>
      </w:pPr>
      <w: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rsidR="00C526C2" w:rsidRDefault="00C90F7A">
      <w:pPr>
        <w:pStyle w:val="ProductList-SectionHeading"/>
        <w:pageBreakBefore/>
        <w:outlineLvl w:val="0"/>
      </w:pPr>
      <w:bookmarkStart w:id="412" w:name="_Sec899"/>
      <w:bookmarkEnd w:id="406"/>
      <w:r>
        <w:t>Dodatok G - Podmienky pre diskové polia a Azure Data Box</w:t>
      </w:r>
      <w:r>
        <w:fldChar w:fldCharType="begin"/>
      </w:r>
      <w:r>
        <w:instrText xml:space="preserve"> TC "</w:instrText>
      </w:r>
      <w:bookmarkStart w:id="413" w:name="_Toc515575702"/>
      <w:r>
        <w:instrText>Dodatok G - Podmienky pre diskové polia a Azure Data Box</w:instrText>
      </w:r>
      <w:bookmarkEnd w:id="413"/>
      <w:r>
        <w:instrText>" \l 1</w:instrText>
      </w:r>
      <w:r>
        <w:fldChar w:fldCharType="end"/>
      </w:r>
    </w:p>
    <w:p w:rsidR="00C526C2" w:rsidRDefault="00C90F7A">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C526C2" w:rsidRDefault="00C90F7A">
      <w:pPr>
        <w:pStyle w:val="ProductList-Offering1Heading"/>
        <w:outlineLvl w:val="1"/>
      </w:pPr>
      <w:bookmarkStart w:id="414" w:name="_Sec900"/>
      <w:r>
        <w:t>Podmienky pre diskové polia</w:t>
      </w:r>
      <w:bookmarkEnd w:id="414"/>
      <w:r>
        <w:fldChar w:fldCharType="begin"/>
      </w:r>
      <w:r>
        <w:instrText xml:space="preserve"> TC "</w:instrText>
      </w:r>
      <w:bookmarkStart w:id="415" w:name="_Toc515575703"/>
      <w:r>
        <w:instrText>Podmienky pre diskové polia</w:instrText>
      </w:r>
      <w:bookmarkEnd w:id="415"/>
      <w:r>
        <w:instrText>" \l 2</w:instrText>
      </w:r>
      <w:r>
        <w:fldChar w:fldCharType="end"/>
      </w:r>
    </w:p>
    <w:p w:rsidR="00C526C2" w:rsidRDefault="00C90F7A">
      <w:pPr>
        <w:pStyle w:val="ProductList-ClauseHeading"/>
        <w:outlineLvl w:val="2"/>
      </w:pPr>
      <w:r>
        <w:t>Dostupnosť</w:t>
      </w:r>
    </w:p>
    <w:p w:rsidR="00C526C2" w:rsidRDefault="00C90F7A">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C526C2" w:rsidRDefault="00C526C2">
      <w:pPr>
        <w:pStyle w:val="ProductList-Body"/>
      </w:pPr>
    </w:p>
    <w:p w:rsidR="00C526C2" w:rsidRDefault="00C90F7A">
      <w:pPr>
        <w:pStyle w:val="ProductList-ClauseHeading"/>
        <w:outlineLvl w:val="2"/>
      </w:pPr>
      <w:r>
        <w:t>Dodávka a nárok</w:t>
      </w:r>
    </w:p>
    <w:p w:rsidR="00C526C2" w:rsidRDefault="00C90F7A">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C526C2" w:rsidRDefault="00C526C2">
      <w:pPr>
        <w:pStyle w:val="ProductList-Body"/>
      </w:pPr>
    </w:p>
    <w:p w:rsidR="00C526C2" w:rsidRDefault="00C90F7A">
      <w:pPr>
        <w:pStyle w:val="ProductList-ClauseHeading"/>
        <w:outlineLvl w:val="2"/>
      </w:pPr>
      <w:r>
        <w:t>Softvér diskových polí</w:t>
      </w:r>
    </w:p>
    <w:p w:rsidR="00C526C2" w:rsidRDefault="00C90F7A">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C526C2" w:rsidRDefault="00C526C2">
      <w:pPr>
        <w:pStyle w:val="ProductList-Body"/>
      </w:pPr>
    </w:p>
    <w:p w:rsidR="00C526C2" w:rsidRDefault="00C90F7A">
      <w:pPr>
        <w:pStyle w:val="ProductList-SubClauseHeading"/>
        <w:outlineLvl w:val="3"/>
      </w:pPr>
      <w:r>
        <w:t>Obmedzenia</w:t>
      </w:r>
    </w:p>
    <w:p w:rsidR="00C526C2" w:rsidRDefault="00C90F7A">
      <w:pPr>
        <w:pStyle w:val="ProductList-BodyIndented"/>
      </w:pPr>
      <w:r>
        <w:t>Zákazník nesmie používať softvér v diskovom poli na porovnávanie ani testovanie výkonnosti s výnimkou svojich interných účelov a ani publikovať a zverejňovať ich výsledky.</w:t>
      </w:r>
    </w:p>
    <w:p w:rsidR="00C526C2" w:rsidRDefault="00C526C2">
      <w:pPr>
        <w:pStyle w:val="ProductList-BodyIndented"/>
      </w:pPr>
    </w:p>
    <w:p w:rsidR="00C526C2" w:rsidRDefault="00C90F7A">
      <w:pPr>
        <w:pStyle w:val="ProductList-SubClauseHeading"/>
        <w:outlineLvl w:val="3"/>
      </w:pPr>
      <w:r>
        <w:t>Určitý softvér s otvoreným zdrojovým kódom od tretích strán</w:t>
      </w:r>
    </w:p>
    <w:p w:rsidR="00C526C2" w:rsidRDefault="00C90F7A">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C526C2" w:rsidRDefault="00C526C2">
      <w:pPr>
        <w:pStyle w:val="ProductList-BodyIndented"/>
      </w:pPr>
    </w:p>
    <w:p w:rsidR="00C526C2" w:rsidRDefault="00C90F7A">
      <w:pPr>
        <w:pStyle w:val="ProductList-SubClauseHeading"/>
        <w:outlineLvl w:val="3"/>
      </w:pPr>
      <w:r>
        <w:t>Aktivácia internetových služieb a súhlas s ich používaním</w:t>
      </w:r>
    </w:p>
    <w:p w:rsidR="00C526C2" w:rsidRDefault="00C90F7A">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C526C2" w:rsidRDefault="00C526C2">
      <w:pPr>
        <w:pStyle w:val="ProductList-BodyIndented"/>
      </w:pPr>
    </w:p>
    <w:p w:rsidR="00C526C2" w:rsidRDefault="00C90F7A">
      <w:pPr>
        <w:pStyle w:val="ProductList-SubClauseHeading"/>
        <w:outlineLvl w:val="3"/>
      </w:pPr>
      <w:r>
        <w:t>Aktualizácie softvéru v diskovom poli</w:t>
      </w:r>
    </w:p>
    <w:p w:rsidR="00C526C2" w:rsidRDefault="00C90F7A">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C526C2" w:rsidRDefault="00C526C2">
      <w:pPr>
        <w:pStyle w:val="ProductList-BodyIndented"/>
      </w:pPr>
    </w:p>
    <w:p w:rsidR="00C526C2" w:rsidRDefault="00C90F7A">
      <w:pPr>
        <w:pStyle w:val="ProductList-ClauseHeading"/>
        <w:outlineLvl w:val="2"/>
      </w:pPr>
      <w:r>
        <w:t>Obmedzená záruka na hardvér</w:t>
      </w:r>
    </w:p>
    <w:p w:rsidR="00C526C2" w:rsidRDefault="00C90F7A">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C526C2" w:rsidRDefault="00C526C2">
      <w:pPr>
        <w:pStyle w:val="ProductList-Body"/>
      </w:pPr>
    </w:p>
    <w:p w:rsidR="00C526C2" w:rsidRDefault="00C90F7A">
      <w:pPr>
        <w:pStyle w:val="ProductList-ClauseHeading"/>
        <w:outlineLvl w:val="2"/>
      </w:pPr>
      <w:r>
        <w:t>Odškodnenie. Ochrana pred nárokmi tretích strán</w:t>
      </w:r>
    </w:p>
    <w:p w:rsidR="00C526C2" w:rsidRDefault="00C90F7A">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C526C2" w:rsidRDefault="00C526C2">
      <w:pPr>
        <w:pStyle w:val="ProductList-Body"/>
      </w:pPr>
    </w:p>
    <w:p w:rsidR="00C526C2" w:rsidRDefault="00C90F7A">
      <w:pPr>
        <w:pStyle w:val="ProductList-ClauseHeading"/>
        <w:outlineLvl w:val="2"/>
      </w:pPr>
      <w:r>
        <w:t>Obmedzenie zodpovednosti</w:t>
      </w:r>
    </w:p>
    <w:p w:rsidR="00C526C2" w:rsidRDefault="00C90F7A">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C526C2" w:rsidRDefault="00C526C2">
      <w:pPr>
        <w:pStyle w:val="ProductList-Body"/>
      </w:pPr>
    </w:p>
    <w:p w:rsidR="00C526C2" w:rsidRDefault="00C90F7A">
      <w:pPr>
        <w:pStyle w:val="ProductList-ClauseHeading"/>
        <w:outlineLvl w:val="2"/>
      </w:pPr>
      <w:r>
        <w:t>Zákony obmedzujúce export z USA</w:t>
      </w:r>
    </w:p>
    <w:p w:rsidR="00C526C2" w:rsidRDefault="00C90F7A">
      <w:pPr>
        <w:pStyle w:val="ProductList-Body"/>
      </w:pPr>
      <w:r>
        <w:t>Diskové polia podliehajú ustanoveniam v multilicenčnej zmluve zákazníka o zákonných predpisoch USA týkajúcich sa exportu.</w:t>
      </w:r>
    </w:p>
    <w:p w:rsidR="00C526C2" w:rsidRDefault="00C526C2">
      <w:pPr>
        <w:pStyle w:val="ProductList-Body"/>
      </w:pPr>
    </w:p>
    <w:p w:rsidR="00C526C2" w:rsidRDefault="00C90F7A">
      <w:pPr>
        <w:pStyle w:val="ProductList-ClauseHeading"/>
        <w:outlineLvl w:val="2"/>
      </w:pPr>
      <w:r>
        <w:t>Zhromažďovanie diagnostických Informácií</w:t>
      </w:r>
    </w:p>
    <w:p w:rsidR="00C526C2" w:rsidRDefault="00C90F7A">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3">
        <w:r>
          <w:rPr>
            <w:color w:val="00467F"/>
            <w:u w:val="single"/>
          </w:rPr>
          <w:t>https://www.microsoft.com/en-us/privacystatement</w:t>
        </w:r>
      </w:hyperlink>
      <w:r>
        <w:t>.</w:t>
      </w:r>
    </w:p>
    <w:p w:rsidR="00C526C2" w:rsidRDefault="00C526C2">
      <w:pPr>
        <w:pStyle w:val="ProductList-Body"/>
      </w:pPr>
    </w:p>
    <w:p w:rsidR="00C526C2" w:rsidRDefault="00C90F7A">
      <w:pPr>
        <w:pStyle w:val="ProductList-ClauseHeading"/>
        <w:outlineLvl w:val="2"/>
      </w:pPr>
      <w:r>
        <w:t>Používanie vládnymi zákazníkmi</w:t>
      </w:r>
    </w:p>
    <w:p w:rsidR="00C526C2" w:rsidRDefault="00C90F7A">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C526C2" w:rsidRDefault="00C526C2">
      <w:pPr>
        <w:pStyle w:val="ProductList-Body"/>
      </w:pPr>
    </w:p>
    <w:p w:rsidR="00C526C2" w:rsidRDefault="00C526C2">
      <w:pPr>
        <w:pStyle w:val="ProductList-Body"/>
      </w:pPr>
    </w:p>
    <w:p w:rsidR="00C526C2" w:rsidRDefault="00C90F7A">
      <w:pPr>
        <w:pStyle w:val="ProductList-Offering1Heading"/>
        <w:outlineLvl w:val="1"/>
      </w:pPr>
      <w:bookmarkStart w:id="416" w:name="_Sec901"/>
      <w:r>
        <w:t>Podmienky pre Azure Data Box</w:t>
      </w:r>
      <w:bookmarkEnd w:id="416"/>
      <w:r>
        <w:fldChar w:fldCharType="begin"/>
      </w:r>
      <w:r>
        <w:instrText xml:space="preserve"> TC "</w:instrText>
      </w:r>
      <w:bookmarkStart w:id="417" w:name="_Toc515575704"/>
      <w:r>
        <w:instrText>Podmienky pre Azure Data Box</w:instrText>
      </w:r>
      <w:bookmarkEnd w:id="417"/>
      <w:r>
        <w:instrText>" \l 2</w:instrText>
      </w:r>
      <w:r>
        <w:fldChar w:fldCharType="end"/>
      </w:r>
    </w:p>
    <w:p w:rsidR="00C526C2" w:rsidRDefault="00C90F7A">
      <w:pPr>
        <w:pStyle w:val="ProductList-ClauseHeading"/>
        <w:outlineLvl w:val="2"/>
      </w:pPr>
      <w:r>
        <w:t>Definície</w:t>
      </w:r>
    </w:p>
    <w:p w:rsidR="00C526C2" w:rsidRDefault="00C90F7A">
      <w:pPr>
        <w:pStyle w:val="ProductList-Body"/>
        <w:ind w:left="720"/>
      </w:pPr>
      <w:r>
        <w:rPr>
          <w:b/>
          <w:color w:val="00188F"/>
        </w:rPr>
        <w:t>Azure Storage</w:t>
      </w:r>
      <w:r>
        <w:t xml:space="preserve"> znamená cloudovú službu spravovanú spoločnosťou Microsoft, ktorá poskytuje vysoko dostupné a zabezpečené úložisko.  </w:t>
      </w:r>
    </w:p>
    <w:p w:rsidR="00C526C2" w:rsidRDefault="00C90F7A">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rsidR="00C526C2" w:rsidRDefault="00C90F7A">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rsidR="00C526C2" w:rsidRDefault="00C90F7A">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C526C2" w:rsidRDefault="00C90F7A">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rsidR="00C526C2" w:rsidRDefault="00C90F7A">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rsidR="00C526C2" w:rsidRDefault="00C526C2">
      <w:pPr>
        <w:pStyle w:val="ProductList-Body"/>
      </w:pPr>
    </w:p>
    <w:p w:rsidR="00C526C2" w:rsidRDefault="00C90F7A">
      <w:pPr>
        <w:pStyle w:val="ProductList-ClauseHeading"/>
        <w:outlineLvl w:val="2"/>
      </w:pPr>
      <w:r>
        <w:t>Softvér Data Box</w:t>
      </w:r>
    </w:p>
    <w:p w:rsidR="00C526C2" w:rsidRDefault="00C90F7A">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C526C2" w:rsidRDefault="00C526C2">
      <w:pPr>
        <w:pStyle w:val="ProductList-Body"/>
      </w:pPr>
    </w:p>
    <w:p w:rsidR="00C526C2" w:rsidRDefault="00C90F7A">
      <w:pPr>
        <w:pStyle w:val="ProductList-SubClauseHeading"/>
        <w:outlineLvl w:val="3"/>
      </w:pPr>
      <w:r>
        <w:t>Obmedzenia</w:t>
      </w:r>
    </w:p>
    <w:p w:rsidR="00C526C2" w:rsidRDefault="00C90F7A">
      <w:pPr>
        <w:pStyle w:val="ProductList-BodyIndented"/>
      </w:pPr>
      <w:r>
        <w:t xml:space="preserve">Zákazník nesmie používať softvér Data Box na porovnávanie ani testovanie výkonnosti s výnimkou svojich interných účelov a ani publikovať a zverejňovať ich výsledky. </w:t>
      </w:r>
    </w:p>
    <w:p w:rsidR="00C526C2" w:rsidRDefault="00C526C2">
      <w:pPr>
        <w:pStyle w:val="ProductList-BodyIndented"/>
      </w:pPr>
    </w:p>
    <w:p w:rsidR="00C526C2" w:rsidRDefault="00C90F7A">
      <w:pPr>
        <w:pStyle w:val="ProductList-SubClauseHeading"/>
        <w:outlineLvl w:val="3"/>
      </w:pPr>
      <w:r>
        <w:t>Aktivácia internetových služieb a súhlas s ich používaním</w:t>
      </w:r>
    </w:p>
    <w:p w:rsidR="00C526C2" w:rsidRDefault="00C90F7A">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C526C2" w:rsidRDefault="00C526C2">
      <w:pPr>
        <w:pStyle w:val="ProductList-BodyIndented"/>
      </w:pPr>
    </w:p>
    <w:p w:rsidR="00C526C2" w:rsidRDefault="00C90F7A">
      <w:pPr>
        <w:pStyle w:val="ProductList-SubClauseHeading"/>
        <w:outlineLvl w:val="3"/>
      </w:pPr>
      <w:r>
        <w:t>Aktualizácie softvéru</w:t>
      </w:r>
    </w:p>
    <w:p w:rsidR="00C526C2" w:rsidRDefault="00C90F7A">
      <w:pPr>
        <w:pStyle w:val="ProductList-BodyIndented"/>
      </w:pPr>
      <w: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rsidR="00C526C2" w:rsidRDefault="00C526C2">
      <w:pPr>
        <w:pStyle w:val="ProductList-BodyIndented"/>
      </w:pPr>
    </w:p>
    <w:p w:rsidR="00C526C2" w:rsidRDefault="00C90F7A">
      <w:pPr>
        <w:pStyle w:val="ProductList-ClauseHeading"/>
        <w:outlineLvl w:val="2"/>
      </w:pPr>
      <w:r>
        <w:t>Obmedzenia</w:t>
      </w:r>
    </w:p>
    <w:p w:rsidR="00C526C2" w:rsidRDefault="00C90F7A">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rsidR="00C526C2" w:rsidRDefault="00C526C2">
      <w:pPr>
        <w:pStyle w:val="ProductList-Body"/>
      </w:pPr>
    </w:p>
    <w:p w:rsidR="00C526C2" w:rsidRDefault="00C90F7A">
      <w:pPr>
        <w:pStyle w:val="ProductList-ClauseHeading"/>
        <w:outlineLvl w:val="2"/>
      </w:pPr>
      <w:r>
        <w:t>Podmienky poskytovania služby Azure</w:t>
      </w:r>
    </w:p>
    <w:p w:rsidR="00C526C2" w:rsidRDefault="00C90F7A">
      <w:pPr>
        <w:pStyle w:val="ProductList-Body"/>
      </w:pPr>
      <w: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rsidR="00C526C2" w:rsidRDefault="00C526C2">
      <w:pPr>
        <w:pStyle w:val="ProductList-Body"/>
      </w:pPr>
    </w:p>
    <w:p w:rsidR="00C526C2" w:rsidRDefault="00C90F7A">
      <w:pPr>
        <w:pStyle w:val="ProductList-ClauseHeading"/>
        <w:outlineLvl w:val="2"/>
      </w:pPr>
      <w:r>
        <w:t>Práva na používanie produktov</w:t>
      </w:r>
    </w:p>
    <w:p w:rsidR="00C526C2" w:rsidRDefault="00C90F7A">
      <w:pPr>
        <w:pStyle w:val="ProductList-Body"/>
      </w:pPr>
      <w:r>
        <w:t>Ak zákazník príslušné poplatky zaplatí, spoločnosť Microsoft mu udelí povolenie používať zariadenie Data Box na prenos takýchto údajov za predpokladu, že zákazník prijme určité opatrenia:</w:t>
      </w:r>
    </w:p>
    <w:p w:rsidR="00C526C2" w:rsidRDefault="00C90F7A" w:rsidP="00C90F7A">
      <w:pPr>
        <w:pStyle w:val="ProductList-Bullet"/>
        <w:numPr>
          <w:ilvl w:val="0"/>
          <w:numId w:val="64"/>
        </w:numPr>
      </w:pPr>
      <w:r>
        <w:t>Zálohujte a zabezpečte údaje pred ich prenosom do zariadenia Data Box a pred ich odoslaním do zariadenia Azure Storage;</w:t>
      </w:r>
    </w:p>
    <w:p w:rsidR="00C526C2" w:rsidRDefault="00C90F7A" w:rsidP="00C90F7A">
      <w:pPr>
        <w:pStyle w:val="ProductList-Bullet"/>
        <w:numPr>
          <w:ilvl w:val="0"/>
          <w:numId w:val="64"/>
        </w:numPr>
      </w:pPr>
      <w:r>
        <w:t>Neodstraňujte údaje z priestorov a zariadení zákazníka skôr, ako zákazník úspešne neprevedie takéto údaje z dátového zariadenia na dátové centrum spoločnosti Microsoft.</w:t>
      </w:r>
    </w:p>
    <w:p w:rsidR="00C526C2" w:rsidRDefault="00C90F7A" w:rsidP="00C90F7A">
      <w:pPr>
        <w:pStyle w:val="ProductList-Bullet"/>
        <w:numPr>
          <w:ilvl w:val="0"/>
          <w:numId w:val="64"/>
        </w:numPr>
      </w:pPr>
      <w:r>
        <w:t>Prenos údajov zo zariadenia Data Box zastavte okamžite po oznámení od spoločnosti Microsoft.</w:t>
      </w:r>
    </w:p>
    <w:p w:rsidR="00C526C2" w:rsidRDefault="00C90F7A">
      <w:pPr>
        <w:pStyle w:val="ProductList-Body"/>
      </w:pPr>
      <w: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rsidR="00C526C2" w:rsidRDefault="00C526C2">
      <w:pPr>
        <w:pStyle w:val="ProductList-Body"/>
      </w:pPr>
    </w:p>
    <w:p w:rsidR="00C526C2" w:rsidRDefault="00C90F7A">
      <w:pPr>
        <w:pStyle w:val="ProductList-ClauseHeading"/>
        <w:outlineLvl w:val="2"/>
      </w:pPr>
      <w:r>
        <w:t>Vlastníctvo a vrátenie zariadenia Data Box</w:t>
      </w:r>
    </w:p>
    <w:p w:rsidR="00C526C2" w:rsidRDefault="00C90F7A">
      <w:pPr>
        <w:pStyle w:val="ProductList-Body"/>
      </w:pPr>
      <w: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rsidR="00C526C2" w:rsidRDefault="00C526C2">
      <w:pPr>
        <w:pStyle w:val="ProductList-Body"/>
      </w:pPr>
    </w:p>
    <w:p w:rsidR="00C526C2" w:rsidRDefault="00C90F7A">
      <w:pPr>
        <w:pStyle w:val="ProductList-ClauseHeading"/>
        <w:outlineLvl w:val="2"/>
      </w:pPr>
      <w:r>
        <w:t>Dodávka a nárok; poplatky</w:t>
      </w:r>
    </w:p>
    <w:p w:rsidR="00C526C2" w:rsidRDefault="00C90F7A">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rsidR="00C526C2" w:rsidRDefault="00C526C2">
      <w:pPr>
        <w:pStyle w:val="ProductList-Body"/>
      </w:pPr>
    </w:p>
    <w:p w:rsidR="00C526C2" w:rsidRDefault="00C90F7A">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rsidR="00C526C2" w:rsidRDefault="00C526C2">
      <w:pPr>
        <w:pStyle w:val="ProductList-Body"/>
      </w:pPr>
    </w:p>
    <w:tbl>
      <w:tblPr>
        <w:tblStyle w:val="PURTable"/>
        <w:tblW w:w="0" w:type="dxa"/>
        <w:tblLook w:val="04A0" w:firstRow="1" w:lastRow="0" w:firstColumn="1" w:lastColumn="0" w:noHBand="0" w:noVBand="1"/>
      </w:tblPr>
      <w:tblGrid>
        <w:gridCol w:w="1915"/>
        <w:gridCol w:w="2565"/>
        <w:gridCol w:w="2984"/>
        <w:gridCol w:w="3326"/>
      </w:tblGrid>
      <w:tr w:rsidR="00C526C2">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jc w:val="center"/>
            </w:pPr>
            <w:r>
              <w:rPr>
                <w:b/>
              </w:rPr>
              <w:t>Strata alebo fyzické poškodenie, časová lehota a výška poplatku</w:t>
            </w:r>
          </w:p>
        </w:tc>
      </w:tr>
      <w:tr w:rsidR="00C526C2">
        <w:tc>
          <w:tcPr>
            <w:tcW w:w="20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Obdobie: Deň 11 až 90</w:t>
            </w:r>
          </w:p>
          <w:p w:rsidR="00C526C2" w:rsidRDefault="00C90F7A">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rsidR="00C526C2" w:rsidRDefault="00C90F7A">
            <w:pPr>
              <w:pStyle w:val="ProductList-TableBody"/>
            </w:pPr>
            <w:r>
              <w:t>Obdobie: Po 90 tich dňoch</w:t>
            </w:r>
          </w:p>
          <w:p w:rsidR="00C526C2" w:rsidRDefault="00C90F7A">
            <w:pPr>
              <w:pStyle w:val="ProductList-TableBody"/>
            </w:pPr>
            <w:r>
              <w:t>Suma: 40 000 dolárov</w:t>
            </w:r>
          </w:p>
        </w:tc>
      </w:tr>
    </w:tbl>
    <w:p w:rsidR="00C526C2" w:rsidRDefault="00C526C2">
      <w:pPr>
        <w:pStyle w:val="ProductList-Body"/>
      </w:pPr>
    </w:p>
    <w:p w:rsidR="00C526C2" w:rsidRDefault="00C90F7A">
      <w:pPr>
        <w:pStyle w:val="ProductList-Body"/>
      </w:pPr>
      <w:r>
        <w:rPr>
          <w:b/>
        </w:rPr>
        <w:t>Doručenie a vrátenie zariadenia Data Box.</w:t>
      </w:r>
      <w: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C526C2" w:rsidRDefault="00C526C2">
      <w:pPr>
        <w:pStyle w:val="ProductList-Body"/>
      </w:pPr>
    </w:p>
    <w:p w:rsidR="00C526C2" w:rsidRDefault="00C90F7A">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C526C2" w:rsidRDefault="00C526C2">
      <w:pPr>
        <w:pStyle w:val="ProductList-Body"/>
      </w:pPr>
    </w:p>
    <w:p w:rsidR="00C526C2" w:rsidRDefault="00C90F7A">
      <w:pPr>
        <w:pStyle w:val="ProductList-ClauseHeading"/>
        <w:outlineLvl w:val="2"/>
      </w:pPr>
      <w:r>
        <w:t>Zodpovednosti zákazníka v prípade, že zariadenie presunie na iné miesto</w:t>
      </w:r>
    </w:p>
    <w:p w:rsidR="00C526C2" w:rsidRDefault="00C90F7A">
      <w:pPr>
        <w:pStyle w:val="ProductList-Body"/>
      </w:pPr>
      <w: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C526C2" w:rsidRDefault="00C526C2">
      <w:pPr>
        <w:pStyle w:val="ProductList-Body"/>
      </w:pPr>
    </w:p>
    <w:p w:rsidR="00C526C2" w:rsidRDefault="00C90F7A">
      <w:pPr>
        <w:pStyle w:val="ProductList-ClauseHeading"/>
        <w:outlineLvl w:val="2"/>
      </w:pPr>
      <w:r>
        <w:t>Odopretie záruky</w:t>
      </w:r>
    </w:p>
    <w:p w:rsidR="00C526C2" w:rsidRDefault="00C90F7A">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C526C2" w:rsidRDefault="00C526C2">
      <w:pPr>
        <w:pStyle w:val="ProductList-Body"/>
      </w:pPr>
    </w:p>
    <w:p w:rsidR="00C526C2" w:rsidRDefault="00C90F7A">
      <w:pPr>
        <w:pStyle w:val="ProductList-ClauseHeading"/>
        <w:outlineLvl w:val="2"/>
      </w:pPr>
      <w:r>
        <w:t>Zákony obmedzujúce export z USA</w:t>
      </w:r>
    </w:p>
    <w:p w:rsidR="00C526C2" w:rsidRDefault="00C90F7A">
      <w:pPr>
        <w:pStyle w:val="ProductList-Body"/>
      </w:pPr>
      <w:r>
        <w:t>Zariadenia Data Box podliehajú ustanoveniam v multilicenčnej zmluve zákazníka o zákonných predpisoch USA týkajúcich sa exportu.</w:t>
      </w:r>
    </w:p>
    <w:p w:rsidR="00C526C2" w:rsidRDefault="00C526C2">
      <w:pPr>
        <w:pStyle w:val="ProductList-Body"/>
      </w:pPr>
    </w:p>
    <w:p w:rsidR="00C526C2" w:rsidRDefault="00C90F7A">
      <w:pPr>
        <w:pStyle w:val="ProductList-ClauseHeading"/>
        <w:outlineLvl w:val="2"/>
      </w:pPr>
      <w:r>
        <w:t>Ochrana osobných údajov: Spracovávanie osobných údajov</w:t>
      </w:r>
    </w:p>
    <w:p w:rsidR="00C526C2" w:rsidRDefault="00C90F7A">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rsidR="00C526C2" w:rsidRDefault="00C526C2">
      <w:pPr>
        <w:pStyle w:val="ProductList-Body"/>
      </w:pPr>
    </w:p>
    <w:p w:rsidR="00C526C2" w:rsidRDefault="00C90F7A">
      <w:pPr>
        <w:pStyle w:val="ProductList-Body"/>
      </w:pPr>
      <w:r>
        <w:rPr>
          <w:b/>
        </w:rPr>
        <w:t>Spracovávanie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4">
        <w:r>
          <w:rPr>
            <w:color w:val="00467F"/>
            <w:u w:val="single"/>
          </w:rPr>
          <w:t>http://go.microsoft.com/?linkid=9840733</w:t>
        </w:r>
      </w:hyperlink>
      <w:r>
        <w:t xml:space="preserve"> od 25. mája 2018.</w:t>
      </w:r>
    </w:p>
    <w:p w:rsidR="00C526C2" w:rsidRDefault="00C526C2">
      <w:pPr>
        <w:pStyle w:val="ProductList-Body"/>
        <w:jc w:val="right"/>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526C2">
      <w:pPr>
        <w:pStyle w:val="ProductList-Body"/>
      </w:pPr>
    </w:p>
    <w:p w:rsidR="00C526C2" w:rsidRDefault="00C90F7A">
      <w:pPr>
        <w:pStyle w:val="ProductList-SectionHeading"/>
        <w:pageBreakBefore/>
        <w:outlineLvl w:val="0"/>
      </w:pPr>
      <w:bookmarkStart w:id="418" w:name="_Sec1230"/>
      <w:bookmarkEnd w:id="412"/>
      <w:r>
        <w:t>Príloha H – Výhoda používania študentmi a akademické programy</w:t>
      </w:r>
      <w:r>
        <w:fldChar w:fldCharType="begin"/>
      </w:r>
      <w:r>
        <w:instrText xml:space="preserve"> TC "</w:instrText>
      </w:r>
      <w:bookmarkStart w:id="419" w:name="_Toc515575705"/>
      <w:r>
        <w:instrText>Príloha H – Výhoda používania študentmi a akademické programy</w:instrText>
      </w:r>
      <w:bookmarkEnd w:id="419"/>
      <w:r>
        <w:instrText>" \l 1</w:instrText>
      </w:r>
      <w:r>
        <w:fldChar w:fldCharType="end"/>
      </w:r>
    </w:p>
    <w:p w:rsidR="00C526C2" w:rsidRDefault="00C90F7A">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C526C2" w:rsidRDefault="00C90F7A">
      <w:pPr>
        <w:pStyle w:val="ProductList-Offering1Heading"/>
        <w:outlineLvl w:val="1"/>
      </w:pPr>
      <w:r>
        <w:t>Oprávnenia použitia študentských výhod kvalifikovaným programom</w:t>
      </w:r>
      <w:r>
        <w:fldChar w:fldCharType="begin"/>
      </w:r>
      <w:r>
        <w:instrText xml:space="preserve"> TC "</w:instrText>
      </w:r>
      <w:bookmarkStart w:id="420" w:name="_Toc515575706"/>
      <w:r>
        <w:instrText>Oprávnenia použitia študentských výhod kvalifikovaným programom</w:instrText>
      </w:r>
      <w:bookmarkEnd w:id="420"/>
      <w:r>
        <w:instrText>" \l 2</w:instrText>
      </w:r>
      <w:r>
        <w:fldChar w:fldCharType="end"/>
      </w:r>
    </w:p>
    <w:p w:rsidR="00C526C2" w:rsidRDefault="00C90F7A">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vhodné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číslom licencií dostupných pre študentov v rámci platenej licencie pre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či pedagógov.</w:t>
      </w:r>
    </w:p>
    <w:tbl>
      <w:tblPr>
        <w:tblStyle w:val="PURTable"/>
        <w:tblW w:w="0" w:type="dxa"/>
        <w:tblLook w:val="04A0" w:firstRow="1" w:lastRow="0" w:firstColumn="1" w:lastColumn="0" w:noHBand="0" w:noVBand="1"/>
      </w:tblPr>
      <w:tblGrid>
        <w:gridCol w:w="2242"/>
        <w:gridCol w:w="4421"/>
        <w:gridCol w:w="2616"/>
        <w:gridCol w:w="1521"/>
      </w:tblGrid>
      <w:tr w:rsidR="00C526C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526C2" w:rsidRDefault="00C90F7A">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C526C2" w:rsidRDefault="00C90F7A">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C526C2" w:rsidRDefault="00C90F7A">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C526C2" w:rsidRDefault="00C90F7A">
            <w:pPr>
              <w:pStyle w:val="ProductList-TableBody"/>
              <w:jc w:val="center"/>
            </w:pPr>
            <w:r>
              <w:rPr>
                <w:color w:val="FFFFFF"/>
              </w:rPr>
              <w:t>Študentské inštancie poskytované pre každý pedagogický zbor/každého zamestnanca alebo pedagogického pracovníka</w:t>
            </w:r>
          </w:p>
          <w:p w:rsidR="00C526C2" w:rsidRDefault="00C526C2">
            <w:pPr>
              <w:pStyle w:val="ProductList-TableBody"/>
              <w:jc w:val="center"/>
            </w:pPr>
          </w:p>
        </w:tc>
      </w:tr>
      <w:tr w:rsidR="00C526C2">
        <w:tc>
          <w:tcPr>
            <w:tcW w:w="2440" w:type="dxa"/>
            <w:tcBorders>
              <w:bottom w:val="dashed" w:sz="4" w:space="0" w:color="6E6E6E"/>
              <w:right w:val="single" w:sz="4" w:space="0" w:color="6E6E6E"/>
            </w:tcBorders>
          </w:tcPr>
          <w:p w:rsidR="00C526C2" w:rsidRDefault="00C90F7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526C2" w:rsidRDefault="00C90F7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526C2" w:rsidRDefault="00C90F7A">
            <w:pPr>
              <w:pStyle w:val="ProductList-TableBody"/>
            </w:pPr>
            <w:r>
              <w:t>OVS-ES, Škola, EES</w:t>
            </w:r>
          </w:p>
        </w:tc>
        <w:tc>
          <w:tcPr>
            <w:tcW w:w="1600" w:type="dxa"/>
            <w:tcBorders>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Office 365 ProPlus and Office 365 Cloud App Security, Enterprise Mobility + Security E32, Windows 10 Education E3 (na užívateľa)4,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left w:val="none" w:sz="4" w:space="0" w:color="6E6E6E"/>
              <w:bottom w:val="dashed" w:sz="4" w:space="0" w:color="6E6E6E"/>
              <w:right w:val="single" w:sz="4" w:space="0" w:color="6E6E6E"/>
            </w:tcBorders>
          </w:tcPr>
          <w:p w:rsidR="00C526C2" w:rsidRDefault="00C90F7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Office 365 ProPlus and Office 365 Cloud App Security, ATP, Enterprise Mobility + Security E53, Windows 10 Education E3 (na užívateľa)4,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Rozšírená ochrana pred bezpečnostnými hrozbami pre Office 365</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Rozšírená ochrana pred bezpečnostnými hrozbami pre Office 365</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Aplikácia Office 365 ProPlus a Cloud Security, ATP</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Škola, EES, 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left w:val="none" w:sz="4" w:space="0" w:color="6E6E6E"/>
              <w:bottom w:val="dashed" w:sz="4" w:space="0" w:color="6E6E6E"/>
              <w:right w:val="single" w:sz="4" w:space="0" w:color="6E6E6E"/>
            </w:tcBorders>
          </w:tcPr>
          <w:p w:rsidR="00C526C2" w:rsidRDefault="00C90F7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15</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 xml:space="preserve"> 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dashed" w:sz="4" w:space="0" w:color="6E6E6E"/>
              <w:right w:val="single" w:sz="4" w:space="0" w:color="6E6E6E"/>
            </w:tcBorders>
          </w:tcPr>
          <w:p w:rsidR="00C526C2" w:rsidRDefault="00C90F7A">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526C2" w:rsidRDefault="00C90F7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526C2" w:rsidRDefault="00C90F7A">
            <w:pPr>
              <w:pStyle w:val="ProductList-TableBody"/>
            </w:pPr>
            <w:r>
              <w:t>40</w:t>
            </w:r>
          </w:p>
        </w:tc>
      </w:tr>
      <w:tr w:rsidR="00C526C2">
        <w:tc>
          <w:tcPr>
            <w:tcW w:w="2440" w:type="dxa"/>
            <w:tcBorders>
              <w:top w:val="dashed" w:sz="4" w:space="0" w:color="6E6E6E"/>
              <w:bottom w:val="none" w:sz="4" w:space="0" w:color="6E6E6E"/>
              <w:right w:val="single" w:sz="4" w:space="0" w:color="6E6E6E"/>
            </w:tcBorders>
          </w:tcPr>
          <w:p w:rsidR="00C526C2" w:rsidRDefault="00C90F7A">
            <w:pPr>
              <w:pStyle w:val="ProductList-TableBody"/>
            </w:pPr>
            <w:r>
              <w:t>Windows 10 Education Upgrade (pre jednotlivé zariadenia)</w:t>
            </w:r>
          </w:p>
        </w:tc>
        <w:tc>
          <w:tcPr>
            <w:tcW w:w="5020" w:type="dxa"/>
            <w:tcBorders>
              <w:top w:val="dashed" w:sz="4" w:space="0" w:color="6E6E6E"/>
              <w:left w:val="single" w:sz="4" w:space="0" w:color="6E6E6E"/>
              <w:bottom w:val="none" w:sz="4" w:space="0" w:color="6E6E6E"/>
              <w:right w:val="single" w:sz="4" w:space="0" w:color="6E6E6E"/>
            </w:tcBorders>
          </w:tcPr>
          <w:p w:rsidR="00C526C2" w:rsidRDefault="00C90F7A">
            <w:pPr>
              <w:pStyle w:val="ProductList-TableBody"/>
            </w:pPr>
            <w:r>
              <w:t>Windows 10 Education Upgrade (pre jednotlivé zariadenia)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526C2" w:rsidRDefault="00C90F7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526C2" w:rsidRDefault="00C90F7A">
            <w:pPr>
              <w:pStyle w:val="ProductList-TableBody"/>
            </w:pPr>
            <w:r>
              <w:t>40</w:t>
            </w:r>
          </w:p>
        </w:tc>
      </w:tr>
    </w:tbl>
    <w:p w:rsidR="00C526C2" w:rsidRDefault="00C90F7A">
      <w:pPr>
        <w:pStyle w:val="ProductList-Body"/>
      </w:pPr>
      <w:r>
        <w:rPr>
          <w:i/>
          <w:vertAlign w:val="superscript"/>
        </w:rPr>
        <w:t>1</w:t>
      </w:r>
      <w:r>
        <w:rPr>
          <w:i/>
        </w:rPr>
        <w:t>Licencie získané prostredníctvom výhody používania študentmi nezahŕňajú práva na výhody programu Software Assurance.</w:t>
      </w:r>
    </w:p>
    <w:p w:rsidR="00C526C2" w:rsidRDefault="00C90F7A">
      <w:pPr>
        <w:pStyle w:val="ProductList-Body"/>
      </w:pPr>
      <w:r>
        <w:rPr>
          <w:i/>
          <w:vertAlign w:val="superscript"/>
        </w:rPr>
        <w:t>2</w:t>
      </w:r>
      <w:r>
        <w:rPr>
          <w:i/>
        </w:rPr>
        <w:t>Ponuka výhody používania študentmi nezahŕňa produkt Azure Information Protection.</w:t>
      </w:r>
    </w:p>
    <w:p w:rsidR="00C526C2" w:rsidRDefault="00C90F7A">
      <w:pPr>
        <w:pStyle w:val="ProductList-Body"/>
      </w:pPr>
      <w:r>
        <w:rPr>
          <w:i/>
          <w:vertAlign w:val="superscript"/>
        </w:rPr>
        <w:t>3</w:t>
      </w:r>
      <w:r>
        <w:rPr>
          <w:i/>
        </w:rPr>
        <w:t>Ponuka výhody používania študentmi nezahŕňa produkty Azure Information Protection a Microsoft Cloud App Security.</w:t>
      </w:r>
    </w:p>
    <w:p w:rsidR="00C526C2" w:rsidRDefault="00C90F7A">
      <w:pPr>
        <w:pStyle w:val="ProductList-Body"/>
      </w:pPr>
      <w:r>
        <w:rPr>
          <w:i/>
        </w:rPr>
        <w:t>Výhoda používania študentami zahŕňa iba právo na Windows 10 E3/A3.</w:t>
      </w:r>
    </w:p>
    <w:p w:rsidR="00C526C2" w:rsidRDefault="00C526C2">
      <w:pPr>
        <w:pStyle w:val="ProductList-Body"/>
      </w:pPr>
    </w:p>
    <w:p w:rsidR="00C526C2" w:rsidRDefault="00C90F7A">
      <w:pPr>
        <w:pStyle w:val="ProductList-ClauseHeading"/>
        <w:outlineLvl w:val="2"/>
      </w:pPr>
      <w:r>
        <w:t>Obmedzenia počítačových operačných systémov Windows</w:t>
      </w:r>
    </w:p>
    <w:p w:rsidR="00C526C2" w:rsidRDefault="00C90F7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C526C2" w:rsidRDefault="00C526C2">
      <w:pPr>
        <w:pStyle w:val="ProductList-Body"/>
      </w:pPr>
    </w:p>
    <w:p w:rsidR="00C526C2" w:rsidRDefault="00C90F7A">
      <w:pPr>
        <w:pStyle w:val="ProductList-Offering1Heading"/>
        <w:outlineLvl w:val="1"/>
      </w:pPr>
      <w:r>
        <w:t>Dostupnosť programu Enrollment for Education Solutions (verzia spred roka 2017)</w:t>
      </w:r>
      <w:r>
        <w:fldChar w:fldCharType="begin"/>
      </w:r>
      <w:r>
        <w:instrText xml:space="preserve"> TC "</w:instrText>
      </w:r>
      <w:bookmarkStart w:id="421" w:name="_Toc515575707"/>
      <w:r>
        <w:instrText>Dostupnosť programu Enrollment for Education Solutions (verzia spred roka 2017)</w:instrText>
      </w:r>
      <w:bookmarkEnd w:id="421"/>
      <w:r>
        <w:instrText>" \l 2</w:instrText>
      </w:r>
      <w:r>
        <w:fldChar w:fldCharType="end"/>
      </w:r>
    </w:p>
    <w:p w:rsidR="00C526C2" w:rsidRDefault="00C90F7A">
      <w:pPr>
        <w:pStyle w:val="ProductList-Body"/>
      </w:pPr>
      <w:r>
        <w:t>Oprávnené produkty a požiadavky pre program Enrollment for Education Solutions (verzie pred 2017) sú definované v tejto časti.</w:t>
      </w:r>
    </w:p>
    <w:p w:rsidR="00C526C2" w:rsidRDefault="00C90F7A">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C526C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526C2" w:rsidRDefault="00C90F7A">
            <w:pPr>
              <w:pStyle w:val="ProductList-TableBody"/>
              <w:jc w:val="center"/>
            </w:pPr>
            <w:r>
              <w:rPr>
                <w:color w:val="FFFFFF"/>
              </w:rPr>
              <w:t xml:space="preserve">EES </w:t>
            </w:r>
          </w:p>
        </w:tc>
      </w:tr>
      <w:tr w:rsidR="00C526C2">
        <w:tc>
          <w:tcPr>
            <w:tcW w:w="8820" w:type="dxa"/>
            <w:tcBorders>
              <w:top w:val="single" w:sz="4" w:space="0" w:color="FFFFFF"/>
              <w:left w:val="single" w:sz="4" w:space="0" w:color="FFFFFF"/>
              <w:bottom w:val="dashed" w:sz="4" w:space="0" w:color="B2B2B2"/>
              <w:right w:val="single" w:sz="4" w:space="0" w:color="FFFFFF"/>
            </w:tcBorders>
          </w:tcPr>
          <w:p w:rsidR="00C526C2" w:rsidRDefault="00C90F7A">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526C2">
        <w:tc>
          <w:tcPr>
            <w:tcW w:w="8820" w:type="dxa"/>
            <w:tcBorders>
              <w:top w:val="dashed" w:sz="4" w:space="0" w:color="B2B2B2"/>
              <w:left w:val="single" w:sz="4" w:space="0" w:color="FFFFFF"/>
              <w:bottom w:val="dashed" w:sz="4" w:space="0" w:color="B2B2B2"/>
              <w:right w:val="single" w:sz="4" w:space="0" w:color="FFFFFF"/>
            </w:tcBorders>
          </w:tcPr>
          <w:p w:rsidR="00C526C2" w:rsidRDefault="00C90F7A">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526C2">
        <w:tc>
          <w:tcPr>
            <w:tcW w:w="8820" w:type="dxa"/>
            <w:tcBorders>
              <w:top w:val="dashed" w:sz="4" w:space="0" w:color="B2B2B2"/>
              <w:left w:val="single" w:sz="4" w:space="0" w:color="FFFFFF"/>
              <w:bottom w:val="dashed" w:sz="4" w:space="0" w:color="B2B2B2"/>
              <w:right w:val="single" w:sz="4" w:space="0" w:color="FFFFFF"/>
            </w:tcBorders>
          </w:tcPr>
          <w:p w:rsidR="00C526C2" w:rsidRDefault="00C90F7A">
            <w:pPr>
              <w:pStyle w:val="ProductList-TableBody"/>
            </w:pPr>
            <w:r>
              <w:t>Enterprise LKP Suite (zariadenie)1</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526C2">
        <w:tc>
          <w:tcPr>
            <w:tcW w:w="8820" w:type="dxa"/>
            <w:tcBorders>
              <w:top w:val="dashed" w:sz="4" w:space="0" w:color="B2B2B2"/>
              <w:left w:val="single" w:sz="4" w:space="0" w:color="FFFFFF"/>
              <w:bottom w:val="dashed" w:sz="4" w:space="0" w:color="B2B2B2"/>
              <w:right w:val="single" w:sz="4" w:space="0" w:color="FFFFFF"/>
            </w:tcBorders>
          </w:tcPr>
          <w:p w:rsidR="00C526C2" w:rsidRDefault="00C90F7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526C2">
        <w:tc>
          <w:tcPr>
            <w:tcW w:w="8820" w:type="dxa"/>
            <w:tcBorders>
              <w:top w:val="dashed" w:sz="4" w:space="0" w:color="B2B2B2"/>
              <w:left w:val="single" w:sz="4" w:space="0" w:color="FFFFFF"/>
              <w:bottom w:val="dashed" w:sz="4" w:space="0" w:color="B2B2B2"/>
              <w:right w:val="single" w:sz="4" w:space="0" w:color="FFFFFF"/>
            </w:tcBorders>
          </w:tcPr>
          <w:p w:rsidR="00C526C2" w:rsidRDefault="00C90F7A">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526C2">
        <w:tc>
          <w:tcPr>
            <w:tcW w:w="8820" w:type="dxa"/>
            <w:tcBorders>
              <w:top w:val="dashed" w:sz="4" w:space="0" w:color="B2B2B2"/>
              <w:left w:val="single" w:sz="4" w:space="0" w:color="FFFFFF"/>
              <w:bottom w:val="single" w:sz="4" w:space="0" w:color="FFFFFF"/>
              <w:right w:val="single" w:sz="4" w:space="0" w:color="FFFFFF"/>
            </w:tcBorders>
          </w:tcPr>
          <w:p w:rsidR="00C526C2" w:rsidRDefault="00C90F7A">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526C2" w:rsidRDefault="00C90F7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C526C2" w:rsidRDefault="00C526C2">
      <w:pPr>
        <w:pStyle w:val="ProductList-Body"/>
      </w:pPr>
    </w:p>
    <w:p w:rsidR="00C526C2" w:rsidRDefault="00C90F7A">
      <w:pPr>
        <w:pStyle w:val="ProductList-ClauseHeading"/>
        <w:outlineLvl w:val="2"/>
      </w:pPr>
      <w:r>
        <w:t>Požiadavky</w:t>
      </w:r>
    </w:p>
    <w:p w:rsidR="00C526C2" w:rsidRDefault="00C90F7A" w:rsidP="00C90F7A">
      <w:pPr>
        <w:pStyle w:val="ProductList-Bullet"/>
        <w:numPr>
          <w:ilvl w:val="0"/>
          <w:numId w:val="65"/>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rsidR="00C526C2" w:rsidRDefault="00C90F7A" w:rsidP="00C90F7A">
      <w:pPr>
        <w:pStyle w:val="ProductList-Bullet"/>
        <w:numPr>
          <w:ilvl w:val="0"/>
          <w:numId w:val="65"/>
        </w:numPr>
      </w:pPr>
      <w:r>
        <w:t>Počet platformových služieb on-line licencovaných Inštitúciou nesmie byť nižší ako počet vymenených produktov platformy Desktop.</w:t>
      </w:r>
    </w:p>
    <w:p w:rsidR="00C526C2" w:rsidRDefault="00C90F7A" w:rsidP="00C90F7A">
      <w:pPr>
        <w:pStyle w:val="ProductList-Bullet"/>
        <w:numPr>
          <w:ilvl w:val="0"/>
          <w:numId w:val="65"/>
        </w:numPr>
      </w:pPr>
      <w:r>
        <w:t xml:space="preserve">Platformové služby on-line sa dajú pridať kedykoľvek počas doby platnosti prihlášky. </w:t>
      </w:r>
    </w:p>
    <w:p w:rsidR="00C526C2" w:rsidRDefault="00C526C2">
      <w:pPr>
        <w:pStyle w:val="ProductList-Body"/>
      </w:pPr>
    </w:p>
    <w:p w:rsidR="00C526C2" w:rsidRDefault="00C90F7A">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C526C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526C2" w:rsidRDefault="00C90F7A">
            <w:pPr>
              <w:pStyle w:val="ProductList-TableBody"/>
            </w:pPr>
            <w:r>
              <w:rPr>
                <w:color w:val="FFFFFF"/>
              </w:rPr>
              <w:t>Oprávňujúce produkty platformy Desktop</w:t>
            </w:r>
          </w:p>
        </w:tc>
        <w:tc>
          <w:tcPr>
            <w:tcW w:w="6120" w:type="dxa"/>
            <w:shd w:val="clear" w:color="auto" w:fill="0070C0"/>
          </w:tcPr>
          <w:p w:rsidR="00C526C2" w:rsidRDefault="00C90F7A">
            <w:pPr>
              <w:pStyle w:val="ProductList-TableBody"/>
            </w:pPr>
            <w:r>
              <w:rPr>
                <w:color w:val="FFFFFF"/>
              </w:rPr>
              <w:t>Oprávňujúca služba on-line</w:t>
            </w:r>
          </w:p>
        </w:tc>
      </w:tr>
      <w:tr w:rsidR="00C526C2">
        <w:tc>
          <w:tcPr>
            <w:tcW w:w="6000" w:type="dxa"/>
          </w:tcPr>
          <w:p w:rsidR="00C526C2" w:rsidRDefault="00C90F7A">
            <w:pPr>
              <w:pStyle w:val="ProductList-TableBody"/>
            </w:pPr>
            <w:r>
              <w:t xml:space="preserve">Office Professional Plus 2016 </w:t>
            </w:r>
            <w:r>
              <w:rPr>
                <w:b/>
              </w:rPr>
              <w:t>a</w:t>
            </w:r>
          </w:p>
          <w:p w:rsidR="00C526C2" w:rsidRDefault="00C90F7A">
            <w:pPr>
              <w:pStyle w:val="ProductList-TableBody"/>
            </w:pPr>
            <w:r>
              <w:t xml:space="preserve">Licencia pre desktopy Core CAL alebo ECAL Suite (zariadenie) </w:t>
            </w:r>
            <w:r>
              <w:rPr>
                <w:b/>
              </w:rPr>
              <w:t>a</w:t>
            </w:r>
          </w:p>
          <w:p w:rsidR="00C526C2" w:rsidRDefault="00C90F7A">
            <w:pPr>
              <w:pStyle w:val="ProductList-TableBody"/>
            </w:pPr>
            <w:r>
              <w:t xml:space="preserve">Windows 10 Education E5 (pre jednotlivé zariadenia) </w:t>
            </w:r>
          </w:p>
        </w:tc>
        <w:tc>
          <w:tcPr>
            <w:tcW w:w="6120" w:type="dxa"/>
          </w:tcPr>
          <w:p w:rsidR="00C526C2" w:rsidRDefault="00C90F7A">
            <w:pPr>
              <w:pStyle w:val="ProductList-TableBody"/>
            </w:pPr>
            <w:r>
              <w:t>Microsoft 365 Education A3/A5 (licencia SL pre používateľa)</w:t>
            </w:r>
          </w:p>
        </w:tc>
      </w:tr>
      <w:tr w:rsidR="00C526C2">
        <w:tc>
          <w:tcPr>
            <w:tcW w:w="6000" w:type="dxa"/>
          </w:tcPr>
          <w:p w:rsidR="00C526C2" w:rsidRDefault="00C90F7A">
            <w:pPr>
              <w:pStyle w:val="ProductList-TableBody"/>
            </w:pPr>
            <w:r>
              <w:t xml:space="preserve">Office Professional Plus 2016 </w:t>
            </w:r>
            <w:r>
              <w:rPr>
                <w:b/>
              </w:rPr>
              <w:t>a</w:t>
            </w:r>
          </w:p>
          <w:p w:rsidR="00C526C2" w:rsidRDefault="00C90F7A">
            <w:pPr>
              <w:pStyle w:val="ProductList-TableBody"/>
            </w:pPr>
            <w:r>
              <w:t>Core CAL alebo ECAL Suite (zariadenie)</w:t>
            </w:r>
          </w:p>
        </w:tc>
        <w:tc>
          <w:tcPr>
            <w:tcW w:w="6120" w:type="dxa"/>
          </w:tcPr>
          <w:p w:rsidR="00C526C2" w:rsidRDefault="00C90F7A">
            <w:pPr>
              <w:pStyle w:val="ProductList-TableBody"/>
            </w:pPr>
            <w:r>
              <w:t xml:space="preserve">Office 365 A3/A5 (licencia SL pre jednotlivých používateľov) </w:t>
            </w:r>
            <w:r>
              <w:rPr>
                <w:b/>
              </w:rPr>
              <w:t>a</w:t>
            </w:r>
          </w:p>
          <w:p w:rsidR="00C526C2" w:rsidRDefault="00C90F7A">
            <w:pPr>
              <w:pStyle w:val="ProductList-TableBody"/>
            </w:pPr>
            <w:r>
              <w:t>EMS E3/E5</w:t>
            </w:r>
          </w:p>
        </w:tc>
      </w:tr>
      <w:tr w:rsidR="00C526C2">
        <w:tc>
          <w:tcPr>
            <w:tcW w:w="6000" w:type="dxa"/>
          </w:tcPr>
          <w:p w:rsidR="00C526C2" w:rsidRDefault="00C90F7A">
            <w:pPr>
              <w:pStyle w:val="ProductList-TableBody"/>
            </w:pPr>
            <w:r>
              <w:t>Core CAL alebo ECAL Suite (zariadenie)</w:t>
            </w:r>
          </w:p>
        </w:tc>
        <w:tc>
          <w:tcPr>
            <w:tcW w:w="6120" w:type="dxa"/>
          </w:tcPr>
          <w:p w:rsidR="00C526C2" w:rsidRDefault="00C90F7A">
            <w:pPr>
              <w:pStyle w:val="ProductList-TableBody"/>
            </w:pPr>
            <w:r>
              <w:t>Office 365 A3/A5</w:t>
            </w:r>
          </w:p>
        </w:tc>
      </w:tr>
      <w:tr w:rsidR="00C526C2">
        <w:tc>
          <w:tcPr>
            <w:tcW w:w="6000" w:type="dxa"/>
          </w:tcPr>
          <w:p w:rsidR="00C526C2" w:rsidRDefault="00C90F7A">
            <w:pPr>
              <w:pStyle w:val="ProductList-TableBody"/>
            </w:pPr>
            <w:r>
              <w:t>Office Professional Plus 2016</w:t>
            </w:r>
          </w:p>
        </w:tc>
        <w:tc>
          <w:tcPr>
            <w:tcW w:w="6120" w:type="dxa"/>
          </w:tcPr>
          <w:p w:rsidR="00C526C2" w:rsidRDefault="00C90F7A">
            <w:pPr>
              <w:pStyle w:val="ProductList-TableBody"/>
            </w:pPr>
            <w:r>
              <w:t>Office 365 ProPlus</w:t>
            </w:r>
          </w:p>
        </w:tc>
      </w:tr>
    </w:tbl>
    <w:p w:rsidR="00C526C2" w:rsidRDefault="00C526C2">
      <w:pPr>
        <w:pStyle w:val="ProductList-Body"/>
      </w:pPr>
    </w:p>
    <w:p w:rsidR="00C526C2" w:rsidRDefault="00C526C2">
      <w:pPr>
        <w:pStyle w:val="PURBreadcrumb"/>
      </w:pPr>
    </w:p>
    <w:tbl>
      <w:tblPr>
        <w:tblStyle w:val="PURTable"/>
        <w:tblW w:w="0" w:type="dxa"/>
        <w:tblLook w:val="04A0" w:firstRow="1" w:lastRow="0" w:firstColumn="1" w:lastColumn="0" w:noHBand="0" w:noVBand="1"/>
      </w:tblPr>
      <w:tblGrid>
        <w:gridCol w:w="10800"/>
      </w:tblGrid>
      <w:tr w:rsidR="00C526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26C2" w:rsidRDefault="00A8403D">
            <w:pPr>
              <w:pStyle w:val="ProductList-TableBody"/>
              <w:jc w:val="right"/>
            </w:pPr>
            <w:hyperlink w:anchor="_Sec842">
              <w:r w:rsidR="00C90F7A">
                <w:rPr>
                  <w:color w:val="00467F"/>
                  <w:sz w:val="14"/>
                  <w:u w:val="single"/>
                </w:rPr>
                <w:t>Obsah</w:t>
              </w:r>
            </w:hyperlink>
            <w:r w:rsidR="00C90F7A">
              <w:rPr>
                <w:sz w:val="14"/>
              </w:rPr>
              <w:t>/</w:t>
            </w:r>
            <w:hyperlink w:anchor="_Sec549">
              <w:r w:rsidR="00C90F7A">
                <w:rPr>
                  <w:color w:val="00467F"/>
                  <w:sz w:val="14"/>
                  <w:u w:val="single"/>
                </w:rPr>
                <w:t>Slovník</w:t>
              </w:r>
            </w:hyperlink>
            <w:r w:rsidR="00C90F7A">
              <w:rPr>
                <w:sz w:val="14"/>
              </w:rPr>
              <w:t>/</w:t>
            </w:r>
            <w:hyperlink w:anchor="_Sec844">
              <w:r w:rsidR="00C90F7A">
                <w:rPr>
                  <w:color w:val="00467F"/>
                  <w:sz w:val="14"/>
                  <w:u w:val="single"/>
                </w:rPr>
                <w:t>Register</w:t>
              </w:r>
            </w:hyperlink>
          </w:p>
        </w:tc>
      </w:tr>
    </w:tbl>
    <w:p w:rsidR="00C526C2" w:rsidRDefault="00C526C2">
      <w:pPr>
        <w:pStyle w:val="ProductList-Body"/>
      </w:pPr>
    </w:p>
    <w:p w:rsidR="00C526C2" w:rsidRDefault="00C526C2">
      <w:pPr>
        <w:sectPr w:rsidR="00C526C2">
          <w:headerReference w:type="default" r:id="rId155"/>
          <w:footerReference w:type="default" r:id="rId156"/>
          <w:type w:val="continuous"/>
          <w:pgSz w:w="12240" w:h="15840" w:code="1"/>
          <w:pgMar w:top="1170" w:right="720" w:bottom="720" w:left="720" w:header="432" w:footer="288" w:gutter="0"/>
          <w:cols w:space="360"/>
        </w:sectPr>
      </w:pPr>
    </w:p>
    <w:bookmarkEnd w:id="418"/>
    <w:p w:rsidR="00C526C2" w:rsidRDefault="00C90F7A">
      <w:pPr>
        <w:pStyle w:val="ProductList-SectionHeading"/>
        <w:pageBreakBefore/>
        <w:outlineLvl w:val="0"/>
      </w:pPr>
      <w:r>
        <w:t>Register</w:t>
      </w:r>
      <w:r>
        <w:fldChar w:fldCharType="begin"/>
      </w:r>
      <w:r>
        <w:instrText xml:space="preserve"> TC "</w:instrText>
      </w:r>
      <w:bookmarkStart w:id="422" w:name="_Toc515575708"/>
      <w:r>
        <w:instrText>Register</w:instrText>
      </w:r>
      <w:bookmarkEnd w:id="422"/>
      <w:r>
        <w:instrText>" \l 1</w:instrText>
      </w:r>
      <w:r>
        <w:fldChar w:fldCharType="end"/>
      </w:r>
    </w:p>
    <w:p w:rsidR="00C526C2" w:rsidRDefault="00C526C2">
      <w:pPr>
        <w:pStyle w:val="ProductList-Body"/>
      </w:pPr>
    </w:p>
    <w:p w:rsidR="00C526C2" w:rsidRDefault="00C526C2">
      <w:pPr>
        <w:sectPr w:rsidR="00C526C2">
          <w:headerReference w:type="default" r:id="rId157"/>
          <w:footerReference w:type="default" r:id="rId158"/>
          <w:type w:val="continuous"/>
          <w:pgSz w:w="12240" w:h="15840" w:code="1"/>
          <w:pgMar w:top="1170" w:right="720" w:bottom="720" w:left="720" w:header="432" w:footer="288" w:gutter="0"/>
          <w:cols w:space="360"/>
        </w:sectPr>
      </w:pPr>
    </w:p>
    <w:p w:rsidR="00D80823" w:rsidRDefault="00C90F7A">
      <w:pPr>
        <w:pStyle w:val="ProductList-Body"/>
        <w:rPr>
          <w:noProof/>
        </w:rPr>
        <w:sectPr w:rsidR="00D80823" w:rsidSect="00D808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0823" w:rsidRDefault="00D80823">
      <w:pPr>
        <w:pStyle w:val="Index1"/>
        <w:tabs>
          <w:tab w:val="right" w:pos="5030"/>
        </w:tabs>
        <w:rPr>
          <w:noProof/>
        </w:rPr>
      </w:pPr>
      <w:r>
        <w:rPr>
          <w:noProof/>
        </w:rPr>
        <w:t>Access 2016, 23</w:t>
      </w:r>
    </w:p>
    <w:p w:rsidR="00D80823" w:rsidRDefault="00D80823">
      <w:pPr>
        <w:pStyle w:val="Index1"/>
        <w:tabs>
          <w:tab w:val="right" w:pos="5030"/>
        </w:tabs>
        <w:rPr>
          <w:noProof/>
        </w:rPr>
      </w:pPr>
      <w:r>
        <w:rPr>
          <w:noProof/>
        </w:rPr>
        <w:t>Advanced Threat Analytics 2016 – licencia na spravovanie klienta pre používateľa, 14</w:t>
      </w:r>
    </w:p>
    <w:p w:rsidR="00D80823" w:rsidRDefault="00D80823">
      <w:pPr>
        <w:pStyle w:val="Index1"/>
        <w:tabs>
          <w:tab w:val="right" w:pos="5030"/>
        </w:tabs>
        <w:rPr>
          <w:noProof/>
        </w:rPr>
      </w:pPr>
      <w:r>
        <w:rPr>
          <w:noProof/>
        </w:rPr>
        <w:t>Advanced Threat Analytics 2016 – licencia na spravovanie klientov pre prostredie operačného systému, 14</w:t>
      </w:r>
    </w:p>
    <w:p w:rsidR="00D80823" w:rsidRDefault="00D80823">
      <w:pPr>
        <w:pStyle w:val="Index1"/>
        <w:tabs>
          <w:tab w:val="right" w:pos="5030"/>
        </w:tabs>
        <w:rPr>
          <w:noProof/>
        </w:rPr>
      </w:pPr>
      <w:r>
        <w:rPr>
          <w:noProof/>
        </w:rPr>
        <w:t>Audio Conferencing, 74</w:t>
      </w:r>
    </w:p>
    <w:p w:rsidR="00D80823" w:rsidRDefault="00D80823">
      <w:pPr>
        <w:pStyle w:val="Index1"/>
        <w:tabs>
          <w:tab w:val="right" w:pos="5030"/>
        </w:tabs>
        <w:rPr>
          <w:noProof/>
        </w:rPr>
      </w:pPr>
      <w:r>
        <w:rPr>
          <w:noProof/>
        </w:rPr>
        <w:t>Azure Active Directory Basic, 59</w:t>
      </w:r>
    </w:p>
    <w:p w:rsidR="00D80823" w:rsidRDefault="00D80823">
      <w:pPr>
        <w:pStyle w:val="Index1"/>
        <w:tabs>
          <w:tab w:val="right" w:pos="5030"/>
        </w:tabs>
        <w:rPr>
          <w:noProof/>
        </w:rPr>
      </w:pPr>
      <w:r>
        <w:rPr>
          <w:noProof/>
        </w:rPr>
        <w:t>Azure Active Directory Premium Plan 1, 59</w:t>
      </w:r>
    </w:p>
    <w:p w:rsidR="00D80823" w:rsidRDefault="00D80823">
      <w:pPr>
        <w:pStyle w:val="Index1"/>
        <w:tabs>
          <w:tab w:val="right" w:pos="5030"/>
        </w:tabs>
        <w:rPr>
          <w:noProof/>
        </w:rPr>
      </w:pPr>
      <w:r>
        <w:rPr>
          <w:noProof/>
        </w:rPr>
        <w:t>Azure Active Directory Premium Plan 2, 59</w:t>
      </w:r>
    </w:p>
    <w:p w:rsidR="00D80823" w:rsidRDefault="00D80823">
      <w:pPr>
        <w:pStyle w:val="Index1"/>
        <w:tabs>
          <w:tab w:val="right" w:pos="5030"/>
        </w:tabs>
        <w:rPr>
          <w:noProof/>
        </w:rPr>
      </w:pPr>
      <w:r>
        <w:rPr>
          <w:noProof/>
        </w:rPr>
        <w:t>Azure Advanced Threat Protection for Users, 59</w:t>
      </w:r>
    </w:p>
    <w:p w:rsidR="00D80823" w:rsidRDefault="00D80823">
      <w:pPr>
        <w:pStyle w:val="Index1"/>
        <w:tabs>
          <w:tab w:val="right" w:pos="5030"/>
        </w:tabs>
        <w:rPr>
          <w:noProof/>
        </w:rPr>
      </w:pPr>
      <w:r>
        <w:rPr>
          <w:noProof/>
        </w:rPr>
        <w:t>Azure Advanced Threat Protection for Users – dodatočná licencia na spravovanie klientov, 59</w:t>
      </w:r>
    </w:p>
    <w:p w:rsidR="00D80823" w:rsidRDefault="00D80823">
      <w:pPr>
        <w:pStyle w:val="Index1"/>
        <w:tabs>
          <w:tab w:val="right" w:pos="5030"/>
        </w:tabs>
        <w:rPr>
          <w:noProof/>
        </w:rPr>
      </w:pPr>
      <w:r>
        <w:rPr>
          <w:noProof/>
        </w:rPr>
        <w:t>Azure Information Protection Premium – plán 1, 59</w:t>
      </w:r>
    </w:p>
    <w:p w:rsidR="00D80823" w:rsidRDefault="00D80823">
      <w:pPr>
        <w:pStyle w:val="Index1"/>
        <w:tabs>
          <w:tab w:val="right" w:pos="5030"/>
        </w:tabs>
        <w:rPr>
          <w:noProof/>
        </w:rPr>
      </w:pPr>
      <w:r>
        <w:rPr>
          <w:noProof/>
        </w:rPr>
        <w:t>Azure Information Protection Premium – plán 1 – dodatočná licencia, 59</w:t>
      </w:r>
    </w:p>
    <w:p w:rsidR="00D80823" w:rsidRDefault="00D80823">
      <w:pPr>
        <w:pStyle w:val="Index1"/>
        <w:tabs>
          <w:tab w:val="right" w:pos="5030"/>
        </w:tabs>
        <w:rPr>
          <w:noProof/>
        </w:rPr>
      </w:pPr>
      <w:r>
        <w:rPr>
          <w:noProof/>
        </w:rPr>
        <w:t>Azure Information Protection Premium – plán 2, 59</w:t>
      </w:r>
    </w:p>
    <w:p w:rsidR="00D80823" w:rsidRDefault="00D80823">
      <w:pPr>
        <w:pStyle w:val="Index1"/>
        <w:tabs>
          <w:tab w:val="right" w:pos="5030"/>
        </w:tabs>
        <w:rPr>
          <w:noProof/>
        </w:rPr>
      </w:pPr>
      <w:r>
        <w:rPr>
          <w:noProof/>
        </w:rPr>
        <w:t>Azure Information Protection Premium – plán 2 – dodatočná licencia, 59</w:t>
      </w:r>
    </w:p>
    <w:p w:rsidR="00D80823" w:rsidRDefault="00D80823">
      <w:pPr>
        <w:pStyle w:val="Index1"/>
        <w:tabs>
          <w:tab w:val="right" w:pos="5030"/>
        </w:tabs>
        <w:rPr>
          <w:noProof/>
        </w:rPr>
      </w:pPr>
      <w:r>
        <w:rPr>
          <w:noProof/>
        </w:rPr>
        <w:t>Azure Site Recovery, 96</w:t>
      </w:r>
    </w:p>
    <w:p w:rsidR="00D80823" w:rsidRDefault="00D80823">
      <w:pPr>
        <w:pStyle w:val="Index1"/>
        <w:tabs>
          <w:tab w:val="right" w:pos="5030"/>
        </w:tabs>
        <w:rPr>
          <w:noProof/>
        </w:rPr>
      </w:pPr>
      <w:r>
        <w:rPr>
          <w:noProof/>
        </w:rPr>
        <w:t>Azure Site Recovery (pre zákazníkom vlastnenú lokalitu), 57</w:t>
      </w:r>
    </w:p>
    <w:p w:rsidR="00D80823" w:rsidRDefault="00D80823">
      <w:pPr>
        <w:pStyle w:val="Index1"/>
        <w:tabs>
          <w:tab w:val="right" w:pos="5030"/>
        </w:tabs>
        <w:rPr>
          <w:noProof/>
        </w:rPr>
      </w:pPr>
      <w:r>
        <w:rPr>
          <w:noProof/>
        </w:rPr>
        <w:t>balík viacerých jazykov Office 2013, 23</w:t>
      </w:r>
    </w:p>
    <w:p w:rsidR="00D80823" w:rsidRDefault="00D80823">
      <w:pPr>
        <w:pStyle w:val="Index1"/>
        <w:tabs>
          <w:tab w:val="right" w:pos="5030"/>
        </w:tabs>
        <w:rPr>
          <w:noProof/>
        </w:rPr>
      </w:pPr>
      <w:r>
        <w:rPr>
          <w:noProof/>
        </w:rPr>
        <w:t>Bing Maps Known Per User (SL), 75</w:t>
      </w:r>
    </w:p>
    <w:p w:rsidR="00D80823" w:rsidRDefault="00D80823">
      <w:pPr>
        <w:pStyle w:val="Index1"/>
        <w:tabs>
          <w:tab w:val="right" w:pos="5030"/>
        </w:tabs>
        <w:rPr>
          <w:noProof/>
        </w:rPr>
      </w:pPr>
      <w:r>
        <w:rPr>
          <w:noProof/>
        </w:rPr>
        <w:t>Bing Maps málo známy používateľ 500 transakcií (SL), 75</w:t>
      </w:r>
    </w:p>
    <w:p w:rsidR="00D80823" w:rsidRDefault="00D80823">
      <w:pPr>
        <w:pStyle w:val="Index1"/>
        <w:tabs>
          <w:tab w:val="right" w:pos="5030"/>
        </w:tabs>
        <w:rPr>
          <w:noProof/>
        </w:rPr>
      </w:pPr>
      <w:r>
        <w:rPr>
          <w:noProof/>
        </w:rPr>
        <w:t>Bing Maps známy používateľ 5000 transakcií (SL), 75</w:t>
      </w:r>
    </w:p>
    <w:p w:rsidR="00D80823" w:rsidRDefault="00D80823">
      <w:pPr>
        <w:pStyle w:val="Index1"/>
        <w:tabs>
          <w:tab w:val="right" w:pos="5030"/>
        </w:tabs>
        <w:rPr>
          <w:noProof/>
        </w:rPr>
      </w:pPr>
      <w:r>
        <w:rPr>
          <w:noProof/>
        </w:rPr>
        <w:t>BizTalk Server, 95</w:t>
      </w:r>
    </w:p>
    <w:p w:rsidR="00D80823" w:rsidRDefault="00D80823">
      <w:pPr>
        <w:pStyle w:val="Index1"/>
        <w:tabs>
          <w:tab w:val="right" w:pos="5030"/>
        </w:tabs>
        <w:rPr>
          <w:noProof/>
        </w:rPr>
      </w:pPr>
      <w:r w:rsidRPr="00927633">
        <w:rPr>
          <w:noProof/>
          <w:lang w:val="pt-BR"/>
        </w:rPr>
        <w:t>BizTalk Server 2013 R2</w:t>
      </w:r>
      <w:r>
        <w:rPr>
          <w:noProof/>
        </w:rPr>
        <w:t>, 15</w:t>
      </w:r>
    </w:p>
    <w:p w:rsidR="00D80823" w:rsidRDefault="00D80823">
      <w:pPr>
        <w:pStyle w:val="Index1"/>
        <w:tabs>
          <w:tab w:val="right" w:pos="5030"/>
        </w:tabs>
        <w:rPr>
          <w:noProof/>
        </w:rPr>
      </w:pPr>
      <w:r>
        <w:rPr>
          <w:noProof/>
        </w:rPr>
        <w:t>BizTalk Server 2016 Branch IDC, 15</w:t>
      </w:r>
    </w:p>
    <w:p w:rsidR="00D80823" w:rsidRDefault="00D80823">
      <w:pPr>
        <w:pStyle w:val="Index1"/>
        <w:tabs>
          <w:tab w:val="right" w:pos="5030"/>
        </w:tabs>
        <w:rPr>
          <w:noProof/>
        </w:rPr>
      </w:pPr>
      <w:r>
        <w:rPr>
          <w:noProof/>
        </w:rPr>
        <w:t>BizTalk server pre podnikanie, 96</w:t>
      </w:r>
    </w:p>
    <w:p w:rsidR="00D80823" w:rsidRDefault="00D80823">
      <w:pPr>
        <w:pStyle w:val="Index1"/>
        <w:tabs>
          <w:tab w:val="right" w:pos="5030"/>
        </w:tabs>
        <w:rPr>
          <w:noProof/>
        </w:rPr>
      </w:pPr>
      <w:r>
        <w:rPr>
          <w:noProof/>
        </w:rPr>
        <w:t>BizTalk Server Standard, 96</w:t>
      </w:r>
    </w:p>
    <w:p w:rsidR="00D80823" w:rsidRDefault="00D80823">
      <w:pPr>
        <w:pStyle w:val="Index1"/>
        <w:tabs>
          <w:tab w:val="right" w:pos="5030"/>
        </w:tabs>
        <w:rPr>
          <w:noProof/>
        </w:rPr>
      </w:pPr>
      <w:r>
        <w:rPr>
          <w:noProof/>
        </w:rPr>
        <w:t>BizTalk serverová časť, 96</w:t>
      </w:r>
    </w:p>
    <w:p w:rsidR="00D80823" w:rsidRDefault="00D80823">
      <w:pPr>
        <w:pStyle w:val="Index1"/>
        <w:tabs>
          <w:tab w:val="right" w:pos="5030"/>
        </w:tabs>
        <w:rPr>
          <w:noProof/>
        </w:rPr>
      </w:pPr>
      <w:r>
        <w:rPr>
          <w:noProof/>
        </w:rPr>
        <w:t>BizTalk štandardný server, 96</w:t>
      </w:r>
    </w:p>
    <w:p w:rsidR="00D80823" w:rsidRDefault="00D80823">
      <w:pPr>
        <w:pStyle w:val="Index1"/>
        <w:tabs>
          <w:tab w:val="right" w:pos="5030"/>
        </w:tabs>
        <w:rPr>
          <w:noProof/>
        </w:rPr>
      </w:pPr>
      <w:r>
        <w:rPr>
          <w:noProof/>
        </w:rPr>
        <w:t>Business Productivity Online Deskless Suite, 70</w:t>
      </w:r>
    </w:p>
    <w:p w:rsidR="00D80823" w:rsidRDefault="00D80823">
      <w:pPr>
        <w:pStyle w:val="Index1"/>
        <w:tabs>
          <w:tab w:val="right" w:pos="5030"/>
        </w:tabs>
        <w:rPr>
          <w:noProof/>
        </w:rPr>
      </w:pPr>
      <w:r>
        <w:rPr>
          <w:noProof/>
        </w:rPr>
        <w:t>CAL, 96</w:t>
      </w:r>
    </w:p>
    <w:p w:rsidR="00D80823" w:rsidRDefault="00D80823">
      <w:pPr>
        <w:pStyle w:val="Index1"/>
        <w:tabs>
          <w:tab w:val="right" w:pos="5030"/>
        </w:tabs>
        <w:rPr>
          <w:noProof/>
        </w:rPr>
      </w:pPr>
      <w:r>
        <w:rPr>
          <w:noProof/>
        </w:rPr>
        <w:t>Calling Plan, 74</w:t>
      </w:r>
    </w:p>
    <w:p w:rsidR="00D80823" w:rsidRDefault="00D80823">
      <w:pPr>
        <w:pStyle w:val="Index1"/>
        <w:tabs>
          <w:tab w:val="right" w:pos="5030"/>
        </w:tabs>
        <w:rPr>
          <w:noProof/>
        </w:rPr>
      </w:pPr>
      <w:r>
        <w:rPr>
          <w:noProof/>
        </w:rPr>
        <w:t>Centrum pre systémové údaje, 96</w:t>
      </w:r>
    </w:p>
    <w:p w:rsidR="00D80823" w:rsidRDefault="00D80823">
      <w:pPr>
        <w:pStyle w:val="Index1"/>
        <w:tabs>
          <w:tab w:val="right" w:pos="5030"/>
        </w:tabs>
        <w:rPr>
          <w:noProof/>
        </w:rPr>
      </w:pPr>
      <w:r>
        <w:rPr>
          <w:noProof/>
        </w:rPr>
        <w:t>CIS Suite Datacenter, 95</w:t>
      </w:r>
    </w:p>
    <w:p w:rsidR="00D80823" w:rsidRDefault="00D80823">
      <w:pPr>
        <w:pStyle w:val="Index1"/>
        <w:tabs>
          <w:tab w:val="right" w:pos="5030"/>
        </w:tabs>
        <w:rPr>
          <w:noProof/>
        </w:rPr>
      </w:pPr>
      <w:r>
        <w:rPr>
          <w:noProof/>
        </w:rPr>
        <w:t>CIS Suite Standard, 95</w:t>
      </w:r>
    </w:p>
    <w:p w:rsidR="00D80823" w:rsidRDefault="00D80823">
      <w:pPr>
        <w:pStyle w:val="Index1"/>
        <w:tabs>
          <w:tab w:val="right" w:pos="5030"/>
        </w:tabs>
        <w:rPr>
          <w:noProof/>
        </w:rPr>
      </w:pPr>
      <w:r>
        <w:rPr>
          <w:noProof/>
        </w:rPr>
        <w:t>Common Area Phone, 74</w:t>
      </w:r>
    </w:p>
    <w:p w:rsidR="00D80823" w:rsidRDefault="00D80823">
      <w:pPr>
        <w:pStyle w:val="Index1"/>
        <w:tabs>
          <w:tab w:val="right" w:pos="5030"/>
        </w:tabs>
        <w:rPr>
          <w:noProof/>
        </w:rPr>
      </w:pPr>
      <w:r>
        <w:rPr>
          <w:noProof/>
        </w:rPr>
        <w:t>Communication Credits, 74</w:t>
      </w:r>
    </w:p>
    <w:p w:rsidR="00D80823" w:rsidRDefault="00D80823">
      <w:pPr>
        <w:pStyle w:val="Index1"/>
        <w:tabs>
          <w:tab w:val="right" w:pos="5030"/>
        </w:tabs>
        <w:rPr>
          <w:noProof/>
        </w:rPr>
      </w:pPr>
      <w:r>
        <w:rPr>
          <w:noProof/>
        </w:rPr>
        <w:t>Communicator pre Mac 2011, 25</w:t>
      </w:r>
    </w:p>
    <w:p w:rsidR="00D80823" w:rsidRDefault="00D80823">
      <w:pPr>
        <w:pStyle w:val="Index1"/>
        <w:tabs>
          <w:tab w:val="right" w:pos="5030"/>
        </w:tabs>
        <w:rPr>
          <w:noProof/>
        </w:rPr>
      </w:pPr>
      <w:r>
        <w:rPr>
          <w:noProof/>
        </w:rPr>
        <w:t>Core CAL, 35, 90, 96</w:t>
      </w:r>
    </w:p>
    <w:p w:rsidR="00D80823" w:rsidRDefault="00D80823">
      <w:pPr>
        <w:pStyle w:val="Index1"/>
        <w:tabs>
          <w:tab w:val="right" w:pos="5030"/>
        </w:tabs>
        <w:rPr>
          <w:noProof/>
        </w:rPr>
      </w:pPr>
      <w:r>
        <w:rPr>
          <w:noProof/>
        </w:rPr>
        <w:t>Core CAL Suite, 16</w:t>
      </w:r>
    </w:p>
    <w:p w:rsidR="00D80823" w:rsidRDefault="00D80823">
      <w:pPr>
        <w:pStyle w:val="Index1"/>
        <w:tabs>
          <w:tab w:val="right" w:pos="5030"/>
        </w:tabs>
        <w:rPr>
          <w:noProof/>
        </w:rPr>
      </w:pPr>
      <w:r>
        <w:rPr>
          <w:noProof/>
        </w:rPr>
        <w:t>Core CAL Suite Bridge pre Enterprise Mobility + Security, 16</w:t>
      </w:r>
    </w:p>
    <w:p w:rsidR="00D80823" w:rsidRDefault="00D80823">
      <w:pPr>
        <w:pStyle w:val="Index1"/>
        <w:tabs>
          <w:tab w:val="right" w:pos="5030"/>
        </w:tabs>
        <w:rPr>
          <w:noProof/>
        </w:rPr>
      </w:pPr>
      <w:r>
        <w:rPr>
          <w:noProof/>
        </w:rPr>
        <w:t>Core CAL Suite Bridge pre Microsoft Intune, 16</w:t>
      </w:r>
    </w:p>
    <w:p w:rsidR="00D80823" w:rsidRDefault="00D80823">
      <w:pPr>
        <w:pStyle w:val="Index1"/>
        <w:tabs>
          <w:tab w:val="right" w:pos="5030"/>
        </w:tabs>
        <w:rPr>
          <w:noProof/>
        </w:rPr>
      </w:pPr>
      <w:r>
        <w:rPr>
          <w:noProof/>
        </w:rPr>
        <w:t>Core CAL Suite Bridge pre Office 365, 16</w:t>
      </w:r>
    </w:p>
    <w:p w:rsidR="00D80823" w:rsidRDefault="00D80823">
      <w:pPr>
        <w:pStyle w:val="Index1"/>
        <w:tabs>
          <w:tab w:val="right" w:pos="5030"/>
        </w:tabs>
        <w:rPr>
          <w:noProof/>
        </w:rPr>
      </w:pPr>
      <w:r>
        <w:rPr>
          <w:noProof/>
        </w:rPr>
        <w:t>Core CAL Suite Bridge pre Office 365 a Microsoft Intune, 16</w:t>
      </w:r>
    </w:p>
    <w:p w:rsidR="00D80823" w:rsidRDefault="00D80823">
      <w:pPr>
        <w:pStyle w:val="Index1"/>
        <w:tabs>
          <w:tab w:val="right" w:pos="5030"/>
        </w:tabs>
        <w:rPr>
          <w:noProof/>
        </w:rPr>
      </w:pPr>
      <w:r>
        <w:rPr>
          <w:noProof/>
        </w:rPr>
        <w:t>Core Infrastructure Server Suite Datacenter, 96</w:t>
      </w:r>
    </w:p>
    <w:p w:rsidR="00D80823" w:rsidRDefault="00D80823">
      <w:pPr>
        <w:pStyle w:val="Index1"/>
        <w:tabs>
          <w:tab w:val="right" w:pos="5030"/>
        </w:tabs>
        <w:rPr>
          <w:noProof/>
        </w:rPr>
      </w:pPr>
      <w:r>
        <w:rPr>
          <w:noProof/>
        </w:rPr>
        <w:t>Core Infrastructure Server Suite Datacenter (balík 16 jadrových licencií), 18</w:t>
      </w:r>
    </w:p>
    <w:p w:rsidR="00D80823" w:rsidRDefault="00D80823">
      <w:pPr>
        <w:pStyle w:val="Index1"/>
        <w:tabs>
          <w:tab w:val="right" w:pos="5030"/>
        </w:tabs>
        <w:rPr>
          <w:noProof/>
        </w:rPr>
      </w:pPr>
      <w:r>
        <w:rPr>
          <w:noProof/>
        </w:rPr>
        <w:t>Core Infrastructure Server Suite Datacenter (balík 2 jadrových licencií), 18</w:t>
      </w:r>
    </w:p>
    <w:p w:rsidR="00D80823" w:rsidRDefault="00D80823">
      <w:pPr>
        <w:pStyle w:val="Index1"/>
        <w:tabs>
          <w:tab w:val="right" w:pos="5030"/>
        </w:tabs>
        <w:rPr>
          <w:noProof/>
        </w:rPr>
      </w:pPr>
      <w:r>
        <w:rPr>
          <w:noProof/>
        </w:rPr>
        <w:t>Core Infrastructure Server Suite Standard, 96</w:t>
      </w:r>
    </w:p>
    <w:p w:rsidR="00D80823" w:rsidRDefault="00D80823">
      <w:pPr>
        <w:pStyle w:val="Index1"/>
        <w:tabs>
          <w:tab w:val="right" w:pos="5030"/>
        </w:tabs>
        <w:rPr>
          <w:noProof/>
        </w:rPr>
      </w:pPr>
      <w:r>
        <w:rPr>
          <w:noProof/>
        </w:rPr>
        <w:t>Core Infrastructure Server Suite Standard (balík 16 jadrových licencií), 18</w:t>
      </w:r>
    </w:p>
    <w:p w:rsidR="00D80823" w:rsidRDefault="00D80823">
      <w:pPr>
        <w:pStyle w:val="Index1"/>
        <w:tabs>
          <w:tab w:val="right" w:pos="5030"/>
        </w:tabs>
        <w:rPr>
          <w:noProof/>
        </w:rPr>
      </w:pPr>
      <w:r>
        <w:rPr>
          <w:noProof/>
        </w:rPr>
        <w:t>Core Infrastructure Server Suite Standard (balík 2 jadrových licencií), 18</w:t>
      </w:r>
    </w:p>
    <w:p w:rsidR="00D80823" w:rsidRDefault="00D80823">
      <w:pPr>
        <w:pStyle w:val="Index1"/>
        <w:tabs>
          <w:tab w:val="right" w:pos="5030"/>
        </w:tabs>
        <w:rPr>
          <w:noProof/>
        </w:rPr>
      </w:pPr>
      <w:r>
        <w:rPr>
          <w:noProof/>
        </w:rPr>
        <w:t>Dodatočná licencia Microsoft Dynamics 365 for Team Members, vydanie Enterprise, 65</w:t>
      </w:r>
    </w:p>
    <w:p w:rsidR="00D80823" w:rsidRDefault="00D80823">
      <w:pPr>
        <w:pStyle w:val="Index1"/>
        <w:tabs>
          <w:tab w:val="right" w:pos="5030"/>
        </w:tabs>
        <w:rPr>
          <w:noProof/>
        </w:rPr>
      </w:pPr>
      <w:r>
        <w:rPr>
          <w:noProof/>
        </w:rPr>
        <w:t>Dodatočná licencia na produkt Microsoft Intune pre EDU, 77</w:t>
      </w:r>
    </w:p>
    <w:p w:rsidR="00D80823" w:rsidRDefault="00D80823">
      <w:pPr>
        <w:pStyle w:val="Index1"/>
        <w:tabs>
          <w:tab w:val="right" w:pos="5030"/>
        </w:tabs>
        <w:rPr>
          <w:noProof/>
        </w:rPr>
      </w:pPr>
      <w:r>
        <w:rPr>
          <w:noProof/>
        </w:rPr>
        <w:t>Dodatočná licencia na produkt Office 365 Enterprise E3 bez súčasti ProPlus, 69</w:t>
      </w:r>
    </w:p>
    <w:p w:rsidR="00D80823" w:rsidRDefault="00D80823">
      <w:pPr>
        <w:pStyle w:val="Index1"/>
        <w:tabs>
          <w:tab w:val="right" w:pos="5030"/>
        </w:tabs>
        <w:rPr>
          <w:noProof/>
        </w:rPr>
      </w:pPr>
      <w:r>
        <w:rPr>
          <w:noProof/>
        </w:rPr>
        <w:t>Dodatočná licencia na produkt Office 365 Enterprise E4 bez súčasti ProPlus, 69</w:t>
      </w:r>
    </w:p>
    <w:p w:rsidR="00D80823" w:rsidRDefault="00D80823">
      <w:pPr>
        <w:pStyle w:val="Index1"/>
        <w:tabs>
          <w:tab w:val="right" w:pos="5030"/>
        </w:tabs>
        <w:rPr>
          <w:noProof/>
        </w:rPr>
      </w:pPr>
      <w:r>
        <w:rPr>
          <w:noProof/>
        </w:rPr>
        <w:t>Dodatočná licencia SL pre jednotlivých používateľov na produkt Microsoft Intune Extra Storage 1 GB, 77</w:t>
      </w:r>
    </w:p>
    <w:p w:rsidR="00D80823" w:rsidRDefault="00D80823">
      <w:pPr>
        <w:pStyle w:val="Index1"/>
        <w:tabs>
          <w:tab w:val="right" w:pos="5030"/>
        </w:tabs>
        <w:rPr>
          <w:noProof/>
        </w:rPr>
      </w:pPr>
      <w:r>
        <w:rPr>
          <w:noProof/>
        </w:rPr>
        <w:t>dodatočnú licenciu Premium Assurance, 31, 51</w:t>
      </w:r>
    </w:p>
    <w:p w:rsidR="00D80823" w:rsidRDefault="00D80823">
      <w:pPr>
        <w:pStyle w:val="Index1"/>
        <w:tabs>
          <w:tab w:val="right" w:pos="5030"/>
        </w:tabs>
        <w:rPr>
          <w:noProof/>
        </w:rPr>
      </w:pPr>
      <w:r>
        <w:rPr>
          <w:noProof/>
        </w:rPr>
        <w:t>Dynamics 365 for Operations Server, 90</w:t>
      </w:r>
    </w:p>
    <w:p w:rsidR="00D80823" w:rsidRDefault="00D80823">
      <w:pPr>
        <w:pStyle w:val="Index1"/>
        <w:tabs>
          <w:tab w:val="right" w:pos="5030"/>
        </w:tabs>
        <w:rPr>
          <w:noProof/>
        </w:rPr>
      </w:pPr>
      <w:r>
        <w:rPr>
          <w:noProof/>
        </w:rPr>
        <w:t>Enterprise CAL, 35, 72, 90</w:t>
      </w:r>
    </w:p>
    <w:p w:rsidR="00D80823" w:rsidRDefault="00D80823">
      <w:pPr>
        <w:pStyle w:val="Index1"/>
        <w:tabs>
          <w:tab w:val="right" w:pos="5030"/>
        </w:tabs>
        <w:rPr>
          <w:noProof/>
        </w:rPr>
      </w:pPr>
      <w:r>
        <w:rPr>
          <w:noProof/>
        </w:rPr>
        <w:t>Enterprise CAL Bridge pre Enterprise Mobility + Security, 16</w:t>
      </w:r>
    </w:p>
    <w:p w:rsidR="00D80823" w:rsidRDefault="00D80823">
      <w:pPr>
        <w:pStyle w:val="Index1"/>
        <w:tabs>
          <w:tab w:val="right" w:pos="5030"/>
        </w:tabs>
        <w:rPr>
          <w:noProof/>
        </w:rPr>
      </w:pPr>
      <w:r>
        <w:rPr>
          <w:noProof/>
        </w:rPr>
        <w:t>Enterprise CAL Bridge pre Enterprise Mobility + Security z krytia SA, 16</w:t>
      </w:r>
    </w:p>
    <w:p w:rsidR="00D80823" w:rsidRDefault="00D80823">
      <w:pPr>
        <w:pStyle w:val="Index1"/>
        <w:tabs>
          <w:tab w:val="right" w:pos="5030"/>
        </w:tabs>
        <w:rPr>
          <w:noProof/>
        </w:rPr>
      </w:pPr>
      <w:r>
        <w:rPr>
          <w:noProof/>
        </w:rPr>
        <w:t>Enterprise CAL Suite, 16</w:t>
      </w:r>
    </w:p>
    <w:p w:rsidR="00D80823" w:rsidRDefault="00D80823">
      <w:pPr>
        <w:pStyle w:val="Index1"/>
        <w:tabs>
          <w:tab w:val="right" w:pos="5030"/>
        </w:tabs>
        <w:rPr>
          <w:noProof/>
        </w:rPr>
      </w:pPr>
      <w:r>
        <w:rPr>
          <w:noProof/>
        </w:rPr>
        <w:t>Enterprise CAL Suite Bridge pre Microsoft Intune, 16</w:t>
      </w:r>
    </w:p>
    <w:p w:rsidR="00D80823" w:rsidRDefault="00D80823">
      <w:pPr>
        <w:pStyle w:val="Index1"/>
        <w:tabs>
          <w:tab w:val="right" w:pos="5030"/>
        </w:tabs>
        <w:rPr>
          <w:noProof/>
        </w:rPr>
      </w:pPr>
      <w:r>
        <w:rPr>
          <w:noProof/>
        </w:rPr>
        <w:t>Enterprise CAL Suite Bridge pre Office 365, 16</w:t>
      </w:r>
    </w:p>
    <w:p w:rsidR="00D80823" w:rsidRDefault="00D80823">
      <w:pPr>
        <w:pStyle w:val="Index1"/>
        <w:tabs>
          <w:tab w:val="right" w:pos="5030"/>
        </w:tabs>
        <w:rPr>
          <w:noProof/>
        </w:rPr>
      </w:pPr>
      <w:r>
        <w:rPr>
          <w:noProof/>
        </w:rPr>
        <w:t>Enterprise CAL Suite Bridge pre Office 365 a Microsoft Intune, 16</w:t>
      </w:r>
    </w:p>
    <w:p w:rsidR="00D80823" w:rsidRDefault="00D80823">
      <w:pPr>
        <w:pStyle w:val="Index1"/>
        <w:tabs>
          <w:tab w:val="right" w:pos="5030"/>
        </w:tabs>
        <w:rPr>
          <w:noProof/>
        </w:rPr>
      </w:pPr>
      <w:r>
        <w:rPr>
          <w:noProof/>
        </w:rPr>
        <w:t>Enterprise CAL Suite Bridge pre Office 365 z krytia SA, 16</w:t>
      </w:r>
    </w:p>
    <w:p w:rsidR="00D80823" w:rsidRDefault="00D80823">
      <w:pPr>
        <w:pStyle w:val="Index1"/>
        <w:tabs>
          <w:tab w:val="right" w:pos="5030"/>
        </w:tabs>
        <w:rPr>
          <w:noProof/>
        </w:rPr>
      </w:pPr>
      <w:r>
        <w:rPr>
          <w:noProof/>
        </w:rPr>
        <w:t>Enterprise Mobility + Security E3, 17, 62</w:t>
      </w:r>
    </w:p>
    <w:p w:rsidR="00D80823" w:rsidRDefault="00D80823">
      <w:pPr>
        <w:pStyle w:val="Index1"/>
        <w:tabs>
          <w:tab w:val="right" w:pos="5030"/>
        </w:tabs>
        <w:rPr>
          <w:noProof/>
        </w:rPr>
      </w:pPr>
      <w:r>
        <w:rPr>
          <w:noProof/>
        </w:rPr>
        <w:t>Enterprise Mobility + Security E3 – dodatočná licencia, 62</w:t>
      </w:r>
    </w:p>
    <w:p w:rsidR="00D80823" w:rsidRDefault="00D80823">
      <w:pPr>
        <w:pStyle w:val="Index1"/>
        <w:tabs>
          <w:tab w:val="right" w:pos="5030"/>
        </w:tabs>
        <w:rPr>
          <w:noProof/>
        </w:rPr>
      </w:pPr>
      <w:r>
        <w:rPr>
          <w:noProof/>
        </w:rPr>
        <w:t>Enterprise Mobility + Security E3 z krytia SA, 62</w:t>
      </w:r>
    </w:p>
    <w:p w:rsidR="00D80823" w:rsidRDefault="00D80823">
      <w:pPr>
        <w:pStyle w:val="Index1"/>
        <w:tabs>
          <w:tab w:val="right" w:pos="5030"/>
        </w:tabs>
        <w:rPr>
          <w:noProof/>
        </w:rPr>
      </w:pPr>
      <w:r>
        <w:rPr>
          <w:noProof/>
        </w:rPr>
        <w:t>Enterprise Mobility + Security E5, 17</w:t>
      </w:r>
    </w:p>
    <w:p w:rsidR="00D80823" w:rsidRDefault="00D80823">
      <w:pPr>
        <w:pStyle w:val="Index1"/>
        <w:tabs>
          <w:tab w:val="right" w:pos="5030"/>
        </w:tabs>
        <w:rPr>
          <w:noProof/>
        </w:rPr>
      </w:pPr>
      <w:r>
        <w:rPr>
          <w:noProof/>
        </w:rPr>
        <w:t>Enterprise Mobility + Security E5, 62</w:t>
      </w:r>
    </w:p>
    <w:p w:rsidR="00D80823" w:rsidRDefault="00D80823">
      <w:pPr>
        <w:pStyle w:val="Index1"/>
        <w:tabs>
          <w:tab w:val="right" w:pos="5030"/>
        </w:tabs>
        <w:rPr>
          <w:noProof/>
        </w:rPr>
      </w:pPr>
      <w:r>
        <w:rPr>
          <w:noProof/>
        </w:rPr>
        <w:t>Enterprise Mobility + Security E5 – dodatočná licencia, 62</w:t>
      </w:r>
    </w:p>
    <w:p w:rsidR="00D80823" w:rsidRDefault="00D80823">
      <w:pPr>
        <w:pStyle w:val="Index1"/>
        <w:tabs>
          <w:tab w:val="right" w:pos="5030"/>
        </w:tabs>
        <w:rPr>
          <w:noProof/>
        </w:rPr>
      </w:pPr>
      <w:r>
        <w:rPr>
          <w:noProof/>
        </w:rPr>
        <w:t>Enterprise Mobility + Security E5 z krytia SA, 62</w:t>
      </w:r>
    </w:p>
    <w:p w:rsidR="00D80823" w:rsidRDefault="00D80823">
      <w:pPr>
        <w:pStyle w:val="Index1"/>
        <w:tabs>
          <w:tab w:val="right" w:pos="5030"/>
        </w:tabs>
        <w:rPr>
          <w:noProof/>
        </w:rPr>
      </w:pPr>
      <w:r>
        <w:rPr>
          <w:noProof/>
        </w:rPr>
        <w:t>Excel 2016, 23</w:t>
      </w:r>
    </w:p>
    <w:p w:rsidR="00D80823" w:rsidRDefault="00D80823">
      <w:pPr>
        <w:pStyle w:val="Index1"/>
        <w:tabs>
          <w:tab w:val="right" w:pos="5030"/>
        </w:tabs>
        <w:rPr>
          <w:noProof/>
        </w:rPr>
      </w:pPr>
      <w:r>
        <w:rPr>
          <w:noProof/>
        </w:rPr>
        <w:t>Excel 2016 pre Mac, 25</w:t>
      </w:r>
    </w:p>
    <w:p w:rsidR="00D80823" w:rsidRDefault="00D80823">
      <w:pPr>
        <w:pStyle w:val="Index1"/>
        <w:tabs>
          <w:tab w:val="right" w:pos="5030"/>
        </w:tabs>
        <w:rPr>
          <w:noProof/>
        </w:rPr>
      </w:pPr>
      <w:r>
        <w:rPr>
          <w:noProof/>
        </w:rPr>
        <w:t>Exchange Hosted Archive, 72</w:t>
      </w:r>
    </w:p>
    <w:p w:rsidR="00D80823" w:rsidRDefault="00D80823">
      <w:pPr>
        <w:pStyle w:val="Index1"/>
        <w:tabs>
          <w:tab w:val="right" w:pos="5030"/>
        </w:tabs>
        <w:rPr>
          <w:noProof/>
        </w:rPr>
      </w:pPr>
      <w:r>
        <w:rPr>
          <w:noProof/>
        </w:rPr>
        <w:t>Exchange Online – plán 1, 71</w:t>
      </w:r>
    </w:p>
    <w:p w:rsidR="00D80823" w:rsidRDefault="00D80823">
      <w:pPr>
        <w:pStyle w:val="Index1"/>
        <w:tabs>
          <w:tab w:val="right" w:pos="5030"/>
        </w:tabs>
        <w:rPr>
          <w:noProof/>
        </w:rPr>
      </w:pPr>
      <w:r>
        <w:rPr>
          <w:noProof/>
        </w:rPr>
        <w:t>Exchange Online Archiving for Exchange Server, 17</w:t>
      </w:r>
    </w:p>
    <w:p w:rsidR="00D80823" w:rsidRDefault="00D80823">
      <w:pPr>
        <w:pStyle w:val="Index1"/>
        <w:tabs>
          <w:tab w:val="right" w:pos="5030"/>
        </w:tabs>
        <w:rPr>
          <w:noProof/>
        </w:rPr>
      </w:pPr>
      <w:r>
        <w:rPr>
          <w:noProof/>
        </w:rPr>
        <w:t>Exchange Online Archiving pre Exchange Online, 71</w:t>
      </w:r>
    </w:p>
    <w:p w:rsidR="00D80823" w:rsidRDefault="00D80823">
      <w:pPr>
        <w:pStyle w:val="Index1"/>
        <w:tabs>
          <w:tab w:val="right" w:pos="5030"/>
        </w:tabs>
        <w:rPr>
          <w:noProof/>
        </w:rPr>
      </w:pPr>
      <w:r>
        <w:rPr>
          <w:noProof/>
        </w:rPr>
        <w:t>Exchange Online Archiving pre Exchange Server, 71</w:t>
      </w:r>
    </w:p>
    <w:p w:rsidR="00D80823" w:rsidRDefault="00D80823">
      <w:pPr>
        <w:pStyle w:val="Index1"/>
        <w:tabs>
          <w:tab w:val="right" w:pos="5030"/>
        </w:tabs>
        <w:rPr>
          <w:noProof/>
        </w:rPr>
      </w:pPr>
      <w:r>
        <w:rPr>
          <w:noProof/>
        </w:rPr>
        <w:t>Exchange Online Kiosk, 71</w:t>
      </w:r>
    </w:p>
    <w:p w:rsidR="00D80823" w:rsidRDefault="00D80823">
      <w:pPr>
        <w:pStyle w:val="Index1"/>
        <w:tabs>
          <w:tab w:val="right" w:pos="5030"/>
        </w:tabs>
        <w:rPr>
          <w:noProof/>
        </w:rPr>
      </w:pPr>
      <w:r>
        <w:rPr>
          <w:noProof/>
        </w:rPr>
        <w:t>Exchange Online Plan 1, 27</w:t>
      </w:r>
    </w:p>
    <w:p w:rsidR="00D80823" w:rsidRDefault="00D80823">
      <w:pPr>
        <w:pStyle w:val="Index1"/>
        <w:tabs>
          <w:tab w:val="right" w:pos="5030"/>
        </w:tabs>
        <w:rPr>
          <w:noProof/>
        </w:rPr>
      </w:pPr>
      <w:r>
        <w:rPr>
          <w:noProof/>
        </w:rPr>
        <w:t>Exchange Online Plan 1 – dodatočná licencia, 71</w:t>
      </w:r>
    </w:p>
    <w:p w:rsidR="00D80823" w:rsidRDefault="00D80823">
      <w:pPr>
        <w:pStyle w:val="Index1"/>
        <w:tabs>
          <w:tab w:val="right" w:pos="5030"/>
        </w:tabs>
        <w:rPr>
          <w:noProof/>
        </w:rPr>
      </w:pPr>
      <w:r>
        <w:rPr>
          <w:noProof/>
        </w:rPr>
        <w:t>Exchange Online Plan 1A pre absolventov, 71</w:t>
      </w:r>
    </w:p>
    <w:p w:rsidR="00D80823" w:rsidRDefault="00D80823">
      <w:pPr>
        <w:pStyle w:val="Index1"/>
        <w:tabs>
          <w:tab w:val="right" w:pos="5030"/>
        </w:tabs>
        <w:rPr>
          <w:noProof/>
        </w:rPr>
      </w:pPr>
      <w:r>
        <w:rPr>
          <w:noProof/>
        </w:rPr>
        <w:t>Exchange Online Plan 2, 27, 71</w:t>
      </w:r>
    </w:p>
    <w:p w:rsidR="00D80823" w:rsidRDefault="00D80823">
      <w:pPr>
        <w:pStyle w:val="Index1"/>
        <w:tabs>
          <w:tab w:val="right" w:pos="5030"/>
        </w:tabs>
        <w:rPr>
          <w:noProof/>
        </w:rPr>
      </w:pPr>
      <w:r>
        <w:rPr>
          <w:noProof/>
        </w:rPr>
        <w:t>Exchange Online Protection, 17, 71</w:t>
      </w:r>
    </w:p>
    <w:p w:rsidR="00D80823" w:rsidRDefault="00D80823">
      <w:pPr>
        <w:pStyle w:val="Index1"/>
        <w:tabs>
          <w:tab w:val="right" w:pos="5030"/>
        </w:tabs>
        <w:rPr>
          <w:noProof/>
        </w:rPr>
      </w:pPr>
      <w:r>
        <w:rPr>
          <w:noProof/>
        </w:rPr>
        <w:t>Exchange Server, 60</w:t>
      </w:r>
    </w:p>
    <w:p w:rsidR="00D80823" w:rsidRDefault="00D80823">
      <w:pPr>
        <w:pStyle w:val="Index1"/>
        <w:tabs>
          <w:tab w:val="right" w:pos="5030"/>
        </w:tabs>
        <w:rPr>
          <w:noProof/>
        </w:rPr>
      </w:pPr>
      <w:r>
        <w:rPr>
          <w:noProof/>
        </w:rPr>
        <w:t>Exchange Server 2013, 26</w:t>
      </w:r>
    </w:p>
    <w:p w:rsidR="00D80823" w:rsidRDefault="00D80823">
      <w:pPr>
        <w:pStyle w:val="Index1"/>
        <w:tabs>
          <w:tab w:val="right" w:pos="5030"/>
        </w:tabs>
        <w:rPr>
          <w:noProof/>
        </w:rPr>
      </w:pPr>
      <w:r>
        <w:rPr>
          <w:noProof/>
        </w:rPr>
        <w:t>Exchange Server Enterprise, 96</w:t>
      </w:r>
    </w:p>
    <w:p w:rsidR="00D80823" w:rsidRDefault="00D80823">
      <w:pPr>
        <w:pStyle w:val="Index1"/>
        <w:tabs>
          <w:tab w:val="right" w:pos="5030"/>
        </w:tabs>
        <w:rPr>
          <w:noProof/>
        </w:rPr>
      </w:pPr>
      <w:r>
        <w:rPr>
          <w:noProof/>
        </w:rPr>
        <w:t>Exchange Server Enterprise 2016, 26</w:t>
      </w:r>
    </w:p>
    <w:p w:rsidR="00D80823" w:rsidRDefault="00D80823">
      <w:pPr>
        <w:pStyle w:val="Index1"/>
        <w:tabs>
          <w:tab w:val="right" w:pos="5030"/>
        </w:tabs>
        <w:rPr>
          <w:noProof/>
        </w:rPr>
      </w:pPr>
      <w:r>
        <w:rPr>
          <w:noProof/>
        </w:rPr>
        <w:t>Exchange Server Enterprise 2016 – licencia CAL, 26</w:t>
      </w:r>
    </w:p>
    <w:p w:rsidR="00D80823" w:rsidRDefault="00D80823">
      <w:pPr>
        <w:pStyle w:val="Index1"/>
        <w:tabs>
          <w:tab w:val="right" w:pos="5030"/>
        </w:tabs>
        <w:rPr>
          <w:noProof/>
        </w:rPr>
      </w:pPr>
      <w:r>
        <w:rPr>
          <w:noProof/>
        </w:rPr>
        <w:t>Exchange Server Standard, 96</w:t>
      </w:r>
    </w:p>
    <w:p w:rsidR="00D80823" w:rsidRDefault="00D80823">
      <w:pPr>
        <w:pStyle w:val="Index1"/>
        <w:tabs>
          <w:tab w:val="right" w:pos="5030"/>
        </w:tabs>
        <w:rPr>
          <w:noProof/>
        </w:rPr>
      </w:pPr>
      <w:r>
        <w:rPr>
          <w:noProof/>
        </w:rPr>
        <w:t>Exchange Server Standard 2016, 26</w:t>
      </w:r>
    </w:p>
    <w:p w:rsidR="00D80823" w:rsidRDefault="00D80823">
      <w:pPr>
        <w:pStyle w:val="Index1"/>
        <w:tabs>
          <w:tab w:val="right" w:pos="5030"/>
        </w:tabs>
        <w:rPr>
          <w:noProof/>
        </w:rPr>
      </w:pPr>
      <w:r>
        <w:rPr>
          <w:noProof/>
        </w:rPr>
        <w:t>Exchange Server Standard 2016 – licencia CAL, 26</w:t>
      </w:r>
    </w:p>
    <w:p w:rsidR="00D80823" w:rsidRDefault="00D80823">
      <w:pPr>
        <w:pStyle w:val="Index1"/>
        <w:tabs>
          <w:tab w:val="right" w:pos="5030"/>
        </w:tabs>
        <w:rPr>
          <w:noProof/>
        </w:rPr>
      </w:pPr>
      <w:r>
        <w:rPr>
          <w:noProof/>
        </w:rPr>
        <w:t>Forefront Identity Manager 2010 – Windows Live Edition, 20</w:t>
      </w:r>
    </w:p>
    <w:p w:rsidR="00D80823" w:rsidRDefault="00D80823">
      <w:pPr>
        <w:pStyle w:val="Index1"/>
        <w:tabs>
          <w:tab w:val="right" w:pos="5030"/>
        </w:tabs>
        <w:rPr>
          <w:noProof/>
        </w:rPr>
      </w:pPr>
      <w:r>
        <w:rPr>
          <w:noProof/>
        </w:rPr>
        <w:t>Forefront Identity Manager 2010 R2, 23</w:t>
      </w:r>
    </w:p>
    <w:p w:rsidR="00D80823" w:rsidRDefault="00D80823">
      <w:pPr>
        <w:pStyle w:val="Index1"/>
        <w:tabs>
          <w:tab w:val="right" w:pos="5030"/>
        </w:tabs>
        <w:rPr>
          <w:noProof/>
        </w:rPr>
      </w:pPr>
      <w:r>
        <w:rPr>
          <w:noProof/>
        </w:rPr>
        <w:t>Forefront Identity Manager 2010 R2 – Windows Live Edition, 20</w:t>
      </w:r>
    </w:p>
    <w:p w:rsidR="00D80823" w:rsidRDefault="00D80823">
      <w:pPr>
        <w:pStyle w:val="Index1"/>
        <w:tabs>
          <w:tab w:val="right" w:pos="5030"/>
        </w:tabs>
        <w:rPr>
          <w:noProof/>
        </w:rPr>
      </w:pPr>
      <w:r>
        <w:rPr>
          <w:noProof/>
        </w:rPr>
        <w:t>Forefront TMG Enterprise, 96</w:t>
      </w:r>
    </w:p>
    <w:p w:rsidR="00D80823" w:rsidRDefault="00D80823">
      <w:pPr>
        <w:pStyle w:val="Index1"/>
        <w:tabs>
          <w:tab w:val="right" w:pos="5030"/>
        </w:tabs>
        <w:rPr>
          <w:noProof/>
        </w:rPr>
      </w:pPr>
      <w:r>
        <w:rPr>
          <w:noProof/>
        </w:rPr>
        <w:t>Forefront TMG Standard, 96</w:t>
      </w:r>
    </w:p>
    <w:p w:rsidR="00D80823" w:rsidRDefault="00D80823">
      <w:pPr>
        <w:pStyle w:val="Index1"/>
        <w:tabs>
          <w:tab w:val="right" w:pos="5030"/>
        </w:tabs>
        <w:rPr>
          <w:noProof/>
        </w:rPr>
      </w:pPr>
      <w:r>
        <w:rPr>
          <w:noProof/>
        </w:rPr>
        <w:t>Forefront United Access Gateway 2010, 17</w:t>
      </w:r>
    </w:p>
    <w:p w:rsidR="00D80823" w:rsidRDefault="00D80823">
      <w:pPr>
        <w:pStyle w:val="Index1"/>
        <w:tabs>
          <w:tab w:val="right" w:pos="5030"/>
        </w:tabs>
        <w:rPr>
          <w:noProof/>
        </w:rPr>
      </w:pPr>
      <w:r>
        <w:rPr>
          <w:noProof/>
        </w:rPr>
        <w:t>HPC Pack, 53</w:t>
      </w:r>
    </w:p>
    <w:p w:rsidR="00D80823" w:rsidRDefault="00D80823">
      <w:pPr>
        <w:pStyle w:val="Index1"/>
        <w:tabs>
          <w:tab w:val="right" w:pos="5030"/>
        </w:tabs>
        <w:rPr>
          <w:noProof/>
        </w:rPr>
      </w:pPr>
      <w:r>
        <w:rPr>
          <w:noProof/>
        </w:rPr>
        <w:t>IoT Suite Predictive Maintenance Plan 1, 57</w:t>
      </w:r>
    </w:p>
    <w:p w:rsidR="00D80823" w:rsidRDefault="00D80823">
      <w:pPr>
        <w:pStyle w:val="Index1"/>
        <w:tabs>
          <w:tab w:val="right" w:pos="5030"/>
        </w:tabs>
        <w:rPr>
          <w:noProof/>
        </w:rPr>
      </w:pPr>
      <w:r>
        <w:rPr>
          <w:noProof/>
        </w:rPr>
        <w:t>IoT Suite Predictive Maintenance Plan 2, 57</w:t>
      </w:r>
    </w:p>
    <w:p w:rsidR="00D80823" w:rsidRDefault="00D80823">
      <w:pPr>
        <w:pStyle w:val="Index1"/>
        <w:tabs>
          <w:tab w:val="right" w:pos="5030"/>
        </w:tabs>
        <w:rPr>
          <w:noProof/>
        </w:rPr>
      </w:pPr>
      <w:r>
        <w:rPr>
          <w:noProof/>
        </w:rPr>
        <w:t>IoT Suite Remote Monitoring Plan 1, 57</w:t>
      </w:r>
    </w:p>
    <w:p w:rsidR="00D80823" w:rsidRDefault="00D80823">
      <w:pPr>
        <w:pStyle w:val="Index1"/>
        <w:tabs>
          <w:tab w:val="right" w:pos="5030"/>
        </w:tabs>
        <w:rPr>
          <w:noProof/>
        </w:rPr>
      </w:pPr>
      <w:r>
        <w:rPr>
          <w:noProof/>
        </w:rPr>
        <w:t>IoT Suite Remote Monitoring Plan 2, 57</w:t>
      </w:r>
    </w:p>
    <w:p w:rsidR="00D80823" w:rsidRDefault="00D80823">
      <w:pPr>
        <w:pStyle w:val="Index1"/>
        <w:tabs>
          <w:tab w:val="right" w:pos="5030"/>
        </w:tabs>
        <w:rPr>
          <w:noProof/>
        </w:rPr>
      </w:pPr>
      <w:r>
        <w:rPr>
          <w:noProof/>
        </w:rPr>
        <w:t>kontajner Hyper-V, 84</w:t>
      </w:r>
    </w:p>
    <w:p w:rsidR="00D80823" w:rsidRDefault="00D80823">
      <w:pPr>
        <w:pStyle w:val="Index1"/>
        <w:tabs>
          <w:tab w:val="right" w:pos="5030"/>
        </w:tabs>
        <w:rPr>
          <w:noProof/>
        </w:rPr>
      </w:pPr>
      <w:r>
        <w:rPr>
          <w:noProof/>
        </w:rPr>
        <w:t>kontajner systému Windows Server, 84</w:t>
      </w:r>
    </w:p>
    <w:p w:rsidR="00D80823" w:rsidRDefault="00D80823">
      <w:pPr>
        <w:pStyle w:val="Index1"/>
        <w:tabs>
          <w:tab w:val="right" w:pos="5030"/>
        </w:tabs>
        <w:rPr>
          <w:noProof/>
        </w:rPr>
      </w:pPr>
      <w:r>
        <w:rPr>
          <w:noProof/>
        </w:rPr>
        <w:t>Licencia (SL) na službu Bing Maps Enterprise Platform, 75</w:t>
      </w:r>
    </w:p>
    <w:p w:rsidR="00D80823" w:rsidRDefault="00D80823">
      <w:pPr>
        <w:pStyle w:val="Index1"/>
        <w:tabs>
          <w:tab w:val="right" w:pos="5030"/>
        </w:tabs>
        <w:rPr>
          <w:noProof/>
        </w:rPr>
      </w:pPr>
      <w:r>
        <w:rPr>
          <w:noProof/>
        </w:rPr>
        <w:t>Licencia CAL na produkt SQL Server 2017, 31</w:t>
      </w:r>
    </w:p>
    <w:p w:rsidR="00D80823" w:rsidRDefault="00D80823">
      <w:pPr>
        <w:pStyle w:val="Index1"/>
        <w:tabs>
          <w:tab w:val="right" w:pos="5030"/>
        </w:tabs>
        <w:rPr>
          <w:noProof/>
        </w:rPr>
      </w:pPr>
      <w:r>
        <w:rPr>
          <w:noProof/>
        </w:rPr>
        <w:t>Licencia CAL na produkt Windows Server 2016 Active Directory Rights Management Services, 50</w:t>
      </w:r>
    </w:p>
    <w:p w:rsidR="00D80823" w:rsidRDefault="00D80823">
      <w:pPr>
        <w:pStyle w:val="Index1"/>
        <w:tabs>
          <w:tab w:val="right" w:pos="5030"/>
        </w:tabs>
        <w:rPr>
          <w:noProof/>
        </w:rPr>
      </w:pPr>
      <w:r>
        <w:rPr>
          <w:noProof/>
        </w:rPr>
        <w:t>Licencia CAL na produkt Windows Server 2016 Remote Desktop Services, 50</w:t>
      </w:r>
    </w:p>
    <w:p w:rsidR="00D80823" w:rsidRDefault="00D80823">
      <w:pPr>
        <w:pStyle w:val="Index1"/>
        <w:tabs>
          <w:tab w:val="right" w:pos="5030"/>
        </w:tabs>
        <w:rPr>
          <w:noProof/>
        </w:rPr>
      </w:pPr>
      <w:r>
        <w:rPr>
          <w:noProof/>
        </w:rPr>
        <w:t>Licencia na prácu doma pre balík Office Professional Plus 2016, 24</w:t>
      </w:r>
    </w:p>
    <w:p w:rsidR="00D80823" w:rsidRDefault="00D80823">
      <w:pPr>
        <w:pStyle w:val="Index1"/>
        <w:tabs>
          <w:tab w:val="right" w:pos="5030"/>
        </w:tabs>
        <w:rPr>
          <w:noProof/>
        </w:rPr>
      </w:pPr>
      <w:r>
        <w:rPr>
          <w:noProof/>
        </w:rPr>
        <w:t>Licencia na prácu doma pre balík Office Standard 2016, 24</w:t>
      </w:r>
    </w:p>
    <w:p w:rsidR="00D80823" w:rsidRDefault="00D80823">
      <w:pPr>
        <w:pStyle w:val="Index1"/>
        <w:tabs>
          <w:tab w:val="right" w:pos="5030"/>
        </w:tabs>
        <w:rPr>
          <w:noProof/>
        </w:rPr>
      </w:pPr>
      <w:r>
        <w:rPr>
          <w:noProof/>
        </w:rPr>
        <w:t>licenciu CAL pre jednotlivé zariadenia na produkt Project Server 2016, 24</w:t>
      </w:r>
    </w:p>
    <w:p w:rsidR="00D80823" w:rsidRDefault="00D80823">
      <w:pPr>
        <w:pStyle w:val="Index1"/>
        <w:tabs>
          <w:tab w:val="right" w:pos="5030"/>
        </w:tabs>
        <w:rPr>
          <w:noProof/>
        </w:rPr>
      </w:pPr>
      <w:r>
        <w:rPr>
          <w:noProof/>
        </w:rPr>
        <w:t>Live Meeting Professional, 30</w:t>
      </w:r>
    </w:p>
    <w:p w:rsidR="00D80823" w:rsidRDefault="00D80823">
      <w:pPr>
        <w:pStyle w:val="Index1"/>
        <w:tabs>
          <w:tab w:val="right" w:pos="5030"/>
        </w:tabs>
        <w:rPr>
          <w:noProof/>
        </w:rPr>
      </w:pPr>
      <w:r>
        <w:rPr>
          <w:noProof/>
        </w:rPr>
        <w:t>Live Meeting Standard, 30</w:t>
      </w:r>
    </w:p>
    <w:p w:rsidR="00D80823" w:rsidRDefault="00D80823">
      <w:pPr>
        <w:pStyle w:val="Index1"/>
        <w:tabs>
          <w:tab w:val="right" w:pos="5030"/>
        </w:tabs>
        <w:rPr>
          <w:noProof/>
        </w:rPr>
      </w:pPr>
      <w:r>
        <w:rPr>
          <w:noProof/>
        </w:rPr>
        <w:t>Lync 2013, 24</w:t>
      </w:r>
    </w:p>
    <w:p w:rsidR="00D80823" w:rsidRDefault="00D80823">
      <w:pPr>
        <w:pStyle w:val="Index1"/>
        <w:tabs>
          <w:tab w:val="right" w:pos="5030"/>
        </w:tabs>
        <w:rPr>
          <w:noProof/>
        </w:rPr>
      </w:pPr>
      <w:r>
        <w:rPr>
          <w:noProof/>
        </w:rPr>
        <w:t>Lync for Mac 2011, 25, 74</w:t>
      </w:r>
    </w:p>
    <w:p w:rsidR="00D80823" w:rsidRDefault="00D80823">
      <w:pPr>
        <w:pStyle w:val="Index1"/>
        <w:tabs>
          <w:tab w:val="right" w:pos="5030"/>
        </w:tabs>
        <w:rPr>
          <w:noProof/>
        </w:rPr>
      </w:pPr>
      <w:r>
        <w:rPr>
          <w:noProof/>
        </w:rPr>
        <w:t>Lync Server 2010, 30</w:t>
      </w:r>
    </w:p>
    <w:p w:rsidR="00D80823" w:rsidRDefault="00D80823">
      <w:pPr>
        <w:pStyle w:val="Index1"/>
        <w:tabs>
          <w:tab w:val="right" w:pos="5030"/>
        </w:tabs>
        <w:rPr>
          <w:noProof/>
        </w:rPr>
      </w:pPr>
      <w:r>
        <w:rPr>
          <w:noProof/>
        </w:rPr>
        <w:t>Lync Server 2013, 30</w:t>
      </w:r>
    </w:p>
    <w:p w:rsidR="00D80823" w:rsidRDefault="00D80823">
      <w:pPr>
        <w:pStyle w:val="Index1"/>
        <w:tabs>
          <w:tab w:val="right" w:pos="5030"/>
        </w:tabs>
        <w:rPr>
          <w:noProof/>
        </w:rPr>
      </w:pPr>
      <w:r>
        <w:rPr>
          <w:noProof/>
        </w:rPr>
        <w:t>macOS, 45</w:t>
      </w:r>
    </w:p>
    <w:p w:rsidR="00D80823" w:rsidRDefault="00D80823">
      <w:pPr>
        <w:pStyle w:val="Index1"/>
        <w:tabs>
          <w:tab w:val="right" w:pos="5030"/>
        </w:tabs>
        <w:rPr>
          <w:noProof/>
        </w:rPr>
      </w:pPr>
      <w:r>
        <w:rPr>
          <w:noProof/>
        </w:rPr>
        <w:t>Microsoft 365 Business, 60</w:t>
      </w:r>
    </w:p>
    <w:p w:rsidR="00D80823" w:rsidRDefault="00D80823">
      <w:pPr>
        <w:pStyle w:val="Index1"/>
        <w:tabs>
          <w:tab w:val="right" w:pos="5030"/>
        </w:tabs>
        <w:rPr>
          <w:noProof/>
        </w:rPr>
      </w:pPr>
      <w:r>
        <w:rPr>
          <w:noProof/>
        </w:rPr>
        <w:t>Microsoft 365 E3, 60</w:t>
      </w:r>
    </w:p>
    <w:p w:rsidR="00D80823" w:rsidRDefault="00D80823">
      <w:pPr>
        <w:pStyle w:val="Index1"/>
        <w:tabs>
          <w:tab w:val="right" w:pos="5030"/>
        </w:tabs>
        <w:rPr>
          <w:noProof/>
        </w:rPr>
      </w:pPr>
      <w:r>
        <w:rPr>
          <w:noProof/>
        </w:rPr>
        <w:t>Microsoft 365 E3 – dodatočná licencia, 60</w:t>
      </w:r>
    </w:p>
    <w:p w:rsidR="00D80823" w:rsidRDefault="00D80823">
      <w:pPr>
        <w:pStyle w:val="Index1"/>
        <w:tabs>
          <w:tab w:val="right" w:pos="5030"/>
        </w:tabs>
        <w:rPr>
          <w:noProof/>
        </w:rPr>
      </w:pPr>
      <w:r>
        <w:rPr>
          <w:noProof/>
        </w:rPr>
        <w:t>Microsoft 365 E3 – licencia z krytia SA, 60</w:t>
      </w:r>
    </w:p>
    <w:p w:rsidR="00D80823" w:rsidRDefault="00D80823">
      <w:pPr>
        <w:pStyle w:val="Index1"/>
        <w:tabs>
          <w:tab w:val="right" w:pos="5030"/>
        </w:tabs>
        <w:rPr>
          <w:noProof/>
        </w:rPr>
      </w:pPr>
      <w:r>
        <w:rPr>
          <w:noProof/>
        </w:rPr>
        <w:t>Microsoft 365 E5, 60</w:t>
      </w:r>
    </w:p>
    <w:p w:rsidR="00D80823" w:rsidRDefault="00D80823">
      <w:pPr>
        <w:pStyle w:val="Index1"/>
        <w:tabs>
          <w:tab w:val="right" w:pos="5030"/>
        </w:tabs>
        <w:rPr>
          <w:noProof/>
        </w:rPr>
      </w:pPr>
      <w:r>
        <w:rPr>
          <w:noProof/>
        </w:rPr>
        <w:t>Microsoft 365 E5 – dodatočná licencia, 60</w:t>
      </w:r>
    </w:p>
    <w:p w:rsidR="00D80823" w:rsidRDefault="00D80823">
      <w:pPr>
        <w:pStyle w:val="Index1"/>
        <w:tabs>
          <w:tab w:val="right" w:pos="5030"/>
        </w:tabs>
        <w:rPr>
          <w:noProof/>
        </w:rPr>
      </w:pPr>
      <w:r>
        <w:rPr>
          <w:noProof/>
        </w:rPr>
        <w:t>Microsoft 365 E5 – licencia z krytia SA, 60</w:t>
      </w:r>
    </w:p>
    <w:p w:rsidR="00D80823" w:rsidRDefault="00D80823">
      <w:pPr>
        <w:pStyle w:val="Index1"/>
        <w:tabs>
          <w:tab w:val="right" w:pos="5030"/>
        </w:tabs>
        <w:rPr>
          <w:noProof/>
        </w:rPr>
      </w:pPr>
      <w:r>
        <w:rPr>
          <w:noProof/>
        </w:rPr>
        <w:t>Microsoft 365 Education A1, 60</w:t>
      </w:r>
    </w:p>
    <w:p w:rsidR="00D80823" w:rsidRDefault="00D80823">
      <w:pPr>
        <w:pStyle w:val="Index1"/>
        <w:tabs>
          <w:tab w:val="right" w:pos="5030"/>
        </w:tabs>
        <w:rPr>
          <w:noProof/>
        </w:rPr>
      </w:pPr>
      <w:r>
        <w:rPr>
          <w:noProof/>
        </w:rPr>
        <w:t>Microsoft 365 Education A3, 60</w:t>
      </w:r>
    </w:p>
    <w:p w:rsidR="00D80823" w:rsidRDefault="00D80823">
      <w:pPr>
        <w:pStyle w:val="Index1"/>
        <w:tabs>
          <w:tab w:val="right" w:pos="5030"/>
        </w:tabs>
        <w:rPr>
          <w:noProof/>
        </w:rPr>
      </w:pPr>
      <w:r>
        <w:rPr>
          <w:noProof/>
        </w:rPr>
        <w:t>Microsoft 365 Education A3 s licenciou Core CAL, 60</w:t>
      </w:r>
    </w:p>
    <w:p w:rsidR="00D80823" w:rsidRDefault="00D80823">
      <w:pPr>
        <w:pStyle w:val="Index1"/>
        <w:tabs>
          <w:tab w:val="right" w:pos="5030"/>
        </w:tabs>
        <w:rPr>
          <w:noProof/>
        </w:rPr>
      </w:pPr>
      <w:r>
        <w:rPr>
          <w:noProof/>
        </w:rPr>
        <w:t>Microsoft 365 Education A5, 60</w:t>
      </w:r>
    </w:p>
    <w:p w:rsidR="00D80823" w:rsidRDefault="00D80823">
      <w:pPr>
        <w:pStyle w:val="Index1"/>
        <w:tabs>
          <w:tab w:val="right" w:pos="5030"/>
        </w:tabs>
        <w:rPr>
          <w:noProof/>
        </w:rPr>
      </w:pPr>
      <w:r>
        <w:rPr>
          <w:noProof/>
        </w:rPr>
        <w:t>Microsoft 365 F1, 35, 60</w:t>
      </w:r>
    </w:p>
    <w:p w:rsidR="00D80823" w:rsidRDefault="00D80823">
      <w:pPr>
        <w:pStyle w:val="Index1"/>
        <w:tabs>
          <w:tab w:val="right" w:pos="5030"/>
        </w:tabs>
        <w:rPr>
          <w:noProof/>
        </w:rPr>
      </w:pPr>
      <w:r>
        <w:rPr>
          <w:noProof/>
        </w:rPr>
        <w:t>Microsoft Azure StorSimple – prémiová technická podpora, 59</w:t>
      </w:r>
    </w:p>
    <w:p w:rsidR="00D80823" w:rsidRDefault="00D80823">
      <w:pPr>
        <w:pStyle w:val="Index1"/>
        <w:tabs>
          <w:tab w:val="right" w:pos="5030"/>
        </w:tabs>
        <w:rPr>
          <w:noProof/>
        </w:rPr>
      </w:pPr>
      <w:r>
        <w:rPr>
          <w:noProof/>
        </w:rPr>
        <w:t>Microsoft Azure StorSimple – štandardná technická podpora, 59</w:t>
      </w:r>
    </w:p>
    <w:p w:rsidR="00D80823" w:rsidRDefault="00D80823">
      <w:pPr>
        <w:pStyle w:val="Index1"/>
        <w:tabs>
          <w:tab w:val="right" w:pos="5030"/>
        </w:tabs>
        <w:rPr>
          <w:noProof/>
        </w:rPr>
      </w:pPr>
      <w:r>
        <w:rPr>
          <w:noProof/>
        </w:rPr>
        <w:t>Microsoft Cloud App Security, 77</w:t>
      </w:r>
    </w:p>
    <w:p w:rsidR="00D80823" w:rsidRDefault="00D80823">
      <w:pPr>
        <w:pStyle w:val="Index1"/>
        <w:tabs>
          <w:tab w:val="right" w:pos="5030"/>
        </w:tabs>
        <w:rPr>
          <w:noProof/>
        </w:rPr>
      </w:pPr>
      <w:r>
        <w:rPr>
          <w:noProof/>
        </w:rPr>
        <w:t>Microsoft Dynamics 365 Business Central Essentials, 64</w:t>
      </w:r>
    </w:p>
    <w:p w:rsidR="00D80823" w:rsidRDefault="00D80823">
      <w:pPr>
        <w:pStyle w:val="Index1"/>
        <w:tabs>
          <w:tab w:val="right" w:pos="5030"/>
        </w:tabs>
        <w:rPr>
          <w:noProof/>
        </w:rPr>
      </w:pPr>
      <w:r>
        <w:rPr>
          <w:noProof/>
        </w:rPr>
        <w:t>Microsoft Dynamics 365 Business Central Premium, 64</w:t>
      </w:r>
    </w:p>
    <w:p w:rsidR="00D80823" w:rsidRDefault="00D80823">
      <w:pPr>
        <w:pStyle w:val="Index1"/>
        <w:tabs>
          <w:tab w:val="right" w:pos="5030"/>
        </w:tabs>
        <w:rPr>
          <w:noProof/>
        </w:rPr>
      </w:pPr>
      <w:r>
        <w:rPr>
          <w:noProof/>
        </w:rPr>
        <w:t>Microsoft Dynamics 365 Business Central Team Member, 64</w:t>
      </w:r>
    </w:p>
    <w:p w:rsidR="00D80823" w:rsidRDefault="00D80823">
      <w:pPr>
        <w:pStyle w:val="Index1"/>
        <w:tabs>
          <w:tab w:val="right" w:pos="5030"/>
        </w:tabs>
        <w:rPr>
          <w:noProof/>
        </w:rPr>
      </w:pPr>
      <w:r>
        <w:rPr>
          <w:noProof/>
        </w:rPr>
        <w:t>Microsoft Dynamics 365 Customer Engagement Plan, vydanie Enterprise, 64</w:t>
      </w:r>
    </w:p>
    <w:p w:rsidR="00D80823" w:rsidRDefault="00D80823">
      <w:pPr>
        <w:pStyle w:val="Index1"/>
        <w:tabs>
          <w:tab w:val="right" w:pos="5030"/>
        </w:tabs>
        <w:rPr>
          <w:noProof/>
        </w:rPr>
      </w:pPr>
      <w:r>
        <w:rPr>
          <w:noProof/>
        </w:rPr>
        <w:t>Microsoft Dynamics 365 Customer Engagement Plan, vydanie Enterprise – dodatočná licencia, 64</w:t>
      </w:r>
    </w:p>
    <w:p w:rsidR="00D80823" w:rsidRDefault="00D80823">
      <w:pPr>
        <w:pStyle w:val="Index1"/>
        <w:tabs>
          <w:tab w:val="right" w:pos="5030"/>
        </w:tabs>
        <w:rPr>
          <w:noProof/>
        </w:rPr>
      </w:pPr>
      <w:r>
        <w:rPr>
          <w:noProof/>
        </w:rPr>
        <w:t>Microsoft Dynamics 365 Customer Engagement Plan, vydanie Enterprise – licencia z krytia SA, 64</w:t>
      </w:r>
    </w:p>
    <w:p w:rsidR="00D80823" w:rsidRDefault="00D80823">
      <w:pPr>
        <w:pStyle w:val="Index1"/>
        <w:tabs>
          <w:tab w:val="right" w:pos="5030"/>
        </w:tabs>
        <w:rPr>
          <w:noProof/>
        </w:rPr>
      </w:pPr>
      <w:r>
        <w:rPr>
          <w:noProof/>
        </w:rPr>
        <w:t>Microsoft Dynamics 365 Enhanced Support, 66</w:t>
      </w:r>
    </w:p>
    <w:p w:rsidR="00D80823" w:rsidRDefault="00D80823">
      <w:pPr>
        <w:pStyle w:val="Index1"/>
        <w:tabs>
          <w:tab w:val="right" w:pos="5030"/>
        </w:tabs>
        <w:rPr>
          <w:noProof/>
        </w:rPr>
      </w:pPr>
      <w:r>
        <w:rPr>
          <w:noProof/>
        </w:rPr>
        <w:t>Microsoft Dynamics 365 for Customer Service – licencia CAL, 90</w:t>
      </w:r>
    </w:p>
    <w:p w:rsidR="00D80823" w:rsidRDefault="00D80823">
      <w:pPr>
        <w:pStyle w:val="Index1"/>
        <w:tabs>
          <w:tab w:val="right" w:pos="5030"/>
        </w:tabs>
        <w:rPr>
          <w:noProof/>
        </w:rPr>
      </w:pPr>
      <w:r>
        <w:rPr>
          <w:noProof/>
        </w:rPr>
        <w:t>Microsoft Dynamics 365 for Customer Service – licencia CAL na lokálne nasadenie, 20, 96</w:t>
      </w:r>
    </w:p>
    <w:p w:rsidR="00D80823" w:rsidRDefault="00D80823">
      <w:pPr>
        <w:pStyle w:val="Index1"/>
        <w:tabs>
          <w:tab w:val="right" w:pos="5030"/>
        </w:tabs>
        <w:rPr>
          <w:noProof/>
        </w:rPr>
      </w:pPr>
      <w:r>
        <w:rPr>
          <w:noProof/>
        </w:rPr>
        <w:t>Microsoft Dynamics 365 for Customer Service, vydanie Enterprise, 21, 65</w:t>
      </w:r>
    </w:p>
    <w:p w:rsidR="00D80823" w:rsidRDefault="00D80823">
      <w:pPr>
        <w:pStyle w:val="Index1"/>
        <w:tabs>
          <w:tab w:val="right" w:pos="5030"/>
        </w:tabs>
        <w:rPr>
          <w:noProof/>
        </w:rPr>
      </w:pPr>
      <w:r>
        <w:rPr>
          <w:noProof/>
        </w:rPr>
        <w:t>Microsoft Dynamics 365 for Field Service, vydanie Enterprise, 65</w:t>
      </w:r>
    </w:p>
    <w:p w:rsidR="00D80823" w:rsidRDefault="00D80823">
      <w:pPr>
        <w:pStyle w:val="Index1"/>
        <w:tabs>
          <w:tab w:val="right" w:pos="5030"/>
        </w:tabs>
        <w:rPr>
          <w:noProof/>
        </w:rPr>
      </w:pPr>
      <w:r>
        <w:rPr>
          <w:noProof/>
        </w:rPr>
        <w:t>Microsoft Dynamics 365 for Field Service, vydanie Enterprise – optimalizácia plánovania zdrojov, 65</w:t>
      </w:r>
    </w:p>
    <w:p w:rsidR="00D80823" w:rsidRDefault="00D80823">
      <w:pPr>
        <w:pStyle w:val="Index1"/>
        <w:tabs>
          <w:tab w:val="right" w:pos="5030"/>
        </w:tabs>
        <w:rPr>
          <w:noProof/>
        </w:rPr>
      </w:pPr>
      <w:r>
        <w:rPr>
          <w:noProof/>
        </w:rPr>
        <w:t>Microsoft Dynamics 365 for Marketing, 65</w:t>
      </w:r>
    </w:p>
    <w:p w:rsidR="00D80823" w:rsidRDefault="00D80823">
      <w:pPr>
        <w:pStyle w:val="Index1"/>
        <w:tabs>
          <w:tab w:val="right" w:pos="5030"/>
        </w:tabs>
        <w:rPr>
          <w:noProof/>
        </w:rPr>
      </w:pPr>
      <w:r>
        <w:rPr>
          <w:noProof/>
        </w:rPr>
        <w:t>Microsoft Dynamics 365 for Marketing, ďalšie kontakty, 66</w:t>
      </w:r>
    </w:p>
    <w:p w:rsidR="00D80823" w:rsidRDefault="00D80823">
      <w:pPr>
        <w:pStyle w:val="Index1"/>
        <w:tabs>
          <w:tab w:val="right" w:pos="5030"/>
        </w:tabs>
        <w:rPr>
          <w:noProof/>
        </w:rPr>
      </w:pPr>
      <w:r>
        <w:rPr>
          <w:noProof/>
        </w:rPr>
        <w:t>Microsoft Dynamics 365 for Operations – licencia CAL, 90</w:t>
      </w:r>
    </w:p>
    <w:p w:rsidR="00D80823" w:rsidRDefault="00D80823">
      <w:pPr>
        <w:pStyle w:val="Index1"/>
        <w:tabs>
          <w:tab w:val="right" w:pos="5030"/>
        </w:tabs>
        <w:rPr>
          <w:noProof/>
        </w:rPr>
      </w:pPr>
      <w:r>
        <w:rPr>
          <w:noProof/>
        </w:rPr>
        <w:t>Microsoft Dynamics 365 for Operations – licencia CAL na lokálne nasadenie, 20, 96</w:t>
      </w:r>
    </w:p>
    <w:p w:rsidR="00D80823" w:rsidRDefault="00D80823">
      <w:pPr>
        <w:pStyle w:val="Index1"/>
        <w:tabs>
          <w:tab w:val="right" w:pos="5030"/>
        </w:tabs>
        <w:rPr>
          <w:noProof/>
        </w:rPr>
      </w:pPr>
      <w:r>
        <w:rPr>
          <w:noProof/>
        </w:rPr>
        <w:t>Microsoft Dynamics 365 for Operations Activity – licencia CAL, 90</w:t>
      </w:r>
    </w:p>
    <w:p w:rsidR="00D80823" w:rsidRDefault="00D80823">
      <w:pPr>
        <w:pStyle w:val="Index1"/>
        <w:tabs>
          <w:tab w:val="right" w:pos="5030"/>
        </w:tabs>
        <w:rPr>
          <w:noProof/>
        </w:rPr>
      </w:pPr>
      <w:r>
        <w:rPr>
          <w:noProof/>
        </w:rPr>
        <w:t>Microsoft Dynamics 365 for Operations Activity – licencia CAL na lokálne nasadenie, 20, 96</w:t>
      </w:r>
    </w:p>
    <w:p w:rsidR="00D80823" w:rsidRDefault="00D80823">
      <w:pPr>
        <w:pStyle w:val="Index1"/>
        <w:tabs>
          <w:tab w:val="right" w:pos="5030"/>
        </w:tabs>
        <w:rPr>
          <w:noProof/>
        </w:rPr>
      </w:pPr>
      <w:r>
        <w:rPr>
          <w:noProof/>
        </w:rPr>
        <w:t>Microsoft Dynamics 365 for Operations Activity, vydanie Enterprise, 21</w:t>
      </w:r>
    </w:p>
    <w:p w:rsidR="00D80823" w:rsidRDefault="00D80823">
      <w:pPr>
        <w:pStyle w:val="Index1"/>
        <w:tabs>
          <w:tab w:val="right" w:pos="5030"/>
        </w:tabs>
        <w:rPr>
          <w:noProof/>
        </w:rPr>
      </w:pPr>
      <w:r>
        <w:rPr>
          <w:noProof/>
        </w:rPr>
        <w:t>Microsoft Dynamics 365 for Operations Device – licencia CAL na lokálne nasadenie, 20</w:t>
      </w:r>
    </w:p>
    <w:p w:rsidR="00D80823" w:rsidRDefault="00D80823">
      <w:pPr>
        <w:pStyle w:val="Index1"/>
        <w:tabs>
          <w:tab w:val="right" w:pos="5030"/>
        </w:tabs>
        <w:rPr>
          <w:noProof/>
        </w:rPr>
      </w:pPr>
      <w:r>
        <w:rPr>
          <w:noProof/>
        </w:rPr>
        <w:t>Microsoft Dynamics 365 for Operations Device, vydanie Enterprise, 21, 65</w:t>
      </w:r>
    </w:p>
    <w:p w:rsidR="00D80823" w:rsidRDefault="00D80823">
      <w:pPr>
        <w:pStyle w:val="Index1"/>
        <w:tabs>
          <w:tab w:val="right" w:pos="5030"/>
        </w:tabs>
        <w:rPr>
          <w:noProof/>
        </w:rPr>
      </w:pPr>
      <w:r>
        <w:rPr>
          <w:noProof/>
        </w:rPr>
        <w:t>Microsoft Dynamics 365 for Operations Device, vydanie Enterprise – dodatočná licencia, 65</w:t>
      </w:r>
    </w:p>
    <w:p w:rsidR="00D80823" w:rsidRDefault="00D80823">
      <w:pPr>
        <w:pStyle w:val="Index1"/>
        <w:tabs>
          <w:tab w:val="right" w:pos="5030"/>
        </w:tabs>
        <w:rPr>
          <w:noProof/>
        </w:rPr>
      </w:pPr>
      <w:r>
        <w:rPr>
          <w:noProof/>
        </w:rPr>
        <w:t>Microsoft Dynamics 365 for Operations, vydanie Enterprise – dodatočné úložisko databázy, 66</w:t>
      </w:r>
    </w:p>
    <w:p w:rsidR="00D80823" w:rsidRDefault="00D80823">
      <w:pPr>
        <w:pStyle w:val="Index1"/>
        <w:tabs>
          <w:tab w:val="right" w:pos="5030"/>
        </w:tabs>
        <w:rPr>
          <w:noProof/>
        </w:rPr>
      </w:pPr>
      <w:r>
        <w:rPr>
          <w:noProof/>
        </w:rPr>
        <w:t>Microsoft Dynamics 365 for Operations, vydanie Enterprise – dodatočné úložisko súborov, 66</w:t>
      </w:r>
    </w:p>
    <w:p w:rsidR="00D80823" w:rsidRDefault="00D80823">
      <w:pPr>
        <w:pStyle w:val="Index1"/>
        <w:tabs>
          <w:tab w:val="right" w:pos="5030"/>
        </w:tabs>
        <w:rPr>
          <w:noProof/>
        </w:rPr>
      </w:pPr>
      <w:r>
        <w:rPr>
          <w:noProof/>
        </w:rPr>
        <w:t>Microsoft Dynamics 365 for Operations, vydanie Enterprise – izolovaný priestor úrovne 1</w:t>
      </w:r>
    </w:p>
    <w:p w:rsidR="00D80823" w:rsidRDefault="00D80823">
      <w:pPr>
        <w:pStyle w:val="Index2"/>
        <w:tabs>
          <w:tab w:val="right" w:pos="5030"/>
        </w:tabs>
        <w:rPr>
          <w:noProof/>
        </w:rPr>
      </w:pPr>
      <w:r>
        <w:rPr>
          <w:noProof/>
        </w:rPr>
        <w:t>Vývojárska a testovacia inštancia, 66</w:t>
      </w:r>
    </w:p>
    <w:p w:rsidR="00D80823" w:rsidRDefault="00D80823">
      <w:pPr>
        <w:pStyle w:val="Index1"/>
        <w:tabs>
          <w:tab w:val="right" w:pos="5030"/>
        </w:tabs>
        <w:rPr>
          <w:noProof/>
        </w:rPr>
      </w:pPr>
      <w:r>
        <w:rPr>
          <w:noProof/>
        </w:rPr>
        <w:t>Microsoft Dynamics 365 for Operations, vydanie Enterprise – izolovaný priestor úrovne 2</w:t>
      </w:r>
    </w:p>
    <w:p w:rsidR="00D80823" w:rsidRDefault="00D80823">
      <w:pPr>
        <w:pStyle w:val="Index2"/>
        <w:tabs>
          <w:tab w:val="right" w:pos="5030"/>
        </w:tabs>
        <w:rPr>
          <w:noProof/>
        </w:rPr>
      </w:pPr>
      <w:r>
        <w:rPr>
          <w:noProof/>
        </w:rPr>
        <w:t>Štandardné schvaľovacie testovanie, 66</w:t>
      </w:r>
    </w:p>
    <w:p w:rsidR="00D80823" w:rsidRDefault="00D80823">
      <w:pPr>
        <w:pStyle w:val="Index1"/>
        <w:tabs>
          <w:tab w:val="right" w:pos="5030"/>
        </w:tabs>
        <w:rPr>
          <w:noProof/>
        </w:rPr>
      </w:pPr>
      <w:r>
        <w:rPr>
          <w:noProof/>
        </w:rPr>
        <w:t>Microsoft Dynamics 365 for Operations, vydanie Enterprise – izolovaný priestor úrovne 3</w:t>
      </w:r>
    </w:p>
    <w:p w:rsidR="00D80823" w:rsidRDefault="00D80823">
      <w:pPr>
        <w:pStyle w:val="Index2"/>
        <w:tabs>
          <w:tab w:val="right" w:pos="5030"/>
        </w:tabs>
        <w:rPr>
          <w:noProof/>
        </w:rPr>
      </w:pPr>
      <w:r>
        <w:rPr>
          <w:noProof/>
        </w:rPr>
        <w:t>Prémiové schvaľovacie testovanie, 66</w:t>
      </w:r>
    </w:p>
    <w:p w:rsidR="00D80823" w:rsidRDefault="00D80823">
      <w:pPr>
        <w:pStyle w:val="Index1"/>
        <w:tabs>
          <w:tab w:val="right" w:pos="5030"/>
        </w:tabs>
        <w:rPr>
          <w:noProof/>
        </w:rPr>
      </w:pPr>
      <w:r>
        <w:rPr>
          <w:noProof/>
        </w:rPr>
        <w:t>Microsoft Dynamics 365 for Operations, vydanie Enterprise – izolovaný priestor úrovne 4</w:t>
      </w:r>
    </w:p>
    <w:p w:rsidR="00D80823" w:rsidRDefault="00D80823">
      <w:pPr>
        <w:pStyle w:val="Index2"/>
        <w:tabs>
          <w:tab w:val="right" w:pos="5030"/>
        </w:tabs>
        <w:rPr>
          <w:noProof/>
        </w:rPr>
      </w:pPr>
      <w:r>
        <w:rPr>
          <w:noProof/>
        </w:rPr>
        <w:t>Štandardné testovanie výkonu, 66</w:t>
      </w:r>
    </w:p>
    <w:p w:rsidR="00D80823" w:rsidRDefault="00D80823">
      <w:pPr>
        <w:pStyle w:val="Index1"/>
        <w:tabs>
          <w:tab w:val="right" w:pos="5030"/>
        </w:tabs>
        <w:rPr>
          <w:noProof/>
        </w:rPr>
      </w:pPr>
      <w:r>
        <w:rPr>
          <w:noProof/>
        </w:rPr>
        <w:t>Microsoft Dynamics 365 for Operations, vydanie Enterprise – izolovaný priestor úrovne 5</w:t>
      </w:r>
    </w:p>
    <w:p w:rsidR="00D80823" w:rsidRDefault="00D80823">
      <w:pPr>
        <w:pStyle w:val="Index2"/>
        <w:tabs>
          <w:tab w:val="right" w:pos="5030"/>
        </w:tabs>
        <w:rPr>
          <w:noProof/>
        </w:rPr>
      </w:pPr>
      <w:r>
        <w:rPr>
          <w:noProof/>
        </w:rPr>
        <w:t>Prémiové testovanie výkonu, 66</w:t>
      </w:r>
    </w:p>
    <w:p w:rsidR="00D80823" w:rsidRDefault="00D80823">
      <w:pPr>
        <w:pStyle w:val="Index1"/>
        <w:tabs>
          <w:tab w:val="right" w:pos="5030"/>
        </w:tabs>
        <w:rPr>
          <w:noProof/>
        </w:rPr>
      </w:pPr>
      <w:r>
        <w:rPr>
          <w:noProof/>
        </w:rPr>
        <w:t>Microsoft Dynamics 365 for Project Service Automation, vydanie Enterprise, 65</w:t>
      </w:r>
    </w:p>
    <w:p w:rsidR="00D80823" w:rsidRDefault="00D80823">
      <w:pPr>
        <w:pStyle w:val="Index1"/>
        <w:tabs>
          <w:tab w:val="right" w:pos="5030"/>
        </w:tabs>
        <w:rPr>
          <w:noProof/>
        </w:rPr>
      </w:pPr>
      <w:r>
        <w:rPr>
          <w:noProof/>
        </w:rPr>
        <w:t>Microsoft Dynamics 365 for Retail, vydanie Enterprise, 65</w:t>
      </w:r>
    </w:p>
    <w:p w:rsidR="00D80823" w:rsidRDefault="00D80823">
      <w:pPr>
        <w:pStyle w:val="Index1"/>
        <w:tabs>
          <w:tab w:val="right" w:pos="5030"/>
        </w:tabs>
        <w:rPr>
          <w:noProof/>
        </w:rPr>
      </w:pPr>
      <w:r>
        <w:rPr>
          <w:noProof/>
        </w:rPr>
        <w:t>Microsoft Dynamics 365 for Retail, vydanie Enterprise – dodatočná licencia, 65</w:t>
      </w:r>
    </w:p>
    <w:p w:rsidR="00D80823" w:rsidRDefault="00D80823">
      <w:pPr>
        <w:pStyle w:val="Index1"/>
        <w:tabs>
          <w:tab w:val="right" w:pos="5030"/>
        </w:tabs>
        <w:rPr>
          <w:noProof/>
        </w:rPr>
      </w:pPr>
      <w:r>
        <w:rPr>
          <w:noProof/>
        </w:rPr>
        <w:t>Microsoft Dynamics 365 for Retail, vydanie Enterprise – licencia z krytia SA, 65</w:t>
      </w:r>
    </w:p>
    <w:p w:rsidR="00D80823" w:rsidRDefault="00D80823">
      <w:pPr>
        <w:pStyle w:val="Index1"/>
        <w:tabs>
          <w:tab w:val="right" w:pos="5030"/>
        </w:tabs>
        <w:rPr>
          <w:noProof/>
        </w:rPr>
      </w:pPr>
      <w:r>
        <w:rPr>
          <w:noProof/>
        </w:rPr>
        <w:t>Microsoft Dynamics 365 for Sales – licencia CAL, 90</w:t>
      </w:r>
    </w:p>
    <w:p w:rsidR="00D80823" w:rsidRDefault="00D80823">
      <w:pPr>
        <w:pStyle w:val="Index1"/>
        <w:tabs>
          <w:tab w:val="right" w:pos="5030"/>
        </w:tabs>
        <w:rPr>
          <w:noProof/>
        </w:rPr>
      </w:pPr>
      <w:r>
        <w:rPr>
          <w:noProof/>
        </w:rPr>
        <w:t>Microsoft Dynamics 365 for Sales – licencia CAL na lokálne nasadenie, 20, 96</w:t>
      </w:r>
    </w:p>
    <w:p w:rsidR="00D80823" w:rsidRDefault="00D80823">
      <w:pPr>
        <w:pStyle w:val="Index1"/>
        <w:tabs>
          <w:tab w:val="right" w:pos="5030"/>
        </w:tabs>
        <w:rPr>
          <w:noProof/>
        </w:rPr>
      </w:pPr>
      <w:r>
        <w:rPr>
          <w:noProof/>
        </w:rPr>
        <w:t>Microsoft Dynamics 365 for Sales Professional (licencia SL pre používateľa, 65</w:t>
      </w:r>
    </w:p>
    <w:p w:rsidR="00D80823" w:rsidRDefault="00D80823">
      <w:pPr>
        <w:pStyle w:val="Index1"/>
        <w:tabs>
          <w:tab w:val="right" w:pos="5030"/>
        </w:tabs>
        <w:rPr>
          <w:noProof/>
        </w:rPr>
      </w:pPr>
      <w:r>
        <w:rPr>
          <w:noProof/>
        </w:rPr>
        <w:t>Microsoft Dynamics 365 for Sales, vydanie Enterprise, 21, 65</w:t>
      </w:r>
    </w:p>
    <w:p w:rsidR="00D80823" w:rsidRDefault="00D80823">
      <w:pPr>
        <w:pStyle w:val="Index1"/>
        <w:tabs>
          <w:tab w:val="right" w:pos="5030"/>
        </w:tabs>
        <w:rPr>
          <w:noProof/>
        </w:rPr>
      </w:pPr>
      <w:r>
        <w:rPr>
          <w:noProof/>
        </w:rPr>
        <w:t>Microsoft Dynamics 365 for Sales, vydanie Enterprise, 65</w:t>
      </w:r>
    </w:p>
    <w:p w:rsidR="00D80823" w:rsidRDefault="00D80823">
      <w:pPr>
        <w:pStyle w:val="Index1"/>
        <w:tabs>
          <w:tab w:val="right" w:pos="5030"/>
        </w:tabs>
        <w:rPr>
          <w:noProof/>
        </w:rPr>
      </w:pPr>
      <w:r>
        <w:rPr>
          <w:noProof/>
        </w:rPr>
        <w:t>Microsoft Dynamics 365 for Talent, vydanie Enterprise, 65</w:t>
      </w:r>
    </w:p>
    <w:p w:rsidR="00D80823" w:rsidRDefault="00D80823">
      <w:pPr>
        <w:pStyle w:val="Index1"/>
        <w:tabs>
          <w:tab w:val="right" w:pos="5030"/>
        </w:tabs>
        <w:rPr>
          <w:noProof/>
        </w:rPr>
      </w:pPr>
      <w:r>
        <w:rPr>
          <w:noProof/>
        </w:rPr>
        <w:t>Microsoft Dynamics 365 for Talent, vydanie Enterprise – dodatočná licencia, 65</w:t>
      </w:r>
    </w:p>
    <w:p w:rsidR="00D80823" w:rsidRDefault="00D80823">
      <w:pPr>
        <w:pStyle w:val="Index1"/>
        <w:tabs>
          <w:tab w:val="right" w:pos="5030"/>
        </w:tabs>
        <w:rPr>
          <w:noProof/>
        </w:rPr>
      </w:pPr>
      <w:r>
        <w:rPr>
          <w:noProof/>
        </w:rPr>
        <w:t>Microsoft Dynamics 365 for Talent, vydanie Enterprise – licencia z krytia SA, 65</w:t>
      </w:r>
    </w:p>
    <w:p w:rsidR="00D80823" w:rsidRDefault="00D80823">
      <w:pPr>
        <w:pStyle w:val="Index1"/>
        <w:tabs>
          <w:tab w:val="right" w:pos="5030"/>
        </w:tabs>
        <w:rPr>
          <w:noProof/>
        </w:rPr>
      </w:pPr>
      <w:r>
        <w:rPr>
          <w:noProof/>
        </w:rPr>
        <w:t>Microsoft Dynamics 365 for Team Members – licencia CAL na lokálne nasadenie, 20, 96</w:t>
      </w:r>
    </w:p>
    <w:p w:rsidR="00D80823" w:rsidRDefault="00D80823">
      <w:pPr>
        <w:pStyle w:val="Index1"/>
        <w:tabs>
          <w:tab w:val="right" w:pos="5030"/>
        </w:tabs>
        <w:rPr>
          <w:noProof/>
        </w:rPr>
      </w:pPr>
      <w:r>
        <w:rPr>
          <w:noProof/>
        </w:rPr>
        <w:t>Microsoft Dynamics 365 for Team Members, vydanie Enterprise, 21, 65</w:t>
      </w:r>
    </w:p>
    <w:p w:rsidR="00D80823" w:rsidRDefault="00D80823">
      <w:pPr>
        <w:pStyle w:val="Index1"/>
        <w:tabs>
          <w:tab w:val="right" w:pos="5030"/>
        </w:tabs>
        <w:rPr>
          <w:noProof/>
        </w:rPr>
      </w:pPr>
      <w:r>
        <w:rPr>
          <w:noProof/>
        </w:rPr>
        <w:t>Microsoft Dynamics 365 for Team Members, vydanie Enterprise z krytia SA, 65</w:t>
      </w:r>
    </w:p>
    <w:p w:rsidR="00D80823" w:rsidRDefault="00D80823">
      <w:pPr>
        <w:pStyle w:val="Index1"/>
        <w:tabs>
          <w:tab w:val="right" w:pos="5030"/>
        </w:tabs>
        <w:rPr>
          <w:noProof/>
        </w:rPr>
      </w:pPr>
      <w:r>
        <w:rPr>
          <w:noProof/>
        </w:rPr>
        <w:t>Microsoft Dynamics 365 Plan, vydanie Enterprise, 64</w:t>
      </w:r>
    </w:p>
    <w:p w:rsidR="00D80823" w:rsidRDefault="00D80823">
      <w:pPr>
        <w:pStyle w:val="Index1"/>
        <w:tabs>
          <w:tab w:val="right" w:pos="5030"/>
        </w:tabs>
        <w:rPr>
          <w:noProof/>
        </w:rPr>
      </w:pPr>
      <w:r>
        <w:rPr>
          <w:noProof/>
        </w:rPr>
        <w:t>Microsoft Dynamics 365 Plan, vydanie Enterprise – dodatočná licencia, 65</w:t>
      </w:r>
    </w:p>
    <w:p w:rsidR="00D80823" w:rsidRDefault="00D80823">
      <w:pPr>
        <w:pStyle w:val="Index1"/>
        <w:tabs>
          <w:tab w:val="right" w:pos="5030"/>
        </w:tabs>
        <w:rPr>
          <w:noProof/>
        </w:rPr>
      </w:pPr>
      <w:r>
        <w:rPr>
          <w:noProof/>
        </w:rPr>
        <w:t>Microsoft Dynamics 365 Plan, vydanie Enterprise – licencia z krytia SA, 65</w:t>
      </w:r>
    </w:p>
    <w:p w:rsidR="00D80823" w:rsidRDefault="00D80823">
      <w:pPr>
        <w:pStyle w:val="Index1"/>
        <w:tabs>
          <w:tab w:val="right" w:pos="5030"/>
        </w:tabs>
        <w:rPr>
          <w:noProof/>
        </w:rPr>
      </w:pPr>
      <w:r>
        <w:rPr>
          <w:noProof/>
        </w:rPr>
        <w:t>Microsoft Dynamics 365 pre operatívny server, 21</w:t>
      </w:r>
    </w:p>
    <w:p w:rsidR="00D80823" w:rsidRDefault="00D80823">
      <w:pPr>
        <w:pStyle w:val="Index1"/>
        <w:tabs>
          <w:tab w:val="right" w:pos="5030"/>
        </w:tabs>
        <w:rPr>
          <w:noProof/>
        </w:rPr>
      </w:pPr>
      <w:r>
        <w:rPr>
          <w:noProof/>
        </w:rPr>
        <w:t>Microsoft Dynamics 365 Pro Direct Support, 66</w:t>
      </w:r>
    </w:p>
    <w:p w:rsidR="00D80823" w:rsidRDefault="00D80823">
      <w:pPr>
        <w:pStyle w:val="Index1"/>
        <w:tabs>
          <w:tab w:val="right" w:pos="5030"/>
        </w:tabs>
        <w:rPr>
          <w:noProof/>
        </w:rPr>
      </w:pPr>
      <w:r>
        <w:rPr>
          <w:noProof/>
        </w:rPr>
        <w:t>Microsoft Dynamics 365 Unified Operations Plan, vydanie Enterprise, 65</w:t>
      </w:r>
    </w:p>
    <w:p w:rsidR="00D80823" w:rsidRDefault="00D80823">
      <w:pPr>
        <w:pStyle w:val="Index1"/>
        <w:tabs>
          <w:tab w:val="right" w:pos="5030"/>
        </w:tabs>
        <w:rPr>
          <w:noProof/>
        </w:rPr>
      </w:pPr>
      <w:r>
        <w:rPr>
          <w:noProof/>
        </w:rPr>
        <w:t>Microsoft Dynamics 365 Unified Operations Plan, vydanie Enterprise – dodatočná licencia, 65</w:t>
      </w:r>
    </w:p>
    <w:p w:rsidR="00D80823" w:rsidRDefault="00D80823">
      <w:pPr>
        <w:pStyle w:val="Index1"/>
        <w:tabs>
          <w:tab w:val="right" w:pos="5030"/>
        </w:tabs>
        <w:rPr>
          <w:noProof/>
        </w:rPr>
      </w:pPr>
      <w:r>
        <w:rPr>
          <w:noProof/>
        </w:rPr>
        <w:t>Microsoft Dynamics 365 Unified Operations Plan, vydanie Enterprise – licencia z krytia SA, 65</w:t>
      </w:r>
    </w:p>
    <w:p w:rsidR="00D80823" w:rsidRDefault="00D80823">
      <w:pPr>
        <w:pStyle w:val="Index1"/>
        <w:tabs>
          <w:tab w:val="right" w:pos="5030"/>
        </w:tabs>
        <w:rPr>
          <w:noProof/>
        </w:rPr>
      </w:pPr>
      <w:r>
        <w:rPr>
          <w:noProof/>
        </w:rPr>
        <w:t>Microsoft Dynamics 365, vydanie Enterprise – dodatočná neprodukčná inštancia záväzkov zákazníka, 65</w:t>
      </w:r>
    </w:p>
    <w:p w:rsidR="00D80823" w:rsidRDefault="00D80823">
      <w:pPr>
        <w:pStyle w:val="Index1"/>
        <w:tabs>
          <w:tab w:val="right" w:pos="5030"/>
        </w:tabs>
        <w:rPr>
          <w:noProof/>
        </w:rPr>
      </w:pPr>
      <w:r>
        <w:rPr>
          <w:noProof/>
        </w:rPr>
        <w:t>Microsoft Dynamics 365, vydanie Enterprise – dodatočná produkčná inštancia záväzkov zákazníka, 65</w:t>
      </w:r>
    </w:p>
    <w:p w:rsidR="00D80823" w:rsidRDefault="00D80823">
      <w:pPr>
        <w:pStyle w:val="Index1"/>
        <w:tabs>
          <w:tab w:val="right" w:pos="5030"/>
        </w:tabs>
        <w:rPr>
          <w:noProof/>
        </w:rPr>
      </w:pPr>
      <w:r>
        <w:rPr>
          <w:noProof/>
        </w:rPr>
        <w:t>Microsoft Dynamics 365, vydanie Enterprise – dodatočné príspevky záväzkov zákazníka v sociálnych sieťach, 65</w:t>
      </w:r>
    </w:p>
    <w:p w:rsidR="00D80823" w:rsidRDefault="00D80823">
      <w:pPr>
        <w:pStyle w:val="Index1"/>
        <w:tabs>
          <w:tab w:val="right" w:pos="5030"/>
        </w:tabs>
        <w:rPr>
          <w:noProof/>
        </w:rPr>
      </w:pPr>
      <w:r>
        <w:rPr>
          <w:noProof/>
        </w:rPr>
        <w:t>Microsoft Dynamics 365, vydanie Enterprise – dodatočné úložisko databázy záväzkov zákazníka, 65</w:t>
      </w:r>
    </w:p>
    <w:p w:rsidR="00D80823" w:rsidRDefault="00D80823">
      <w:pPr>
        <w:pStyle w:val="Index1"/>
        <w:tabs>
          <w:tab w:val="right" w:pos="5030"/>
        </w:tabs>
        <w:rPr>
          <w:noProof/>
        </w:rPr>
      </w:pPr>
      <w:r>
        <w:rPr>
          <w:noProof/>
        </w:rPr>
        <w:t>Microsoft Dynamics 365, vydanie Enterprise – dodatočné zobrazenia stránok portálu záväzkov zákazníka, 65</w:t>
      </w:r>
    </w:p>
    <w:p w:rsidR="00D80823" w:rsidRDefault="00D80823">
      <w:pPr>
        <w:pStyle w:val="Index1"/>
        <w:tabs>
          <w:tab w:val="right" w:pos="5030"/>
        </w:tabs>
        <w:rPr>
          <w:noProof/>
        </w:rPr>
      </w:pPr>
      <w:r>
        <w:rPr>
          <w:noProof/>
        </w:rPr>
        <w:t>Microsoft Dynamics 365, vydanie Enterprise – portál dodatočných záväzkov zákazníka, 65</w:t>
      </w:r>
    </w:p>
    <w:p w:rsidR="00D80823" w:rsidRDefault="00D80823">
      <w:pPr>
        <w:pStyle w:val="Index1"/>
        <w:tabs>
          <w:tab w:val="right" w:pos="5030"/>
        </w:tabs>
        <w:rPr>
          <w:noProof/>
        </w:rPr>
      </w:pPr>
      <w:r>
        <w:rPr>
          <w:noProof/>
        </w:rPr>
        <w:t>Microsoft Dynamics AX – licencia CAL zameraná na funkčné používanie, 90</w:t>
      </w:r>
    </w:p>
    <w:p w:rsidR="00D80823" w:rsidRDefault="00D80823">
      <w:pPr>
        <w:pStyle w:val="Index1"/>
        <w:tabs>
          <w:tab w:val="right" w:pos="5030"/>
        </w:tabs>
        <w:rPr>
          <w:noProof/>
        </w:rPr>
      </w:pPr>
      <w:r>
        <w:rPr>
          <w:noProof/>
        </w:rPr>
        <w:t>Microsoft Dynamics AX – licencia CAL zameraná na úlohy, 90</w:t>
      </w:r>
    </w:p>
    <w:p w:rsidR="00D80823" w:rsidRDefault="00D80823">
      <w:pPr>
        <w:pStyle w:val="Index1"/>
        <w:tabs>
          <w:tab w:val="right" w:pos="5030"/>
        </w:tabs>
        <w:rPr>
          <w:noProof/>
        </w:rPr>
      </w:pPr>
      <w:r>
        <w:rPr>
          <w:noProof/>
        </w:rPr>
        <w:t>Microsoft Dynamics AX – licencia Enterprise CAL, 90</w:t>
      </w:r>
    </w:p>
    <w:p w:rsidR="00D80823" w:rsidRDefault="00D80823">
      <w:pPr>
        <w:pStyle w:val="Index1"/>
        <w:tabs>
          <w:tab w:val="right" w:pos="5030"/>
        </w:tabs>
        <w:rPr>
          <w:noProof/>
        </w:rPr>
      </w:pPr>
      <w:r>
        <w:rPr>
          <w:noProof/>
        </w:rPr>
        <w:t>Microsoft Dynamics AX 2012 R2, 21</w:t>
      </w:r>
    </w:p>
    <w:p w:rsidR="00D80823" w:rsidRDefault="00D80823">
      <w:pPr>
        <w:pStyle w:val="Index1"/>
        <w:tabs>
          <w:tab w:val="right" w:pos="5030"/>
        </w:tabs>
        <w:rPr>
          <w:noProof/>
        </w:rPr>
      </w:pPr>
      <w:r>
        <w:rPr>
          <w:noProof/>
        </w:rPr>
        <w:t>Microsoft Dynamics AX 2012 R3, 21</w:t>
      </w:r>
    </w:p>
    <w:p w:rsidR="00D80823" w:rsidRDefault="00D80823">
      <w:pPr>
        <w:pStyle w:val="Index1"/>
        <w:tabs>
          <w:tab w:val="right" w:pos="5030"/>
        </w:tabs>
        <w:rPr>
          <w:noProof/>
        </w:rPr>
      </w:pPr>
      <w:r>
        <w:rPr>
          <w:noProof/>
        </w:rPr>
        <w:t>Microsoft Dynamics AX Standard Commerce Core Server, 90</w:t>
      </w:r>
    </w:p>
    <w:p w:rsidR="00D80823" w:rsidRDefault="00D80823">
      <w:pPr>
        <w:pStyle w:val="Index1"/>
        <w:tabs>
          <w:tab w:val="right" w:pos="5030"/>
        </w:tabs>
        <w:rPr>
          <w:noProof/>
        </w:rPr>
      </w:pPr>
      <w:r>
        <w:rPr>
          <w:noProof/>
        </w:rPr>
        <w:t>Microsoft Dynamics AX Store Server, 90</w:t>
      </w:r>
    </w:p>
    <w:p w:rsidR="00D80823" w:rsidRDefault="00D80823">
      <w:pPr>
        <w:pStyle w:val="Index1"/>
        <w:tabs>
          <w:tab w:val="right" w:pos="5030"/>
        </w:tabs>
        <w:rPr>
          <w:noProof/>
        </w:rPr>
      </w:pPr>
      <w:r>
        <w:rPr>
          <w:noProof/>
        </w:rPr>
        <w:t>Microsoft Dynamics CRM 2015, 21</w:t>
      </w:r>
    </w:p>
    <w:p w:rsidR="00D80823" w:rsidRDefault="00D80823">
      <w:pPr>
        <w:pStyle w:val="Index1"/>
        <w:tabs>
          <w:tab w:val="right" w:pos="5030"/>
        </w:tabs>
        <w:rPr>
          <w:noProof/>
        </w:rPr>
      </w:pPr>
      <w:r>
        <w:rPr>
          <w:noProof/>
        </w:rPr>
        <w:t>Microsoft Dynamics CRM 2016, 21</w:t>
      </w:r>
    </w:p>
    <w:p w:rsidR="00D80823" w:rsidRDefault="00D80823">
      <w:pPr>
        <w:pStyle w:val="Index1"/>
        <w:tabs>
          <w:tab w:val="right" w:pos="5030"/>
        </w:tabs>
        <w:rPr>
          <w:noProof/>
        </w:rPr>
      </w:pPr>
      <w:r>
        <w:rPr>
          <w:noProof/>
        </w:rPr>
        <w:t>Microsoft Dynamics CRM Server 2013, 90</w:t>
      </w:r>
    </w:p>
    <w:p w:rsidR="00D80823" w:rsidRDefault="00D80823">
      <w:pPr>
        <w:pStyle w:val="Index1"/>
        <w:tabs>
          <w:tab w:val="right" w:pos="5030"/>
        </w:tabs>
        <w:rPr>
          <w:noProof/>
        </w:rPr>
      </w:pPr>
      <w:r>
        <w:rPr>
          <w:noProof/>
        </w:rPr>
        <w:t>Microsoft Dynamics CRM Server 2015, 90</w:t>
      </w:r>
    </w:p>
    <w:p w:rsidR="00D80823" w:rsidRDefault="00D80823">
      <w:pPr>
        <w:pStyle w:val="Index1"/>
        <w:tabs>
          <w:tab w:val="right" w:pos="5030"/>
        </w:tabs>
        <w:rPr>
          <w:noProof/>
        </w:rPr>
      </w:pPr>
      <w:r>
        <w:rPr>
          <w:noProof/>
        </w:rPr>
        <w:t>Microsoft Flow Plan 1, 76</w:t>
      </w:r>
    </w:p>
    <w:p w:rsidR="00D80823" w:rsidRDefault="00D80823">
      <w:pPr>
        <w:pStyle w:val="Index1"/>
        <w:tabs>
          <w:tab w:val="right" w:pos="5030"/>
        </w:tabs>
        <w:rPr>
          <w:noProof/>
        </w:rPr>
      </w:pPr>
      <w:r>
        <w:rPr>
          <w:noProof/>
        </w:rPr>
        <w:t>Microsoft Flow Plan 2, 76</w:t>
      </w:r>
    </w:p>
    <w:p w:rsidR="00D80823" w:rsidRDefault="00D80823">
      <w:pPr>
        <w:pStyle w:val="Index1"/>
        <w:tabs>
          <w:tab w:val="right" w:pos="5030"/>
        </w:tabs>
        <w:rPr>
          <w:noProof/>
        </w:rPr>
      </w:pPr>
      <w:r>
        <w:rPr>
          <w:noProof/>
        </w:rPr>
        <w:t>Microsoft Identity Manager 2016 – licencia CAL, 23</w:t>
      </w:r>
    </w:p>
    <w:p w:rsidR="00D80823" w:rsidRDefault="00D80823">
      <w:pPr>
        <w:pStyle w:val="Index1"/>
        <w:tabs>
          <w:tab w:val="right" w:pos="5030"/>
        </w:tabs>
        <w:rPr>
          <w:noProof/>
        </w:rPr>
      </w:pPr>
      <w:r>
        <w:rPr>
          <w:noProof/>
        </w:rPr>
        <w:t>Microsoft Identity Manager 2016 – licencia External Connector, 23</w:t>
      </w:r>
    </w:p>
    <w:p w:rsidR="00D80823" w:rsidRDefault="00D80823">
      <w:pPr>
        <w:pStyle w:val="Index1"/>
        <w:tabs>
          <w:tab w:val="right" w:pos="5030"/>
        </w:tabs>
        <w:rPr>
          <w:noProof/>
        </w:rPr>
      </w:pPr>
      <w:r>
        <w:rPr>
          <w:noProof/>
        </w:rPr>
        <w:t>Microsoft Intune, 17, 35, 77</w:t>
      </w:r>
    </w:p>
    <w:p w:rsidR="00D80823" w:rsidRDefault="00D80823">
      <w:pPr>
        <w:pStyle w:val="Index1"/>
        <w:tabs>
          <w:tab w:val="right" w:pos="5030"/>
        </w:tabs>
        <w:rPr>
          <w:noProof/>
        </w:rPr>
      </w:pPr>
      <w:r>
        <w:rPr>
          <w:noProof/>
        </w:rPr>
        <w:t>Microsoft Intune – dodatočná licencia, 77</w:t>
      </w:r>
    </w:p>
    <w:p w:rsidR="00D80823" w:rsidRDefault="00D80823">
      <w:pPr>
        <w:pStyle w:val="Index1"/>
        <w:tabs>
          <w:tab w:val="right" w:pos="5030"/>
        </w:tabs>
        <w:rPr>
          <w:noProof/>
        </w:rPr>
      </w:pPr>
      <w:r>
        <w:rPr>
          <w:noProof/>
        </w:rPr>
        <w:t>Microsoft Intune for EDU, 77</w:t>
      </w:r>
    </w:p>
    <w:p w:rsidR="00D80823" w:rsidRDefault="00D80823">
      <w:pPr>
        <w:pStyle w:val="Index1"/>
        <w:tabs>
          <w:tab w:val="right" w:pos="5030"/>
        </w:tabs>
        <w:rPr>
          <w:noProof/>
        </w:rPr>
      </w:pPr>
      <w:r>
        <w:rPr>
          <w:noProof/>
        </w:rPr>
        <w:t>Microsoft Kaizala Pro, 76</w:t>
      </w:r>
    </w:p>
    <w:p w:rsidR="00D80823" w:rsidRDefault="00D80823">
      <w:pPr>
        <w:pStyle w:val="Index1"/>
        <w:tabs>
          <w:tab w:val="right" w:pos="5030"/>
        </w:tabs>
        <w:rPr>
          <w:noProof/>
        </w:rPr>
      </w:pPr>
      <w:r>
        <w:rPr>
          <w:noProof/>
        </w:rPr>
        <w:t>Microsoft Learning Imagine Academy, 78</w:t>
      </w:r>
    </w:p>
    <w:p w:rsidR="00D80823" w:rsidRDefault="00D80823">
      <w:pPr>
        <w:pStyle w:val="Index1"/>
        <w:tabs>
          <w:tab w:val="right" w:pos="5030"/>
        </w:tabs>
        <w:rPr>
          <w:noProof/>
        </w:rPr>
      </w:pPr>
      <w:r>
        <w:rPr>
          <w:noProof/>
        </w:rPr>
        <w:t>Microsoft Learning MCP 1 – kupóny na školenia, 78</w:t>
      </w:r>
    </w:p>
    <w:p w:rsidR="00D80823" w:rsidRDefault="00D80823">
      <w:pPr>
        <w:pStyle w:val="Index1"/>
        <w:tabs>
          <w:tab w:val="right" w:pos="5030"/>
        </w:tabs>
        <w:rPr>
          <w:noProof/>
        </w:rPr>
      </w:pPr>
      <w:r>
        <w:rPr>
          <w:noProof/>
        </w:rPr>
        <w:t>Microsoft Learning MCP 30 – kupóny na školenia, 78</w:t>
      </w:r>
    </w:p>
    <w:p w:rsidR="00D80823" w:rsidRDefault="00D80823">
      <w:pPr>
        <w:pStyle w:val="Index1"/>
        <w:tabs>
          <w:tab w:val="right" w:pos="5030"/>
        </w:tabs>
        <w:rPr>
          <w:noProof/>
        </w:rPr>
      </w:pPr>
      <w:r>
        <w:rPr>
          <w:noProof/>
        </w:rPr>
        <w:t>Microsoft Learning MOS/MCE Certification 125 – licencia pre skúšobnú lokalitu, 78</w:t>
      </w:r>
    </w:p>
    <w:p w:rsidR="00D80823" w:rsidRDefault="00D80823">
      <w:pPr>
        <w:pStyle w:val="Index1"/>
        <w:tabs>
          <w:tab w:val="right" w:pos="5030"/>
        </w:tabs>
        <w:rPr>
          <w:noProof/>
        </w:rPr>
      </w:pPr>
      <w:r>
        <w:rPr>
          <w:noProof/>
        </w:rPr>
        <w:t>Microsoft Learning MOS/MTA/MCE Certification 500 – licencia pre skúšobnú lokalitu, 78</w:t>
      </w:r>
    </w:p>
    <w:p w:rsidR="00D80823" w:rsidRDefault="00D80823">
      <w:pPr>
        <w:pStyle w:val="Index1"/>
        <w:tabs>
          <w:tab w:val="right" w:pos="5030"/>
        </w:tabs>
        <w:rPr>
          <w:noProof/>
        </w:rPr>
      </w:pPr>
      <w:r>
        <w:rPr>
          <w:noProof/>
        </w:rPr>
        <w:t>Microsoft Learning MTA/MCA Certification 125 – licencia pre skúšobnú lokalitu, 78</w:t>
      </w:r>
    </w:p>
    <w:p w:rsidR="00D80823" w:rsidRDefault="00D80823">
      <w:pPr>
        <w:pStyle w:val="Index1"/>
        <w:tabs>
          <w:tab w:val="right" w:pos="5030"/>
        </w:tabs>
        <w:rPr>
          <w:noProof/>
        </w:rPr>
      </w:pPr>
      <w:r>
        <w:rPr>
          <w:noProof/>
        </w:rPr>
        <w:t>Microsoft MyAnalytics, 70</w:t>
      </w:r>
    </w:p>
    <w:p w:rsidR="00D80823" w:rsidRDefault="00D80823">
      <w:pPr>
        <w:pStyle w:val="Index1"/>
        <w:tabs>
          <w:tab w:val="right" w:pos="5030"/>
        </w:tabs>
        <w:rPr>
          <w:noProof/>
        </w:rPr>
      </w:pPr>
      <w:r>
        <w:rPr>
          <w:noProof/>
        </w:rPr>
        <w:t>Microsoft Office Audit and Control Management Server 2013, 28</w:t>
      </w:r>
    </w:p>
    <w:p w:rsidR="00D80823" w:rsidRDefault="00D80823">
      <w:pPr>
        <w:pStyle w:val="Index1"/>
        <w:tabs>
          <w:tab w:val="right" w:pos="5030"/>
        </w:tabs>
        <w:rPr>
          <w:noProof/>
        </w:rPr>
      </w:pPr>
      <w:r>
        <w:rPr>
          <w:noProof/>
        </w:rPr>
        <w:t>Microsoft PowerApps Plan 1, 76</w:t>
      </w:r>
    </w:p>
    <w:p w:rsidR="00D80823" w:rsidRDefault="00D80823">
      <w:pPr>
        <w:pStyle w:val="Index1"/>
        <w:tabs>
          <w:tab w:val="right" w:pos="5030"/>
        </w:tabs>
        <w:rPr>
          <w:noProof/>
        </w:rPr>
      </w:pPr>
      <w:r>
        <w:rPr>
          <w:noProof/>
        </w:rPr>
        <w:t>Microsoft PowerApps Plan 2, 76</w:t>
      </w:r>
    </w:p>
    <w:p w:rsidR="00D80823" w:rsidRDefault="00D80823">
      <w:pPr>
        <w:pStyle w:val="Index1"/>
        <w:tabs>
          <w:tab w:val="right" w:pos="5030"/>
        </w:tabs>
        <w:rPr>
          <w:noProof/>
        </w:rPr>
      </w:pPr>
      <w:r>
        <w:rPr>
          <w:noProof/>
        </w:rPr>
        <w:t>Microsoft Relationship Sales, 66</w:t>
      </w:r>
    </w:p>
    <w:p w:rsidR="00D80823" w:rsidRDefault="00D80823">
      <w:pPr>
        <w:pStyle w:val="Index1"/>
        <w:tabs>
          <w:tab w:val="right" w:pos="5030"/>
        </w:tabs>
        <w:rPr>
          <w:noProof/>
        </w:rPr>
      </w:pPr>
      <w:r>
        <w:rPr>
          <w:noProof/>
        </w:rPr>
        <w:t>Microsoft Stream – dodatočné úložisko (500 GB), 76</w:t>
      </w:r>
    </w:p>
    <w:p w:rsidR="00D80823" w:rsidRDefault="00D80823">
      <w:pPr>
        <w:pStyle w:val="Index1"/>
        <w:tabs>
          <w:tab w:val="right" w:pos="5030"/>
        </w:tabs>
        <w:rPr>
          <w:noProof/>
        </w:rPr>
      </w:pPr>
      <w:r>
        <w:rPr>
          <w:noProof/>
        </w:rPr>
        <w:t>Microsoft Stream Plan 1, 76</w:t>
      </w:r>
    </w:p>
    <w:p w:rsidR="00D80823" w:rsidRDefault="00D80823">
      <w:pPr>
        <w:pStyle w:val="Index1"/>
        <w:tabs>
          <w:tab w:val="right" w:pos="5030"/>
        </w:tabs>
        <w:rPr>
          <w:noProof/>
        </w:rPr>
      </w:pPr>
      <w:r>
        <w:rPr>
          <w:noProof/>
        </w:rPr>
        <w:t>Microsoft Stream Plan 2, 76</w:t>
      </w:r>
    </w:p>
    <w:p w:rsidR="00D80823" w:rsidRDefault="00D80823">
      <w:pPr>
        <w:pStyle w:val="Index1"/>
        <w:tabs>
          <w:tab w:val="right" w:pos="5030"/>
        </w:tabs>
        <w:rPr>
          <w:noProof/>
        </w:rPr>
      </w:pPr>
      <w:r>
        <w:rPr>
          <w:noProof/>
        </w:rPr>
        <w:t>Microsoft Stream Plan 2 – dodatočná licencia, 76</w:t>
      </w:r>
    </w:p>
    <w:p w:rsidR="00D80823" w:rsidRDefault="00D80823">
      <w:pPr>
        <w:pStyle w:val="Index1"/>
        <w:tabs>
          <w:tab w:val="right" w:pos="5030"/>
        </w:tabs>
        <w:rPr>
          <w:noProof/>
        </w:rPr>
      </w:pPr>
      <w:r>
        <w:rPr>
          <w:noProof/>
        </w:rPr>
        <w:t>Microsoft Translator API, 57</w:t>
      </w:r>
    </w:p>
    <w:p w:rsidR="00D80823" w:rsidRDefault="00D80823">
      <w:pPr>
        <w:pStyle w:val="Index1"/>
        <w:tabs>
          <w:tab w:val="right" w:pos="5030"/>
        </w:tabs>
        <w:rPr>
          <w:noProof/>
        </w:rPr>
      </w:pPr>
      <w:r>
        <w:rPr>
          <w:noProof/>
        </w:rPr>
        <w:t>Minecraft</w:t>
      </w:r>
    </w:p>
    <w:p w:rsidR="00D80823" w:rsidRDefault="00D80823">
      <w:pPr>
        <w:pStyle w:val="Index2"/>
        <w:tabs>
          <w:tab w:val="right" w:pos="5030"/>
        </w:tabs>
        <w:rPr>
          <w:noProof/>
        </w:rPr>
      </w:pPr>
      <w:r>
        <w:rPr>
          <w:noProof/>
        </w:rPr>
        <w:t>Učebná verzia, 78</w:t>
      </w:r>
    </w:p>
    <w:p w:rsidR="00D80823" w:rsidRDefault="00D80823">
      <w:pPr>
        <w:pStyle w:val="Index1"/>
        <w:tabs>
          <w:tab w:val="right" w:pos="5030"/>
        </w:tabs>
        <w:rPr>
          <w:noProof/>
        </w:rPr>
      </w:pPr>
      <w:r>
        <w:rPr>
          <w:noProof/>
        </w:rPr>
        <w:t>Mobilná správa majetku analýza jazdy, 75</w:t>
      </w:r>
    </w:p>
    <w:p w:rsidR="00D80823" w:rsidRDefault="00D80823">
      <w:pPr>
        <w:pStyle w:val="Index1"/>
        <w:tabs>
          <w:tab w:val="right" w:pos="5030"/>
        </w:tabs>
        <w:rPr>
          <w:noProof/>
        </w:rPr>
      </w:pPr>
      <w:r>
        <w:rPr>
          <w:noProof/>
        </w:rPr>
        <w:t>Mobilná správa majetku automatická matrica vzdialenosti majetku, 75</w:t>
      </w:r>
    </w:p>
    <w:p w:rsidR="00D80823" w:rsidRDefault="00D80823">
      <w:pPr>
        <w:pStyle w:val="Index1"/>
        <w:tabs>
          <w:tab w:val="right" w:pos="5030"/>
        </w:tabs>
        <w:rPr>
          <w:noProof/>
        </w:rPr>
      </w:pPr>
      <w:r>
        <w:rPr>
          <w:noProof/>
        </w:rPr>
        <w:t>Mobilná správa majetku manuálna matrica vzdialenosti majetku, 75</w:t>
      </w:r>
    </w:p>
    <w:p w:rsidR="00D80823" w:rsidRDefault="00D80823">
      <w:pPr>
        <w:pStyle w:val="Index1"/>
        <w:tabs>
          <w:tab w:val="right" w:pos="5030"/>
        </w:tabs>
        <w:rPr>
          <w:noProof/>
        </w:rPr>
      </w:pPr>
      <w:r>
        <w:rPr>
          <w:noProof/>
        </w:rPr>
        <w:t>Mobilná správa majetku Mobile Asset Management Per Asset (SL), 75</w:t>
      </w:r>
    </w:p>
    <w:p w:rsidR="00D80823" w:rsidRDefault="00D80823">
      <w:pPr>
        <w:pStyle w:val="Index1"/>
        <w:tabs>
          <w:tab w:val="right" w:pos="5030"/>
        </w:tabs>
        <w:rPr>
          <w:noProof/>
        </w:rPr>
      </w:pPr>
      <w:r>
        <w:rPr>
          <w:noProof/>
        </w:rPr>
        <w:t>Mobilná správa majetku zameranie cesty kamióna, 75</w:t>
      </w:r>
    </w:p>
    <w:p w:rsidR="00D80823" w:rsidRDefault="00D80823">
      <w:pPr>
        <w:pStyle w:val="Index1"/>
        <w:tabs>
          <w:tab w:val="right" w:pos="5030"/>
        </w:tabs>
        <w:rPr>
          <w:noProof/>
        </w:rPr>
      </w:pPr>
      <w:r>
        <w:rPr>
          <w:noProof/>
        </w:rPr>
        <w:t>Office 2013, 24</w:t>
      </w:r>
    </w:p>
    <w:p w:rsidR="00D80823" w:rsidRDefault="00D80823">
      <w:pPr>
        <w:pStyle w:val="Index1"/>
        <w:tabs>
          <w:tab w:val="right" w:pos="5030"/>
        </w:tabs>
        <w:rPr>
          <w:noProof/>
        </w:rPr>
      </w:pPr>
      <w:r>
        <w:rPr>
          <w:noProof/>
        </w:rPr>
        <w:t>Office 2016 for Mac Standard, 25</w:t>
      </w:r>
    </w:p>
    <w:p w:rsidR="00D80823" w:rsidRDefault="00D80823">
      <w:pPr>
        <w:pStyle w:val="Index1"/>
        <w:tabs>
          <w:tab w:val="right" w:pos="5030"/>
        </w:tabs>
        <w:rPr>
          <w:noProof/>
        </w:rPr>
      </w:pPr>
      <w:r>
        <w:rPr>
          <w:noProof/>
        </w:rPr>
        <w:t>Office 365 – dodatočné úložisko súborov veľkosti 1 GB, 73</w:t>
      </w:r>
    </w:p>
    <w:p w:rsidR="00D80823" w:rsidRDefault="00D80823">
      <w:pPr>
        <w:pStyle w:val="Index1"/>
        <w:tabs>
          <w:tab w:val="right" w:pos="5030"/>
        </w:tabs>
        <w:rPr>
          <w:noProof/>
        </w:rPr>
      </w:pPr>
      <w:r>
        <w:rPr>
          <w:noProof/>
        </w:rPr>
        <w:t>Office 365 A1, 69</w:t>
      </w:r>
    </w:p>
    <w:p w:rsidR="00D80823" w:rsidRDefault="00D80823">
      <w:pPr>
        <w:pStyle w:val="Index1"/>
        <w:tabs>
          <w:tab w:val="right" w:pos="5030"/>
        </w:tabs>
        <w:rPr>
          <w:noProof/>
        </w:rPr>
      </w:pPr>
      <w:r>
        <w:rPr>
          <w:noProof/>
        </w:rPr>
        <w:t>Office 365 A3, 69</w:t>
      </w:r>
    </w:p>
    <w:p w:rsidR="00D80823" w:rsidRDefault="00D80823">
      <w:pPr>
        <w:pStyle w:val="Index1"/>
        <w:tabs>
          <w:tab w:val="right" w:pos="5030"/>
        </w:tabs>
        <w:rPr>
          <w:noProof/>
        </w:rPr>
      </w:pPr>
      <w:r>
        <w:rPr>
          <w:noProof/>
        </w:rPr>
        <w:t>Office 365 A5, 69</w:t>
      </w:r>
    </w:p>
    <w:p w:rsidR="00D80823" w:rsidRDefault="00D80823">
      <w:pPr>
        <w:pStyle w:val="Index1"/>
        <w:tabs>
          <w:tab w:val="right" w:pos="5030"/>
        </w:tabs>
        <w:rPr>
          <w:noProof/>
        </w:rPr>
      </w:pPr>
      <w:r>
        <w:rPr>
          <w:noProof/>
        </w:rPr>
        <w:t>Office 365 A5 – dodatočná licencia, 69</w:t>
      </w:r>
    </w:p>
    <w:p w:rsidR="00D80823" w:rsidRDefault="00D80823">
      <w:pPr>
        <w:pStyle w:val="Index1"/>
        <w:tabs>
          <w:tab w:val="right" w:pos="5030"/>
        </w:tabs>
        <w:rPr>
          <w:noProof/>
        </w:rPr>
      </w:pPr>
      <w:r>
        <w:rPr>
          <w:noProof/>
        </w:rPr>
        <w:t>Office 365 Advanced Compliance, 71</w:t>
      </w:r>
    </w:p>
    <w:p w:rsidR="00D80823" w:rsidRDefault="00D80823">
      <w:pPr>
        <w:pStyle w:val="Index1"/>
        <w:tabs>
          <w:tab w:val="right" w:pos="5030"/>
        </w:tabs>
        <w:rPr>
          <w:noProof/>
        </w:rPr>
      </w:pPr>
      <w:r>
        <w:rPr>
          <w:noProof/>
        </w:rPr>
        <w:t>Office 365 Business, 67</w:t>
      </w:r>
    </w:p>
    <w:p w:rsidR="00D80823" w:rsidRDefault="00D80823">
      <w:pPr>
        <w:pStyle w:val="Index1"/>
        <w:tabs>
          <w:tab w:val="right" w:pos="5030"/>
        </w:tabs>
        <w:rPr>
          <w:noProof/>
        </w:rPr>
      </w:pPr>
      <w:r>
        <w:rPr>
          <w:noProof/>
        </w:rPr>
        <w:t>Office 365 Business Essentials, 69</w:t>
      </w:r>
    </w:p>
    <w:p w:rsidR="00D80823" w:rsidRDefault="00D80823">
      <w:pPr>
        <w:pStyle w:val="Index1"/>
        <w:tabs>
          <w:tab w:val="right" w:pos="5030"/>
        </w:tabs>
        <w:rPr>
          <w:noProof/>
        </w:rPr>
      </w:pPr>
      <w:r>
        <w:rPr>
          <w:noProof/>
        </w:rPr>
        <w:t>Office 365 Business Premium, 69</w:t>
      </w:r>
    </w:p>
    <w:p w:rsidR="00D80823" w:rsidRDefault="00D80823">
      <w:pPr>
        <w:pStyle w:val="Index1"/>
        <w:tabs>
          <w:tab w:val="right" w:pos="5030"/>
        </w:tabs>
        <w:rPr>
          <w:noProof/>
        </w:rPr>
      </w:pPr>
      <w:r>
        <w:rPr>
          <w:noProof/>
        </w:rPr>
        <w:t>Office 365 Cloud App Security (licencia SL pre používateľa), 70</w:t>
      </w:r>
    </w:p>
    <w:p w:rsidR="00D80823" w:rsidRDefault="00D80823">
      <w:pPr>
        <w:pStyle w:val="Index1"/>
        <w:tabs>
          <w:tab w:val="right" w:pos="5030"/>
        </w:tabs>
        <w:rPr>
          <w:noProof/>
        </w:rPr>
      </w:pPr>
      <w:r>
        <w:rPr>
          <w:noProof/>
        </w:rPr>
        <w:t>Office 365 Enterprise E1, 17, 69</w:t>
      </w:r>
    </w:p>
    <w:p w:rsidR="00D80823" w:rsidRDefault="00D80823">
      <w:pPr>
        <w:pStyle w:val="Index1"/>
        <w:tabs>
          <w:tab w:val="right" w:pos="5030"/>
        </w:tabs>
        <w:rPr>
          <w:noProof/>
        </w:rPr>
      </w:pPr>
      <w:r>
        <w:rPr>
          <w:noProof/>
        </w:rPr>
        <w:t>Office 365 Enterprise E1 a Microsoft Intune, 17</w:t>
      </w:r>
    </w:p>
    <w:p w:rsidR="00D80823" w:rsidRDefault="00D80823">
      <w:pPr>
        <w:pStyle w:val="Index1"/>
        <w:tabs>
          <w:tab w:val="right" w:pos="5030"/>
        </w:tabs>
        <w:rPr>
          <w:noProof/>
        </w:rPr>
      </w:pPr>
      <w:r>
        <w:rPr>
          <w:noProof/>
        </w:rPr>
        <w:t>Office 365 Enterprise E1 z krytia SA, 69</w:t>
      </w:r>
    </w:p>
    <w:p w:rsidR="00D80823" w:rsidRDefault="00D80823">
      <w:pPr>
        <w:pStyle w:val="Index1"/>
        <w:tabs>
          <w:tab w:val="right" w:pos="5030"/>
        </w:tabs>
        <w:rPr>
          <w:noProof/>
        </w:rPr>
      </w:pPr>
      <w:r>
        <w:rPr>
          <w:noProof/>
        </w:rPr>
        <w:t>Office 365 Enterprise E1, E3 – dodatočná licencia, 69</w:t>
      </w:r>
    </w:p>
    <w:p w:rsidR="00D80823" w:rsidRDefault="00D80823">
      <w:pPr>
        <w:pStyle w:val="Index1"/>
        <w:tabs>
          <w:tab w:val="right" w:pos="5030"/>
        </w:tabs>
        <w:rPr>
          <w:noProof/>
        </w:rPr>
      </w:pPr>
      <w:r>
        <w:rPr>
          <w:noProof/>
        </w:rPr>
        <w:t>Office 365 Enterprise E3, 17, 69</w:t>
      </w:r>
    </w:p>
    <w:p w:rsidR="00D80823" w:rsidRDefault="00D80823">
      <w:pPr>
        <w:pStyle w:val="Index1"/>
        <w:tabs>
          <w:tab w:val="right" w:pos="5030"/>
        </w:tabs>
        <w:rPr>
          <w:noProof/>
        </w:rPr>
      </w:pPr>
      <w:r>
        <w:rPr>
          <w:noProof/>
        </w:rPr>
        <w:t>Office 365 Enterprise E3 a Microsoft Intune, 17</w:t>
      </w:r>
    </w:p>
    <w:p w:rsidR="00D80823" w:rsidRDefault="00D80823">
      <w:pPr>
        <w:pStyle w:val="Index1"/>
        <w:tabs>
          <w:tab w:val="right" w:pos="5030"/>
        </w:tabs>
        <w:rPr>
          <w:noProof/>
        </w:rPr>
      </w:pPr>
      <w:r>
        <w:rPr>
          <w:noProof/>
        </w:rPr>
        <w:t>Office 365 Enterprise E3 z krytia SA, 69</w:t>
      </w:r>
    </w:p>
    <w:p w:rsidR="00D80823" w:rsidRDefault="00D80823">
      <w:pPr>
        <w:pStyle w:val="Index1"/>
        <w:tabs>
          <w:tab w:val="right" w:pos="5030"/>
        </w:tabs>
        <w:rPr>
          <w:noProof/>
        </w:rPr>
      </w:pPr>
      <w:r>
        <w:rPr>
          <w:noProof/>
        </w:rPr>
        <w:t>Office 365 Enterprise E4, 69</w:t>
      </w:r>
    </w:p>
    <w:p w:rsidR="00D80823" w:rsidRDefault="00D80823">
      <w:pPr>
        <w:pStyle w:val="Index1"/>
        <w:tabs>
          <w:tab w:val="right" w:pos="5030"/>
        </w:tabs>
        <w:rPr>
          <w:noProof/>
        </w:rPr>
      </w:pPr>
      <w:r>
        <w:rPr>
          <w:noProof/>
        </w:rPr>
        <w:t>Office 365 Enterprise E4 – dodatočná licencia, 69</w:t>
      </w:r>
    </w:p>
    <w:p w:rsidR="00D80823" w:rsidRDefault="00D80823">
      <w:pPr>
        <w:pStyle w:val="Index1"/>
        <w:tabs>
          <w:tab w:val="right" w:pos="5030"/>
        </w:tabs>
        <w:rPr>
          <w:noProof/>
        </w:rPr>
      </w:pPr>
      <w:r>
        <w:rPr>
          <w:noProof/>
        </w:rPr>
        <w:t>Office 365 Enterprise E4 z krytia SA, 69</w:t>
      </w:r>
    </w:p>
    <w:p w:rsidR="00D80823" w:rsidRDefault="00D80823">
      <w:pPr>
        <w:pStyle w:val="Index1"/>
        <w:tabs>
          <w:tab w:val="right" w:pos="5030"/>
        </w:tabs>
        <w:rPr>
          <w:noProof/>
        </w:rPr>
      </w:pPr>
      <w:r>
        <w:rPr>
          <w:noProof/>
        </w:rPr>
        <w:t>Office 365 Enterprise E5, 17</w:t>
      </w:r>
    </w:p>
    <w:p w:rsidR="00D80823" w:rsidRDefault="00D80823">
      <w:pPr>
        <w:pStyle w:val="Index1"/>
        <w:tabs>
          <w:tab w:val="right" w:pos="5030"/>
        </w:tabs>
        <w:rPr>
          <w:noProof/>
        </w:rPr>
      </w:pPr>
      <w:r>
        <w:rPr>
          <w:noProof/>
        </w:rPr>
        <w:t>Office 365 Enterprise E5 – dodatočná licencia, 69</w:t>
      </w:r>
    </w:p>
    <w:p w:rsidR="00D80823" w:rsidRDefault="00D80823">
      <w:pPr>
        <w:pStyle w:val="Index1"/>
        <w:tabs>
          <w:tab w:val="right" w:pos="5030"/>
        </w:tabs>
        <w:rPr>
          <w:noProof/>
        </w:rPr>
      </w:pPr>
      <w:r>
        <w:rPr>
          <w:noProof/>
        </w:rPr>
        <w:t>Office 365 Enterprise E5 (licencia SL pre jednotlivých používateľov), 69</w:t>
      </w:r>
    </w:p>
    <w:p w:rsidR="00D80823" w:rsidRDefault="00D80823">
      <w:pPr>
        <w:pStyle w:val="Index1"/>
        <w:tabs>
          <w:tab w:val="right" w:pos="5030"/>
        </w:tabs>
        <w:rPr>
          <w:noProof/>
        </w:rPr>
      </w:pPr>
      <w:r>
        <w:rPr>
          <w:noProof/>
        </w:rPr>
        <w:t>Office 365 Enterprise E5 a Microsoft Intune, 17</w:t>
      </w:r>
    </w:p>
    <w:p w:rsidR="00D80823" w:rsidRDefault="00D80823">
      <w:pPr>
        <w:pStyle w:val="Index1"/>
        <w:tabs>
          <w:tab w:val="right" w:pos="5030"/>
        </w:tabs>
        <w:rPr>
          <w:noProof/>
        </w:rPr>
      </w:pPr>
      <w:r>
        <w:rPr>
          <w:noProof/>
        </w:rPr>
        <w:t>Office 365 Enterprise E5 z krytia SA, 69</w:t>
      </w:r>
    </w:p>
    <w:p w:rsidR="00D80823" w:rsidRDefault="00D80823">
      <w:pPr>
        <w:pStyle w:val="Index1"/>
        <w:tabs>
          <w:tab w:val="right" w:pos="5030"/>
        </w:tabs>
        <w:rPr>
          <w:noProof/>
        </w:rPr>
      </w:pPr>
      <w:r>
        <w:rPr>
          <w:noProof/>
        </w:rPr>
        <w:t>Office 365 Enterprise F1, 69</w:t>
      </w:r>
    </w:p>
    <w:p w:rsidR="00D80823" w:rsidRDefault="00D80823">
      <w:pPr>
        <w:pStyle w:val="Index1"/>
        <w:tabs>
          <w:tab w:val="right" w:pos="5030"/>
        </w:tabs>
        <w:rPr>
          <w:noProof/>
        </w:rPr>
      </w:pPr>
      <w:r>
        <w:rPr>
          <w:noProof/>
        </w:rPr>
        <w:t>Office 365 Midsize Business, 70</w:t>
      </w:r>
    </w:p>
    <w:p w:rsidR="00D80823" w:rsidRDefault="00D80823">
      <w:pPr>
        <w:pStyle w:val="Index1"/>
        <w:tabs>
          <w:tab w:val="right" w:pos="5030"/>
        </w:tabs>
        <w:rPr>
          <w:noProof/>
        </w:rPr>
      </w:pPr>
      <w:r>
        <w:rPr>
          <w:noProof/>
        </w:rPr>
        <w:t>Office 365 ProPlus, 67</w:t>
      </w:r>
    </w:p>
    <w:p w:rsidR="00D80823" w:rsidRDefault="00D80823">
      <w:pPr>
        <w:pStyle w:val="Index1"/>
        <w:tabs>
          <w:tab w:val="right" w:pos="5030"/>
        </w:tabs>
        <w:rPr>
          <w:noProof/>
        </w:rPr>
      </w:pPr>
      <w:r>
        <w:rPr>
          <w:noProof/>
        </w:rPr>
        <w:t>Office 365 ProPlus z krytia SA, 67</w:t>
      </w:r>
    </w:p>
    <w:p w:rsidR="00D80823" w:rsidRDefault="00D80823">
      <w:pPr>
        <w:pStyle w:val="Index1"/>
        <w:tabs>
          <w:tab w:val="right" w:pos="5030"/>
        </w:tabs>
        <w:rPr>
          <w:noProof/>
        </w:rPr>
      </w:pPr>
      <w:r>
        <w:rPr>
          <w:noProof/>
        </w:rPr>
        <w:t>Office 365 Threat Intelligence, 71</w:t>
      </w:r>
    </w:p>
    <w:p w:rsidR="00D80823" w:rsidRDefault="00D80823">
      <w:pPr>
        <w:pStyle w:val="Index1"/>
        <w:tabs>
          <w:tab w:val="right" w:pos="5030"/>
        </w:tabs>
        <w:rPr>
          <w:noProof/>
        </w:rPr>
      </w:pPr>
      <w:r>
        <w:rPr>
          <w:noProof/>
        </w:rPr>
        <w:t>Office for Mac 2011, 25</w:t>
      </w:r>
    </w:p>
    <w:p w:rsidR="00D80823" w:rsidRDefault="00D80823">
      <w:pPr>
        <w:pStyle w:val="Index1"/>
        <w:tabs>
          <w:tab w:val="right" w:pos="5030"/>
        </w:tabs>
        <w:rPr>
          <w:noProof/>
        </w:rPr>
      </w:pPr>
      <w:r>
        <w:rPr>
          <w:noProof/>
        </w:rPr>
        <w:t>Office Home &amp; Student 2013 RT – komerčné použitie, 23</w:t>
      </w:r>
    </w:p>
    <w:p w:rsidR="00D80823" w:rsidRDefault="00D80823">
      <w:pPr>
        <w:pStyle w:val="Index1"/>
        <w:tabs>
          <w:tab w:val="right" w:pos="5030"/>
        </w:tabs>
        <w:rPr>
          <w:noProof/>
        </w:rPr>
      </w:pPr>
      <w:r>
        <w:rPr>
          <w:noProof/>
        </w:rPr>
        <w:t>Office Multi Language Pack, 68, 70</w:t>
      </w:r>
    </w:p>
    <w:p w:rsidR="00D80823" w:rsidRDefault="00D80823">
      <w:pPr>
        <w:pStyle w:val="Index1"/>
        <w:tabs>
          <w:tab w:val="right" w:pos="5030"/>
        </w:tabs>
        <w:rPr>
          <w:noProof/>
        </w:rPr>
      </w:pPr>
      <w:r>
        <w:rPr>
          <w:noProof/>
        </w:rPr>
        <w:t>Office Online, 68</w:t>
      </w:r>
    </w:p>
    <w:p w:rsidR="00D80823" w:rsidRDefault="00D80823">
      <w:pPr>
        <w:pStyle w:val="Index1"/>
        <w:tabs>
          <w:tab w:val="right" w:pos="5030"/>
        </w:tabs>
        <w:rPr>
          <w:noProof/>
        </w:rPr>
      </w:pPr>
      <w:r>
        <w:rPr>
          <w:noProof/>
        </w:rPr>
        <w:t>Office Online pre služby Office 365, 89</w:t>
      </w:r>
    </w:p>
    <w:p w:rsidR="00D80823" w:rsidRDefault="00D80823">
      <w:pPr>
        <w:pStyle w:val="Index1"/>
        <w:tabs>
          <w:tab w:val="right" w:pos="5030"/>
        </w:tabs>
        <w:rPr>
          <w:noProof/>
        </w:rPr>
      </w:pPr>
      <w:r>
        <w:rPr>
          <w:noProof/>
        </w:rPr>
        <w:t>Office Professional Plus, 68, 89, 96</w:t>
      </w:r>
    </w:p>
    <w:p w:rsidR="00D80823" w:rsidRDefault="00D80823">
      <w:pPr>
        <w:pStyle w:val="Index1"/>
        <w:tabs>
          <w:tab w:val="right" w:pos="5030"/>
        </w:tabs>
        <w:rPr>
          <w:noProof/>
        </w:rPr>
      </w:pPr>
      <w:r>
        <w:rPr>
          <w:noProof/>
        </w:rPr>
        <w:t>Office Professional Plus 2013, 67</w:t>
      </w:r>
    </w:p>
    <w:p w:rsidR="00D80823" w:rsidRDefault="00D80823">
      <w:pPr>
        <w:pStyle w:val="Index1"/>
        <w:tabs>
          <w:tab w:val="right" w:pos="5030"/>
        </w:tabs>
        <w:rPr>
          <w:noProof/>
        </w:rPr>
      </w:pPr>
      <w:r>
        <w:rPr>
          <w:noProof/>
        </w:rPr>
        <w:t>Office Professional Plus 2016, 23, 41</w:t>
      </w:r>
    </w:p>
    <w:p w:rsidR="00D80823" w:rsidRDefault="00D80823">
      <w:pPr>
        <w:pStyle w:val="Index1"/>
        <w:tabs>
          <w:tab w:val="right" w:pos="5030"/>
        </w:tabs>
        <w:rPr>
          <w:noProof/>
        </w:rPr>
      </w:pPr>
      <w:r>
        <w:rPr>
          <w:noProof/>
        </w:rPr>
        <w:t>Office Standard, 68, 89, 96</w:t>
      </w:r>
    </w:p>
    <w:p w:rsidR="00D80823" w:rsidRDefault="00D80823">
      <w:pPr>
        <w:pStyle w:val="Index1"/>
        <w:tabs>
          <w:tab w:val="right" w:pos="5030"/>
        </w:tabs>
        <w:rPr>
          <w:noProof/>
        </w:rPr>
      </w:pPr>
      <w:r>
        <w:rPr>
          <w:noProof/>
        </w:rPr>
        <w:t>Office Standard 2016, 23</w:t>
      </w:r>
    </w:p>
    <w:p w:rsidR="00D80823" w:rsidRDefault="00D80823">
      <w:pPr>
        <w:pStyle w:val="Index1"/>
        <w:tabs>
          <w:tab w:val="right" w:pos="5030"/>
        </w:tabs>
        <w:rPr>
          <w:noProof/>
        </w:rPr>
      </w:pPr>
      <w:r>
        <w:rPr>
          <w:noProof/>
        </w:rPr>
        <w:t>Office Standard pre Mac, 89</w:t>
      </w:r>
    </w:p>
    <w:p w:rsidR="00D80823" w:rsidRDefault="00D80823">
      <w:pPr>
        <w:pStyle w:val="Index1"/>
        <w:tabs>
          <w:tab w:val="right" w:pos="5030"/>
        </w:tabs>
        <w:rPr>
          <w:noProof/>
        </w:rPr>
      </w:pPr>
      <w:r>
        <w:rPr>
          <w:noProof/>
        </w:rPr>
        <w:t>OneDrive for Business Plan 1, 72</w:t>
      </w:r>
    </w:p>
    <w:p w:rsidR="00D80823" w:rsidRDefault="00D80823">
      <w:pPr>
        <w:pStyle w:val="Index1"/>
        <w:tabs>
          <w:tab w:val="right" w:pos="5030"/>
        </w:tabs>
        <w:rPr>
          <w:noProof/>
        </w:rPr>
      </w:pPr>
      <w:r>
        <w:rPr>
          <w:noProof/>
        </w:rPr>
        <w:t>OneDrive for Business Plan 2, 72</w:t>
      </w:r>
    </w:p>
    <w:p w:rsidR="00D80823" w:rsidRDefault="00D80823">
      <w:pPr>
        <w:pStyle w:val="Index1"/>
        <w:tabs>
          <w:tab w:val="right" w:pos="5030"/>
        </w:tabs>
        <w:rPr>
          <w:noProof/>
        </w:rPr>
      </w:pPr>
      <w:r>
        <w:rPr>
          <w:noProof/>
        </w:rPr>
        <w:t>Operačná správa a bezpečnosť</w:t>
      </w:r>
    </w:p>
    <w:p w:rsidR="00D80823" w:rsidRDefault="00D80823">
      <w:pPr>
        <w:pStyle w:val="Index2"/>
        <w:tabs>
          <w:tab w:val="right" w:pos="5030"/>
        </w:tabs>
        <w:rPr>
          <w:noProof/>
        </w:rPr>
      </w:pPr>
      <w:r>
        <w:rPr>
          <w:noProof/>
        </w:rPr>
        <w:t>Automation and Control, 58</w:t>
      </w:r>
    </w:p>
    <w:p w:rsidR="00D80823" w:rsidRDefault="00D80823">
      <w:pPr>
        <w:pStyle w:val="Index1"/>
        <w:tabs>
          <w:tab w:val="right" w:pos="5030"/>
        </w:tabs>
        <w:rPr>
          <w:noProof/>
        </w:rPr>
      </w:pPr>
      <w:r>
        <w:rPr>
          <w:noProof/>
        </w:rPr>
        <w:t>Operations Management and Security E1, 58</w:t>
      </w:r>
    </w:p>
    <w:p w:rsidR="00D80823" w:rsidRDefault="00D80823">
      <w:pPr>
        <w:pStyle w:val="Index1"/>
        <w:tabs>
          <w:tab w:val="right" w:pos="5030"/>
        </w:tabs>
        <w:rPr>
          <w:noProof/>
        </w:rPr>
      </w:pPr>
      <w:r>
        <w:rPr>
          <w:noProof/>
        </w:rPr>
        <w:t>Operations Management and Security E1 – dodatočná licencia, 58</w:t>
      </w:r>
    </w:p>
    <w:p w:rsidR="00D80823" w:rsidRDefault="00D80823">
      <w:pPr>
        <w:pStyle w:val="Index1"/>
        <w:tabs>
          <w:tab w:val="right" w:pos="5030"/>
        </w:tabs>
        <w:rPr>
          <w:noProof/>
        </w:rPr>
      </w:pPr>
      <w:r>
        <w:rPr>
          <w:noProof/>
        </w:rPr>
        <w:t>Operations Management and Security E2, 58</w:t>
      </w:r>
    </w:p>
    <w:p w:rsidR="00D80823" w:rsidRDefault="00D80823">
      <w:pPr>
        <w:pStyle w:val="Index1"/>
        <w:tabs>
          <w:tab w:val="right" w:pos="5030"/>
        </w:tabs>
        <w:rPr>
          <w:noProof/>
        </w:rPr>
      </w:pPr>
      <w:r>
        <w:rPr>
          <w:noProof/>
        </w:rPr>
        <w:t>Operations Management and Security E2 – dodatočná licencia, 58</w:t>
      </w:r>
    </w:p>
    <w:p w:rsidR="00D80823" w:rsidRDefault="00D80823">
      <w:pPr>
        <w:pStyle w:val="Index1"/>
        <w:tabs>
          <w:tab w:val="right" w:pos="5030"/>
        </w:tabs>
        <w:rPr>
          <w:noProof/>
        </w:rPr>
      </w:pPr>
      <w:r>
        <w:rPr>
          <w:noProof/>
        </w:rPr>
        <w:t>Operatívna správa a bezpečnosť</w:t>
      </w:r>
    </w:p>
    <w:p w:rsidR="00D80823" w:rsidRDefault="00D80823">
      <w:pPr>
        <w:pStyle w:val="Index2"/>
        <w:tabs>
          <w:tab w:val="right" w:pos="5030"/>
        </w:tabs>
        <w:rPr>
          <w:noProof/>
        </w:rPr>
      </w:pPr>
      <w:r>
        <w:rPr>
          <w:noProof/>
        </w:rPr>
        <w:t>Insights and Analytics, 58</w:t>
      </w:r>
    </w:p>
    <w:p w:rsidR="00D80823" w:rsidRDefault="00D80823">
      <w:pPr>
        <w:pStyle w:val="Index2"/>
        <w:tabs>
          <w:tab w:val="right" w:pos="5030"/>
        </w:tabs>
        <w:rPr>
          <w:noProof/>
        </w:rPr>
      </w:pPr>
      <w:r>
        <w:rPr>
          <w:noProof/>
        </w:rPr>
        <w:t>Obnova zo zálohy a incident, 58</w:t>
      </w:r>
    </w:p>
    <w:p w:rsidR="00D80823" w:rsidRDefault="00D80823">
      <w:pPr>
        <w:pStyle w:val="Index2"/>
        <w:tabs>
          <w:tab w:val="right" w:pos="5030"/>
        </w:tabs>
        <w:rPr>
          <w:noProof/>
        </w:rPr>
      </w:pPr>
      <w:r>
        <w:rPr>
          <w:noProof/>
        </w:rPr>
        <w:t>Security and Compliance, 58</w:t>
      </w:r>
    </w:p>
    <w:p w:rsidR="00D80823" w:rsidRDefault="00D80823">
      <w:pPr>
        <w:pStyle w:val="Index1"/>
        <w:tabs>
          <w:tab w:val="right" w:pos="5030"/>
        </w:tabs>
        <w:rPr>
          <w:noProof/>
        </w:rPr>
      </w:pPr>
      <w:r>
        <w:rPr>
          <w:noProof/>
        </w:rPr>
        <w:t>Operatívna správa a bezpečnosť E1 z krytia SA, 58</w:t>
      </w:r>
    </w:p>
    <w:p w:rsidR="00D80823" w:rsidRDefault="00D80823">
      <w:pPr>
        <w:pStyle w:val="Index1"/>
        <w:tabs>
          <w:tab w:val="right" w:pos="5030"/>
        </w:tabs>
        <w:rPr>
          <w:noProof/>
        </w:rPr>
      </w:pPr>
      <w:r>
        <w:rPr>
          <w:noProof/>
        </w:rPr>
        <w:t>Operatívna správa a bezpečnosť E2 z krytia SA, 58</w:t>
      </w:r>
    </w:p>
    <w:p w:rsidR="00D80823" w:rsidRDefault="00D80823">
      <w:pPr>
        <w:pStyle w:val="Index1"/>
        <w:tabs>
          <w:tab w:val="right" w:pos="5030"/>
        </w:tabs>
        <w:rPr>
          <w:noProof/>
        </w:rPr>
      </w:pPr>
      <w:r>
        <w:rPr>
          <w:noProof/>
        </w:rPr>
        <w:t>Outlook 2016, 23</w:t>
      </w:r>
    </w:p>
    <w:p w:rsidR="00D80823" w:rsidRDefault="00D80823">
      <w:pPr>
        <w:pStyle w:val="Index1"/>
        <w:tabs>
          <w:tab w:val="right" w:pos="5030"/>
        </w:tabs>
        <w:rPr>
          <w:noProof/>
        </w:rPr>
      </w:pPr>
      <w:r>
        <w:rPr>
          <w:noProof/>
        </w:rPr>
        <w:t>Outlook 2016 for Mac, 25</w:t>
      </w:r>
    </w:p>
    <w:p w:rsidR="00D80823" w:rsidRDefault="00D80823">
      <w:pPr>
        <w:pStyle w:val="Index1"/>
        <w:tabs>
          <w:tab w:val="right" w:pos="5030"/>
        </w:tabs>
        <w:rPr>
          <w:noProof/>
        </w:rPr>
      </w:pPr>
      <w:r>
        <w:rPr>
          <w:noProof/>
        </w:rPr>
        <w:t>Phone System, 74</w:t>
      </w:r>
    </w:p>
    <w:p w:rsidR="00D80823" w:rsidRDefault="00D80823">
      <w:pPr>
        <w:pStyle w:val="Index1"/>
        <w:tabs>
          <w:tab w:val="right" w:pos="5030"/>
        </w:tabs>
        <w:rPr>
          <w:noProof/>
        </w:rPr>
      </w:pPr>
      <w:r>
        <w:rPr>
          <w:noProof/>
        </w:rPr>
        <w:t>Plán služby Azure App, 57</w:t>
      </w:r>
    </w:p>
    <w:p w:rsidR="00D80823" w:rsidRDefault="00D80823">
      <w:pPr>
        <w:pStyle w:val="Index1"/>
        <w:tabs>
          <w:tab w:val="right" w:pos="5030"/>
        </w:tabs>
        <w:rPr>
          <w:noProof/>
        </w:rPr>
      </w:pPr>
      <w:r>
        <w:rPr>
          <w:noProof/>
        </w:rPr>
        <w:t>Plán služby Microsoft Azure StorSimple so zariadením (zariadenie 8100), 57</w:t>
      </w:r>
    </w:p>
    <w:p w:rsidR="00D80823" w:rsidRDefault="00D80823">
      <w:pPr>
        <w:pStyle w:val="Index1"/>
        <w:tabs>
          <w:tab w:val="right" w:pos="5030"/>
        </w:tabs>
        <w:rPr>
          <w:noProof/>
        </w:rPr>
      </w:pPr>
      <w:r>
        <w:rPr>
          <w:noProof/>
        </w:rPr>
        <w:t>Plán služby Microsoft Azure StorSimple so zariadením (zariadenie 8600), 57</w:t>
      </w:r>
    </w:p>
    <w:p w:rsidR="00D80823" w:rsidRDefault="00D80823">
      <w:pPr>
        <w:pStyle w:val="Index1"/>
        <w:tabs>
          <w:tab w:val="right" w:pos="5030"/>
        </w:tabs>
        <w:rPr>
          <w:noProof/>
        </w:rPr>
      </w:pPr>
      <w:r>
        <w:rPr>
          <w:noProof/>
        </w:rPr>
        <w:t>Platforma na správu Mobile Asset, 75</w:t>
      </w:r>
    </w:p>
    <w:p w:rsidR="00D80823" w:rsidRDefault="00D80823">
      <w:pPr>
        <w:pStyle w:val="Index1"/>
        <w:tabs>
          <w:tab w:val="right" w:pos="5030"/>
        </w:tabs>
        <w:rPr>
          <w:noProof/>
        </w:rPr>
      </w:pPr>
      <w:r>
        <w:rPr>
          <w:noProof/>
        </w:rPr>
        <w:t>Platformy MSDN, 40</w:t>
      </w:r>
    </w:p>
    <w:p w:rsidR="00D80823" w:rsidRDefault="00D80823">
      <w:pPr>
        <w:pStyle w:val="Index1"/>
        <w:tabs>
          <w:tab w:val="right" w:pos="5030"/>
        </w:tabs>
        <w:rPr>
          <w:noProof/>
        </w:rPr>
      </w:pPr>
      <w:r>
        <w:rPr>
          <w:noProof/>
        </w:rPr>
        <w:t>Power BI Premium EM1, 76</w:t>
      </w:r>
    </w:p>
    <w:p w:rsidR="00D80823" w:rsidRDefault="00D80823">
      <w:pPr>
        <w:pStyle w:val="Index1"/>
        <w:tabs>
          <w:tab w:val="right" w:pos="5030"/>
        </w:tabs>
        <w:rPr>
          <w:noProof/>
        </w:rPr>
      </w:pPr>
      <w:r>
        <w:rPr>
          <w:noProof/>
        </w:rPr>
        <w:t>Power BI Premium EM1 A, 76</w:t>
      </w:r>
    </w:p>
    <w:p w:rsidR="00D80823" w:rsidRDefault="00D80823">
      <w:pPr>
        <w:pStyle w:val="Index1"/>
        <w:tabs>
          <w:tab w:val="right" w:pos="5030"/>
        </w:tabs>
        <w:rPr>
          <w:noProof/>
        </w:rPr>
      </w:pPr>
      <w:r>
        <w:rPr>
          <w:noProof/>
        </w:rPr>
        <w:t>Power BI Premium EM2, 76</w:t>
      </w:r>
    </w:p>
    <w:p w:rsidR="00D80823" w:rsidRDefault="00D80823">
      <w:pPr>
        <w:pStyle w:val="Index1"/>
        <w:tabs>
          <w:tab w:val="right" w:pos="5030"/>
        </w:tabs>
        <w:rPr>
          <w:noProof/>
        </w:rPr>
      </w:pPr>
      <w:r>
        <w:rPr>
          <w:noProof/>
        </w:rPr>
        <w:t>Power BI Premium EM2 A, 76</w:t>
      </w:r>
    </w:p>
    <w:p w:rsidR="00D80823" w:rsidRDefault="00D80823">
      <w:pPr>
        <w:pStyle w:val="Index1"/>
        <w:tabs>
          <w:tab w:val="right" w:pos="5030"/>
        </w:tabs>
        <w:rPr>
          <w:noProof/>
        </w:rPr>
      </w:pPr>
      <w:r>
        <w:rPr>
          <w:noProof/>
        </w:rPr>
        <w:t>Power BI Premium EM3, 76</w:t>
      </w:r>
    </w:p>
    <w:p w:rsidR="00D80823" w:rsidRDefault="00D80823">
      <w:pPr>
        <w:pStyle w:val="Index1"/>
        <w:tabs>
          <w:tab w:val="right" w:pos="5030"/>
        </w:tabs>
        <w:rPr>
          <w:noProof/>
        </w:rPr>
      </w:pPr>
      <w:r>
        <w:rPr>
          <w:noProof/>
        </w:rPr>
        <w:t>Power BI Premium EM3 A, 76</w:t>
      </w:r>
    </w:p>
    <w:p w:rsidR="00D80823" w:rsidRDefault="00D80823">
      <w:pPr>
        <w:pStyle w:val="Index1"/>
        <w:tabs>
          <w:tab w:val="right" w:pos="5030"/>
        </w:tabs>
        <w:rPr>
          <w:noProof/>
        </w:rPr>
      </w:pPr>
      <w:r>
        <w:rPr>
          <w:noProof/>
        </w:rPr>
        <w:t>Power BI Premium Promo, 76</w:t>
      </w:r>
    </w:p>
    <w:p w:rsidR="00D80823" w:rsidRDefault="00D80823">
      <w:pPr>
        <w:pStyle w:val="Index1"/>
        <w:tabs>
          <w:tab w:val="right" w:pos="5030"/>
        </w:tabs>
        <w:rPr>
          <w:noProof/>
        </w:rPr>
      </w:pPr>
      <w:r>
        <w:rPr>
          <w:noProof/>
        </w:rPr>
        <w:t>Power BI Pro, 76</w:t>
      </w:r>
    </w:p>
    <w:p w:rsidR="00D80823" w:rsidRDefault="00D80823">
      <w:pPr>
        <w:pStyle w:val="Index1"/>
        <w:tabs>
          <w:tab w:val="right" w:pos="5030"/>
        </w:tabs>
        <w:rPr>
          <w:noProof/>
        </w:rPr>
      </w:pPr>
      <w:r>
        <w:rPr>
          <w:noProof/>
        </w:rPr>
        <w:t>Power BI Pro A, 76</w:t>
      </w:r>
    </w:p>
    <w:p w:rsidR="00D80823" w:rsidRDefault="00D80823">
      <w:pPr>
        <w:pStyle w:val="Index1"/>
        <w:tabs>
          <w:tab w:val="right" w:pos="5030"/>
        </w:tabs>
        <w:rPr>
          <w:noProof/>
        </w:rPr>
      </w:pPr>
      <w:r>
        <w:rPr>
          <w:noProof/>
        </w:rPr>
        <w:t>Power BI Report Server, 33</w:t>
      </w:r>
    </w:p>
    <w:p w:rsidR="00D80823" w:rsidRDefault="00D80823">
      <w:pPr>
        <w:pStyle w:val="Index1"/>
        <w:tabs>
          <w:tab w:val="right" w:pos="5030"/>
        </w:tabs>
        <w:rPr>
          <w:noProof/>
        </w:rPr>
      </w:pPr>
      <w:r>
        <w:rPr>
          <w:noProof/>
        </w:rPr>
        <w:t>PowerPoint 2016, 23</w:t>
      </w:r>
    </w:p>
    <w:p w:rsidR="00D80823" w:rsidRDefault="00D80823">
      <w:pPr>
        <w:pStyle w:val="Index1"/>
        <w:tabs>
          <w:tab w:val="right" w:pos="5030"/>
        </w:tabs>
        <w:rPr>
          <w:noProof/>
        </w:rPr>
      </w:pPr>
      <w:r>
        <w:rPr>
          <w:noProof/>
        </w:rPr>
        <w:t>PowerPoint 2016 for Mac, 25</w:t>
      </w:r>
    </w:p>
    <w:p w:rsidR="00D80823" w:rsidRDefault="00D80823">
      <w:pPr>
        <w:pStyle w:val="Index1"/>
        <w:tabs>
          <w:tab w:val="right" w:pos="5030"/>
        </w:tabs>
        <w:rPr>
          <w:noProof/>
        </w:rPr>
      </w:pPr>
      <w:r>
        <w:rPr>
          <w:noProof/>
        </w:rPr>
        <w:t>Práca doma pre Mac 2016, 25</w:t>
      </w:r>
    </w:p>
    <w:p w:rsidR="00D80823" w:rsidRDefault="00D80823">
      <w:pPr>
        <w:pStyle w:val="Index1"/>
        <w:tabs>
          <w:tab w:val="right" w:pos="5030"/>
        </w:tabs>
        <w:rPr>
          <w:noProof/>
        </w:rPr>
      </w:pPr>
      <w:r>
        <w:rPr>
          <w:noProof/>
        </w:rPr>
        <w:t>Prechod zo štandardnej technickej podpory pre službu Microsoft Azure StorSimple na prémiovú technickú podporu, 59</w:t>
      </w:r>
    </w:p>
    <w:p w:rsidR="00D80823" w:rsidRDefault="00D80823">
      <w:pPr>
        <w:pStyle w:val="Index1"/>
        <w:tabs>
          <w:tab w:val="right" w:pos="5030"/>
        </w:tabs>
        <w:rPr>
          <w:noProof/>
        </w:rPr>
      </w:pPr>
      <w:r>
        <w:rPr>
          <w:noProof/>
        </w:rPr>
        <w:t>Predĺženie plánu služby Microsoft Azure StorSimple 8100, 57</w:t>
      </w:r>
    </w:p>
    <w:p w:rsidR="00D80823" w:rsidRDefault="00D80823">
      <w:pPr>
        <w:pStyle w:val="Index1"/>
        <w:tabs>
          <w:tab w:val="right" w:pos="5030"/>
        </w:tabs>
        <w:rPr>
          <w:noProof/>
        </w:rPr>
      </w:pPr>
      <w:r>
        <w:rPr>
          <w:noProof/>
        </w:rPr>
        <w:t>Predĺženie plánu služby Microsoft Azure StorSimple 8600 (bez zariadenia), 57</w:t>
      </w:r>
    </w:p>
    <w:p w:rsidR="00D80823" w:rsidRDefault="00D80823">
      <w:pPr>
        <w:pStyle w:val="Index1"/>
        <w:tabs>
          <w:tab w:val="right" w:pos="5030"/>
        </w:tabs>
        <w:rPr>
          <w:noProof/>
        </w:rPr>
      </w:pPr>
      <w:r>
        <w:rPr>
          <w:noProof/>
        </w:rPr>
        <w:t>Predplatné na Visual Studio Enterprise 2017, 40</w:t>
      </w:r>
    </w:p>
    <w:p w:rsidR="00D80823" w:rsidRDefault="00D80823">
      <w:pPr>
        <w:pStyle w:val="Index1"/>
        <w:tabs>
          <w:tab w:val="right" w:pos="5030"/>
        </w:tabs>
        <w:rPr>
          <w:noProof/>
        </w:rPr>
      </w:pPr>
      <w:r>
        <w:rPr>
          <w:noProof/>
        </w:rPr>
        <w:t>Predplatné na Visual Studio Professional 2017, 40</w:t>
      </w:r>
    </w:p>
    <w:p w:rsidR="00D80823" w:rsidRDefault="00D80823">
      <w:pPr>
        <w:pStyle w:val="Index1"/>
        <w:tabs>
          <w:tab w:val="right" w:pos="5030"/>
        </w:tabs>
        <w:rPr>
          <w:noProof/>
        </w:rPr>
      </w:pPr>
      <w:r>
        <w:rPr>
          <w:noProof/>
        </w:rPr>
        <w:t>Predplatné na Visual Studio Test Professional 2017, 40</w:t>
      </w:r>
    </w:p>
    <w:p w:rsidR="00D80823" w:rsidRDefault="00D80823">
      <w:pPr>
        <w:pStyle w:val="Index1"/>
        <w:tabs>
          <w:tab w:val="right" w:pos="5030"/>
        </w:tabs>
        <w:rPr>
          <w:noProof/>
        </w:rPr>
      </w:pPr>
      <w:r>
        <w:rPr>
          <w:noProof/>
        </w:rPr>
        <w:t>Predplatné pre Visual Studio Enterprise, 96</w:t>
      </w:r>
    </w:p>
    <w:p w:rsidR="00D80823" w:rsidRDefault="00D80823">
      <w:pPr>
        <w:pStyle w:val="Index1"/>
        <w:tabs>
          <w:tab w:val="right" w:pos="5030"/>
        </w:tabs>
        <w:rPr>
          <w:noProof/>
        </w:rPr>
      </w:pPr>
      <w:r>
        <w:rPr>
          <w:noProof/>
        </w:rPr>
        <w:t>Predplatné pre Visual Studio Test Professional, 96</w:t>
      </w:r>
    </w:p>
    <w:p w:rsidR="00D80823" w:rsidRDefault="00D80823">
      <w:pPr>
        <w:pStyle w:val="Index1"/>
        <w:tabs>
          <w:tab w:val="right" w:pos="5030"/>
        </w:tabs>
        <w:rPr>
          <w:noProof/>
        </w:rPr>
      </w:pPr>
      <w:r>
        <w:rPr>
          <w:noProof/>
        </w:rPr>
        <w:t>predplatné Windows Companion, 48</w:t>
      </w:r>
    </w:p>
    <w:p w:rsidR="00D80823" w:rsidRDefault="00D80823">
      <w:pPr>
        <w:pStyle w:val="Index1"/>
        <w:tabs>
          <w:tab w:val="right" w:pos="5030"/>
        </w:tabs>
        <w:rPr>
          <w:noProof/>
        </w:rPr>
      </w:pPr>
      <w:r>
        <w:rPr>
          <w:noProof/>
        </w:rPr>
        <w:t>Profesionálna priama podpora Azure Active, 59</w:t>
      </w:r>
    </w:p>
    <w:p w:rsidR="00D80823" w:rsidRDefault="00D80823">
      <w:pPr>
        <w:pStyle w:val="Index1"/>
        <w:tabs>
          <w:tab w:val="right" w:pos="5030"/>
        </w:tabs>
        <w:rPr>
          <w:noProof/>
        </w:rPr>
      </w:pPr>
      <w:r>
        <w:rPr>
          <w:noProof/>
        </w:rPr>
        <w:t>Project 2013, 28</w:t>
      </w:r>
    </w:p>
    <w:p w:rsidR="00D80823" w:rsidRDefault="00D80823">
      <w:pPr>
        <w:pStyle w:val="Index1"/>
        <w:tabs>
          <w:tab w:val="right" w:pos="5030"/>
        </w:tabs>
        <w:rPr>
          <w:noProof/>
        </w:rPr>
      </w:pPr>
      <w:r>
        <w:rPr>
          <w:noProof/>
        </w:rPr>
        <w:t>Project Online Essentials, 72</w:t>
      </w:r>
    </w:p>
    <w:p w:rsidR="00D80823" w:rsidRDefault="00D80823">
      <w:pPr>
        <w:pStyle w:val="Index1"/>
        <w:tabs>
          <w:tab w:val="right" w:pos="5030"/>
        </w:tabs>
        <w:rPr>
          <w:noProof/>
        </w:rPr>
      </w:pPr>
      <w:r>
        <w:rPr>
          <w:noProof/>
        </w:rPr>
        <w:t>Project Online Essentials – dodatočná licencia, 72</w:t>
      </w:r>
    </w:p>
    <w:p w:rsidR="00D80823" w:rsidRDefault="00D80823">
      <w:pPr>
        <w:pStyle w:val="Index1"/>
        <w:tabs>
          <w:tab w:val="right" w:pos="5030"/>
        </w:tabs>
        <w:rPr>
          <w:noProof/>
        </w:rPr>
      </w:pPr>
      <w:r>
        <w:rPr>
          <w:noProof/>
        </w:rPr>
        <w:t>Project Online Premium, 72</w:t>
      </w:r>
    </w:p>
    <w:p w:rsidR="00D80823" w:rsidRDefault="00D80823">
      <w:pPr>
        <w:pStyle w:val="Index1"/>
        <w:tabs>
          <w:tab w:val="right" w:pos="5030"/>
        </w:tabs>
        <w:rPr>
          <w:noProof/>
        </w:rPr>
      </w:pPr>
      <w:r>
        <w:rPr>
          <w:noProof/>
        </w:rPr>
        <w:t>Project Online Premium – dodatočná licencia, 72</w:t>
      </w:r>
    </w:p>
    <w:p w:rsidR="00D80823" w:rsidRDefault="00D80823">
      <w:pPr>
        <w:pStyle w:val="Index1"/>
        <w:tabs>
          <w:tab w:val="right" w:pos="5030"/>
        </w:tabs>
        <w:rPr>
          <w:noProof/>
        </w:rPr>
      </w:pPr>
      <w:r>
        <w:rPr>
          <w:noProof/>
        </w:rPr>
        <w:t>Project Online Premium z krytia SA, 72</w:t>
      </w:r>
    </w:p>
    <w:p w:rsidR="00D80823" w:rsidRDefault="00D80823">
      <w:pPr>
        <w:pStyle w:val="Index1"/>
        <w:tabs>
          <w:tab w:val="right" w:pos="5030"/>
        </w:tabs>
        <w:rPr>
          <w:noProof/>
        </w:rPr>
      </w:pPr>
      <w:r>
        <w:rPr>
          <w:noProof/>
        </w:rPr>
        <w:t>Project Online Professional, 72</w:t>
      </w:r>
    </w:p>
    <w:p w:rsidR="00D80823" w:rsidRDefault="00D80823">
      <w:pPr>
        <w:pStyle w:val="Index1"/>
        <w:tabs>
          <w:tab w:val="right" w:pos="5030"/>
        </w:tabs>
        <w:rPr>
          <w:noProof/>
        </w:rPr>
      </w:pPr>
      <w:r>
        <w:rPr>
          <w:noProof/>
        </w:rPr>
        <w:t>Project Online Professional – dodatočná licencia, 72</w:t>
      </w:r>
    </w:p>
    <w:p w:rsidR="00D80823" w:rsidRDefault="00D80823">
      <w:pPr>
        <w:pStyle w:val="Index1"/>
        <w:tabs>
          <w:tab w:val="right" w:pos="5030"/>
        </w:tabs>
        <w:rPr>
          <w:noProof/>
        </w:rPr>
      </w:pPr>
      <w:r>
        <w:rPr>
          <w:noProof/>
        </w:rPr>
        <w:t>Project Online Professional z krytia SA, 72</w:t>
      </w:r>
    </w:p>
    <w:p w:rsidR="00D80823" w:rsidRDefault="00D80823">
      <w:pPr>
        <w:pStyle w:val="Index1"/>
        <w:tabs>
          <w:tab w:val="right" w:pos="5030"/>
        </w:tabs>
        <w:rPr>
          <w:noProof/>
        </w:rPr>
      </w:pPr>
      <w:r>
        <w:rPr>
          <w:noProof/>
        </w:rPr>
        <w:t>Project Professional, 96</w:t>
      </w:r>
    </w:p>
    <w:p w:rsidR="00D80823" w:rsidRDefault="00D80823">
      <w:pPr>
        <w:pStyle w:val="Index1"/>
        <w:tabs>
          <w:tab w:val="right" w:pos="5030"/>
        </w:tabs>
        <w:rPr>
          <w:noProof/>
        </w:rPr>
      </w:pPr>
      <w:r>
        <w:rPr>
          <w:noProof/>
        </w:rPr>
        <w:t>Project Professional 2016, 23</w:t>
      </w:r>
    </w:p>
    <w:p w:rsidR="00D80823" w:rsidRDefault="00D80823">
      <w:pPr>
        <w:pStyle w:val="Index1"/>
        <w:tabs>
          <w:tab w:val="right" w:pos="5030"/>
        </w:tabs>
        <w:rPr>
          <w:noProof/>
        </w:rPr>
      </w:pPr>
      <w:r>
        <w:rPr>
          <w:noProof/>
        </w:rPr>
        <w:t>Project Server 2016, 24, 27</w:t>
      </w:r>
    </w:p>
    <w:p w:rsidR="00D80823" w:rsidRDefault="00D80823">
      <w:pPr>
        <w:pStyle w:val="Index1"/>
        <w:tabs>
          <w:tab w:val="right" w:pos="5030"/>
        </w:tabs>
        <w:rPr>
          <w:noProof/>
        </w:rPr>
      </w:pPr>
      <w:r>
        <w:rPr>
          <w:noProof/>
        </w:rPr>
        <w:t>Project Server 2016 – licencia CAL, 27</w:t>
      </w:r>
    </w:p>
    <w:p w:rsidR="00D80823" w:rsidRDefault="00D80823">
      <w:pPr>
        <w:pStyle w:val="Index1"/>
        <w:tabs>
          <w:tab w:val="right" w:pos="5030"/>
        </w:tabs>
        <w:rPr>
          <w:noProof/>
        </w:rPr>
      </w:pPr>
      <w:r>
        <w:rPr>
          <w:noProof/>
        </w:rPr>
        <w:t>Project Standard, 90, 96</w:t>
      </w:r>
    </w:p>
    <w:p w:rsidR="00D80823" w:rsidRDefault="00D80823">
      <w:pPr>
        <w:pStyle w:val="Index1"/>
        <w:tabs>
          <w:tab w:val="right" w:pos="5030"/>
        </w:tabs>
        <w:rPr>
          <w:noProof/>
        </w:rPr>
      </w:pPr>
      <w:r>
        <w:rPr>
          <w:noProof/>
        </w:rPr>
        <w:t>Project Standard 2016, 23</w:t>
      </w:r>
    </w:p>
    <w:p w:rsidR="00D80823" w:rsidRDefault="00D80823">
      <w:pPr>
        <w:pStyle w:val="Index1"/>
        <w:tabs>
          <w:tab w:val="right" w:pos="5030"/>
        </w:tabs>
        <w:rPr>
          <w:noProof/>
        </w:rPr>
      </w:pPr>
      <w:r>
        <w:rPr>
          <w:noProof/>
        </w:rPr>
        <w:t>Publisher 2016, 23</w:t>
      </w:r>
    </w:p>
    <w:p w:rsidR="00D80823" w:rsidRDefault="00D80823">
      <w:pPr>
        <w:pStyle w:val="Index1"/>
        <w:tabs>
          <w:tab w:val="right" w:pos="5030"/>
        </w:tabs>
        <w:rPr>
          <w:noProof/>
        </w:rPr>
      </w:pPr>
      <w:r>
        <w:rPr>
          <w:noProof/>
        </w:rPr>
        <w:t>Rozšírená ochrana pred bezpečnostnými hrozbami pre Office 365, 71</w:t>
      </w:r>
    </w:p>
    <w:p w:rsidR="00D80823" w:rsidRDefault="00D80823">
      <w:pPr>
        <w:pStyle w:val="Index1"/>
        <w:tabs>
          <w:tab w:val="right" w:pos="5030"/>
        </w:tabs>
        <w:rPr>
          <w:noProof/>
        </w:rPr>
      </w:pPr>
      <w:r>
        <w:rPr>
          <w:noProof/>
        </w:rPr>
        <w:t>SharePoint Online, 90</w:t>
      </w:r>
    </w:p>
    <w:p w:rsidR="00D80823" w:rsidRDefault="00D80823">
      <w:pPr>
        <w:pStyle w:val="Index1"/>
        <w:tabs>
          <w:tab w:val="right" w:pos="5030"/>
        </w:tabs>
        <w:rPr>
          <w:noProof/>
        </w:rPr>
      </w:pPr>
      <w:r>
        <w:rPr>
          <w:noProof/>
        </w:rPr>
        <w:t>SharePoint Online Plan 1, 73</w:t>
      </w:r>
    </w:p>
    <w:p w:rsidR="00D80823" w:rsidRDefault="00D80823">
      <w:pPr>
        <w:pStyle w:val="Index1"/>
        <w:tabs>
          <w:tab w:val="right" w:pos="5030"/>
        </w:tabs>
        <w:rPr>
          <w:noProof/>
        </w:rPr>
      </w:pPr>
      <w:r>
        <w:rPr>
          <w:noProof/>
        </w:rPr>
        <w:t>SharePoint Online Plan 1 – dodatočná licencia, 73</w:t>
      </w:r>
    </w:p>
    <w:p w:rsidR="00D80823" w:rsidRDefault="00D80823">
      <w:pPr>
        <w:pStyle w:val="Index1"/>
        <w:tabs>
          <w:tab w:val="right" w:pos="5030"/>
        </w:tabs>
        <w:rPr>
          <w:noProof/>
        </w:rPr>
      </w:pPr>
      <w:r>
        <w:rPr>
          <w:noProof/>
        </w:rPr>
        <w:t>SharePoint Online Plan 1 alebo 2, 29</w:t>
      </w:r>
    </w:p>
    <w:p w:rsidR="00D80823" w:rsidRDefault="00D80823">
      <w:pPr>
        <w:pStyle w:val="Index1"/>
        <w:tabs>
          <w:tab w:val="right" w:pos="5030"/>
        </w:tabs>
        <w:rPr>
          <w:noProof/>
        </w:rPr>
      </w:pPr>
      <w:r>
        <w:rPr>
          <w:noProof/>
        </w:rPr>
        <w:t>SharePoint Online Plan 2, 73</w:t>
      </w:r>
    </w:p>
    <w:p w:rsidR="00D80823" w:rsidRDefault="00D80823">
      <w:pPr>
        <w:pStyle w:val="Index1"/>
        <w:tabs>
          <w:tab w:val="right" w:pos="5030"/>
        </w:tabs>
        <w:rPr>
          <w:noProof/>
        </w:rPr>
      </w:pPr>
      <w:r>
        <w:rPr>
          <w:noProof/>
        </w:rPr>
        <w:t>SharePoint Online Plan 2 – licencia SL pre jednotlivých používateľov, 29</w:t>
      </w:r>
    </w:p>
    <w:p w:rsidR="00D80823" w:rsidRDefault="00D80823">
      <w:pPr>
        <w:pStyle w:val="Index1"/>
        <w:tabs>
          <w:tab w:val="right" w:pos="5030"/>
        </w:tabs>
        <w:rPr>
          <w:noProof/>
        </w:rPr>
      </w:pPr>
      <w:r>
        <w:rPr>
          <w:noProof/>
        </w:rPr>
        <w:t>SharePoint Server, 60, 95</w:t>
      </w:r>
    </w:p>
    <w:p w:rsidR="00D80823" w:rsidRDefault="00D80823">
      <w:pPr>
        <w:pStyle w:val="Index1"/>
        <w:tabs>
          <w:tab w:val="right" w:pos="5030"/>
        </w:tabs>
        <w:rPr>
          <w:noProof/>
        </w:rPr>
      </w:pPr>
      <w:r>
        <w:rPr>
          <w:noProof/>
        </w:rPr>
        <w:t>SharePoint Server 2013, 28</w:t>
      </w:r>
    </w:p>
    <w:p w:rsidR="00D80823" w:rsidRDefault="00D80823">
      <w:pPr>
        <w:pStyle w:val="Index1"/>
        <w:tabs>
          <w:tab w:val="right" w:pos="5030"/>
        </w:tabs>
        <w:rPr>
          <w:noProof/>
        </w:rPr>
      </w:pPr>
      <w:r>
        <w:rPr>
          <w:noProof/>
        </w:rPr>
        <w:t>SharePoint Server 2016, 28</w:t>
      </w:r>
    </w:p>
    <w:p w:rsidR="00D80823" w:rsidRDefault="00D80823">
      <w:pPr>
        <w:pStyle w:val="Index1"/>
        <w:tabs>
          <w:tab w:val="right" w:pos="5030"/>
        </w:tabs>
        <w:rPr>
          <w:noProof/>
        </w:rPr>
      </w:pPr>
      <w:r>
        <w:rPr>
          <w:noProof/>
        </w:rPr>
        <w:t>SharePoint Server 2016 Enterprise – licencia CAL, 28</w:t>
      </w:r>
    </w:p>
    <w:p w:rsidR="00D80823" w:rsidRDefault="00D80823">
      <w:pPr>
        <w:pStyle w:val="Index1"/>
        <w:tabs>
          <w:tab w:val="right" w:pos="5030"/>
        </w:tabs>
        <w:rPr>
          <w:noProof/>
        </w:rPr>
      </w:pPr>
      <w:r>
        <w:rPr>
          <w:noProof/>
        </w:rPr>
        <w:t>SharePoint Server 2016 Standard – licencia CAL, 28</w:t>
      </w:r>
    </w:p>
    <w:p w:rsidR="00D80823" w:rsidRDefault="00D80823">
      <w:pPr>
        <w:pStyle w:val="Index1"/>
        <w:tabs>
          <w:tab w:val="right" w:pos="5030"/>
        </w:tabs>
        <w:rPr>
          <w:noProof/>
        </w:rPr>
      </w:pPr>
      <w:r>
        <w:rPr>
          <w:noProof/>
        </w:rPr>
        <w:t>Skype for Business 2016, 23</w:t>
      </w:r>
    </w:p>
    <w:p w:rsidR="00D80823" w:rsidRDefault="00D80823">
      <w:pPr>
        <w:pStyle w:val="Index1"/>
        <w:tabs>
          <w:tab w:val="right" w:pos="5030"/>
        </w:tabs>
        <w:rPr>
          <w:noProof/>
        </w:rPr>
      </w:pPr>
      <w:r>
        <w:rPr>
          <w:noProof/>
        </w:rPr>
        <w:t>Skype for Business Online – plán 1, 73</w:t>
      </w:r>
    </w:p>
    <w:p w:rsidR="00D80823" w:rsidRDefault="00D80823">
      <w:pPr>
        <w:pStyle w:val="Index1"/>
        <w:tabs>
          <w:tab w:val="right" w:pos="5030"/>
        </w:tabs>
        <w:rPr>
          <w:noProof/>
        </w:rPr>
      </w:pPr>
      <w:r>
        <w:rPr>
          <w:noProof/>
        </w:rPr>
        <w:t>Skype for Business Online Plan 1, 30</w:t>
      </w:r>
    </w:p>
    <w:p w:rsidR="00D80823" w:rsidRDefault="00D80823">
      <w:pPr>
        <w:pStyle w:val="Index1"/>
        <w:tabs>
          <w:tab w:val="right" w:pos="5030"/>
        </w:tabs>
        <w:rPr>
          <w:noProof/>
        </w:rPr>
      </w:pPr>
      <w:r>
        <w:rPr>
          <w:noProof/>
        </w:rPr>
        <w:t>Skype for Business Online Plan 1 – dodatočná licencia, 74</w:t>
      </w:r>
    </w:p>
    <w:p w:rsidR="00D80823" w:rsidRDefault="00D80823">
      <w:pPr>
        <w:pStyle w:val="Index1"/>
        <w:tabs>
          <w:tab w:val="right" w:pos="5030"/>
        </w:tabs>
        <w:rPr>
          <w:noProof/>
        </w:rPr>
      </w:pPr>
      <w:r>
        <w:rPr>
          <w:noProof/>
        </w:rPr>
        <w:t>Skype for Business Online Plan 2, 30, 74</w:t>
      </w:r>
    </w:p>
    <w:p w:rsidR="00D80823" w:rsidRDefault="00D80823">
      <w:pPr>
        <w:pStyle w:val="Index1"/>
        <w:tabs>
          <w:tab w:val="right" w:pos="5030"/>
        </w:tabs>
        <w:rPr>
          <w:noProof/>
        </w:rPr>
      </w:pPr>
      <w:r>
        <w:rPr>
          <w:noProof/>
        </w:rPr>
        <w:t>Skype for Business Plus – dodatočná licencia CAL na produkt Microsoft 365 E3 (licencia SL pre jednotlivých používateľov), 60</w:t>
      </w:r>
    </w:p>
    <w:p w:rsidR="00D80823" w:rsidRDefault="00D80823">
      <w:pPr>
        <w:pStyle w:val="Index1"/>
        <w:tabs>
          <w:tab w:val="right" w:pos="5030"/>
        </w:tabs>
        <w:rPr>
          <w:noProof/>
        </w:rPr>
      </w:pPr>
      <w:r>
        <w:rPr>
          <w:noProof/>
        </w:rPr>
        <w:t>Skype for Business Server, 60</w:t>
      </w:r>
    </w:p>
    <w:p w:rsidR="00D80823" w:rsidRDefault="00D80823">
      <w:pPr>
        <w:pStyle w:val="Index1"/>
        <w:tabs>
          <w:tab w:val="right" w:pos="5030"/>
        </w:tabs>
        <w:rPr>
          <w:noProof/>
        </w:rPr>
      </w:pPr>
      <w:r>
        <w:rPr>
          <w:noProof/>
        </w:rPr>
        <w:t>Skype for Business Server 2015, 29</w:t>
      </w:r>
    </w:p>
    <w:p w:rsidR="00D80823" w:rsidRDefault="00D80823">
      <w:pPr>
        <w:pStyle w:val="Index1"/>
        <w:tabs>
          <w:tab w:val="right" w:pos="5030"/>
        </w:tabs>
        <w:rPr>
          <w:noProof/>
        </w:rPr>
      </w:pPr>
      <w:r>
        <w:rPr>
          <w:noProof/>
        </w:rPr>
        <w:t>Skype for Business Server 2015 Enterprise – licencia CAL, 29</w:t>
      </w:r>
    </w:p>
    <w:p w:rsidR="00D80823" w:rsidRDefault="00D80823">
      <w:pPr>
        <w:pStyle w:val="Index1"/>
        <w:tabs>
          <w:tab w:val="right" w:pos="5030"/>
        </w:tabs>
        <w:rPr>
          <w:noProof/>
        </w:rPr>
      </w:pPr>
      <w:r>
        <w:rPr>
          <w:noProof/>
        </w:rPr>
        <w:t>Skype for Business Server 2015 Plus – licencia CAL, 29</w:t>
      </w:r>
    </w:p>
    <w:p w:rsidR="00D80823" w:rsidRDefault="00D80823">
      <w:pPr>
        <w:pStyle w:val="Index1"/>
        <w:tabs>
          <w:tab w:val="right" w:pos="5030"/>
        </w:tabs>
        <w:rPr>
          <w:noProof/>
        </w:rPr>
      </w:pPr>
      <w:r>
        <w:rPr>
          <w:noProof/>
        </w:rPr>
        <w:t>Skype for Business Server 2015 Standard – licencia CAL, 29</w:t>
      </w:r>
    </w:p>
    <w:p w:rsidR="00D80823" w:rsidRDefault="00D80823">
      <w:pPr>
        <w:pStyle w:val="Index1"/>
        <w:tabs>
          <w:tab w:val="right" w:pos="5030"/>
        </w:tabs>
        <w:rPr>
          <w:noProof/>
        </w:rPr>
      </w:pPr>
      <w:r>
        <w:rPr>
          <w:noProof/>
        </w:rPr>
        <w:t>Skype pre Business Plus – licencia CAL, 29</w:t>
      </w:r>
    </w:p>
    <w:p w:rsidR="00D80823" w:rsidRDefault="00D80823">
      <w:pPr>
        <w:pStyle w:val="Index1"/>
        <w:tabs>
          <w:tab w:val="right" w:pos="5030"/>
        </w:tabs>
        <w:rPr>
          <w:noProof/>
        </w:rPr>
      </w:pPr>
      <w:r>
        <w:rPr>
          <w:noProof/>
        </w:rPr>
        <w:t>Služba importu pre Office 365, 71</w:t>
      </w:r>
    </w:p>
    <w:p w:rsidR="00D80823" w:rsidRDefault="00D80823">
      <w:pPr>
        <w:pStyle w:val="Index1"/>
        <w:tabs>
          <w:tab w:val="right" w:pos="5030"/>
        </w:tabs>
        <w:rPr>
          <w:noProof/>
        </w:rPr>
      </w:pPr>
      <w:r>
        <w:rPr>
          <w:noProof/>
        </w:rPr>
        <w:t>službách Microsoft Azure, 96</w:t>
      </w:r>
    </w:p>
    <w:p w:rsidR="00D80823" w:rsidRDefault="00D80823">
      <w:pPr>
        <w:pStyle w:val="Index1"/>
        <w:tabs>
          <w:tab w:val="right" w:pos="5030"/>
        </w:tabs>
        <w:rPr>
          <w:noProof/>
        </w:rPr>
      </w:pPr>
      <w:r>
        <w:rPr>
          <w:noProof/>
        </w:rPr>
        <w:t>Služby Microsoft Azure, 57</w:t>
      </w:r>
    </w:p>
    <w:p w:rsidR="00D80823" w:rsidRDefault="00D80823">
      <w:pPr>
        <w:pStyle w:val="Index1"/>
        <w:tabs>
          <w:tab w:val="right" w:pos="5030"/>
        </w:tabs>
        <w:rPr>
          <w:noProof/>
        </w:rPr>
      </w:pPr>
      <w:r>
        <w:rPr>
          <w:noProof/>
        </w:rPr>
        <w:t>služieb Microsoft Azure, 97</w:t>
      </w:r>
    </w:p>
    <w:p w:rsidR="00D80823" w:rsidRDefault="00D80823">
      <w:pPr>
        <w:pStyle w:val="Index1"/>
        <w:tabs>
          <w:tab w:val="right" w:pos="5030"/>
        </w:tabs>
        <w:rPr>
          <w:noProof/>
        </w:rPr>
      </w:pPr>
      <w:r>
        <w:rPr>
          <w:noProof/>
        </w:rPr>
        <w:t>služieb platformy Microsoft Azure, 98</w:t>
      </w:r>
    </w:p>
    <w:p w:rsidR="00D80823" w:rsidRDefault="00D80823">
      <w:pPr>
        <w:pStyle w:val="Index1"/>
        <w:tabs>
          <w:tab w:val="right" w:pos="5030"/>
        </w:tabs>
        <w:rPr>
          <w:noProof/>
        </w:rPr>
      </w:pPr>
      <w:r>
        <w:rPr>
          <w:noProof/>
        </w:rPr>
        <w:t>SQL Parallel Data Warehouse, 90, 96</w:t>
      </w:r>
    </w:p>
    <w:p w:rsidR="00D80823" w:rsidRDefault="00D80823">
      <w:pPr>
        <w:pStyle w:val="Index1"/>
        <w:tabs>
          <w:tab w:val="right" w:pos="5030"/>
        </w:tabs>
        <w:rPr>
          <w:noProof/>
        </w:rPr>
      </w:pPr>
      <w:r>
        <w:rPr>
          <w:noProof/>
        </w:rPr>
        <w:t>SQL Server, 95</w:t>
      </w:r>
    </w:p>
    <w:p w:rsidR="00D80823" w:rsidRDefault="00D80823">
      <w:pPr>
        <w:pStyle w:val="Index1"/>
        <w:tabs>
          <w:tab w:val="right" w:pos="5030"/>
        </w:tabs>
        <w:rPr>
          <w:noProof/>
        </w:rPr>
      </w:pPr>
      <w:r>
        <w:rPr>
          <w:noProof/>
        </w:rPr>
        <w:t>SQL Server 2016, 31</w:t>
      </w:r>
    </w:p>
    <w:p w:rsidR="00D80823" w:rsidRDefault="00D80823">
      <w:pPr>
        <w:pStyle w:val="Index1"/>
        <w:tabs>
          <w:tab w:val="right" w:pos="5030"/>
        </w:tabs>
        <w:rPr>
          <w:noProof/>
        </w:rPr>
      </w:pPr>
      <w:r>
        <w:rPr>
          <w:noProof/>
        </w:rPr>
        <w:t>SQL Server 2017 Enterprise, 31</w:t>
      </w:r>
    </w:p>
    <w:p w:rsidR="00D80823" w:rsidRDefault="00D80823">
      <w:pPr>
        <w:pStyle w:val="Index1"/>
        <w:tabs>
          <w:tab w:val="right" w:pos="5030"/>
        </w:tabs>
        <w:rPr>
          <w:noProof/>
        </w:rPr>
      </w:pPr>
      <w:r>
        <w:rPr>
          <w:noProof/>
        </w:rPr>
        <w:t>SQL Server 2017 Enterprise Core, 31</w:t>
      </w:r>
    </w:p>
    <w:p w:rsidR="00D80823" w:rsidRDefault="00D80823">
      <w:pPr>
        <w:pStyle w:val="Index1"/>
        <w:tabs>
          <w:tab w:val="right" w:pos="5030"/>
        </w:tabs>
        <w:rPr>
          <w:noProof/>
        </w:rPr>
      </w:pPr>
      <w:r>
        <w:rPr>
          <w:noProof/>
        </w:rPr>
        <w:t>SQL Server 2017 Standard, 31</w:t>
      </w:r>
    </w:p>
    <w:p w:rsidR="00D80823" w:rsidRDefault="00D80823">
      <w:pPr>
        <w:pStyle w:val="Index1"/>
        <w:tabs>
          <w:tab w:val="right" w:pos="5030"/>
        </w:tabs>
        <w:rPr>
          <w:noProof/>
        </w:rPr>
      </w:pPr>
      <w:r>
        <w:rPr>
          <w:noProof/>
        </w:rPr>
        <w:t>SQL Server 2017 Standard Core, 31</w:t>
      </w:r>
    </w:p>
    <w:p w:rsidR="00D80823" w:rsidRDefault="00D80823">
      <w:pPr>
        <w:pStyle w:val="Index1"/>
        <w:tabs>
          <w:tab w:val="right" w:pos="5030"/>
        </w:tabs>
        <w:rPr>
          <w:noProof/>
        </w:rPr>
      </w:pPr>
      <w:r>
        <w:rPr>
          <w:noProof/>
        </w:rPr>
        <w:t>SQL Server Business Intelligence, 90</w:t>
      </w:r>
    </w:p>
    <w:p w:rsidR="00D80823" w:rsidRDefault="00D80823">
      <w:pPr>
        <w:pStyle w:val="Index1"/>
        <w:tabs>
          <w:tab w:val="right" w:pos="5030"/>
        </w:tabs>
        <w:rPr>
          <w:noProof/>
        </w:rPr>
      </w:pPr>
      <w:r>
        <w:rPr>
          <w:noProof/>
        </w:rPr>
        <w:t>SQL Server Business Intelligence,, 96</w:t>
      </w:r>
    </w:p>
    <w:p w:rsidR="00D80823" w:rsidRDefault="00D80823">
      <w:pPr>
        <w:pStyle w:val="Index1"/>
        <w:tabs>
          <w:tab w:val="right" w:pos="5030"/>
        </w:tabs>
        <w:rPr>
          <w:noProof/>
        </w:rPr>
      </w:pPr>
      <w:r>
        <w:rPr>
          <w:noProof/>
        </w:rPr>
        <w:t>SQL Server Enterprise, 90</w:t>
      </w:r>
    </w:p>
    <w:p w:rsidR="00D80823" w:rsidRDefault="00D80823">
      <w:pPr>
        <w:pStyle w:val="Index1"/>
        <w:tabs>
          <w:tab w:val="right" w:pos="5030"/>
        </w:tabs>
        <w:rPr>
          <w:noProof/>
        </w:rPr>
      </w:pPr>
      <w:r>
        <w:rPr>
          <w:noProof/>
        </w:rPr>
        <w:t>SQL Server Standard,, 96</w:t>
      </w:r>
    </w:p>
    <w:p w:rsidR="00D80823" w:rsidRDefault="00D80823">
      <w:pPr>
        <w:pStyle w:val="Index1"/>
        <w:tabs>
          <w:tab w:val="right" w:pos="5030"/>
        </w:tabs>
        <w:rPr>
          <w:noProof/>
        </w:rPr>
      </w:pPr>
      <w:r>
        <w:rPr>
          <w:noProof/>
        </w:rPr>
        <w:t>Štandardná podpora Azure Active, 59</w:t>
      </w:r>
    </w:p>
    <w:p w:rsidR="00D80823" w:rsidRDefault="00D80823">
      <w:pPr>
        <w:pStyle w:val="Index1"/>
        <w:tabs>
          <w:tab w:val="right" w:pos="5030"/>
        </w:tabs>
        <w:rPr>
          <w:noProof/>
        </w:rPr>
      </w:pPr>
      <w:r>
        <w:rPr>
          <w:noProof/>
        </w:rPr>
        <w:t>System Center 2012 Client Management Suite, 35, 37, 38, 39</w:t>
      </w:r>
    </w:p>
    <w:p w:rsidR="00D80823" w:rsidRDefault="00D80823">
      <w:pPr>
        <w:pStyle w:val="Index1"/>
        <w:tabs>
          <w:tab w:val="right" w:pos="5030"/>
        </w:tabs>
        <w:rPr>
          <w:noProof/>
        </w:rPr>
      </w:pPr>
      <w:r>
        <w:rPr>
          <w:noProof/>
        </w:rPr>
        <w:t>System Center 2012 Datacenter Server – licencia na spravovanie servera, 90</w:t>
      </w:r>
    </w:p>
    <w:p w:rsidR="00D80823" w:rsidRDefault="00D80823">
      <w:pPr>
        <w:pStyle w:val="Index1"/>
        <w:tabs>
          <w:tab w:val="right" w:pos="5030"/>
        </w:tabs>
        <w:rPr>
          <w:noProof/>
        </w:rPr>
      </w:pPr>
      <w:r>
        <w:rPr>
          <w:noProof/>
        </w:rPr>
        <w:t>System Center 2012 R2, 33</w:t>
      </w:r>
    </w:p>
    <w:p w:rsidR="00D80823" w:rsidRDefault="00D80823">
      <w:pPr>
        <w:pStyle w:val="Index1"/>
        <w:tabs>
          <w:tab w:val="right" w:pos="5030"/>
        </w:tabs>
        <w:rPr>
          <w:noProof/>
        </w:rPr>
      </w:pPr>
      <w:r>
        <w:rPr>
          <w:noProof/>
        </w:rPr>
        <w:t>System Center 2012 R2 Configuration Manager, 34</w:t>
      </w:r>
    </w:p>
    <w:p w:rsidR="00D80823" w:rsidRDefault="00D80823">
      <w:pPr>
        <w:pStyle w:val="Index1"/>
        <w:tabs>
          <w:tab w:val="right" w:pos="5030"/>
        </w:tabs>
        <w:rPr>
          <w:noProof/>
        </w:rPr>
      </w:pPr>
      <w:r>
        <w:rPr>
          <w:noProof/>
        </w:rPr>
        <w:t>System Center 2012 R2 Endpoint Protection, 36</w:t>
      </w:r>
    </w:p>
    <w:p w:rsidR="00D80823" w:rsidRDefault="00D80823">
      <w:pPr>
        <w:pStyle w:val="Index1"/>
        <w:tabs>
          <w:tab w:val="right" w:pos="5030"/>
        </w:tabs>
        <w:rPr>
          <w:noProof/>
        </w:rPr>
      </w:pPr>
      <w:r>
        <w:rPr>
          <w:noProof/>
        </w:rPr>
        <w:t>System Center 2012 Standard – licencia na spravovanie servera, 90</w:t>
      </w:r>
    </w:p>
    <w:p w:rsidR="00D80823" w:rsidRDefault="00D80823">
      <w:pPr>
        <w:pStyle w:val="Index1"/>
        <w:tabs>
          <w:tab w:val="right" w:pos="5030"/>
        </w:tabs>
        <w:rPr>
          <w:noProof/>
        </w:rPr>
      </w:pPr>
      <w:r>
        <w:rPr>
          <w:noProof/>
        </w:rPr>
        <w:t>System Center 2016 Data Protection Manager, 35</w:t>
      </w:r>
    </w:p>
    <w:p w:rsidR="00D80823" w:rsidRDefault="00D80823">
      <w:pPr>
        <w:pStyle w:val="Index1"/>
        <w:tabs>
          <w:tab w:val="right" w:pos="5030"/>
        </w:tabs>
        <w:rPr>
          <w:noProof/>
        </w:rPr>
      </w:pPr>
      <w:r>
        <w:rPr>
          <w:noProof/>
        </w:rPr>
        <w:t>System Center 2016 Datacenter – licencia na spravovanie servera (balík 16 jadrových licencií), 33</w:t>
      </w:r>
    </w:p>
    <w:p w:rsidR="00D80823" w:rsidRDefault="00D80823">
      <w:pPr>
        <w:pStyle w:val="Index1"/>
        <w:tabs>
          <w:tab w:val="right" w:pos="5030"/>
        </w:tabs>
        <w:rPr>
          <w:noProof/>
        </w:rPr>
      </w:pPr>
      <w:r>
        <w:rPr>
          <w:noProof/>
        </w:rPr>
        <w:t>System Center 2016 Datacenter – licencia na spravovanie servera (balík 2 jadrových licencií), 33</w:t>
      </w:r>
    </w:p>
    <w:p w:rsidR="00D80823" w:rsidRDefault="00D80823">
      <w:pPr>
        <w:pStyle w:val="Index1"/>
        <w:tabs>
          <w:tab w:val="right" w:pos="5030"/>
        </w:tabs>
        <w:rPr>
          <w:noProof/>
        </w:rPr>
      </w:pPr>
      <w:r>
        <w:rPr>
          <w:noProof/>
        </w:rPr>
        <w:t>System Center 2016 Operations Manager, 37</w:t>
      </w:r>
    </w:p>
    <w:p w:rsidR="00D80823" w:rsidRDefault="00D80823">
      <w:pPr>
        <w:pStyle w:val="Index1"/>
        <w:tabs>
          <w:tab w:val="right" w:pos="5030"/>
        </w:tabs>
        <w:rPr>
          <w:noProof/>
        </w:rPr>
      </w:pPr>
      <w:r>
        <w:rPr>
          <w:noProof/>
        </w:rPr>
        <w:t>System Center 2016 Orchestrator, 38</w:t>
      </w:r>
    </w:p>
    <w:p w:rsidR="00D80823" w:rsidRDefault="00D80823">
      <w:pPr>
        <w:pStyle w:val="Index1"/>
        <w:tabs>
          <w:tab w:val="right" w:pos="5030"/>
        </w:tabs>
        <w:rPr>
          <w:noProof/>
        </w:rPr>
      </w:pPr>
      <w:r>
        <w:rPr>
          <w:noProof/>
        </w:rPr>
        <w:t>System Center 2016 Service Manager, 39</w:t>
      </w:r>
    </w:p>
    <w:p w:rsidR="00D80823" w:rsidRDefault="00D80823">
      <w:pPr>
        <w:pStyle w:val="Index1"/>
        <w:tabs>
          <w:tab w:val="right" w:pos="5030"/>
        </w:tabs>
        <w:rPr>
          <w:noProof/>
        </w:rPr>
      </w:pPr>
      <w:r>
        <w:rPr>
          <w:noProof/>
        </w:rPr>
        <w:t>System Center 2016 Standard – licencia na spravovanie servera (2 balíky základných licencií), 33</w:t>
      </w:r>
    </w:p>
    <w:p w:rsidR="00D80823" w:rsidRDefault="00D80823">
      <w:pPr>
        <w:pStyle w:val="Index1"/>
        <w:tabs>
          <w:tab w:val="right" w:pos="5030"/>
        </w:tabs>
        <w:rPr>
          <w:noProof/>
        </w:rPr>
      </w:pPr>
      <w:r>
        <w:rPr>
          <w:noProof/>
        </w:rPr>
        <w:t>System Center 2016 Standard – licencia na spravovanie servera (balík 16 jadrových licencií), 33</w:t>
      </w:r>
    </w:p>
    <w:p w:rsidR="00D80823" w:rsidRDefault="00D80823">
      <w:pPr>
        <w:pStyle w:val="Index1"/>
        <w:tabs>
          <w:tab w:val="right" w:pos="5030"/>
        </w:tabs>
        <w:rPr>
          <w:noProof/>
        </w:rPr>
      </w:pPr>
      <w:r>
        <w:rPr>
          <w:noProof/>
        </w:rPr>
        <w:t>System Center Configuration Manager 1606 – licencia na spravovanie klienta, 34</w:t>
      </w:r>
    </w:p>
    <w:p w:rsidR="00D80823" w:rsidRDefault="00D80823">
      <w:pPr>
        <w:pStyle w:val="Index1"/>
        <w:tabs>
          <w:tab w:val="right" w:pos="5030"/>
        </w:tabs>
        <w:rPr>
          <w:noProof/>
        </w:rPr>
      </w:pPr>
      <w:r>
        <w:rPr>
          <w:noProof/>
        </w:rPr>
        <w:t>System Center Datacenter, 95</w:t>
      </w:r>
    </w:p>
    <w:p w:rsidR="00D80823" w:rsidRDefault="00D80823">
      <w:pPr>
        <w:pStyle w:val="Index1"/>
        <w:tabs>
          <w:tab w:val="right" w:pos="5030"/>
        </w:tabs>
        <w:rPr>
          <w:noProof/>
        </w:rPr>
      </w:pPr>
      <w:r>
        <w:rPr>
          <w:noProof/>
        </w:rPr>
        <w:t>System Center Datacenter (balík 2 jadrových licencií), 19</w:t>
      </w:r>
    </w:p>
    <w:p w:rsidR="00D80823" w:rsidRDefault="00D80823">
      <w:pPr>
        <w:pStyle w:val="Index1"/>
        <w:tabs>
          <w:tab w:val="right" w:pos="5030"/>
        </w:tabs>
        <w:rPr>
          <w:noProof/>
        </w:rPr>
      </w:pPr>
      <w:r>
        <w:rPr>
          <w:noProof/>
        </w:rPr>
        <w:t>System Center Endpoint Protection 1606, 36</w:t>
      </w:r>
    </w:p>
    <w:p w:rsidR="00D80823" w:rsidRDefault="00D80823">
      <w:pPr>
        <w:pStyle w:val="Index1"/>
        <w:tabs>
          <w:tab w:val="right" w:pos="5030"/>
        </w:tabs>
        <w:rPr>
          <w:noProof/>
        </w:rPr>
      </w:pPr>
      <w:r>
        <w:rPr>
          <w:noProof/>
        </w:rPr>
        <w:t>System Center Global Service Monitor, 34</w:t>
      </w:r>
    </w:p>
    <w:p w:rsidR="00D80823" w:rsidRDefault="00D80823">
      <w:pPr>
        <w:pStyle w:val="Index1"/>
        <w:tabs>
          <w:tab w:val="right" w:pos="5030"/>
        </w:tabs>
        <w:rPr>
          <w:noProof/>
        </w:rPr>
      </w:pPr>
      <w:r>
        <w:rPr>
          <w:noProof/>
        </w:rPr>
        <w:t>System Center Standard, 95, 96</w:t>
      </w:r>
    </w:p>
    <w:p w:rsidR="00D80823" w:rsidRDefault="00D80823">
      <w:pPr>
        <w:pStyle w:val="Index1"/>
        <w:tabs>
          <w:tab w:val="right" w:pos="5030"/>
        </w:tabs>
        <w:rPr>
          <w:noProof/>
        </w:rPr>
      </w:pPr>
      <w:r>
        <w:rPr>
          <w:noProof/>
        </w:rPr>
        <w:t>System Center Standard (balíky 2 jadrových licencií), 19</w:t>
      </w:r>
    </w:p>
    <w:p w:rsidR="00D80823" w:rsidRDefault="00D80823">
      <w:pPr>
        <w:pStyle w:val="Index1"/>
        <w:tabs>
          <w:tab w:val="right" w:pos="5030"/>
        </w:tabs>
        <w:rPr>
          <w:noProof/>
        </w:rPr>
      </w:pPr>
      <w:r>
        <w:rPr>
          <w:noProof/>
        </w:rPr>
        <w:t>VDI, 40</w:t>
      </w:r>
    </w:p>
    <w:p w:rsidR="00D80823" w:rsidRDefault="00D80823">
      <w:pPr>
        <w:pStyle w:val="Index1"/>
        <w:tabs>
          <w:tab w:val="right" w:pos="5030"/>
        </w:tabs>
        <w:rPr>
          <w:noProof/>
        </w:rPr>
      </w:pPr>
      <w:r>
        <w:rPr>
          <w:noProof/>
        </w:rPr>
        <w:t>Verzia BizTalk Server 2016 Branch, 15</w:t>
      </w:r>
    </w:p>
    <w:p w:rsidR="00D80823" w:rsidRDefault="00D80823">
      <w:pPr>
        <w:pStyle w:val="Index1"/>
        <w:tabs>
          <w:tab w:val="right" w:pos="5030"/>
        </w:tabs>
        <w:rPr>
          <w:noProof/>
        </w:rPr>
      </w:pPr>
      <w:r>
        <w:rPr>
          <w:noProof/>
        </w:rPr>
        <w:t>Verzia BizTalk Server 2016 Enterprise, 15</w:t>
      </w:r>
    </w:p>
    <w:p w:rsidR="00D80823" w:rsidRDefault="00D80823">
      <w:pPr>
        <w:pStyle w:val="Index1"/>
        <w:tabs>
          <w:tab w:val="right" w:pos="5030"/>
        </w:tabs>
        <w:rPr>
          <w:noProof/>
        </w:rPr>
      </w:pPr>
      <w:r>
        <w:rPr>
          <w:noProof/>
        </w:rPr>
        <w:t>Verzia BizTalk Server 2016 Standard, 15</w:t>
      </w:r>
    </w:p>
    <w:p w:rsidR="00D80823" w:rsidRDefault="00D80823">
      <w:pPr>
        <w:pStyle w:val="Index1"/>
        <w:tabs>
          <w:tab w:val="right" w:pos="5030"/>
        </w:tabs>
        <w:rPr>
          <w:noProof/>
        </w:rPr>
      </w:pPr>
      <w:r w:rsidRPr="00927633">
        <w:rPr>
          <w:noProof/>
          <w:lang w:val="de-DE"/>
        </w:rPr>
        <w:t>Verzia BizTalk Server 2016 Standard IDC</w:t>
      </w:r>
      <w:r>
        <w:rPr>
          <w:noProof/>
        </w:rPr>
        <w:t>, 15</w:t>
      </w:r>
    </w:p>
    <w:p w:rsidR="00D80823" w:rsidRDefault="00D80823">
      <w:pPr>
        <w:pStyle w:val="Index1"/>
        <w:tabs>
          <w:tab w:val="right" w:pos="5030"/>
        </w:tabs>
        <w:rPr>
          <w:noProof/>
        </w:rPr>
      </w:pPr>
      <w:r>
        <w:rPr>
          <w:noProof/>
        </w:rPr>
        <w:t>Viacfaktorové overovanie spoločnosti Microsoft, 59</w:t>
      </w:r>
    </w:p>
    <w:p w:rsidR="00D80823" w:rsidRDefault="00D80823">
      <w:pPr>
        <w:pStyle w:val="Index1"/>
        <w:tabs>
          <w:tab w:val="right" w:pos="5030"/>
        </w:tabs>
        <w:rPr>
          <w:noProof/>
        </w:rPr>
      </w:pPr>
      <w:r>
        <w:rPr>
          <w:noProof/>
        </w:rPr>
        <w:t>Visio 2016 Professional, 24</w:t>
      </w:r>
    </w:p>
    <w:p w:rsidR="00D80823" w:rsidRDefault="00D80823">
      <w:pPr>
        <w:pStyle w:val="Index1"/>
        <w:tabs>
          <w:tab w:val="right" w:pos="5030"/>
        </w:tabs>
        <w:rPr>
          <w:noProof/>
        </w:rPr>
      </w:pPr>
      <w:r>
        <w:rPr>
          <w:noProof/>
        </w:rPr>
        <w:t>Visio 2016 Standard, 24</w:t>
      </w:r>
    </w:p>
    <w:p w:rsidR="00D80823" w:rsidRDefault="00D80823">
      <w:pPr>
        <w:pStyle w:val="Index1"/>
        <w:tabs>
          <w:tab w:val="right" w:pos="5030"/>
        </w:tabs>
        <w:rPr>
          <w:noProof/>
        </w:rPr>
      </w:pPr>
      <w:r>
        <w:rPr>
          <w:noProof/>
        </w:rPr>
        <w:t>Visio Online Plan 1, 67</w:t>
      </w:r>
    </w:p>
    <w:p w:rsidR="00D80823" w:rsidRDefault="00D80823">
      <w:pPr>
        <w:pStyle w:val="Index1"/>
        <w:tabs>
          <w:tab w:val="right" w:pos="5030"/>
        </w:tabs>
        <w:rPr>
          <w:noProof/>
        </w:rPr>
      </w:pPr>
      <w:r>
        <w:rPr>
          <w:noProof/>
        </w:rPr>
        <w:t>Visio Online Plan 1 a 2 z krytia SA, 67</w:t>
      </w:r>
    </w:p>
    <w:p w:rsidR="00D80823" w:rsidRDefault="00D80823">
      <w:pPr>
        <w:pStyle w:val="Index1"/>
        <w:tabs>
          <w:tab w:val="right" w:pos="5030"/>
        </w:tabs>
        <w:rPr>
          <w:noProof/>
        </w:rPr>
      </w:pPr>
      <w:r>
        <w:rPr>
          <w:noProof/>
        </w:rPr>
        <w:t>Visio Online Plan 2, 67</w:t>
      </w:r>
    </w:p>
    <w:p w:rsidR="00D80823" w:rsidRDefault="00D80823">
      <w:pPr>
        <w:pStyle w:val="Index1"/>
        <w:tabs>
          <w:tab w:val="right" w:pos="5030"/>
        </w:tabs>
        <w:rPr>
          <w:noProof/>
        </w:rPr>
      </w:pPr>
      <w:r>
        <w:rPr>
          <w:noProof/>
        </w:rPr>
        <w:t>Visio Online Plan 2 – dodatočná licencia, 67</w:t>
      </w:r>
    </w:p>
    <w:p w:rsidR="00D80823" w:rsidRDefault="00D80823">
      <w:pPr>
        <w:pStyle w:val="Index1"/>
        <w:tabs>
          <w:tab w:val="right" w:pos="5030"/>
        </w:tabs>
        <w:rPr>
          <w:noProof/>
        </w:rPr>
      </w:pPr>
      <w:r>
        <w:rPr>
          <w:noProof/>
        </w:rPr>
        <w:t>Visio Professional, 96</w:t>
      </w:r>
    </w:p>
    <w:p w:rsidR="00D80823" w:rsidRDefault="00D80823">
      <w:pPr>
        <w:pStyle w:val="Index1"/>
        <w:tabs>
          <w:tab w:val="right" w:pos="5030"/>
        </w:tabs>
        <w:rPr>
          <w:noProof/>
        </w:rPr>
      </w:pPr>
      <w:r>
        <w:rPr>
          <w:noProof/>
        </w:rPr>
        <w:t>Visio Standard, 90, 96</w:t>
      </w:r>
    </w:p>
    <w:p w:rsidR="00D80823" w:rsidRDefault="00D80823">
      <w:pPr>
        <w:pStyle w:val="Index1"/>
        <w:tabs>
          <w:tab w:val="right" w:pos="5030"/>
        </w:tabs>
        <w:rPr>
          <w:noProof/>
        </w:rPr>
      </w:pPr>
      <w:r>
        <w:rPr>
          <w:noProof/>
        </w:rPr>
        <w:t>Visual Studio 2015, 40</w:t>
      </w:r>
    </w:p>
    <w:p w:rsidR="00D80823" w:rsidRDefault="00D80823">
      <w:pPr>
        <w:pStyle w:val="Index1"/>
        <w:tabs>
          <w:tab w:val="right" w:pos="5030"/>
        </w:tabs>
        <w:rPr>
          <w:noProof/>
        </w:rPr>
      </w:pPr>
      <w:r>
        <w:rPr>
          <w:noProof/>
        </w:rPr>
        <w:t>Visual Studio Enterprise Subscription, 90</w:t>
      </w:r>
    </w:p>
    <w:p w:rsidR="00D80823" w:rsidRDefault="00D80823">
      <w:pPr>
        <w:pStyle w:val="Index1"/>
        <w:tabs>
          <w:tab w:val="right" w:pos="5030"/>
        </w:tabs>
        <w:rPr>
          <w:noProof/>
        </w:rPr>
      </w:pPr>
      <w:r>
        <w:rPr>
          <w:noProof/>
        </w:rPr>
        <w:t>Visual Studio Professional – predplatné, 90</w:t>
      </w:r>
    </w:p>
    <w:p w:rsidR="00D80823" w:rsidRDefault="00D80823">
      <w:pPr>
        <w:pStyle w:val="Index1"/>
        <w:tabs>
          <w:tab w:val="right" w:pos="5030"/>
        </w:tabs>
        <w:rPr>
          <w:noProof/>
        </w:rPr>
      </w:pPr>
      <w:r>
        <w:rPr>
          <w:noProof/>
        </w:rPr>
        <w:t>Visual Studio Professional 2017, 40</w:t>
      </w:r>
    </w:p>
    <w:p w:rsidR="00D80823" w:rsidRDefault="00D80823">
      <w:pPr>
        <w:pStyle w:val="Index1"/>
        <w:tabs>
          <w:tab w:val="right" w:pos="5030"/>
        </w:tabs>
        <w:rPr>
          <w:noProof/>
        </w:rPr>
      </w:pPr>
      <w:r>
        <w:rPr>
          <w:noProof/>
        </w:rPr>
        <w:t>Visual Studio Professional Subscription, 96</w:t>
      </w:r>
    </w:p>
    <w:p w:rsidR="00D80823" w:rsidRDefault="00D80823">
      <w:pPr>
        <w:pStyle w:val="Index1"/>
        <w:tabs>
          <w:tab w:val="right" w:pos="5030"/>
        </w:tabs>
        <w:rPr>
          <w:noProof/>
        </w:rPr>
      </w:pPr>
      <w:r>
        <w:rPr>
          <w:noProof/>
        </w:rPr>
        <w:t>Visual Studio Team Foundation Server 2018 – licencia CAL, 41</w:t>
      </w:r>
    </w:p>
    <w:p w:rsidR="00D80823" w:rsidRDefault="00D80823">
      <w:pPr>
        <w:pStyle w:val="Index1"/>
        <w:tabs>
          <w:tab w:val="right" w:pos="5030"/>
        </w:tabs>
        <w:rPr>
          <w:noProof/>
        </w:rPr>
      </w:pPr>
      <w:r>
        <w:rPr>
          <w:noProof/>
        </w:rPr>
        <w:t>Visual Studio Team Foundation Server 2018 s technológiou SQL Server 2017, 41</w:t>
      </w:r>
    </w:p>
    <w:p w:rsidR="00D80823" w:rsidRDefault="00D80823">
      <w:pPr>
        <w:pStyle w:val="Index1"/>
        <w:tabs>
          <w:tab w:val="right" w:pos="5030"/>
        </w:tabs>
        <w:rPr>
          <w:noProof/>
        </w:rPr>
      </w:pPr>
      <w:r>
        <w:rPr>
          <w:noProof/>
        </w:rPr>
        <w:t>Visual Studio Test Professional – predplatné, 90</w:t>
      </w:r>
    </w:p>
    <w:p w:rsidR="00D80823" w:rsidRDefault="00D80823">
      <w:pPr>
        <w:pStyle w:val="Index1"/>
        <w:tabs>
          <w:tab w:val="right" w:pos="5030"/>
        </w:tabs>
        <w:rPr>
          <w:noProof/>
        </w:rPr>
      </w:pPr>
      <w:r>
        <w:rPr>
          <w:noProof/>
        </w:rPr>
        <w:t>Vydanie SQL Server Data Center, 90</w:t>
      </w:r>
    </w:p>
    <w:p w:rsidR="00D80823" w:rsidRDefault="00D80823">
      <w:pPr>
        <w:pStyle w:val="Index1"/>
        <w:tabs>
          <w:tab w:val="right" w:pos="5030"/>
        </w:tabs>
        <w:rPr>
          <w:noProof/>
        </w:rPr>
      </w:pPr>
      <w:r>
        <w:rPr>
          <w:noProof/>
        </w:rPr>
        <w:t>Vydanie SQL Server Standard, 90</w:t>
      </w:r>
    </w:p>
    <w:p w:rsidR="00D80823" w:rsidRDefault="00D80823">
      <w:pPr>
        <w:pStyle w:val="Index1"/>
        <w:tabs>
          <w:tab w:val="right" w:pos="5030"/>
        </w:tabs>
        <w:rPr>
          <w:noProof/>
        </w:rPr>
      </w:pPr>
      <w:r>
        <w:rPr>
          <w:noProof/>
        </w:rPr>
        <w:t>Využitie internej webstránky pre Bing Maps vo výške 100 tisíc transakcií (SL), 75</w:t>
      </w:r>
    </w:p>
    <w:p w:rsidR="00D80823" w:rsidRDefault="00D80823">
      <w:pPr>
        <w:pStyle w:val="Index1"/>
        <w:tabs>
          <w:tab w:val="right" w:pos="5030"/>
        </w:tabs>
        <w:rPr>
          <w:noProof/>
        </w:rPr>
      </w:pPr>
      <w:r>
        <w:rPr>
          <w:noProof/>
        </w:rPr>
        <w:t>Využitie internej webstránky pre Bing Maps vo výške 500 tisíc (a viac) transakcií (SL), 75</w:t>
      </w:r>
    </w:p>
    <w:p w:rsidR="00D80823" w:rsidRDefault="00D80823">
      <w:pPr>
        <w:pStyle w:val="Index1"/>
        <w:tabs>
          <w:tab w:val="right" w:pos="5030"/>
        </w:tabs>
        <w:rPr>
          <w:noProof/>
        </w:rPr>
      </w:pPr>
      <w:r>
        <w:rPr>
          <w:noProof/>
        </w:rPr>
        <w:t>Využitie verejnej webstránky Bing Maps na 100 000 transakcií (SL), 75</w:t>
      </w:r>
    </w:p>
    <w:p w:rsidR="00D80823" w:rsidRDefault="00D80823">
      <w:pPr>
        <w:pStyle w:val="Index1"/>
        <w:tabs>
          <w:tab w:val="right" w:pos="5030"/>
        </w:tabs>
        <w:rPr>
          <w:noProof/>
        </w:rPr>
      </w:pPr>
      <w:r>
        <w:rPr>
          <w:noProof/>
        </w:rPr>
        <w:t>Využitie verejnej webstránky Bing Maps na 500 000 (a viac) transakcií (SL), 75</w:t>
      </w:r>
    </w:p>
    <w:p w:rsidR="00D80823" w:rsidRDefault="00D80823">
      <w:pPr>
        <w:pStyle w:val="Index1"/>
        <w:tabs>
          <w:tab w:val="right" w:pos="5030"/>
        </w:tabs>
        <w:rPr>
          <w:noProof/>
        </w:rPr>
      </w:pPr>
      <w:r>
        <w:rPr>
          <w:noProof/>
        </w:rPr>
        <w:t>Windows 10, 44</w:t>
      </w:r>
    </w:p>
    <w:p w:rsidR="00D80823" w:rsidRDefault="00D80823">
      <w:pPr>
        <w:pStyle w:val="Index1"/>
        <w:tabs>
          <w:tab w:val="right" w:pos="5030"/>
        </w:tabs>
        <w:rPr>
          <w:noProof/>
        </w:rPr>
      </w:pPr>
      <w:r>
        <w:rPr>
          <w:noProof/>
        </w:rPr>
        <w:t>Windows 10 Education, 43</w:t>
      </w:r>
    </w:p>
    <w:p w:rsidR="00D80823" w:rsidRDefault="00D80823">
      <w:pPr>
        <w:pStyle w:val="Index1"/>
        <w:tabs>
          <w:tab w:val="right" w:pos="5030"/>
        </w:tabs>
        <w:rPr>
          <w:noProof/>
        </w:rPr>
      </w:pPr>
      <w:r>
        <w:rPr>
          <w:noProof/>
        </w:rPr>
        <w:t>Windows 10 Education – dodatočná licencia E5 pre jednotlivé zariadenia (k licencii E3 pre jednotlivé zariadenia), 43</w:t>
      </w:r>
    </w:p>
    <w:p w:rsidR="00D80823" w:rsidRDefault="00D80823">
      <w:pPr>
        <w:pStyle w:val="Index1"/>
        <w:tabs>
          <w:tab w:val="right" w:pos="5030"/>
        </w:tabs>
        <w:rPr>
          <w:noProof/>
        </w:rPr>
      </w:pPr>
      <w:r>
        <w:rPr>
          <w:noProof/>
        </w:rPr>
        <w:t>Windows 10 Education – E5 (pre jednotlivé zariadenia), 43</w:t>
      </w:r>
    </w:p>
    <w:p w:rsidR="00D80823" w:rsidRDefault="00D80823">
      <w:pPr>
        <w:pStyle w:val="Index1"/>
        <w:tabs>
          <w:tab w:val="right" w:pos="5030"/>
        </w:tabs>
        <w:rPr>
          <w:noProof/>
        </w:rPr>
      </w:pPr>
      <w:r>
        <w:rPr>
          <w:noProof/>
        </w:rPr>
        <w:t>Windows 10 Education A3, 43</w:t>
      </w:r>
    </w:p>
    <w:p w:rsidR="00D80823" w:rsidRDefault="00D80823">
      <w:pPr>
        <w:pStyle w:val="Index1"/>
        <w:tabs>
          <w:tab w:val="right" w:pos="5030"/>
        </w:tabs>
        <w:rPr>
          <w:noProof/>
        </w:rPr>
      </w:pPr>
      <w:r>
        <w:rPr>
          <w:noProof/>
        </w:rPr>
        <w:t>Windows 10 Education A5, 43</w:t>
      </w:r>
    </w:p>
    <w:p w:rsidR="00D80823" w:rsidRDefault="00D80823">
      <w:pPr>
        <w:pStyle w:val="Index1"/>
        <w:tabs>
          <w:tab w:val="right" w:pos="5030"/>
        </w:tabs>
        <w:rPr>
          <w:noProof/>
        </w:rPr>
      </w:pPr>
      <w:r>
        <w:rPr>
          <w:noProof/>
        </w:rPr>
        <w:t>Windows 10 Education E3, 43</w:t>
      </w:r>
    </w:p>
    <w:p w:rsidR="00D80823" w:rsidRDefault="00D80823">
      <w:pPr>
        <w:pStyle w:val="Index1"/>
        <w:tabs>
          <w:tab w:val="right" w:pos="5030"/>
        </w:tabs>
        <w:rPr>
          <w:noProof/>
        </w:rPr>
      </w:pPr>
      <w:r>
        <w:rPr>
          <w:noProof/>
        </w:rPr>
        <w:t>Windows 10 Education E5, 43</w:t>
      </w:r>
    </w:p>
    <w:p w:rsidR="00D80823" w:rsidRDefault="00D80823">
      <w:pPr>
        <w:pStyle w:val="Index1"/>
        <w:tabs>
          <w:tab w:val="right" w:pos="5030"/>
        </w:tabs>
        <w:rPr>
          <w:noProof/>
        </w:rPr>
      </w:pPr>
      <w:r>
        <w:rPr>
          <w:noProof/>
        </w:rPr>
        <w:t>Windows 10 Enterprise – dodatočná licencia E3 pre jednotlivých používateľov (k licencii E3 pre jednotlivé zariadenia), 43</w:t>
      </w:r>
    </w:p>
    <w:p w:rsidR="00D80823" w:rsidRDefault="00D80823">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D80823" w:rsidRDefault="00D80823">
      <w:pPr>
        <w:pStyle w:val="Index1"/>
        <w:tabs>
          <w:tab w:val="right" w:pos="5030"/>
        </w:tabs>
        <w:rPr>
          <w:noProof/>
        </w:rPr>
      </w:pPr>
      <w:r>
        <w:rPr>
          <w:noProof/>
        </w:rPr>
        <w:t>Windows 10 Enterprise – E3 pre jednotlivých používateľov (výhradne lokálna), 43</w:t>
      </w:r>
    </w:p>
    <w:p w:rsidR="00D80823" w:rsidRDefault="00D80823">
      <w:pPr>
        <w:pStyle w:val="Index1"/>
        <w:tabs>
          <w:tab w:val="right" w:pos="5030"/>
        </w:tabs>
        <w:rPr>
          <w:noProof/>
        </w:rPr>
      </w:pPr>
      <w:r>
        <w:rPr>
          <w:noProof/>
        </w:rPr>
        <w:t>Windows 10 Enterprise E3 pre jednotlivé zariadenia s krytím SA, 43</w:t>
      </w:r>
    </w:p>
    <w:p w:rsidR="00D80823" w:rsidRDefault="00D80823">
      <w:pPr>
        <w:pStyle w:val="Index1"/>
        <w:tabs>
          <w:tab w:val="right" w:pos="5030"/>
        </w:tabs>
        <w:rPr>
          <w:noProof/>
        </w:rPr>
      </w:pPr>
      <w:r>
        <w:rPr>
          <w:noProof/>
        </w:rPr>
        <w:t>Windows 10 Enterprise E3 pre jednotlivých používateľov s krytím SA, 43</w:t>
      </w:r>
    </w:p>
    <w:p w:rsidR="00D80823" w:rsidRDefault="00D80823">
      <w:pPr>
        <w:pStyle w:val="Index1"/>
        <w:tabs>
          <w:tab w:val="right" w:pos="5030"/>
        </w:tabs>
        <w:rPr>
          <w:noProof/>
        </w:rPr>
      </w:pPr>
      <w:r>
        <w:rPr>
          <w:noProof/>
        </w:rPr>
        <w:t>Windows 10 Enterprise E3 pre jednotlivých používateľov s krytím SA – z krytia SA, 43</w:t>
      </w:r>
    </w:p>
    <w:p w:rsidR="00D80823" w:rsidRDefault="00D80823">
      <w:pPr>
        <w:pStyle w:val="Index1"/>
        <w:tabs>
          <w:tab w:val="right" w:pos="5030"/>
        </w:tabs>
        <w:rPr>
          <w:noProof/>
        </w:rPr>
      </w:pPr>
      <w:r>
        <w:rPr>
          <w:noProof/>
        </w:rPr>
        <w:t>Windows 10 Enterprise E3/E5 pre jednotlivých používateľov, 43</w:t>
      </w:r>
    </w:p>
    <w:p w:rsidR="00D80823" w:rsidRDefault="00D80823">
      <w:pPr>
        <w:pStyle w:val="Index1"/>
        <w:tabs>
          <w:tab w:val="right" w:pos="5030"/>
        </w:tabs>
        <w:rPr>
          <w:noProof/>
        </w:rPr>
      </w:pPr>
      <w:r>
        <w:rPr>
          <w:noProof/>
        </w:rPr>
        <w:t>Windows 10 Enterprise E5 pre jednotlivé zariadenia alebo jednotlivých používateľov s krytím SA, 43</w:t>
      </w:r>
    </w:p>
    <w:p w:rsidR="00D80823" w:rsidRDefault="00D80823">
      <w:pPr>
        <w:pStyle w:val="Index1"/>
        <w:tabs>
          <w:tab w:val="right" w:pos="5030"/>
        </w:tabs>
        <w:rPr>
          <w:noProof/>
        </w:rPr>
      </w:pPr>
      <w:r>
        <w:rPr>
          <w:noProof/>
        </w:rPr>
        <w:t>Windows 10 Enterprise E5 pre jednotlivých používateľov s krytím SA – z krytia SA, 43</w:t>
      </w:r>
    </w:p>
    <w:p w:rsidR="00D80823" w:rsidRDefault="00D80823">
      <w:pPr>
        <w:pStyle w:val="Index1"/>
        <w:tabs>
          <w:tab w:val="right" w:pos="5030"/>
        </w:tabs>
        <w:rPr>
          <w:noProof/>
        </w:rPr>
      </w:pPr>
      <w:r>
        <w:rPr>
          <w:noProof/>
        </w:rPr>
        <w:t>Windows 10 Enterprise LTSB (pre jednotlivé zariadenia), 43</w:t>
      </w:r>
    </w:p>
    <w:p w:rsidR="00D80823" w:rsidRDefault="00D80823">
      <w:pPr>
        <w:pStyle w:val="Index1"/>
        <w:tabs>
          <w:tab w:val="right" w:pos="5030"/>
        </w:tabs>
        <w:rPr>
          <w:noProof/>
        </w:rPr>
      </w:pPr>
      <w:r>
        <w:rPr>
          <w:noProof/>
        </w:rPr>
        <w:t>Windows 10 Enterprise LTSB 2015, 44</w:t>
      </w:r>
    </w:p>
    <w:p w:rsidR="00D80823" w:rsidRDefault="00D80823">
      <w:pPr>
        <w:pStyle w:val="Index1"/>
        <w:tabs>
          <w:tab w:val="right" w:pos="5030"/>
        </w:tabs>
        <w:rPr>
          <w:noProof/>
        </w:rPr>
      </w:pPr>
      <w:r>
        <w:rPr>
          <w:noProof/>
        </w:rPr>
        <w:t>Windows 10 Enterprise Virtual Desktop Access E3 pre jednotlivé zariadenia, 43</w:t>
      </w:r>
    </w:p>
    <w:p w:rsidR="00D80823" w:rsidRDefault="00D80823">
      <w:pPr>
        <w:pStyle w:val="Index1"/>
        <w:tabs>
          <w:tab w:val="right" w:pos="5030"/>
        </w:tabs>
        <w:rPr>
          <w:noProof/>
        </w:rPr>
      </w:pPr>
      <w:r>
        <w:rPr>
          <w:noProof/>
        </w:rPr>
        <w:t>Windows 10 Enterprise Virtual Desktop Access E3 pre jednotlivých používateľov, 43</w:t>
      </w:r>
    </w:p>
    <w:p w:rsidR="00D80823" w:rsidRDefault="00D80823">
      <w:pPr>
        <w:pStyle w:val="Index1"/>
        <w:tabs>
          <w:tab w:val="right" w:pos="5030"/>
        </w:tabs>
        <w:rPr>
          <w:noProof/>
        </w:rPr>
      </w:pPr>
      <w:r>
        <w:rPr>
          <w:noProof/>
        </w:rPr>
        <w:t>Windows 10 Enterprise Virtual Desktop Access E5 pre jednotlivé zariadenia, 44</w:t>
      </w:r>
    </w:p>
    <w:p w:rsidR="00D80823" w:rsidRDefault="00D80823">
      <w:pPr>
        <w:pStyle w:val="Index1"/>
        <w:tabs>
          <w:tab w:val="right" w:pos="5030"/>
        </w:tabs>
        <w:rPr>
          <w:noProof/>
        </w:rPr>
      </w:pPr>
      <w:r>
        <w:rPr>
          <w:noProof/>
        </w:rPr>
        <w:t>Windows 10 Enterprise Virtual Desktop Access E5 pre jednotlivých používateľov, 44</w:t>
      </w:r>
    </w:p>
    <w:p w:rsidR="00D80823" w:rsidRDefault="00D80823">
      <w:pPr>
        <w:pStyle w:val="Index1"/>
        <w:tabs>
          <w:tab w:val="right" w:pos="5030"/>
        </w:tabs>
        <w:rPr>
          <w:noProof/>
        </w:rPr>
      </w:pPr>
      <w:r>
        <w:rPr>
          <w:noProof/>
        </w:rPr>
        <w:t>Windows 10 Home to Pro Right Licensing, 44</w:t>
      </w:r>
    </w:p>
    <w:p w:rsidR="00D80823" w:rsidRDefault="00D80823">
      <w:pPr>
        <w:pStyle w:val="Index1"/>
        <w:tabs>
          <w:tab w:val="right" w:pos="5030"/>
        </w:tabs>
        <w:rPr>
          <w:noProof/>
        </w:rPr>
      </w:pPr>
      <w:r>
        <w:rPr>
          <w:noProof/>
        </w:rPr>
        <w:t>Windows 10 IoT Enterprise, 45</w:t>
      </w:r>
    </w:p>
    <w:p w:rsidR="00D80823" w:rsidRDefault="00D80823">
      <w:pPr>
        <w:pStyle w:val="Index1"/>
        <w:tabs>
          <w:tab w:val="right" w:pos="5030"/>
        </w:tabs>
        <w:rPr>
          <w:noProof/>
        </w:rPr>
      </w:pPr>
      <w:r>
        <w:rPr>
          <w:noProof/>
        </w:rPr>
        <w:t>Windows 10 IoT Enterprise for Retail or Thin Clients, 45</w:t>
      </w:r>
    </w:p>
    <w:p w:rsidR="00D80823" w:rsidRDefault="00D80823">
      <w:pPr>
        <w:pStyle w:val="Index1"/>
        <w:tabs>
          <w:tab w:val="right" w:pos="5030"/>
        </w:tabs>
        <w:rPr>
          <w:noProof/>
        </w:rPr>
      </w:pPr>
      <w:r>
        <w:rPr>
          <w:noProof/>
        </w:rPr>
        <w:t>Windows 10 Pro, 43</w:t>
      </w:r>
    </w:p>
    <w:p w:rsidR="00D80823" w:rsidRDefault="00D80823">
      <w:pPr>
        <w:pStyle w:val="Index1"/>
        <w:tabs>
          <w:tab w:val="right" w:pos="5030"/>
        </w:tabs>
        <w:rPr>
          <w:noProof/>
        </w:rPr>
      </w:pPr>
      <w:r>
        <w:rPr>
          <w:noProof/>
        </w:rPr>
        <w:t>Windows 2000 Professional for Embedded Systems, 45</w:t>
      </w:r>
    </w:p>
    <w:p w:rsidR="00D80823" w:rsidRDefault="00D80823">
      <w:pPr>
        <w:pStyle w:val="Index1"/>
        <w:tabs>
          <w:tab w:val="right" w:pos="5030"/>
        </w:tabs>
        <w:rPr>
          <w:noProof/>
        </w:rPr>
      </w:pPr>
      <w:r>
        <w:rPr>
          <w:noProof/>
        </w:rPr>
        <w:t>Windows 7, 45</w:t>
      </w:r>
    </w:p>
    <w:p w:rsidR="00D80823" w:rsidRDefault="00D80823">
      <w:pPr>
        <w:pStyle w:val="Index1"/>
        <w:tabs>
          <w:tab w:val="right" w:pos="5030"/>
        </w:tabs>
        <w:rPr>
          <w:noProof/>
        </w:rPr>
      </w:pPr>
      <w:r>
        <w:rPr>
          <w:noProof/>
        </w:rPr>
        <w:t>Windows 7 Professional/Ultimate for Embedded Systems, 45</w:t>
      </w:r>
    </w:p>
    <w:p w:rsidR="00D80823" w:rsidRDefault="00D80823">
      <w:pPr>
        <w:pStyle w:val="Index1"/>
        <w:tabs>
          <w:tab w:val="right" w:pos="5030"/>
        </w:tabs>
        <w:rPr>
          <w:noProof/>
        </w:rPr>
      </w:pPr>
      <w:r>
        <w:rPr>
          <w:noProof/>
        </w:rPr>
        <w:t>Windows 8.1 Enterprise Sideloading, 43</w:t>
      </w:r>
    </w:p>
    <w:p w:rsidR="00D80823" w:rsidRDefault="00D80823">
      <w:pPr>
        <w:pStyle w:val="Index1"/>
        <w:tabs>
          <w:tab w:val="right" w:pos="5030"/>
        </w:tabs>
        <w:rPr>
          <w:noProof/>
        </w:rPr>
      </w:pPr>
      <w:r>
        <w:rPr>
          <w:noProof/>
        </w:rPr>
        <w:t>Windows 8/8.1, 45</w:t>
      </w:r>
    </w:p>
    <w:p w:rsidR="00D80823" w:rsidRDefault="00D80823">
      <w:pPr>
        <w:pStyle w:val="Index1"/>
        <w:tabs>
          <w:tab w:val="right" w:pos="5030"/>
        </w:tabs>
        <w:rPr>
          <w:noProof/>
        </w:rPr>
      </w:pPr>
      <w:r>
        <w:rPr>
          <w:noProof/>
        </w:rPr>
        <w:t>Windows Embedded 2009, 45</w:t>
      </w:r>
    </w:p>
    <w:p w:rsidR="00D80823" w:rsidRDefault="00D80823">
      <w:pPr>
        <w:pStyle w:val="Index1"/>
        <w:tabs>
          <w:tab w:val="right" w:pos="5030"/>
        </w:tabs>
        <w:rPr>
          <w:noProof/>
        </w:rPr>
      </w:pPr>
      <w:r>
        <w:rPr>
          <w:noProof/>
        </w:rPr>
        <w:t>Windows Embedded 8 a 8.1 Industry Retail, 45</w:t>
      </w:r>
    </w:p>
    <w:p w:rsidR="00D80823" w:rsidRDefault="00D80823">
      <w:pPr>
        <w:pStyle w:val="Index1"/>
        <w:tabs>
          <w:tab w:val="right" w:pos="5030"/>
        </w:tabs>
        <w:rPr>
          <w:noProof/>
        </w:rPr>
      </w:pPr>
      <w:r>
        <w:rPr>
          <w:noProof/>
        </w:rPr>
        <w:t>Windows Embedded 8 Standard, 45</w:t>
      </w:r>
    </w:p>
    <w:p w:rsidR="00D80823" w:rsidRDefault="00D80823">
      <w:pPr>
        <w:pStyle w:val="Index1"/>
        <w:tabs>
          <w:tab w:val="right" w:pos="5030"/>
        </w:tabs>
        <w:rPr>
          <w:noProof/>
        </w:rPr>
      </w:pPr>
      <w:r>
        <w:rPr>
          <w:noProof/>
        </w:rPr>
        <w:t>Windows Embedded 8 Standard Enterprise Kit (balík 100 licencií), 44</w:t>
      </w:r>
    </w:p>
    <w:p w:rsidR="00D80823" w:rsidRDefault="00D80823">
      <w:pPr>
        <w:pStyle w:val="Index1"/>
        <w:tabs>
          <w:tab w:val="right" w:pos="5030"/>
        </w:tabs>
        <w:rPr>
          <w:noProof/>
        </w:rPr>
      </w:pPr>
      <w:r>
        <w:rPr>
          <w:noProof/>
        </w:rPr>
        <w:t>Windows Embedded 8.1 Industry, 44</w:t>
      </w:r>
    </w:p>
    <w:p w:rsidR="00D80823" w:rsidRDefault="00D80823">
      <w:pPr>
        <w:pStyle w:val="Index1"/>
        <w:tabs>
          <w:tab w:val="right" w:pos="5030"/>
        </w:tabs>
        <w:rPr>
          <w:noProof/>
        </w:rPr>
      </w:pPr>
      <w:r>
        <w:rPr>
          <w:noProof/>
        </w:rPr>
        <w:t>Windows Embedded 8/8.1 Pro, Industry Pro, 45</w:t>
      </w:r>
    </w:p>
    <w:p w:rsidR="00D80823" w:rsidRDefault="00D80823">
      <w:pPr>
        <w:pStyle w:val="Index1"/>
        <w:tabs>
          <w:tab w:val="right" w:pos="5030"/>
        </w:tabs>
        <w:rPr>
          <w:noProof/>
        </w:rPr>
      </w:pPr>
      <w:r>
        <w:rPr>
          <w:noProof/>
        </w:rPr>
        <w:t>Windows Embedded for Point of Service, 45</w:t>
      </w:r>
    </w:p>
    <w:p w:rsidR="00D80823" w:rsidRDefault="00D80823">
      <w:pPr>
        <w:pStyle w:val="Index1"/>
        <w:tabs>
          <w:tab w:val="right" w:pos="5030"/>
        </w:tabs>
        <w:rPr>
          <w:noProof/>
        </w:rPr>
      </w:pPr>
      <w:r>
        <w:rPr>
          <w:noProof/>
        </w:rPr>
        <w:t>Windows Embedded POSReady 2009, 45</w:t>
      </w:r>
    </w:p>
    <w:p w:rsidR="00D80823" w:rsidRDefault="00D80823">
      <w:pPr>
        <w:pStyle w:val="Index1"/>
        <w:tabs>
          <w:tab w:val="right" w:pos="5030"/>
        </w:tabs>
        <w:rPr>
          <w:noProof/>
        </w:rPr>
      </w:pPr>
      <w:r>
        <w:rPr>
          <w:noProof/>
        </w:rPr>
        <w:t>Windows Embedded POSReady 7, 45</w:t>
      </w:r>
    </w:p>
    <w:p w:rsidR="00D80823" w:rsidRDefault="00D80823">
      <w:pPr>
        <w:pStyle w:val="Index1"/>
        <w:tabs>
          <w:tab w:val="right" w:pos="5030"/>
        </w:tabs>
        <w:rPr>
          <w:noProof/>
        </w:rPr>
      </w:pPr>
      <w:r>
        <w:rPr>
          <w:noProof/>
        </w:rPr>
        <w:t>Windows Embedded POSReady 7 Pro, 45</w:t>
      </w:r>
    </w:p>
    <w:p w:rsidR="00D80823" w:rsidRDefault="00D80823">
      <w:pPr>
        <w:pStyle w:val="Index1"/>
        <w:tabs>
          <w:tab w:val="right" w:pos="5030"/>
        </w:tabs>
        <w:rPr>
          <w:noProof/>
        </w:rPr>
      </w:pPr>
      <w:r>
        <w:rPr>
          <w:noProof/>
        </w:rPr>
        <w:t>Windows Embedded Standard 7, 45</w:t>
      </w:r>
    </w:p>
    <w:p w:rsidR="00D80823" w:rsidRDefault="00D80823">
      <w:pPr>
        <w:pStyle w:val="Index1"/>
        <w:tabs>
          <w:tab w:val="right" w:pos="5030"/>
        </w:tabs>
        <w:rPr>
          <w:noProof/>
        </w:rPr>
      </w:pPr>
      <w:r>
        <w:rPr>
          <w:noProof/>
        </w:rPr>
        <w:t>Windows HPC Server, 53</w:t>
      </w:r>
    </w:p>
    <w:p w:rsidR="00D80823" w:rsidRDefault="00D80823">
      <w:pPr>
        <w:pStyle w:val="Index1"/>
        <w:tabs>
          <w:tab w:val="right" w:pos="5030"/>
        </w:tabs>
        <w:rPr>
          <w:noProof/>
        </w:rPr>
      </w:pPr>
      <w:r>
        <w:rPr>
          <w:noProof/>
        </w:rPr>
        <w:t>Windows MultiPoint Server 2012, 49</w:t>
      </w:r>
    </w:p>
    <w:p w:rsidR="00D80823" w:rsidRDefault="00D80823">
      <w:pPr>
        <w:pStyle w:val="Index1"/>
        <w:tabs>
          <w:tab w:val="right" w:pos="5030"/>
        </w:tabs>
        <w:rPr>
          <w:noProof/>
        </w:rPr>
      </w:pPr>
      <w:r>
        <w:rPr>
          <w:noProof/>
        </w:rPr>
        <w:t>Windows MultiPoint Server 2016 Premium, 49</w:t>
      </w:r>
    </w:p>
    <w:p w:rsidR="00D80823" w:rsidRDefault="00D80823">
      <w:pPr>
        <w:pStyle w:val="Index1"/>
        <w:tabs>
          <w:tab w:val="right" w:pos="5030"/>
        </w:tabs>
        <w:rPr>
          <w:noProof/>
        </w:rPr>
      </w:pPr>
      <w:r>
        <w:rPr>
          <w:noProof/>
        </w:rPr>
        <w:t>Windows Server, 96</w:t>
      </w:r>
    </w:p>
    <w:p w:rsidR="00D80823" w:rsidRDefault="00D80823">
      <w:pPr>
        <w:pStyle w:val="Index1"/>
        <w:tabs>
          <w:tab w:val="right" w:pos="5030"/>
        </w:tabs>
        <w:rPr>
          <w:noProof/>
        </w:rPr>
      </w:pPr>
      <w:r>
        <w:rPr>
          <w:noProof/>
        </w:rPr>
        <w:t>Windows Server 2012, 51</w:t>
      </w:r>
    </w:p>
    <w:p w:rsidR="00D80823" w:rsidRDefault="00D80823">
      <w:pPr>
        <w:pStyle w:val="Index1"/>
        <w:tabs>
          <w:tab w:val="right" w:pos="5030"/>
        </w:tabs>
        <w:rPr>
          <w:noProof/>
        </w:rPr>
      </w:pPr>
      <w:r>
        <w:rPr>
          <w:noProof/>
        </w:rPr>
        <w:t>Windows Server 2012 R2, 51</w:t>
      </w:r>
    </w:p>
    <w:p w:rsidR="00D80823" w:rsidRDefault="00D80823">
      <w:pPr>
        <w:pStyle w:val="Index1"/>
        <w:tabs>
          <w:tab w:val="right" w:pos="5030"/>
        </w:tabs>
        <w:rPr>
          <w:noProof/>
        </w:rPr>
      </w:pPr>
      <w:r>
        <w:rPr>
          <w:noProof/>
        </w:rPr>
        <w:t>Windows Server 2016, 50</w:t>
      </w:r>
    </w:p>
    <w:p w:rsidR="00D80823" w:rsidRDefault="00D80823">
      <w:pPr>
        <w:pStyle w:val="Index1"/>
        <w:tabs>
          <w:tab w:val="right" w:pos="5030"/>
        </w:tabs>
        <w:rPr>
          <w:noProof/>
        </w:rPr>
      </w:pPr>
      <w:r>
        <w:rPr>
          <w:noProof/>
        </w:rPr>
        <w:t>Windows Server 2016 Active Directory Rights Management Services External Connector, 51</w:t>
      </w:r>
    </w:p>
    <w:p w:rsidR="00D80823" w:rsidRDefault="00D80823">
      <w:pPr>
        <w:pStyle w:val="Index1"/>
        <w:tabs>
          <w:tab w:val="right" w:pos="5030"/>
        </w:tabs>
        <w:rPr>
          <w:noProof/>
        </w:rPr>
      </w:pPr>
      <w:r>
        <w:rPr>
          <w:noProof/>
        </w:rPr>
        <w:t>Windows Server 2016 CAL, 50</w:t>
      </w:r>
    </w:p>
    <w:p w:rsidR="00D80823" w:rsidRDefault="00D80823">
      <w:pPr>
        <w:pStyle w:val="Index1"/>
        <w:tabs>
          <w:tab w:val="right" w:pos="5030"/>
        </w:tabs>
        <w:rPr>
          <w:noProof/>
        </w:rPr>
      </w:pPr>
      <w:r>
        <w:rPr>
          <w:noProof/>
        </w:rPr>
        <w:t>Windows Server 2016 Datacenter (balík 16 jadrových licencií), 51</w:t>
      </w:r>
    </w:p>
    <w:p w:rsidR="00D80823" w:rsidRDefault="00D80823">
      <w:pPr>
        <w:pStyle w:val="Index1"/>
        <w:tabs>
          <w:tab w:val="right" w:pos="5030"/>
        </w:tabs>
        <w:rPr>
          <w:noProof/>
        </w:rPr>
      </w:pPr>
      <w:r>
        <w:rPr>
          <w:noProof/>
        </w:rPr>
        <w:t>Windows Server 2016 Datacenter (balík 2 jadrových licencií), 51</w:t>
      </w:r>
    </w:p>
    <w:p w:rsidR="00D80823" w:rsidRDefault="00D80823">
      <w:pPr>
        <w:pStyle w:val="Index1"/>
        <w:tabs>
          <w:tab w:val="right" w:pos="5030"/>
        </w:tabs>
        <w:rPr>
          <w:noProof/>
        </w:rPr>
      </w:pPr>
      <w:r>
        <w:rPr>
          <w:noProof/>
        </w:rPr>
        <w:t>Windows Server 2016 Essentials, 51</w:t>
      </w:r>
    </w:p>
    <w:p w:rsidR="00D80823" w:rsidRDefault="00D80823">
      <w:pPr>
        <w:pStyle w:val="Index1"/>
        <w:tabs>
          <w:tab w:val="right" w:pos="5030"/>
        </w:tabs>
        <w:rPr>
          <w:noProof/>
        </w:rPr>
      </w:pPr>
      <w:r>
        <w:rPr>
          <w:noProof/>
        </w:rPr>
        <w:t>Windows Server 2016 External Connector, 51</w:t>
      </w:r>
    </w:p>
    <w:p w:rsidR="00D80823" w:rsidRDefault="00D80823">
      <w:pPr>
        <w:pStyle w:val="Index1"/>
        <w:tabs>
          <w:tab w:val="right" w:pos="5030"/>
        </w:tabs>
        <w:rPr>
          <w:noProof/>
        </w:rPr>
      </w:pPr>
      <w:r>
        <w:rPr>
          <w:noProof/>
        </w:rPr>
        <w:t>Windows Server 2016 Remote Desktop Services External Connector, 51</w:t>
      </w:r>
    </w:p>
    <w:p w:rsidR="00D80823" w:rsidRDefault="00D80823">
      <w:pPr>
        <w:pStyle w:val="Index1"/>
        <w:tabs>
          <w:tab w:val="right" w:pos="5030"/>
        </w:tabs>
        <w:rPr>
          <w:noProof/>
        </w:rPr>
      </w:pPr>
      <w:r>
        <w:rPr>
          <w:noProof/>
        </w:rPr>
        <w:t>Windows Server 2016 Standard (balík 16 jadrových licencií), 51</w:t>
      </w:r>
    </w:p>
    <w:p w:rsidR="00D80823" w:rsidRDefault="00D80823">
      <w:pPr>
        <w:pStyle w:val="Index1"/>
        <w:tabs>
          <w:tab w:val="right" w:pos="5030"/>
        </w:tabs>
        <w:rPr>
          <w:noProof/>
        </w:rPr>
      </w:pPr>
      <w:r>
        <w:rPr>
          <w:noProof/>
        </w:rPr>
        <w:t>Windows Server 2016 Standard (balík 2 jadrových licencií), 51</w:t>
      </w:r>
    </w:p>
    <w:p w:rsidR="00D80823" w:rsidRDefault="00D80823">
      <w:pPr>
        <w:pStyle w:val="Index1"/>
        <w:tabs>
          <w:tab w:val="right" w:pos="5030"/>
        </w:tabs>
        <w:rPr>
          <w:noProof/>
        </w:rPr>
      </w:pPr>
      <w:r>
        <w:rPr>
          <w:noProof/>
        </w:rPr>
        <w:t>Windows Server Datacenter, 90, 95, 96</w:t>
      </w:r>
    </w:p>
    <w:p w:rsidR="00D80823" w:rsidRDefault="00D80823">
      <w:pPr>
        <w:pStyle w:val="Index1"/>
        <w:tabs>
          <w:tab w:val="right" w:pos="5030"/>
        </w:tabs>
        <w:rPr>
          <w:noProof/>
        </w:rPr>
      </w:pPr>
      <w:r>
        <w:rPr>
          <w:noProof/>
        </w:rPr>
        <w:t>Windows Server Datacenter (balík 2 jadrových licencií), 19</w:t>
      </w:r>
    </w:p>
    <w:p w:rsidR="00D80823" w:rsidRDefault="00D80823">
      <w:pPr>
        <w:pStyle w:val="Index1"/>
        <w:tabs>
          <w:tab w:val="right" w:pos="5030"/>
        </w:tabs>
        <w:rPr>
          <w:noProof/>
        </w:rPr>
      </w:pPr>
      <w:r>
        <w:rPr>
          <w:noProof/>
        </w:rPr>
        <w:t>Windows Server Enterprise, 53, 90</w:t>
      </w:r>
    </w:p>
    <w:p w:rsidR="00D80823" w:rsidRDefault="00D80823">
      <w:pPr>
        <w:pStyle w:val="Index1"/>
        <w:tabs>
          <w:tab w:val="right" w:pos="5030"/>
        </w:tabs>
        <w:rPr>
          <w:noProof/>
        </w:rPr>
      </w:pPr>
      <w:r>
        <w:rPr>
          <w:noProof/>
        </w:rPr>
        <w:t>Windows Server for Itanium Based Systems, 53</w:t>
      </w:r>
    </w:p>
    <w:p w:rsidR="00D80823" w:rsidRDefault="00D80823">
      <w:pPr>
        <w:pStyle w:val="Index1"/>
        <w:tabs>
          <w:tab w:val="right" w:pos="5030"/>
        </w:tabs>
        <w:rPr>
          <w:noProof/>
        </w:rPr>
      </w:pPr>
      <w:r>
        <w:rPr>
          <w:noProof/>
        </w:rPr>
        <w:t>Windows Server HPC Edition, 53</w:t>
      </w:r>
    </w:p>
    <w:p w:rsidR="00D80823" w:rsidRDefault="00D80823">
      <w:pPr>
        <w:pStyle w:val="Index1"/>
        <w:tabs>
          <w:tab w:val="right" w:pos="5030"/>
        </w:tabs>
        <w:rPr>
          <w:noProof/>
        </w:rPr>
      </w:pPr>
      <w:r>
        <w:rPr>
          <w:noProof/>
        </w:rPr>
        <w:t>Windows Server Standard, 90, 95, 96</w:t>
      </w:r>
    </w:p>
    <w:p w:rsidR="00D80823" w:rsidRDefault="00D80823">
      <w:pPr>
        <w:pStyle w:val="Index1"/>
        <w:tabs>
          <w:tab w:val="right" w:pos="5030"/>
        </w:tabs>
        <w:rPr>
          <w:noProof/>
        </w:rPr>
      </w:pPr>
      <w:r>
        <w:rPr>
          <w:noProof/>
        </w:rPr>
        <w:t>Windows Server Standard (balíky 2 jadrových licencií), 19</w:t>
      </w:r>
    </w:p>
    <w:p w:rsidR="00D80823" w:rsidRDefault="00D80823">
      <w:pPr>
        <w:pStyle w:val="Index1"/>
        <w:tabs>
          <w:tab w:val="right" w:pos="5030"/>
        </w:tabs>
        <w:rPr>
          <w:noProof/>
        </w:rPr>
      </w:pPr>
      <w:r>
        <w:rPr>
          <w:noProof/>
        </w:rPr>
        <w:t>Windows Small Business Server, 53</w:t>
      </w:r>
    </w:p>
    <w:p w:rsidR="00D80823" w:rsidRDefault="00D80823">
      <w:pPr>
        <w:pStyle w:val="Index1"/>
        <w:tabs>
          <w:tab w:val="right" w:pos="5030"/>
        </w:tabs>
        <w:rPr>
          <w:noProof/>
        </w:rPr>
      </w:pPr>
      <w:r>
        <w:rPr>
          <w:noProof/>
        </w:rPr>
        <w:t>Windows Vista, 45</w:t>
      </w:r>
    </w:p>
    <w:p w:rsidR="00D80823" w:rsidRDefault="00D80823">
      <w:pPr>
        <w:pStyle w:val="Index1"/>
        <w:tabs>
          <w:tab w:val="right" w:pos="5030"/>
        </w:tabs>
        <w:rPr>
          <w:noProof/>
        </w:rPr>
      </w:pPr>
      <w:r>
        <w:rPr>
          <w:noProof/>
        </w:rPr>
        <w:t>Windows Vista Business/Ultimate for Embedded Systems, 45</w:t>
      </w:r>
    </w:p>
    <w:p w:rsidR="00D80823" w:rsidRDefault="00D80823">
      <w:pPr>
        <w:pStyle w:val="Index1"/>
        <w:tabs>
          <w:tab w:val="right" w:pos="5030"/>
        </w:tabs>
        <w:rPr>
          <w:noProof/>
        </w:rPr>
      </w:pPr>
      <w:r>
        <w:rPr>
          <w:noProof/>
        </w:rPr>
        <w:t>Windows XP, 45</w:t>
      </w:r>
    </w:p>
    <w:p w:rsidR="00D80823" w:rsidRDefault="00D80823">
      <w:pPr>
        <w:pStyle w:val="Index1"/>
        <w:tabs>
          <w:tab w:val="right" w:pos="5030"/>
        </w:tabs>
        <w:rPr>
          <w:noProof/>
        </w:rPr>
      </w:pPr>
      <w:r>
        <w:rPr>
          <w:noProof/>
        </w:rPr>
        <w:t>Windows XP Embedded, 45</w:t>
      </w:r>
    </w:p>
    <w:p w:rsidR="00D80823" w:rsidRDefault="00D80823">
      <w:pPr>
        <w:pStyle w:val="Index1"/>
        <w:tabs>
          <w:tab w:val="right" w:pos="5030"/>
        </w:tabs>
        <w:rPr>
          <w:noProof/>
        </w:rPr>
      </w:pPr>
      <w:r>
        <w:rPr>
          <w:noProof/>
        </w:rPr>
        <w:t>Windows XP Professional for Embedded Systems, 45</w:t>
      </w:r>
    </w:p>
    <w:p w:rsidR="00D80823" w:rsidRDefault="00D80823">
      <w:pPr>
        <w:pStyle w:val="Index1"/>
        <w:tabs>
          <w:tab w:val="right" w:pos="5030"/>
        </w:tabs>
        <w:rPr>
          <w:noProof/>
        </w:rPr>
      </w:pPr>
      <w:r>
        <w:rPr>
          <w:noProof/>
        </w:rPr>
        <w:t>Word 2016, 24</w:t>
      </w:r>
    </w:p>
    <w:p w:rsidR="00D80823" w:rsidRDefault="00D80823">
      <w:pPr>
        <w:pStyle w:val="Index1"/>
        <w:tabs>
          <w:tab w:val="right" w:pos="5030"/>
        </w:tabs>
        <w:rPr>
          <w:noProof/>
        </w:rPr>
      </w:pPr>
      <w:r>
        <w:rPr>
          <w:noProof/>
        </w:rPr>
        <w:t>Word 2016 for Mac, 25</w:t>
      </w:r>
    </w:p>
    <w:p w:rsidR="00D80823" w:rsidRDefault="00D80823">
      <w:pPr>
        <w:pStyle w:val="Index1"/>
        <w:tabs>
          <w:tab w:val="right" w:pos="5030"/>
        </w:tabs>
        <w:rPr>
          <w:noProof/>
        </w:rPr>
      </w:pPr>
      <w:r>
        <w:rPr>
          <w:noProof/>
        </w:rPr>
        <w:t>Workplace Analytics, 74</w:t>
      </w:r>
    </w:p>
    <w:p w:rsidR="00D80823" w:rsidRDefault="00D80823">
      <w:pPr>
        <w:pStyle w:val="ProductList-Body"/>
        <w:rPr>
          <w:noProof/>
        </w:rPr>
        <w:sectPr w:rsidR="00D80823" w:rsidSect="00D80823">
          <w:type w:val="continuous"/>
          <w:pgSz w:w="12240" w:h="15840" w:code="1"/>
          <w:pgMar w:top="1170" w:right="720" w:bottom="720" w:left="720" w:header="432" w:footer="288" w:gutter="0"/>
          <w:cols w:num="2" w:space="720"/>
        </w:sectPr>
      </w:pPr>
    </w:p>
    <w:p w:rsidR="00C526C2" w:rsidRDefault="00C90F7A">
      <w:pPr>
        <w:pStyle w:val="ProductList-Body"/>
        <w:sectPr w:rsidR="00C526C2" w:rsidSect="00D80823">
          <w:type w:val="continuous"/>
          <w:pgSz w:w="12240" w:h="15840" w:code="1"/>
          <w:pgMar w:top="1170" w:right="720" w:bottom="720" w:left="720" w:header="432" w:footer="288" w:gutter="0"/>
          <w:cols w:num="2" w:space="360"/>
        </w:sectPr>
      </w:pPr>
      <w:r>
        <w:fldChar w:fldCharType="end"/>
      </w:r>
    </w:p>
    <w:p w:rsidR="00C526C2" w:rsidRDefault="00C526C2">
      <w:pPr>
        <w:pStyle w:val="ProductList-Body"/>
      </w:pPr>
    </w:p>
    <w:sectPr w:rsidR="00C526C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0F7A" w:rsidRDefault="00C90F7A" w:rsidP="007C7D4D">
      <w:pPr>
        <w:spacing w:after="0"/>
      </w:pPr>
      <w:r>
        <w:separator/>
      </w:r>
    </w:p>
    <w:p w:rsidR="00C90F7A" w:rsidRDefault="00C90F7A"/>
  </w:endnote>
  <w:endnote w:type="continuationSeparator" w:id="0">
    <w:p w:rsidR="00C90F7A" w:rsidRDefault="00C90F7A" w:rsidP="007C7D4D">
      <w:pPr>
        <w:spacing w:after="0"/>
      </w:pPr>
      <w:r>
        <w:continuationSeparator/>
      </w:r>
    </w:p>
    <w:p w:rsidR="00C90F7A" w:rsidRDefault="00C90F7A"/>
  </w:endnote>
  <w:endnote w:type="continuationNotice" w:id="1">
    <w:p w:rsidR="00C90F7A" w:rsidRDefault="00C90F7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6105" w:rsidRDefault="00C90F7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4">
            <w:r w:rsidR="00C90F7A">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844">
            <w:r w:rsidR="00C90F7A">
              <w:rPr>
                <w:color w:val="00467F"/>
                <w:u w:val="single"/>
              </w:rPr>
              <w:t>Register</w:t>
            </w:r>
          </w:hyperlink>
        </w:p>
      </w:tc>
    </w:tr>
  </w:tbl>
  <w:p w:rsidR="00C526C2" w:rsidRDefault="00C526C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526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842">
            <w:r w:rsidR="00C90F7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1">
            <w:r w:rsidR="00C90F7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36">
            <w:r w:rsidR="00C90F7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7">
            <w:r w:rsidR="00C90F7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8">
            <w:r w:rsidR="00C90F7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49">
            <w:r w:rsidR="00C90F7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26C2" w:rsidRDefault="00A8403D">
          <w:pPr>
            <w:pStyle w:val="PURFooterText"/>
            <w:jc w:val="center"/>
          </w:pPr>
          <w:hyperlink w:anchor="_Sec591">
            <w:r w:rsidR="00C90F7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26C2" w:rsidRDefault="00C526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26C2" w:rsidRDefault="00A8403D">
          <w:pPr>
            <w:pStyle w:val="PURFooterText"/>
            <w:jc w:val="center"/>
          </w:pPr>
          <w:hyperlink w:anchor="_Sec844">
            <w:r w:rsidR="00C90F7A">
              <w:rPr>
                <w:color w:val="00467F"/>
                <w:u w:val="single"/>
              </w:rPr>
              <w:t>Register</w:t>
            </w:r>
          </w:hyperlink>
        </w:p>
      </w:tc>
    </w:tr>
  </w:tbl>
  <w:p w:rsidR="00C526C2" w:rsidRDefault="00C526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0F7A" w:rsidRDefault="00C90F7A" w:rsidP="007C7D4D">
      <w:pPr>
        <w:spacing w:after="0"/>
      </w:pPr>
      <w:r>
        <w:separator/>
      </w:r>
    </w:p>
    <w:p w:rsidR="00C90F7A" w:rsidRDefault="00C90F7A"/>
  </w:footnote>
  <w:footnote w:type="continuationSeparator" w:id="0">
    <w:p w:rsidR="00C90F7A" w:rsidRDefault="00C90F7A" w:rsidP="007C7D4D">
      <w:pPr>
        <w:spacing w:after="0"/>
      </w:pPr>
      <w:r>
        <w:continuationSeparator/>
      </w:r>
    </w:p>
    <w:p w:rsidR="00C90F7A" w:rsidRDefault="00C90F7A"/>
  </w:footnote>
  <w:footnote w:type="continuationNotice" w:id="1">
    <w:p w:rsidR="00C90F7A" w:rsidRDefault="00C90F7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526C2">
      <w:tc>
        <w:tcPr>
          <w:tcW w:w="8560" w:type="dxa"/>
        </w:tcPr>
        <w:p w:rsidR="00C526C2" w:rsidRDefault="00C90F7A">
          <w:pPr>
            <w:pStyle w:val="PURHeaderText"/>
          </w:pPr>
          <w:r>
            <w:t>Podmienky multilicenčných produktov spoločnosti Microsoft (slovenčina, jún 2018)</w:t>
          </w:r>
        </w:p>
      </w:tc>
      <w:tc>
        <w:tcPr>
          <w:tcW w:w="3680" w:type="dxa"/>
        </w:tcPr>
        <w:p w:rsidR="00C526C2" w:rsidRDefault="00C90F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60F8"/>
    <w:multiLevelType w:val="multilevel"/>
    <w:tmpl w:val="85F22C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E48B1"/>
    <w:multiLevelType w:val="multilevel"/>
    <w:tmpl w:val="F8BC0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67296"/>
    <w:multiLevelType w:val="multilevel"/>
    <w:tmpl w:val="548A8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55514"/>
    <w:multiLevelType w:val="multilevel"/>
    <w:tmpl w:val="3C8AE5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44DE1"/>
    <w:multiLevelType w:val="multilevel"/>
    <w:tmpl w:val="01D81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D668C"/>
    <w:multiLevelType w:val="multilevel"/>
    <w:tmpl w:val="B7A234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E7928"/>
    <w:multiLevelType w:val="multilevel"/>
    <w:tmpl w:val="AD8A0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50B41"/>
    <w:multiLevelType w:val="multilevel"/>
    <w:tmpl w:val="C3DC7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A16629"/>
    <w:multiLevelType w:val="multilevel"/>
    <w:tmpl w:val="E5CEB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13214"/>
    <w:multiLevelType w:val="multilevel"/>
    <w:tmpl w:val="D34C9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77893"/>
    <w:multiLevelType w:val="multilevel"/>
    <w:tmpl w:val="EE5E1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3170F"/>
    <w:multiLevelType w:val="multilevel"/>
    <w:tmpl w:val="BC8245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B80D8D"/>
    <w:multiLevelType w:val="multilevel"/>
    <w:tmpl w:val="FFBA4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542BB"/>
    <w:multiLevelType w:val="multilevel"/>
    <w:tmpl w:val="68841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4798E"/>
    <w:multiLevelType w:val="multilevel"/>
    <w:tmpl w:val="22240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7F4FB1"/>
    <w:multiLevelType w:val="multilevel"/>
    <w:tmpl w:val="12FCAB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F0E7A"/>
    <w:multiLevelType w:val="multilevel"/>
    <w:tmpl w:val="34D05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D5E19"/>
    <w:multiLevelType w:val="multilevel"/>
    <w:tmpl w:val="70585A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A48B3"/>
    <w:multiLevelType w:val="multilevel"/>
    <w:tmpl w:val="58787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D1782"/>
    <w:multiLevelType w:val="multilevel"/>
    <w:tmpl w:val="14D489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012B30"/>
    <w:multiLevelType w:val="multilevel"/>
    <w:tmpl w:val="141A6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AE77BC"/>
    <w:multiLevelType w:val="multilevel"/>
    <w:tmpl w:val="54A84C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1A7990"/>
    <w:multiLevelType w:val="multilevel"/>
    <w:tmpl w:val="DADA8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02EE7"/>
    <w:multiLevelType w:val="multilevel"/>
    <w:tmpl w:val="083EA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FC049C"/>
    <w:multiLevelType w:val="multilevel"/>
    <w:tmpl w:val="F1700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431A2E"/>
    <w:multiLevelType w:val="multilevel"/>
    <w:tmpl w:val="FEE66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DE14F3"/>
    <w:multiLevelType w:val="multilevel"/>
    <w:tmpl w:val="C70CD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E324A"/>
    <w:multiLevelType w:val="multilevel"/>
    <w:tmpl w:val="DB887B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B56629"/>
    <w:multiLevelType w:val="multilevel"/>
    <w:tmpl w:val="08D656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0B347D"/>
    <w:multiLevelType w:val="multilevel"/>
    <w:tmpl w:val="DF962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F13B58"/>
    <w:multiLevelType w:val="multilevel"/>
    <w:tmpl w:val="BD70E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74DC7"/>
    <w:multiLevelType w:val="multilevel"/>
    <w:tmpl w:val="397A8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C42F93"/>
    <w:multiLevelType w:val="multilevel"/>
    <w:tmpl w:val="A1722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FF038C"/>
    <w:multiLevelType w:val="multilevel"/>
    <w:tmpl w:val="799CC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196417"/>
    <w:multiLevelType w:val="multilevel"/>
    <w:tmpl w:val="1756B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551DBB"/>
    <w:multiLevelType w:val="multilevel"/>
    <w:tmpl w:val="A14C6A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1F46ED"/>
    <w:multiLevelType w:val="multilevel"/>
    <w:tmpl w:val="8842D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705142"/>
    <w:multiLevelType w:val="multilevel"/>
    <w:tmpl w:val="2A86A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EC73BF"/>
    <w:multiLevelType w:val="multilevel"/>
    <w:tmpl w:val="89A4E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D8323C"/>
    <w:multiLevelType w:val="multilevel"/>
    <w:tmpl w:val="E43EA6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946592"/>
    <w:multiLevelType w:val="multilevel"/>
    <w:tmpl w:val="AAD41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241950"/>
    <w:multiLevelType w:val="multilevel"/>
    <w:tmpl w:val="A1F84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AE0D9D"/>
    <w:multiLevelType w:val="multilevel"/>
    <w:tmpl w:val="EAF08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534E41"/>
    <w:multiLevelType w:val="multilevel"/>
    <w:tmpl w:val="B928C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5506EF"/>
    <w:multiLevelType w:val="multilevel"/>
    <w:tmpl w:val="42426E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A51667"/>
    <w:multiLevelType w:val="multilevel"/>
    <w:tmpl w:val="4D8EC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2A632B"/>
    <w:multiLevelType w:val="multilevel"/>
    <w:tmpl w:val="78F83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D77754"/>
    <w:multiLevelType w:val="multilevel"/>
    <w:tmpl w:val="6CBCE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41433F"/>
    <w:multiLevelType w:val="multilevel"/>
    <w:tmpl w:val="2848B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8362DB"/>
    <w:multiLevelType w:val="multilevel"/>
    <w:tmpl w:val="59C67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501DDB"/>
    <w:multiLevelType w:val="multilevel"/>
    <w:tmpl w:val="FF1448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261F12"/>
    <w:multiLevelType w:val="multilevel"/>
    <w:tmpl w:val="50961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B82FA5"/>
    <w:multiLevelType w:val="multilevel"/>
    <w:tmpl w:val="1876E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2323BF"/>
    <w:multiLevelType w:val="multilevel"/>
    <w:tmpl w:val="3878B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B63189"/>
    <w:multiLevelType w:val="multilevel"/>
    <w:tmpl w:val="4A08A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3A6724"/>
    <w:multiLevelType w:val="multilevel"/>
    <w:tmpl w:val="3DE85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5C2C8A"/>
    <w:multiLevelType w:val="multilevel"/>
    <w:tmpl w:val="D31A3D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8F6A63"/>
    <w:multiLevelType w:val="multilevel"/>
    <w:tmpl w:val="35AEB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4736DE"/>
    <w:multiLevelType w:val="multilevel"/>
    <w:tmpl w:val="4D228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513C3B"/>
    <w:multiLevelType w:val="multilevel"/>
    <w:tmpl w:val="E996C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9C226E"/>
    <w:multiLevelType w:val="multilevel"/>
    <w:tmpl w:val="076E7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880829"/>
    <w:multiLevelType w:val="multilevel"/>
    <w:tmpl w:val="684C9D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426C72"/>
    <w:multiLevelType w:val="multilevel"/>
    <w:tmpl w:val="20E8EB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64"/>
  </w:num>
  <w:num w:numId="4">
    <w:abstractNumId w:val="23"/>
  </w:num>
  <w:num w:numId="5">
    <w:abstractNumId w:val="20"/>
  </w:num>
  <w:num w:numId="6">
    <w:abstractNumId w:val="41"/>
  </w:num>
  <w:num w:numId="7">
    <w:abstractNumId w:val="58"/>
  </w:num>
  <w:num w:numId="8">
    <w:abstractNumId w:val="2"/>
  </w:num>
  <w:num w:numId="9">
    <w:abstractNumId w:val="21"/>
  </w:num>
  <w:num w:numId="10">
    <w:abstractNumId w:val="18"/>
  </w:num>
  <w:num w:numId="11">
    <w:abstractNumId w:val="13"/>
  </w:num>
  <w:num w:numId="12">
    <w:abstractNumId w:val="54"/>
  </w:num>
  <w:num w:numId="13">
    <w:abstractNumId w:val="25"/>
  </w:num>
  <w:num w:numId="14">
    <w:abstractNumId w:val="63"/>
  </w:num>
  <w:num w:numId="15">
    <w:abstractNumId w:val="45"/>
  </w:num>
  <w:num w:numId="16">
    <w:abstractNumId w:val="29"/>
  </w:num>
  <w:num w:numId="17">
    <w:abstractNumId w:val="7"/>
  </w:num>
  <w:num w:numId="18">
    <w:abstractNumId w:val="52"/>
  </w:num>
  <w:num w:numId="19">
    <w:abstractNumId w:val="32"/>
  </w:num>
  <w:num w:numId="20">
    <w:abstractNumId w:val="37"/>
  </w:num>
  <w:num w:numId="21">
    <w:abstractNumId w:val="30"/>
  </w:num>
  <w:num w:numId="22">
    <w:abstractNumId w:val="44"/>
  </w:num>
  <w:num w:numId="23">
    <w:abstractNumId w:val="24"/>
  </w:num>
  <w:num w:numId="24">
    <w:abstractNumId w:val="57"/>
  </w:num>
  <w:num w:numId="25">
    <w:abstractNumId w:val="36"/>
  </w:num>
  <w:num w:numId="26">
    <w:abstractNumId w:val="50"/>
  </w:num>
  <w:num w:numId="27">
    <w:abstractNumId w:val="55"/>
  </w:num>
  <w:num w:numId="28">
    <w:abstractNumId w:val="60"/>
  </w:num>
  <w:num w:numId="29">
    <w:abstractNumId w:val="46"/>
  </w:num>
  <w:num w:numId="30">
    <w:abstractNumId w:val="34"/>
  </w:num>
  <w:num w:numId="31">
    <w:abstractNumId w:val="40"/>
  </w:num>
  <w:num w:numId="32">
    <w:abstractNumId w:val="5"/>
  </w:num>
  <w:num w:numId="33">
    <w:abstractNumId w:val="15"/>
  </w:num>
  <w:num w:numId="34">
    <w:abstractNumId w:val="8"/>
  </w:num>
  <w:num w:numId="35">
    <w:abstractNumId w:val="61"/>
  </w:num>
  <w:num w:numId="36">
    <w:abstractNumId w:val="31"/>
  </w:num>
  <w:num w:numId="37">
    <w:abstractNumId w:val="33"/>
  </w:num>
  <w:num w:numId="38">
    <w:abstractNumId w:val="26"/>
  </w:num>
  <w:num w:numId="39">
    <w:abstractNumId w:val="3"/>
  </w:num>
  <w:num w:numId="40">
    <w:abstractNumId w:val="17"/>
  </w:num>
  <w:num w:numId="41">
    <w:abstractNumId w:val="35"/>
  </w:num>
  <w:num w:numId="42">
    <w:abstractNumId w:val="6"/>
  </w:num>
  <w:num w:numId="43">
    <w:abstractNumId w:val="14"/>
  </w:num>
  <w:num w:numId="44">
    <w:abstractNumId w:val="53"/>
  </w:num>
  <w:num w:numId="45">
    <w:abstractNumId w:val="43"/>
  </w:num>
  <w:num w:numId="46">
    <w:abstractNumId w:val="48"/>
  </w:num>
  <w:num w:numId="47">
    <w:abstractNumId w:val="9"/>
  </w:num>
  <w:num w:numId="48">
    <w:abstractNumId w:val="62"/>
  </w:num>
  <w:num w:numId="49">
    <w:abstractNumId w:val="22"/>
  </w:num>
  <w:num w:numId="50">
    <w:abstractNumId w:val="16"/>
  </w:num>
  <w:num w:numId="51">
    <w:abstractNumId w:val="59"/>
  </w:num>
  <w:num w:numId="52">
    <w:abstractNumId w:val="12"/>
  </w:num>
  <w:num w:numId="53">
    <w:abstractNumId w:val="38"/>
  </w:num>
  <w:num w:numId="54">
    <w:abstractNumId w:val="0"/>
  </w:num>
  <w:num w:numId="55">
    <w:abstractNumId w:val="1"/>
  </w:num>
  <w:num w:numId="56">
    <w:abstractNumId w:val="49"/>
  </w:num>
  <w:num w:numId="57">
    <w:abstractNumId w:val="10"/>
  </w:num>
  <w:num w:numId="58">
    <w:abstractNumId w:val="47"/>
  </w:num>
  <w:num w:numId="59">
    <w:abstractNumId w:val="4"/>
  </w:num>
  <w:num w:numId="60">
    <w:abstractNumId w:val="28"/>
  </w:num>
  <w:num w:numId="61">
    <w:abstractNumId w:val="19"/>
  </w:num>
  <w:num w:numId="62">
    <w:abstractNumId w:val="11"/>
  </w:num>
  <w:num w:numId="63">
    <w:abstractNumId w:val="56"/>
  </w:num>
  <w:num w:numId="64">
    <w:abstractNumId w:val="27"/>
  </w:num>
  <w:num w:numId="65">
    <w:abstractNumId w:val="5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8SildHEnXtIhSafvvV6Fe+wQv204qXzq/Q4CgGEC6cOFUEM8ny4rCMZJ31z6SScYCVPgBGgYO0X7t6+i08eUA==" w:salt="81yhp0QCVpPpWzJo9pla1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105"/>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03D"/>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6C2"/>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0F7A"/>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0823"/>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80823"/>
    <w:rPr>
      <w:color w:val="605E5C"/>
      <w:shd w:val="clear" w:color="auto" w:fill="E1DFDD"/>
    </w:rPr>
  </w:style>
  <w:style w:type="paragraph" w:styleId="Index2">
    <w:name w:val="index 2"/>
    <w:basedOn w:val="Normal"/>
    <w:next w:val="Normal"/>
    <w:autoRedefine/>
    <w:uiPriority w:val="99"/>
    <w:semiHidden/>
    <w:unhideWhenUsed/>
    <w:rsid w:val="00D808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9EDA325-4071-4D03-856D-B2AEBA509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129565</Words>
  <Characters>738521</Characters>
  <Application>Microsoft Office Word</Application>
  <DocSecurity>8</DocSecurity>
  <Lines>6154</Lines>
  <Paragraphs>1732</Paragraphs>
  <ScaleCrop>false</ScaleCrop>
  <Company/>
  <LinksUpToDate>false</LinksUpToDate>
  <CharactersWithSpaces>866354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2018-06-01T07:56:00Z</dcterms:created>
  <dcterms:modified xsi:type="dcterms:W3CDTF">2018-06-01T07:56:00Z</dcterms:modified>
</cp:coreProperties>
</file>