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63C66" w:rsidRDefault="00963C66">
      <w:pPr>
        <w:pStyle w:val="PURBody"/>
        <w:shd w:val="clear" w:color="auto" w:fill="00188F"/>
        <w:tabs>
          <w:tab w:val="clear" w:pos="360"/>
        </w:tabs>
        <w:ind w:right="7920" w:firstLine="360"/>
        <w:rPr>
          <w:color w:val="FFFFFF"/>
          <w:sz w:val="6"/>
          <w:szCs w:val="6"/>
        </w:rPr>
      </w:pPr>
    </w:p>
    <w:p w:rsidR="00963C66" w:rsidRDefault="007747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963C66" w:rsidRDefault="007747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963C66" w:rsidRDefault="00963C66">
      <w:pPr>
        <w:pStyle w:val="PURBody"/>
        <w:shd w:val="clear" w:color="auto" w:fill="00188F"/>
        <w:tabs>
          <w:tab w:val="clear" w:pos="360"/>
        </w:tabs>
        <w:spacing w:after="0"/>
        <w:ind w:right="7920" w:firstLine="360"/>
        <w:rPr>
          <w:color w:val="FFFFFF" w:themeColor="background1"/>
          <w:szCs w:val="18"/>
        </w:rPr>
      </w:pPr>
    </w:p>
    <w:p w:rsidR="00963C66" w:rsidRDefault="00963C66">
      <w:pPr>
        <w:pStyle w:val="PURBody"/>
        <w:shd w:val="clear" w:color="auto" w:fill="00188F"/>
        <w:tabs>
          <w:tab w:val="clear" w:pos="360"/>
        </w:tabs>
        <w:spacing w:after="0"/>
        <w:ind w:right="7920" w:firstLine="360"/>
        <w:rPr>
          <w:color w:val="FFFFFF" w:themeColor="background1"/>
          <w:szCs w:val="18"/>
        </w:rPr>
      </w:pPr>
    </w:p>
    <w:p w:rsidR="00963C66" w:rsidRDefault="00963C66">
      <w:pPr>
        <w:pStyle w:val="PURBody"/>
        <w:shd w:val="clear" w:color="auto" w:fill="00188F"/>
        <w:tabs>
          <w:tab w:val="clear" w:pos="360"/>
        </w:tabs>
        <w:spacing w:after="0"/>
        <w:ind w:right="7920" w:firstLine="360"/>
        <w:rPr>
          <w:color w:val="FFFFFF" w:themeColor="background1"/>
          <w:szCs w:val="18"/>
        </w:rPr>
      </w:pPr>
    </w:p>
    <w:p w:rsidR="00963C66" w:rsidRDefault="00963C66">
      <w:pPr>
        <w:pStyle w:val="PURBody"/>
        <w:shd w:val="clear" w:color="auto" w:fill="00188F"/>
        <w:tabs>
          <w:tab w:val="clear" w:pos="360"/>
        </w:tabs>
        <w:spacing w:after="0"/>
        <w:ind w:right="7920" w:firstLine="360"/>
        <w:rPr>
          <w:color w:val="FFFFFF" w:themeColor="background1"/>
          <w:szCs w:val="18"/>
        </w:rPr>
      </w:pPr>
    </w:p>
    <w:p w:rsidR="00963C66" w:rsidRDefault="00963C66">
      <w:pPr>
        <w:pStyle w:val="PURBody"/>
        <w:shd w:val="clear" w:color="auto" w:fill="00188F"/>
        <w:tabs>
          <w:tab w:val="clear" w:pos="360"/>
        </w:tabs>
        <w:spacing w:after="0"/>
        <w:ind w:right="7920" w:firstLine="360"/>
        <w:rPr>
          <w:color w:val="FFFFFF" w:themeColor="background1"/>
          <w:szCs w:val="18"/>
        </w:rPr>
      </w:pPr>
    </w:p>
    <w:p w:rsidR="00963C66" w:rsidRDefault="00963C66">
      <w:pPr>
        <w:pStyle w:val="PURBody"/>
        <w:shd w:val="clear" w:color="auto" w:fill="0072C6"/>
        <w:tabs>
          <w:tab w:val="clear" w:pos="360"/>
        </w:tabs>
        <w:ind w:right="1800" w:firstLine="360"/>
        <w:rPr>
          <w:sz w:val="72"/>
          <w:szCs w:val="72"/>
        </w:rPr>
      </w:pPr>
    </w:p>
    <w:p w:rsidR="00963C66" w:rsidRDefault="00963C66">
      <w:pPr>
        <w:pStyle w:val="PURBody"/>
        <w:shd w:val="clear" w:color="auto" w:fill="0072C6"/>
        <w:tabs>
          <w:tab w:val="clear" w:pos="360"/>
          <w:tab w:val="left" w:pos="180"/>
        </w:tabs>
        <w:ind w:right="1800" w:firstLine="360"/>
        <w:rPr>
          <w:color w:val="FFFFFF" w:themeColor="background1"/>
          <w:sz w:val="72"/>
          <w:szCs w:val="72"/>
        </w:rPr>
      </w:pPr>
    </w:p>
    <w:p w:rsidR="00963C66" w:rsidRDefault="007747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lastRenderedPageBreak/>
        <w:t>Términos de Productos</w:t>
      </w:r>
    </w:p>
    <w:p w:rsidR="00963C66" w:rsidRDefault="007747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abril de 2017</w:t>
      </w:r>
    </w:p>
    <w:p w:rsidR="00963C66" w:rsidRDefault="00963C66">
      <w:pPr>
        <w:pStyle w:val="PURBody"/>
        <w:shd w:val="clear" w:color="auto" w:fill="0072C6"/>
        <w:tabs>
          <w:tab w:val="clear" w:pos="360"/>
        </w:tabs>
        <w:spacing w:after="0" w:line="230" w:lineRule="auto"/>
        <w:ind w:right="1800" w:firstLine="360"/>
        <w:rPr>
          <w:color w:val="FFFFFF" w:themeColor="background1"/>
          <w:sz w:val="96"/>
          <w:szCs w:val="96"/>
        </w:rPr>
      </w:pPr>
    </w:p>
    <w:p w:rsidR="00963C66" w:rsidRDefault="0077471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63C66" w:rsidRDefault="00963C66">
      <w:pPr>
        <w:sectPr w:rsidR="00963C6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63C66" w:rsidRDefault="00774714">
      <w:pPr>
        <w:pStyle w:val="ProductList-SectionHeading"/>
        <w:pageBreakBefore/>
      </w:pPr>
      <w:bookmarkStart w:id="1" w:name="_Sec842"/>
      <w:r>
        <w:lastRenderedPageBreak/>
        <w:t>Tabla de Contenido</w:t>
      </w:r>
    </w:p>
    <w:p w:rsidR="00963C66" w:rsidRDefault="00963C66">
      <w:pPr>
        <w:pStyle w:val="ProductList-Body"/>
      </w:pPr>
    </w:p>
    <w:p w:rsidR="00963C66" w:rsidRDefault="00963C66">
      <w:pPr>
        <w:sectPr w:rsidR="00963C66">
          <w:headerReference w:type="default" r:id="rId16"/>
          <w:footerReference w:type="default" r:id="rId17"/>
          <w:type w:val="continuous"/>
          <w:pgSz w:w="12240" w:h="15840" w:code="1"/>
          <w:pgMar w:top="1170" w:right="720" w:bottom="1620" w:left="720" w:header="432" w:footer="288" w:gutter="0"/>
          <w:cols w:space="360"/>
        </w:sectPr>
      </w:pPr>
    </w:p>
    <w:p w:rsidR="00774714" w:rsidRDefault="00774714">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8707" w:history="1">
        <w:r w:rsidRPr="00D0341C">
          <w:rPr>
            <w:rStyle w:val="Hyperlink"/>
            <w:noProof/>
          </w:rPr>
          <w:t>Introducción</w:t>
        </w:r>
        <w:r>
          <w:rPr>
            <w:noProof/>
          </w:rPr>
          <w:tab/>
        </w:r>
        <w:r>
          <w:rPr>
            <w:noProof/>
          </w:rPr>
          <w:fldChar w:fldCharType="begin"/>
        </w:r>
        <w:r>
          <w:rPr>
            <w:noProof/>
          </w:rPr>
          <w:instrText xml:space="preserve"> PAGEREF _Toc478648707 \h </w:instrText>
        </w:r>
        <w:r>
          <w:rPr>
            <w:noProof/>
          </w:rPr>
        </w:r>
        <w:r>
          <w:rPr>
            <w:noProof/>
          </w:rPr>
          <w:fldChar w:fldCharType="separate"/>
        </w:r>
        <w:r>
          <w:rPr>
            <w:noProof/>
          </w:rPr>
          <w:t>4</w:t>
        </w:r>
        <w:r>
          <w:rPr>
            <w:noProof/>
          </w:rPr>
          <w:fldChar w:fldCharType="end"/>
        </w:r>
      </w:hyperlink>
    </w:p>
    <w:p w:rsidR="00774714" w:rsidRDefault="00BC4A49">
      <w:pPr>
        <w:pStyle w:val="TOC2"/>
        <w:rPr>
          <w:rFonts w:eastAsiaTheme="minorEastAsia"/>
          <w:smallCaps w:val="0"/>
          <w:sz w:val="22"/>
        </w:rPr>
      </w:pPr>
      <w:hyperlink w:anchor="_Toc478648708" w:history="1">
        <w:r w:rsidR="00774714" w:rsidRPr="00D0341C">
          <w:rPr>
            <w:rStyle w:val="Hyperlink"/>
          </w:rPr>
          <w:t>Acerca de este documento</w:t>
        </w:r>
        <w:r w:rsidR="00774714">
          <w:tab/>
        </w:r>
        <w:r w:rsidR="00774714">
          <w:fldChar w:fldCharType="begin"/>
        </w:r>
        <w:r w:rsidR="00774714">
          <w:instrText xml:space="preserve"> PAGEREF _Toc478648708 \h </w:instrText>
        </w:r>
        <w:r w:rsidR="00774714">
          <w:fldChar w:fldCharType="separate"/>
        </w:r>
        <w:r w:rsidR="00774714">
          <w:t>4</w:t>
        </w:r>
        <w:r w:rsidR="00774714">
          <w:fldChar w:fldCharType="end"/>
        </w:r>
      </w:hyperlink>
    </w:p>
    <w:p w:rsidR="00774714" w:rsidRDefault="00BC4A49">
      <w:pPr>
        <w:pStyle w:val="TOC2"/>
        <w:rPr>
          <w:rFonts w:eastAsiaTheme="minorEastAsia"/>
          <w:smallCaps w:val="0"/>
          <w:sz w:val="22"/>
        </w:rPr>
      </w:pPr>
      <w:hyperlink w:anchor="_Toc478648709" w:history="1">
        <w:r w:rsidR="00774714" w:rsidRPr="00D0341C">
          <w:rPr>
            <w:rStyle w:val="Hyperlink"/>
          </w:rPr>
          <w:t>Qué contiene este documento</w:t>
        </w:r>
        <w:r w:rsidR="00774714">
          <w:tab/>
        </w:r>
        <w:r w:rsidR="00774714">
          <w:fldChar w:fldCharType="begin"/>
        </w:r>
        <w:r w:rsidR="00774714">
          <w:instrText xml:space="preserve"> PAGEREF _Toc478648709 \h </w:instrText>
        </w:r>
        <w:r w:rsidR="00774714">
          <w:fldChar w:fldCharType="separate"/>
        </w:r>
        <w:r w:rsidR="00774714">
          <w:t>4</w:t>
        </w:r>
        <w:r w:rsidR="00774714">
          <w:fldChar w:fldCharType="end"/>
        </w:r>
      </w:hyperlink>
    </w:p>
    <w:p w:rsidR="00774714" w:rsidRDefault="00BC4A49">
      <w:pPr>
        <w:pStyle w:val="TOC2"/>
        <w:rPr>
          <w:rFonts w:eastAsiaTheme="minorEastAsia"/>
          <w:smallCaps w:val="0"/>
          <w:sz w:val="22"/>
        </w:rPr>
      </w:pPr>
      <w:hyperlink w:anchor="_Toc478648710" w:history="1">
        <w:r w:rsidR="00774714" w:rsidRPr="00D0341C">
          <w:rPr>
            <w:rStyle w:val="Hyperlink"/>
          </w:rPr>
          <w:t>Cómo navegar por una Entrada de Artículo</w:t>
        </w:r>
        <w:r w:rsidR="00774714">
          <w:tab/>
        </w:r>
        <w:r w:rsidR="00774714">
          <w:fldChar w:fldCharType="begin"/>
        </w:r>
        <w:r w:rsidR="00774714">
          <w:instrText xml:space="preserve"> PAGEREF _Toc478648710 \h </w:instrText>
        </w:r>
        <w:r w:rsidR="00774714">
          <w:fldChar w:fldCharType="separate"/>
        </w:r>
        <w:r w:rsidR="00774714">
          <w:t>4</w:t>
        </w:r>
        <w:r w:rsidR="00774714">
          <w:fldChar w:fldCharType="end"/>
        </w:r>
      </w:hyperlink>
    </w:p>
    <w:p w:rsidR="00774714" w:rsidRDefault="00BC4A49">
      <w:pPr>
        <w:pStyle w:val="TOC2"/>
        <w:rPr>
          <w:rFonts w:eastAsiaTheme="minorEastAsia"/>
          <w:smallCaps w:val="0"/>
          <w:sz w:val="22"/>
        </w:rPr>
      </w:pPr>
      <w:hyperlink w:anchor="_Toc478648711" w:history="1">
        <w:r w:rsidR="00774714" w:rsidRPr="00D0341C">
          <w:rPr>
            <w:rStyle w:val="Hyperlink"/>
          </w:rPr>
          <w:t>Aclaraciones y resumen de cambios a este documento</w:t>
        </w:r>
        <w:r w:rsidR="00774714">
          <w:tab/>
        </w:r>
        <w:r w:rsidR="00774714">
          <w:fldChar w:fldCharType="begin"/>
        </w:r>
        <w:r w:rsidR="00774714">
          <w:instrText xml:space="preserve"> PAGEREF _Toc478648711 \h </w:instrText>
        </w:r>
        <w:r w:rsidR="00774714">
          <w:fldChar w:fldCharType="separate"/>
        </w:r>
        <w:r w:rsidR="00774714">
          <w:t>5</w:t>
        </w:r>
        <w:r w:rsidR="00774714">
          <w:fldChar w:fldCharType="end"/>
        </w:r>
      </w:hyperlink>
    </w:p>
    <w:p w:rsidR="00774714" w:rsidRDefault="00BC4A49">
      <w:pPr>
        <w:pStyle w:val="TOC1"/>
        <w:rPr>
          <w:rFonts w:eastAsiaTheme="minorEastAsia"/>
          <w:b w:val="0"/>
          <w:caps w:val="0"/>
          <w:noProof/>
          <w:sz w:val="22"/>
          <w:szCs w:val="22"/>
        </w:rPr>
      </w:pPr>
      <w:hyperlink w:anchor="_Toc478648712" w:history="1">
        <w:r w:rsidR="00774714" w:rsidRPr="00D0341C">
          <w:rPr>
            <w:rStyle w:val="Hyperlink"/>
            <w:noProof/>
          </w:rPr>
          <w:t>Términos de licencia</w:t>
        </w:r>
        <w:r w:rsidR="00774714">
          <w:rPr>
            <w:noProof/>
          </w:rPr>
          <w:tab/>
        </w:r>
        <w:r w:rsidR="00774714">
          <w:rPr>
            <w:noProof/>
          </w:rPr>
          <w:fldChar w:fldCharType="begin"/>
        </w:r>
        <w:r w:rsidR="00774714">
          <w:rPr>
            <w:noProof/>
          </w:rPr>
          <w:instrText xml:space="preserve"> PAGEREF _Toc478648712 \h </w:instrText>
        </w:r>
        <w:r w:rsidR="00774714">
          <w:rPr>
            <w:noProof/>
          </w:rPr>
        </w:r>
        <w:r w:rsidR="00774714">
          <w:rPr>
            <w:noProof/>
          </w:rPr>
          <w:fldChar w:fldCharType="separate"/>
        </w:r>
        <w:r w:rsidR="00774714">
          <w:rPr>
            <w:noProof/>
          </w:rPr>
          <w:t>7</w:t>
        </w:r>
        <w:r w:rsidR="00774714">
          <w:rPr>
            <w:noProof/>
          </w:rPr>
          <w:fldChar w:fldCharType="end"/>
        </w:r>
      </w:hyperlink>
    </w:p>
    <w:p w:rsidR="00774714" w:rsidRDefault="00BC4A49">
      <w:pPr>
        <w:pStyle w:val="TOC2"/>
        <w:rPr>
          <w:rFonts w:eastAsiaTheme="minorEastAsia"/>
          <w:smallCaps w:val="0"/>
          <w:sz w:val="22"/>
        </w:rPr>
      </w:pPr>
      <w:hyperlink w:anchor="_Toc478648713" w:history="1">
        <w:r w:rsidR="00774714" w:rsidRPr="00D0341C">
          <w:rPr>
            <w:rStyle w:val="Hyperlink"/>
          </w:rPr>
          <w:t>Términos de Licencia Universales</w:t>
        </w:r>
        <w:r w:rsidR="00774714">
          <w:tab/>
        </w:r>
        <w:r w:rsidR="00774714">
          <w:fldChar w:fldCharType="begin"/>
        </w:r>
        <w:r w:rsidR="00774714">
          <w:instrText xml:space="preserve"> PAGEREF _Toc478648713 \h </w:instrText>
        </w:r>
        <w:r w:rsidR="00774714">
          <w:fldChar w:fldCharType="separate"/>
        </w:r>
        <w:r w:rsidR="00774714">
          <w:t>7</w:t>
        </w:r>
        <w:r w:rsidR="00774714">
          <w:fldChar w:fldCharType="end"/>
        </w:r>
      </w:hyperlink>
    </w:p>
    <w:p w:rsidR="00774714" w:rsidRDefault="00BC4A49">
      <w:pPr>
        <w:pStyle w:val="TOC2"/>
        <w:rPr>
          <w:rFonts w:eastAsiaTheme="minorEastAsia"/>
          <w:smallCaps w:val="0"/>
          <w:sz w:val="22"/>
        </w:rPr>
      </w:pPr>
      <w:hyperlink w:anchor="_Toc478648714" w:history="1">
        <w:r w:rsidR="00774714" w:rsidRPr="00D0341C">
          <w:rPr>
            <w:rStyle w:val="Hyperlink"/>
          </w:rPr>
          <w:t>Términos de modelo de licencia</w:t>
        </w:r>
        <w:r w:rsidR="00774714">
          <w:tab/>
        </w:r>
        <w:r w:rsidR="00774714">
          <w:fldChar w:fldCharType="begin"/>
        </w:r>
        <w:r w:rsidR="00774714">
          <w:instrText xml:space="preserve"> PAGEREF _Toc478648714 \h </w:instrText>
        </w:r>
        <w:r w:rsidR="00774714">
          <w:fldChar w:fldCharType="separate"/>
        </w:r>
        <w:r w:rsidR="00774714">
          <w:t>10</w:t>
        </w:r>
        <w:r w:rsidR="00774714">
          <w:fldChar w:fldCharType="end"/>
        </w:r>
      </w:hyperlink>
    </w:p>
    <w:p w:rsidR="00774714" w:rsidRDefault="00BC4A49">
      <w:pPr>
        <w:pStyle w:val="TOC3"/>
        <w:rPr>
          <w:rFonts w:eastAsiaTheme="minorEastAsia"/>
          <w:smallCaps w:val="0"/>
          <w:sz w:val="22"/>
        </w:rPr>
      </w:pPr>
      <w:hyperlink w:anchor="_Toc478648715" w:history="1">
        <w:r w:rsidR="00774714" w:rsidRPr="00D0341C">
          <w:rPr>
            <w:rStyle w:val="Hyperlink"/>
          </w:rPr>
          <w:t>Aplicaciones de Escritorio</w:t>
        </w:r>
        <w:r w:rsidR="00774714">
          <w:tab/>
        </w:r>
        <w:r w:rsidR="00774714">
          <w:fldChar w:fldCharType="begin"/>
        </w:r>
        <w:r w:rsidR="00774714">
          <w:instrText xml:space="preserve"> PAGEREF _Toc478648715 \h </w:instrText>
        </w:r>
        <w:r w:rsidR="00774714">
          <w:fldChar w:fldCharType="separate"/>
        </w:r>
        <w:r w:rsidR="00774714">
          <w:t>10</w:t>
        </w:r>
        <w:r w:rsidR="00774714">
          <w:fldChar w:fldCharType="end"/>
        </w:r>
      </w:hyperlink>
    </w:p>
    <w:p w:rsidR="00774714" w:rsidRDefault="00BC4A49">
      <w:pPr>
        <w:pStyle w:val="TOC3"/>
        <w:rPr>
          <w:rFonts w:eastAsiaTheme="minorEastAsia"/>
          <w:smallCaps w:val="0"/>
          <w:sz w:val="22"/>
        </w:rPr>
      </w:pPr>
      <w:hyperlink w:anchor="_Toc478648716" w:history="1">
        <w:r w:rsidR="00774714" w:rsidRPr="00D0341C">
          <w:rPr>
            <w:rStyle w:val="Hyperlink"/>
          </w:rPr>
          <w:t>Sistemas Operativos de Sobremesa</w:t>
        </w:r>
        <w:r w:rsidR="00774714">
          <w:tab/>
        </w:r>
        <w:r w:rsidR="00774714">
          <w:fldChar w:fldCharType="begin"/>
        </w:r>
        <w:r w:rsidR="00774714">
          <w:instrText xml:space="preserve"> PAGEREF _Toc478648716 \h </w:instrText>
        </w:r>
        <w:r w:rsidR="00774714">
          <w:fldChar w:fldCharType="separate"/>
        </w:r>
        <w:r w:rsidR="00774714">
          <w:t>10</w:t>
        </w:r>
        <w:r w:rsidR="00774714">
          <w:fldChar w:fldCharType="end"/>
        </w:r>
      </w:hyperlink>
    </w:p>
    <w:p w:rsidR="00774714" w:rsidRDefault="00BC4A49">
      <w:pPr>
        <w:pStyle w:val="TOC3"/>
        <w:rPr>
          <w:rFonts w:eastAsiaTheme="minorEastAsia"/>
          <w:smallCaps w:val="0"/>
          <w:sz w:val="22"/>
        </w:rPr>
      </w:pPr>
      <w:hyperlink w:anchor="_Toc478648717" w:history="1">
        <w:r w:rsidR="00774714" w:rsidRPr="00D0341C">
          <w:rPr>
            <w:rStyle w:val="Hyperlink"/>
          </w:rPr>
          <w:t>Licencia por Núcleo/CAL</w:t>
        </w:r>
        <w:r w:rsidR="00774714">
          <w:tab/>
        </w:r>
        <w:r w:rsidR="00774714">
          <w:fldChar w:fldCharType="begin"/>
        </w:r>
        <w:r w:rsidR="00774714">
          <w:instrText xml:space="preserve"> PAGEREF _Toc478648717 \h </w:instrText>
        </w:r>
        <w:r w:rsidR="00774714">
          <w:fldChar w:fldCharType="separate"/>
        </w:r>
        <w:r w:rsidR="00774714">
          <w:t>10</w:t>
        </w:r>
        <w:r w:rsidR="00774714">
          <w:fldChar w:fldCharType="end"/>
        </w:r>
      </w:hyperlink>
    </w:p>
    <w:p w:rsidR="00774714" w:rsidRDefault="00BC4A49">
      <w:pPr>
        <w:pStyle w:val="TOC3"/>
        <w:rPr>
          <w:rFonts w:eastAsiaTheme="minorEastAsia"/>
          <w:smallCaps w:val="0"/>
          <w:sz w:val="22"/>
        </w:rPr>
      </w:pPr>
      <w:hyperlink w:anchor="_Toc478648718" w:history="1">
        <w:r w:rsidR="00774714" w:rsidRPr="00D0341C">
          <w:rPr>
            <w:rStyle w:val="Hyperlink"/>
          </w:rPr>
          <w:t>Servidor/CAL</w:t>
        </w:r>
        <w:r w:rsidR="00774714">
          <w:tab/>
        </w:r>
        <w:r w:rsidR="00774714">
          <w:fldChar w:fldCharType="begin"/>
        </w:r>
        <w:r w:rsidR="00774714">
          <w:instrText xml:space="preserve"> PAGEREF _Toc478648718 \h </w:instrText>
        </w:r>
        <w:r w:rsidR="00774714">
          <w:fldChar w:fldCharType="separate"/>
        </w:r>
        <w:r w:rsidR="00774714">
          <w:t>11</w:t>
        </w:r>
        <w:r w:rsidR="00774714">
          <w:fldChar w:fldCharType="end"/>
        </w:r>
      </w:hyperlink>
    </w:p>
    <w:p w:rsidR="00774714" w:rsidRDefault="00BC4A49">
      <w:pPr>
        <w:pStyle w:val="TOC3"/>
        <w:rPr>
          <w:rFonts w:eastAsiaTheme="minorEastAsia"/>
          <w:smallCaps w:val="0"/>
          <w:sz w:val="22"/>
        </w:rPr>
      </w:pPr>
      <w:hyperlink w:anchor="_Toc478648719" w:history="1">
        <w:r w:rsidR="00774714" w:rsidRPr="00D0341C">
          <w:rPr>
            <w:rStyle w:val="Hyperlink"/>
          </w:rPr>
          <w:t>Por Núcleo</w:t>
        </w:r>
        <w:r w:rsidR="00774714">
          <w:tab/>
        </w:r>
        <w:r w:rsidR="00774714">
          <w:fldChar w:fldCharType="begin"/>
        </w:r>
        <w:r w:rsidR="00774714">
          <w:instrText xml:space="preserve"> PAGEREF _Toc478648719 \h </w:instrText>
        </w:r>
        <w:r w:rsidR="00774714">
          <w:fldChar w:fldCharType="separate"/>
        </w:r>
        <w:r w:rsidR="00774714">
          <w:t>11</w:t>
        </w:r>
        <w:r w:rsidR="00774714">
          <w:fldChar w:fldCharType="end"/>
        </w:r>
      </w:hyperlink>
    </w:p>
    <w:p w:rsidR="00774714" w:rsidRDefault="00BC4A49">
      <w:pPr>
        <w:pStyle w:val="TOC3"/>
        <w:rPr>
          <w:rFonts w:eastAsiaTheme="minorEastAsia"/>
          <w:smallCaps w:val="0"/>
          <w:sz w:val="22"/>
        </w:rPr>
      </w:pPr>
      <w:hyperlink w:anchor="_Toc478648720" w:history="1">
        <w:r w:rsidR="00774714" w:rsidRPr="00D0341C">
          <w:rPr>
            <w:rStyle w:val="Hyperlink"/>
          </w:rPr>
          <w:t>Servidores de administración</w:t>
        </w:r>
        <w:r w:rsidR="00774714">
          <w:tab/>
        </w:r>
        <w:r w:rsidR="00774714">
          <w:fldChar w:fldCharType="begin"/>
        </w:r>
        <w:r w:rsidR="00774714">
          <w:instrText xml:space="preserve"> PAGEREF _Toc478648720 \h </w:instrText>
        </w:r>
        <w:r w:rsidR="00774714">
          <w:fldChar w:fldCharType="separate"/>
        </w:r>
        <w:r w:rsidR="00774714">
          <w:t>11</w:t>
        </w:r>
        <w:r w:rsidR="00774714">
          <w:fldChar w:fldCharType="end"/>
        </w:r>
      </w:hyperlink>
    </w:p>
    <w:p w:rsidR="00774714" w:rsidRDefault="00BC4A49">
      <w:pPr>
        <w:pStyle w:val="TOC3"/>
        <w:rPr>
          <w:rFonts w:eastAsiaTheme="minorEastAsia"/>
          <w:smallCaps w:val="0"/>
          <w:sz w:val="22"/>
        </w:rPr>
      </w:pPr>
      <w:hyperlink w:anchor="_Toc478648721" w:history="1">
        <w:r w:rsidR="00774714" w:rsidRPr="00D0341C">
          <w:rPr>
            <w:rStyle w:val="Hyperlink"/>
          </w:rPr>
          <w:t>Servidores Especializados</w:t>
        </w:r>
        <w:r w:rsidR="00774714">
          <w:tab/>
        </w:r>
        <w:r w:rsidR="00774714">
          <w:fldChar w:fldCharType="begin"/>
        </w:r>
        <w:r w:rsidR="00774714">
          <w:instrText xml:space="preserve"> PAGEREF _Toc478648721 \h </w:instrText>
        </w:r>
        <w:r w:rsidR="00774714">
          <w:fldChar w:fldCharType="separate"/>
        </w:r>
        <w:r w:rsidR="00774714">
          <w:t>12</w:t>
        </w:r>
        <w:r w:rsidR="00774714">
          <w:fldChar w:fldCharType="end"/>
        </w:r>
      </w:hyperlink>
    </w:p>
    <w:p w:rsidR="00774714" w:rsidRDefault="00BC4A49">
      <w:pPr>
        <w:pStyle w:val="TOC3"/>
        <w:rPr>
          <w:rFonts w:eastAsiaTheme="minorEastAsia"/>
          <w:smallCaps w:val="0"/>
          <w:sz w:val="22"/>
        </w:rPr>
      </w:pPr>
      <w:hyperlink w:anchor="_Toc478648722" w:history="1">
        <w:r w:rsidR="00774714" w:rsidRPr="00D0341C">
          <w:rPr>
            <w:rStyle w:val="Hyperlink"/>
          </w:rPr>
          <w:t>Herramientas para desarrolladores</w:t>
        </w:r>
        <w:r w:rsidR="00774714">
          <w:tab/>
        </w:r>
        <w:r w:rsidR="00774714">
          <w:fldChar w:fldCharType="begin"/>
        </w:r>
        <w:r w:rsidR="00774714">
          <w:instrText xml:space="preserve"> PAGEREF _Toc478648722 \h </w:instrText>
        </w:r>
        <w:r w:rsidR="00774714">
          <w:fldChar w:fldCharType="separate"/>
        </w:r>
        <w:r w:rsidR="00774714">
          <w:t>12</w:t>
        </w:r>
        <w:r w:rsidR="00774714">
          <w:fldChar w:fldCharType="end"/>
        </w:r>
      </w:hyperlink>
    </w:p>
    <w:p w:rsidR="00774714" w:rsidRDefault="00BC4A49">
      <w:pPr>
        <w:pStyle w:val="TOC1"/>
        <w:rPr>
          <w:rFonts w:eastAsiaTheme="minorEastAsia"/>
          <w:b w:val="0"/>
          <w:caps w:val="0"/>
          <w:noProof/>
          <w:sz w:val="22"/>
          <w:szCs w:val="22"/>
        </w:rPr>
      </w:pPr>
      <w:hyperlink w:anchor="_Toc478648723" w:history="1">
        <w:r w:rsidR="00774714" w:rsidRPr="00D0341C">
          <w:rPr>
            <w:rStyle w:val="Hyperlink"/>
            <w:noProof/>
          </w:rPr>
          <w:t>Software</w:t>
        </w:r>
        <w:r w:rsidR="00774714">
          <w:rPr>
            <w:noProof/>
          </w:rPr>
          <w:tab/>
        </w:r>
        <w:r w:rsidR="00774714">
          <w:rPr>
            <w:noProof/>
          </w:rPr>
          <w:fldChar w:fldCharType="begin"/>
        </w:r>
        <w:r w:rsidR="00774714">
          <w:rPr>
            <w:noProof/>
          </w:rPr>
          <w:instrText xml:space="preserve"> PAGEREF _Toc478648723 \h </w:instrText>
        </w:r>
        <w:r w:rsidR="00774714">
          <w:rPr>
            <w:noProof/>
          </w:rPr>
        </w:r>
        <w:r w:rsidR="00774714">
          <w:rPr>
            <w:noProof/>
          </w:rPr>
          <w:fldChar w:fldCharType="separate"/>
        </w:r>
        <w:r w:rsidR="00774714">
          <w:rPr>
            <w:noProof/>
          </w:rPr>
          <w:t>14</w:t>
        </w:r>
        <w:r w:rsidR="00774714">
          <w:rPr>
            <w:noProof/>
          </w:rPr>
          <w:fldChar w:fldCharType="end"/>
        </w:r>
      </w:hyperlink>
    </w:p>
    <w:p w:rsidR="00774714" w:rsidRDefault="00BC4A49">
      <w:pPr>
        <w:pStyle w:val="TOC2"/>
        <w:rPr>
          <w:rFonts w:eastAsiaTheme="minorEastAsia"/>
          <w:smallCaps w:val="0"/>
          <w:sz w:val="22"/>
        </w:rPr>
      </w:pPr>
      <w:hyperlink w:anchor="_Toc478648724" w:history="1">
        <w:r w:rsidR="00774714" w:rsidRPr="00D0341C">
          <w:rPr>
            <w:rStyle w:val="Hyperlink"/>
          </w:rPr>
          <w:t>Advanced Threat Analytics</w:t>
        </w:r>
        <w:r w:rsidR="00774714">
          <w:tab/>
        </w:r>
        <w:r w:rsidR="00774714">
          <w:fldChar w:fldCharType="begin"/>
        </w:r>
        <w:r w:rsidR="00774714">
          <w:instrText xml:space="preserve"> PAGEREF _Toc478648724 \h </w:instrText>
        </w:r>
        <w:r w:rsidR="00774714">
          <w:fldChar w:fldCharType="separate"/>
        </w:r>
        <w:r w:rsidR="00774714">
          <w:t>14</w:t>
        </w:r>
        <w:r w:rsidR="00774714">
          <w:fldChar w:fldCharType="end"/>
        </w:r>
      </w:hyperlink>
    </w:p>
    <w:p w:rsidR="00774714" w:rsidRDefault="00BC4A49">
      <w:pPr>
        <w:pStyle w:val="TOC2"/>
        <w:rPr>
          <w:rFonts w:eastAsiaTheme="minorEastAsia"/>
          <w:smallCaps w:val="0"/>
          <w:sz w:val="22"/>
        </w:rPr>
      </w:pPr>
      <w:hyperlink w:anchor="_Toc478648725" w:history="1">
        <w:r w:rsidR="00774714" w:rsidRPr="00D0341C">
          <w:rPr>
            <w:rStyle w:val="Hyperlink"/>
          </w:rPr>
          <w:t>BizTalk</w:t>
        </w:r>
        <w:r w:rsidR="00774714">
          <w:tab/>
        </w:r>
        <w:r w:rsidR="00774714">
          <w:fldChar w:fldCharType="begin"/>
        </w:r>
        <w:r w:rsidR="00774714">
          <w:instrText xml:space="preserve"> PAGEREF _Toc478648725 \h </w:instrText>
        </w:r>
        <w:r w:rsidR="00774714">
          <w:fldChar w:fldCharType="separate"/>
        </w:r>
        <w:r w:rsidR="00774714">
          <w:t>14</w:t>
        </w:r>
        <w:r w:rsidR="00774714">
          <w:fldChar w:fldCharType="end"/>
        </w:r>
      </w:hyperlink>
    </w:p>
    <w:p w:rsidR="00774714" w:rsidRDefault="00BC4A49">
      <w:pPr>
        <w:pStyle w:val="TOC2"/>
        <w:rPr>
          <w:rFonts w:eastAsiaTheme="minorEastAsia"/>
          <w:smallCaps w:val="0"/>
          <w:sz w:val="22"/>
        </w:rPr>
      </w:pPr>
      <w:hyperlink w:anchor="_Toc478648726" w:history="1">
        <w:r w:rsidR="00774714" w:rsidRPr="00D0341C">
          <w:rPr>
            <w:rStyle w:val="Hyperlink"/>
          </w:rPr>
          <w:t>Conjuntos de CAL</w:t>
        </w:r>
        <w:r w:rsidR="00774714">
          <w:tab/>
        </w:r>
        <w:r w:rsidR="00774714">
          <w:fldChar w:fldCharType="begin"/>
        </w:r>
        <w:r w:rsidR="00774714">
          <w:instrText xml:space="preserve"> PAGEREF _Toc478648726 \h </w:instrText>
        </w:r>
        <w:r w:rsidR="00774714">
          <w:fldChar w:fldCharType="separate"/>
        </w:r>
        <w:r w:rsidR="00774714">
          <w:t>16</w:t>
        </w:r>
        <w:r w:rsidR="00774714">
          <w:fldChar w:fldCharType="end"/>
        </w:r>
      </w:hyperlink>
    </w:p>
    <w:p w:rsidR="00774714" w:rsidRDefault="00BC4A49">
      <w:pPr>
        <w:pStyle w:val="TOC2"/>
        <w:rPr>
          <w:rFonts w:eastAsiaTheme="minorEastAsia"/>
          <w:smallCaps w:val="0"/>
          <w:sz w:val="22"/>
        </w:rPr>
      </w:pPr>
      <w:hyperlink w:anchor="_Toc478648727" w:history="1">
        <w:r w:rsidR="00774714" w:rsidRPr="00D0341C">
          <w:rPr>
            <w:rStyle w:val="Hyperlink"/>
          </w:rPr>
          <w:t>Core Infrastructure Server (CIS) Suite</w:t>
        </w:r>
        <w:r w:rsidR="00774714">
          <w:tab/>
        </w:r>
        <w:r w:rsidR="00774714">
          <w:fldChar w:fldCharType="begin"/>
        </w:r>
        <w:r w:rsidR="00774714">
          <w:instrText xml:space="preserve"> PAGEREF _Toc478648727 \h </w:instrText>
        </w:r>
        <w:r w:rsidR="00774714">
          <w:fldChar w:fldCharType="separate"/>
        </w:r>
        <w:r w:rsidR="00774714">
          <w:t>17</w:t>
        </w:r>
        <w:r w:rsidR="00774714">
          <w:fldChar w:fldCharType="end"/>
        </w:r>
      </w:hyperlink>
    </w:p>
    <w:p w:rsidR="00774714" w:rsidRDefault="00BC4A49">
      <w:pPr>
        <w:pStyle w:val="TOC2"/>
        <w:rPr>
          <w:rFonts w:eastAsiaTheme="minorEastAsia"/>
          <w:smallCaps w:val="0"/>
          <w:sz w:val="22"/>
        </w:rPr>
      </w:pPr>
      <w:hyperlink w:anchor="_Toc478648728" w:history="1">
        <w:r w:rsidR="00774714" w:rsidRPr="00D0341C">
          <w:rPr>
            <w:rStyle w:val="Hyperlink"/>
          </w:rPr>
          <w:t>Forefront</w:t>
        </w:r>
        <w:r w:rsidR="00774714">
          <w:tab/>
        </w:r>
        <w:r w:rsidR="00774714">
          <w:fldChar w:fldCharType="begin"/>
        </w:r>
        <w:r w:rsidR="00774714">
          <w:instrText xml:space="preserve"> PAGEREF _Toc478648728 \h </w:instrText>
        </w:r>
        <w:r w:rsidR="00774714">
          <w:fldChar w:fldCharType="separate"/>
        </w:r>
        <w:r w:rsidR="00774714">
          <w:t>19</w:t>
        </w:r>
        <w:r w:rsidR="00774714">
          <w:fldChar w:fldCharType="end"/>
        </w:r>
      </w:hyperlink>
    </w:p>
    <w:p w:rsidR="00774714" w:rsidRDefault="00BC4A49">
      <w:pPr>
        <w:pStyle w:val="TOC2"/>
        <w:rPr>
          <w:rFonts w:eastAsiaTheme="minorEastAsia"/>
          <w:smallCaps w:val="0"/>
          <w:sz w:val="22"/>
        </w:rPr>
      </w:pPr>
      <w:hyperlink w:anchor="_Toc478648729" w:history="1">
        <w:r w:rsidR="00774714" w:rsidRPr="00D0341C">
          <w:rPr>
            <w:rStyle w:val="Hyperlink"/>
          </w:rPr>
          <w:t>Microsoft Dynamics</w:t>
        </w:r>
        <w:r w:rsidR="00774714">
          <w:tab/>
        </w:r>
        <w:r w:rsidR="00774714">
          <w:fldChar w:fldCharType="begin"/>
        </w:r>
        <w:r w:rsidR="00774714">
          <w:instrText xml:space="preserve"> PAGEREF _Toc478648729 \h </w:instrText>
        </w:r>
        <w:r w:rsidR="00774714">
          <w:fldChar w:fldCharType="separate"/>
        </w:r>
        <w:r w:rsidR="00774714">
          <w:t>20</w:t>
        </w:r>
        <w:r w:rsidR="00774714">
          <w:fldChar w:fldCharType="end"/>
        </w:r>
      </w:hyperlink>
    </w:p>
    <w:p w:rsidR="00774714" w:rsidRDefault="00BC4A49">
      <w:pPr>
        <w:pStyle w:val="TOC3"/>
        <w:rPr>
          <w:rFonts w:eastAsiaTheme="minorEastAsia"/>
          <w:smallCaps w:val="0"/>
          <w:sz w:val="22"/>
        </w:rPr>
      </w:pPr>
      <w:hyperlink w:anchor="_Toc478648730" w:history="1">
        <w:r w:rsidR="00774714" w:rsidRPr="00D0341C">
          <w:rPr>
            <w:rStyle w:val="Hyperlink"/>
          </w:rPr>
          <w:t>Microsoft Dynamics 365 Local</w:t>
        </w:r>
        <w:r w:rsidR="00774714">
          <w:tab/>
        </w:r>
        <w:r w:rsidR="00774714">
          <w:fldChar w:fldCharType="begin"/>
        </w:r>
        <w:r w:rsidR="00774714">
          <w:instrText xml:space="preserve"> PAGEREF _Toc478648730 \h </w:instrText>
        </w:r>
        <w:r w:rsidR="00774714">
          <w:fldChar w:fldCharType="separate"/>
        </w:r>
        <w:r w:rsidR="00774714">
          <w:t>20</w:t>
        </w:r>
        <w:r w:rsidR="00774714">
          <w:fldChar w:fldCharType="end"/>
        </w:r>
      </w:hyperlink>
    </w:p>
    <w:p w:rsidR="00774714" w:rsidRDefault="00BC4A49">
      <w:pPr>
        <w:pStyle w:val="TOC3"/>
        <w:rPr>
          <w:rFonts w:eastAsiaTheme="minorEastAsia"/>
          <w:smallCaps w:val="0"/>
          <w:sz w:val="22"/>
        </w:rPr>
      </w:pPr>
      <w:hyperlink w:anchor="_Toc478648731" w:history="1">
        <w:r w:rsidR="00774714" w:rsidRPr="00D0341C">
          <w:rPr>
            <w:rStyle w:val="Hyperlink"/>
          </w:rPr>
          <w:t>Microsoft Dynamics AX</w:t>
        </w:r>
        <w:r w:rsidR="00774714">
          <w:tab/>
        </w:r>
        <w:r w:rsidR="00774714">
          <w:fldChar w:fldCharType="begin"/>
        </w:r>
        <w:r w:rsidR="00774714">
          <w:instrText xml:space="preserve"> PAGEREF _Toc478648731 \h </w:instrText>
        </w:r>
        <w:r w:rsidR="00774714">
          <w:fldChar w:fldCharType="separate"/>
        </w:r>
        <w:r w:rsidR="00774714">
          <w:t>21</w:t>
        </w:r>
        <w:r w:rsidR="00774714">
          <w:fldChar w:fldCharType="end"/>
        </w:r>
      </w:hyperlink>
    </w:p>
    <w:p w:rsidR="00774714" w:rsidRDefault="00BC4A49">
      <w:pPr>
        <w:pStyle w:val="TOC2"/>
        <w:rPr>
          <w:rFonts w:eastAsiaTheme="minorEastAsia"/>
          <w:smallCaps w:val="0"/>
          <w:sz w:val="22"/>
        </w:rPr>
      </w:pPr>
      <w:hyperlink w:anchor="_Toc478648732" w:history="1">
        <w:r w:rsidR="00774714" w:rsidRPr="00D0341C">
          <w:rPr>
            <w:rStyle w:val="Hyperlink"/>
          </w:rPr>
          <w:t>Microsoft Identity Manager</w:t>
        </w:r>
        <w:r w:rsidR="00774714">
          <w:tab/>
        </w:r>
        <w:r w:rsidR="00774714">
          <w:fldChar w:fldCharType="begin"/>
        </w:r>
        <w:r w:rsidR="00774714">
          <w:instrText xml:space="preserve"> PAGEREF _Toc478648732 \h </w:instrText>
        </w:r>
        <w:r w:rsidR="00774714">
          <w:fldChar w:fldCharType="separate"/>
        </w:r>
        <w:r w:rsidR="00774714">
          <w:t>23</w:t>
        </w:r>
        <w:r w:rsidR="00774714">
          <w:fldChar w:fldCharType="end"/>
        </w:r>
      </w:hyperlink>
    </w:p>
    <w:p w:rsidR="00774714" w:rsidRDefault="00BC4A49">
      <w:pPr>
        <w:pStyle w:val="TOC2"/>
        <w:rPr>
          <w:rFonts w:eastAsiaTheme="minorEastAsia"/>
          <w:smallCaps w:val="0"/>
          <w:sz w:val="22"/>
        </w:rPr>
      </w:pPr>
      <w:hyperlink w:anchor="_Toc478648733" w:history="1">
        <w:r w:rsidR="00774714" w:rsidRPr="00D0341C">
          <w:rPr>
            <w:rStyle w:val="Hyperlink"/>
          </w:rPr>
          <w:t>Aplicaciones de Office</w:t>
        </w:r>
        <w:r w:rsidR="00774714">
          <w:tab/>
        </w:r>
        <w:r w:rsidR="00774714">
          <w:fldChar w:fldCharType="begin"/>
        </w:r>
        <w:r w:rsidR="00774714">
          <w:instrText xml:space="preserve"> PAGEREF _Toc478648733 \h </w:instrText>
        </w:r>
        <w:r w:rsidR="00774714">
          <w:fldChar w:fldCharType="separate"/>
        </w:r>
        <w:r w:rsidR="00774714">
          <w:t>24</w:t>
        </w:r>
        <w:r w:rsidR="00774714">
          <w:fldChar w:fldCharType="end"/>
        </w:r>
      </w:hyperlink>
    </w:p>
    <w:p w:rsidR="00774714" w:rsidRDefault="00BC4A49">
      <w:pPr>
        <w:pStyle w:val="TOC3"/>
        <w:rPr>
          <w:rFonts w:eastAsiaTheme="minorEastAsia"/>
          <w:smallCaps w:val="0"/>
          <w:sz w:val="22"/>
        </w:rPr>
      </w:pPr>
      <w:hyperlink w:anchor="_Toc478648734" w:history="1">
        <w:r w:rsidR="00774714" w:rsidRPr="00D0341C">
          <w:rPr>
            <w:rStyle w:val="Hyperlink"/>
          </w:rPr>
          <w:t>Aplicaciones de Escritorio para Office</w:t>
        </w:r>
        <w:r w:rsidR="00774714">
          <w:tab/>
        </w:r>
        <w:r w:rsidR="00774714">
          <w:fldChar w:fldCharType="begin"/>
        </w:r>
        <w:r w:rsidR="00774714">
          <w:instrText xml:space="preserve"> PAGEREF _Toc478648734 \h </w:instrText>
        </w:r>
        <w:r w:rsidR="00774714">
          <w:fldChar w:fldCharType="separate"/>
        </w:r>
        <w:r w:rsidR="00774714">
          <w:t>24</w:t>
        </w:r>
        <w:r w:rsidR="00774714">
          <w:fldChar w:fldCharType="end"/>
        </w:r>
      </w:hyperlink>
    </w:p>
    <w:p w:rsidR="00774714" w:rsidRDefault="00BC4A49">
      <w:pPr>
        <w:pStyle w:val="TOC3"/>
        <w:rPr>
          <w:rFonts w:eastAsiaTheme="minorEastAsia"/>
          <w:smallCaps w:val="0"/>
          <w:sz w:val="22"/>
        </w:rPr>
      </w:pPr>
      <w:hyperlink w:anchor="_Toc478648735" w:history="1">
        <w:r w:rsidR="00774714" w:rsidRPr="00D0341C">
          <w:rPr>
            <w:rStyle w:val="Hyperlink"/>
          </w:rPr>
          <w:t>Office para Mac</w:t>
        </w:r>
        <w:r w:rsidR="00774714">
          <w:tab/>
        </w:r>
        <w:r w:rsidR="00774714">
          <w:fldChar w:fldCharType="begin"/>
        </w:r>
        <w:r w:rsidR="00774714">
          <w:instrText xml:space="preserve"> PAGEREF _Toc478648735 \h </w:instrText>
        </w:r>
        <w:r w:rsidR="00774714">
          <w:fldChar w:fldCharType="separate"/>
        </w:r>
        <w:r w:rsidR="00774714">
          <w:t>25</w:t>
        </w:r>
        <w:r w:rsidR="00774714">
          <w:fldChar w:fldCharType="end"/>
        </w:r>
      </w:hyperlink>
    </w:p>
    <w:p w:rsidR="00774714" w:rsidRDefault="00BC4A49">
      <w:pPr>
        <w:pStyle w:val="TOC2"/>
        <w:rPr>
          <w:rFonts w:eastAsiaTheme="minorEastAsia"/>
          <w:smallCaps w:val="0"/>
          <w:sz w:val="22"/>
        </w:rPr>
      </w:pPr>
      <w:hyperlink w:anchor="_Toc478648736" w:history="1">
        <w:r w:rsidR="00774714" w:rsidRPr="00D0341C">
          <w:rPr>
            <w:rStyle w:val="Hyperlink"/>
          </w:rPr>
          <w:t>Servidores de Office</w:t>
        </w:r>
        <w:r w:rsidR="00774714">
          <w:tab/>
        </w:r>
        <w:r w:rsidR="00774714">
          <w:fldChar w:fldCharType="begin"/>
        </w:r>
        <w:r w:rsidR="00774714">
          <w:instrText xml:space="preserve"> PAGEREF _Toc478648736 \h </w:instrText>
        </w:r>
        <w:r w:rsidR="00774714">
          <w:fldChar w:fldCharType="separate"/>
        </w:r>
        <w:r w:rsidR="00774714">
          <w:t>26</w:t>
        </w:r>
        <w:r w:rsidR="00774714">
          <w:fldChar w:fldCharType="end"/>
        </w:r>
      </w:hyperlink>
    </w:p>
    <w:p w:rsidR="00774714" w:rsidRDefault="00BC4A49">
      <w:pPr>
        <w:pStyle w:val="TOC3"/>
        <w:rPr>
          <w:rFonts w:eastAsiaTheme="minorEastAsia"/>
          <w:smallCaps w:val="0"/>
          <w:sz w:val="22"/>
        </w:rPr>
      </w:pPr>
      <w:hyperlink w:anchor="_Toc478648737" w:history="1">
        <w:r w:rsidR="00774714" w:rsidRPr="00D0341C">
          <w:rPr>
            <w:rStyle w:val="Hyperlink"/>
          </w:rPr>
          <w:t>Exchange Server</w:t>
        </w:r>
        <w:r w:rsidR="00774714">
          <w:tab/>
        </w:r>
        <w:r w:rsidR="00774714">
          <w:fldChar w:fldCharType="begin"/>
        </w:r>
        <w:r w:rsidR="00774714">
          <w:instrText xml:space="preserve"> PAGEREF _Toc478648737 \h </w:instrText>
        </w:r>
        <w:r w:rsidR="00774714">
          <w:fldChar w:fldCharType="separate"/>
        </w:r>
        <w:r w:rsidR="00774714">
          <w:t>26</w:t>
        </w:r>
        <w:r w:rsidR="00774714">
          <w:fldChar w:fldCharType="end"/>
        </w:r>
      </w:hyperlink>
    </w:p>
    <w:p w:rsidR="00774714" w:rsidRDefault="00BC4A49">
      <w:pPr>
        <w:pStyle w:val="TOC3"/>
        <w:rPr>
          <w:rFonts w:eastAsiaTheme="minorEastAsia"/>
          <w:smallCaps w:val="0"/>
          <w:sz w:val="22"/>
        </w:rPr>
      </w:pPr>
      <w:hyperlink w:anchor="_Toc478648738" w:history="1">
        <w:r w:rsidR="00774714" w:rsidRPr="00D0341C">
          <w:rPr>
            <w:rStyle w:val="Hyperlink"/>
          </w:rPr>
          <w:t>Project Server</w:t>
        </w:r>
        <w:r w:rsidR="00774714">
          <w:tab/>
        </w:r>
        <w:r w:rsidR="00774714">
          <w:fldChar w:fldCharType="begin"/>
        </w:r>
        <w:r w:rsidR="00774714">
          <w:instrText xml:space="preserve"> PAGEREF _Toc478648738 \h </w:instrText>
        </w:r>
        <w:r w:rsidR="00774714">
          <w:fldChar w:fldCharType="separate"/>
        </w:r>
        <w:r w:rsidR="00774714">
          <w:t>27</w:t>
        </w:r>
        <w:r w:rsidR="00774714">
          <w:fldChar w:fldCharType="end"/>
        </w:r>
      </w:hyperlink>
    </w:p>
    <w:p w:rsidR="00774714" w:rsidRDefault="00BC4A49">
      <w:pPr>
        <w:pStyle w:val="TOC3"/>
        <w:rPr>
          <w:rFonts w:eastAsiaTheme="minorEastAsia"/>
          <w:smallCaps w:val="0"/>
          <w:sz w:val="22"/>
        </w:rPr>
      </w:pPr>
      <w:hyperlink w:anchor="_Toc478648739" w:history="1">
        <w:r w:rsidR="00774714" w:rsidRPr="00D0341C">
          <w:rPr>
            <w:rStyle w:val="Hyperlink"/>
          </w:rPr>
          <w:t>SharePoint Server</w:t>
        </w:r>
        <w:r w:rsidR="00774714">
          <w:tab/>
        </w:r>
        <w:r w:rsidR="00774714">
          <w:fldChar w:fldCharType="begin"/>
        </w:r>
        <w:r w:rsidR="00774714">
          <w:instrText xml:space="preserve"> PAGEREF _Toc478648739 \h </w:instrText>
        </w:r>
        <w:r w:rsidR="00774714">
          <w:fldChar w:fldCharType="separate"/>
        </w:r>
        <w:r w:rsidR="00774714">
          <w:t>28</w:t>
        </w:r>
        <w:r w:rsidR="00774714">
          <w:fldChar w:fldCharType="end"/>
        </w:r>
      </w:hyperlink>
    </w:p>
    <w:p w:rsidR="00774714" w:rsidRDefault="00BC4A49">
      <w:pPr>
        <w:pStyle w:val="TOC3"/>
        <w:rPr>
          <w:rFonts w:eastAsiaTheme="minorEastAsia"/>
          <w:smallCaps w:val="0"/>
          <w:sz w:val="22"/>
        </w:rPr>
      </w:pPr>
      <w:hyperlink w:anchor="_Toc478648740" w:history="1">
        <w:r w:rsidR="00774714" w:rsidRPr="00D0341C">
          <w:rPr>
            <w:rStyle w:val="Hyperlink"/>
          </w:rPr>
          <w:t>Skype Empresarial Server</w:t>
        </w:r>
        <w:r w:rsidR="00774714">
          <w:tab/>
        </w:r>
        <w:r w:rsidR="00774714">
          <w:fldChar w:fldCharType="begin"/>
        </w:r>
        <w:r w:rsidR="00774714">
          <w:instrText xml:space="preserve"> PAGEREF _Toc478648740 \h </w:instrText>
        </w:r>
        <w:r w:rsidR="00774714">
          <w:fldChar w:fldCharType="separate"/>
        </w:r>
        <w:r w:rsidR="00774714">
          <w:t>29</w:t>
        </w:r>
        <w:r w:rsidR="00774714">
          <w:fldChar w:fldCharType="end"/>
        </w:r>
      </w:hyperlink>
    </w:p>
    <w:p w:rsidR="00774714" w:rsidRDefault="00BC4A49">
      <w:pPr>
        <w:pStyle w:val="TOC2"/>
        <w:rPr>
          <w:rFonts w:eastAsiaTheme="minorEastAsia"/>
          <w:smallCaps w:val="0"/>
          <w:sz w:val="22"/>
        </w:rPr>
      </w:pPr>
      <w:hyperlink w:anchor="_Toc478648741" w:history="1">
        <w:r w:rsidR="00774714" w:rsidRPr="00D0341C">
          <w:rPr>
            <w:rStyle w:val="Hyperlink"/>
          </w:rPr>
          <w:t>R Server</w:t>
        </w:r>
        <w:r w:rsidR="00774714">
          <w:tab/>
        </w:r>
        <w:r w:rsidR="00774714">
          <w:fldChar w:fldCharType="begin"/>
        </w:r>
        <w:r w:rsidR="00774714">
          <w:instrText xml:space="preserve"> PAGEREF _Toc478648741 \h </w:instrText>
        </w:r>
        <w:r w:rsidR="00774714">
          <w:fldChar w:fldCharType="separate"/>
        </w:r>
        <w:r w:rsidR="00774714">
          <w:t>30</w:t>
        </w:r>
        <w:r w:rsidR="00774714">
          <w:fldChar w:fldCharType="end"/>
        </w:r>
      </w:hyperlink>
    </w:p>
    <w:p w:rsidR="00774714" w:rsidRDefault="00BC4A49">
      <w:pPr>
        <w:pStyle w:val="TOC2"/>
        <w:rPr>
          <w:rFonts w:eastAsiaTheme="minorEastAsia"/>
          <w:smallCaps w:val="0"/>
          <w:sz w:val="22"/>
        </w:rPr>
      </w:pPr>
      <w:hyperlink w:anchor="_Toc478648742" w:history="1">
        <w:r w:rsidR="00774714" w:rsidRPr="00D0341C">
          <w:rPr>
            <w:rStyle w:val="Hyperlink"/>
          </w:rPr>
          <w:t>SQL Server</w:t>
        </w:r>
        <w:r w:rsidR="00774714">
          <w:tab/>
        </w:r>
        <w:r w:rsidR="00774714">
          <w:fldChar w:fldCharType="begin"/>
        </w:r>
        <w:r w:rsidR="00774714">
          <w:instrText xml:space="preserve"> PAGEREF _Toc478648742 \h </w:instrText>
        </w:r>
        <w:r w:rsidR="00774714">
          <w:fldChar w:fldCharType="separate"/>
        </w:r>
        <w:r w:rsidR="00774714">
          <w:t>31</w:t>
        </w:r>
        <w:r w:rsidR="00774714">
          <w:fldChar w:fldCharType="end"/>
        </w:r>
      </w:hyperlink>
    </w:p>
    <w:p w:rsidR="00774714" w:rsidRDefault="00BC4A49">
      <w:pPr>
        <w:pStyle w:val="TOC2"/>
        <w:rPr>
          <w:rFonts w:eastAsiaTheme="minorEastAsia"/>
          <w:smallCaps w:val="0"/>
          <w:sz w:val="22"/>
        </w:rPr>
      </w:pPr>
      <w:hyperlink w:anchor="_Toc478648743" w:history="1">
        <w:r w:rsidR="00774714" w:rsidRPr="00D0341C">
          <w:rPr>
            <w:rStyle w:val="Hyperlink"/>
          </w:rPr>
          <w:t>System Center</w:t>
        </w:r>
        <w:r w:rsidR="00774714">
          <w:tab/>
        </w:r>
        <w:r w:rsidR="00774714">
          <w:fldChar w:fldCharType="begin"/>
        </w:r>
        <w:r w:rsidR="00774714">
          <w:instrText xml:space="preserve"> PAGEREF _Toc478648743 \h </w:instrText>
        </w:r>
        <w:r w:rsidR="00774714">
          <w:fldChar w:fldCharType="separate"/>
        </w:r>
        <w:r w:rsidR="00774714">
          <w:t>33</w:t>
        </w:r>
        <w:r w:rsidR="00774714">
          <w:fldChar w:fldCharType="end"/>
        </w:r>
      </w:hyperlink>
    </w:p>
    <w:p w:rsidR="00774714" w:rsidRDefault="00BC4A49">
      <w:pPr>
        <w:pStyle w:val="TOC3"/>
        <w:rPr>
          <w:rFonts w:eastAsiaTheme="minorEastAsia"/>
          <w:smallCaps w:val="0"/>
          <w:sz w:val="22"/>
        </w:rPr>
      </w:pPr>
      <w:hyperlink w:anchor="_Toc478648744" w:history="1">
        <w:r w:rsidR="00774714" w:rsidRPr="00D0341C">
          <w:rPr>
            <w:rStyle w:val="Hyperlink"/>
          </w:rPr>
          <w:t>System Center Server</w:t>
        </w:r>
        <w:r w:rsidR="00774714">
          <w:tab/>
        </w:r>
        <w:r w:rsidR="00774714">
          <w:fldChar w:fldCharType="begin"/>
        </w:r>
        <w:r w:rsidR="00774714">
          <w:instrText xml:space="preserve"> PAGEREF _Toc478648744 \h </w:instrText>
        </w:r>
        <w:r w:rsidR="00774714">
          <w:fldChar w:fldCharType="separate"/>
        </w:r>
        <w:r w:rsidR="00774714">
          <w:t>33</w:t>
        </w:r>
        <w:r w:rsidR="00774714">
          <w:fldChar w:fldCharType="end"/>
        </w:r>
      </w:hyperlink>
    </w:p>
    <w:p w:rsidR="00774714" w:rsidRDefault="00BC4A49">
      <w:pPr>
        <w:pStyle w:val="TOC3"/>
        <w:rPr>
          <w:rFonts w:eastAsiaTheme="minorEastAsia"/>
          <w:smallCaps w:val="0"/>
          <w:sz w:val="22"/>
        </w:rPr>
      </w:pPr>
      <w:hyperlink w:anchor="_Toc478648745" w:history="1">
        <w:r w:rsidR="00774714" w:rsidRPr="00D0341C">
          <w:rPr>
            <w:rStyle w:val="Hyperlink"/>
          </w:rPr>
          <w:t>System Center Configuration Manager</w:t>
        </w:r>
        <w:r w:rsidR="00774714">
          <w:tab/>
        </w:r>
        <w:r w:rsidR="00774714">
          <w:fldChar w:fldCharType="begin"/>
        </w:r>
        <w:r w:rsidR="00774714">
          <w:instrText xml:space="preserve"> PAGEREF _Toc478648745 \h </w:instrText>
        </w:r>
        <w:r w:rsidR="00774714">
          <w:fldChar w:fldCharType="separate"/>
        </w:r>
        <w:r w:rsidR="00774714">
          <w:t>34</w:t>
        </w:r>
        <w:r w:rsidR="00774714">
          <w:fldChar w:fldCharType="end"/>
        </w:r>
      </w:hyperlink>
    </w:p>
    <w:p w:rsidR="00774714" w:rsidRDefault="00BC4A49">
      <w:pPr>
        <w:pStyle w:val="TOC3"/>
        <w:rPr>
          <w:rFonts w:eastAsiaTheme="minorEastAsia"/>
          <w:smallCaps w:val="0"/>
          <w:sz w:val="22"/>
        </w:rPr>
      </w:pPr>
      <w:hyperlink w:anchor="_Toc478648746" w:history="1">
        <w:r w:rsidR="00774714" w:rsidRPr="00D0341C">
          <w:rPr>
            <w:rStyle w:val="Hyperlink"/>
          </w:rPr>
          <w:t>System Center Data Protection Manager</w:t>
        </w:r>
        <w:r w:rsidR="00774714">
          <w:tab/>
        </w:r>
        <w:r w:rsidR="00774714">
          <w:fldChar w:fldCharType="begin"/>
        </w:r>
        <w:r w:rsidR="00774714">
          <w:instrText xml:space="preserve"> PAGEREF _Toc478648746 \h </w:instrText>
        </w:r>
        <w:r w:rsidR="00774714">
          <w:fldChar w:fldCharType="separate"/>
        </w:r>
        <w:r w:rsidR="00774714">
          <w:t>35</w:t>
        </w:r>
        <w:r w:rsidR="00774714">
          <w:fldChar w:fldCharType="end"/>
        </w:r>
      </w:hyperlink>
    </w:p>
    <w:p w:rsidR="00774714" w:rsidRDefault="00BC4A49">
      <w:pPr>
        <w:pStyle w:val="TOC3"/>
        <w:rPr>
          <w:rFonts w:eastAsiaTheme="minorEastAsia"/>
          <w:smallCaps w:val="0"/>
          <w:sz w:val="22"/>
        </w:rPr>
      </w:pPr>
      <w:hyperlink w:anchor="_Toc478648747" w:history="1">
        <w:r w:rsidR="00774714" w:rsidRPr="00D0341C">
          <w:rPr>
            <w:rStyle w:val="Hyperlink"/>
          </w:rPr>
          <w:t>System Center Endpoint Protection</w:t>
        </w:r>
        <w:r w:rsidR="00774714">
          <w:tab/>
        </w:r>
        <w:r w:rsidR="00774714">
          <w:fldChar w:fldCharType="begin"/>
        </w:r>
        <w:r w:rsidR="00774714">
          <w:instrText xml:space="preserve"> PAGEREF _Toc478648747 \h </w:instrText>
        </w:r>
        <w:r w:rsidR="00774714">
          <w:fldChar w:fldCharType="separate"/>
        </w:r>
        <w:r w:rsidR="00774714">
          <w:t>36</w:t>
        </w:r>
        <w:r w:rsidR="00774714">
          <w:fldChar w:fldCharType="end"/>
        </w:r>
      </w:hyperlink>
    </w:p>
    <w:p w:rsidR="00774714" w:rsidRDefault="00BC4A49">
      <w:pPr>
        <w:pStyle w:val="TOC3"/>
        <w:rPr>
          <w:rFonts w:eastAsiaTheme="minorEastAsia"/>
          <w:smallCaps w:val="0"/>
          <w:sz w:val="22"/>
        </w:rPr>
      </w:pPr>
      <w:hyperlink w:anchor="_Toc478648748" w:history="1">
        <w:r w:rsidR="00774714" w:rsidRPr="00D0341C">
          <w:rPr>
            <w:rStyle w:val="Hyperlink"/>
          </w:rPr>
          <w:t>System Center Operations Manager</w:t>
        </w:r>
        <w:r w:rsidR="00774714">
          <w:tab/>
        </w:r>
        <w:r w:rsidR="00774714">
          <w:fldChar w:fldCharType="begin"/>
        </w:r>
        <w:r w:rsidR="00774714">
          <w:instrText xml:space="preserve"> PAGEREF _Toc478648748 \h </w:instrText>
        </w:r>
        <w:r w:rsidR="00774714">
          <w:fldChar w:fldCharType="separate"/>
        </w:r>
        <w:r w:rsidR="00774714">
          <w:t>36</w:t>
        </w:r>
        <w:r w:rsidR="00774714">
          <w:fldChar w:fldCharType="end"/>
        </w:r>
      </w:hyperlink>
    </w:p>
    <w:p w:rsidR="00774714" w:rsidRDefault="00BC4A49">
      <w:pPr>
        <w:pStyle w:val="TOC3"/>
        <w:rPr>
          <w:rFonts w:eastAsiaTheme="minorEastAsia"/>
          <w:smallCaps w:val="0"/>
          <w:sz w:val="22"/>
        </w:rPr>
      </w:pPr>
      <w:hyperlink w:anchor="_Toc478648749" w:history="1">
        <w:r w:rsidR="00774714" w:rsidRPr="00D0341C">
          <w:rPr>
            <w:rStyle w:val="Hyperlink"/>
          </w:rPr>
          <w:t>System Center Orchestrator</w:t>
        </w:r>
        <w:r w:rsidR="00774714">
          <w:tab/>
        </w:r>
        <w:r w:rsidR="00774714">
          <w:fldChar w:fldCharType="begin"/>
        </w:r>
        <w:r w:rsidR="00774714">
          <w:instrText xml:space="preserve"> PAGEREF _Toc478648749 \h </w:instrText>
        </w:r>
        <w:r w:rsidR="00774714">
          <w:fldChar w:fldCharType="separate"/>
        </w:r>
        <w:r w:rsidR="00774714">
          <w:t>37</w:t>
        </w:r>
        <w:r w:rsidR="00774714">
          <w:fldChar w:fldCharType="end"/>
        </w:r>
      </w:hyperlink>
    </w:p>
    <w:p w:rsidR="00774714" w:rsidRDefault="00BC4A49">
      <w:pPr>
        <w:pStyle w:val="TOC3"/>
        <w:rPr>
          <w:rFonts w:eastAsiaTheme="minorEastAsia"/>
          <w:smallCaps w:val="0"/>
          <w:sz w:val="22"/>
        </w:rPr>
      </w:pPr>
      <w:hyperlink w:anchor="_Toc478648750" w:history="1">
        <w:r w:rsidR="00774714" w:rsidRPr="00D0341C">
          <w:rPr>
            <w:rStyle w:val="Hyperlink"/>
          </w:rPr>
          <w:t>System Center Service Manager</w:t>
        </w:r>
        <w:r w:rsidR="00774714">
          <w:tab/>
        </w:r>
        <w:r w:rsidR="00774714">
          <w:fldChar w:fldCharType="begin"/>
        </w:r>
        <w:r w:rsidR="00774714">
          <w:instrText xml:space="preserve"> PAGEREF _Toc478648750 \h </w:instrText>
        </w:r>
        <w:r w:rsidR="00774714">
          <w:fldChar w:fldCharType="separate"/>
        </w:r>
        <w:r w:rsidR="00774714">
          <w:t>38</w:t>
        </w:r>
        <w:r w:rsidR="00774714">
          <w:fldChar w:fldCharType="end"/>
        </w:r>
      </w:hyperlink>
    </w:p>
    <w:p w:rsidR="00774714" w:rsidRDefault="00BC4A49">
      <w:pPr>
        <w:pStyle w:val="TOC2"/>
        <w:rPr>
          <w:rFonts w:eastAsiaTheme="minorEastAsia"/>
          <w:smallCaps w:val="0"/>
          <w:sz w:val="22"/>
        </w:rPr>
      </w:pPr>
      <w:hyperlink w:anchor="_Toc478648751" w:history="1">
        <w:r w:rsidR="00774714" w:rsidRPr="00D0341C">
          <w:rPr>
            <w:rStyle w:val="Hyperlink"/>
          </w:rPr>
          <w:t>Virtual Desktop Infrastructure (VDI) Suite</w:t>
        </w:r>
        <w:r w:rsidR="00774714">
          <w:tab/>
        </w:r>
        <w:r w:rsidR="00774714">
          <w:fldChar w:fldCharType="begin"/>
        </w:r>
        <w:r w:rsidR="00774714">
          <w:instrText xml:space="preserve"> PAGEREF _Toc478648751 \h </w:instrText>
        </w:r>
        <w:r w:rsidR="00774714">
          <w:fldChar w:fldCharType="separate"/>
        </w:r>
        <w:r w:rsidR="00774714">
          <w:t>39</w:t>
        </w:r>
        <w:r w:rsidR="00774714">
          <w:fldChar w:fldCharType="end"/>
        </w:r>
      </w:hyperlink>
    </w:p>
    <w:p w:rsidR="00774714" w:rsidRDefault="00BC4A49">
      <w:pPr>
        <w:pStyle w:val="TOC2"/>
        <w:rPr>
          <w:rFonts w:eastAsiaTheme="minorEastAsia"/>
          <w:smallCaps w:val="0"/>
          <w:sz w:val="22"/>
        </w:rPr>
      </w:pPr>
      <w:hyperlink w:anchor="_Toc478648752" w:history="1">
        <w:r w:rsidR="00774714" w:rsidRPr="00D0341C">
          <w:rPr>
            <w:rStyle w:val="Hyperlink"/>
          </w:rPr>
          <w:t>Visual Studio</w:t>
        </w:r>
        <w:r w:rsidR="00774714">
          <w:tab/>
        </w:r>
        <w:r w:rsidR="00774714">
          <w:fldChar w:fldCharType="begin"/>
        </w:r>
        <w:r w:rsidR="00774714">
          <w:instrText xml:space="preserve"> PAGEREF _Toc478648752 \h </w:instrText>
        </w:r>
        <w:r w:rsidR="00774714">
          <w:fldChar w:fldCharType="separate"/>
        </w:r>
        <w:r w:rsidR="00774714">
          <w:t>39</w:t>
        </w:r>
        <w:r w:rsidR="00774714">
          <w:fldChar w:fldCharType="end"/>
        </w:r>
      </w:hyperlink>
    </w:p>
    <w:p w:rsidR="00774714" w:rsidRDefault="00BC4A49">
      <w:pPr>
        <w:pStyle w:val="TOC3"/>
        <w:rPr>
          <w:rFonts w:eastAsiaTheme="minorEastAsia"/>
          <w:smallCaps w:val="0"/>
          <w:sz w:val="22"/>
        </w:rPr>
      </w:pPr>
      <w:hyperlink w:anchor="_Toc478648753" w:history="1">
        <w:r w:rsidR="00774714" w:rsidRPr="00D0341C">
          <w:rPr>
            <w:rStyle w:val="Hyperlink"/>
          </w:rPr>
          <w:t>Visual Studio</w:t>
        </w:r>
        <w:r w:rsidR="00774714">
          <w:tab/>
        </w:r>
        <w:r w:rsidR="00774714">
          <w:fldChar w:fldCharType="begin"/>
        </w:r>
        <w:r w:rsidR="00774714">
          <w:instrText xml:space="preserve"> PAGEREF _Toc478648753 \h </w:instrText>
        </w:r>
        <w:r w:rsidR="00774714">
          <w:fldChar w:fldCharType="separate"/>
        </w:r>
        <w:r w:rsidR="00774714">
          <w:t>39</w:t>
        </w:r>
        <w:r w:rsidR="00774714">
          <w:fldChar w:fldCharType="end"/>
        </w:r>
      </w:hyperlink>
    </w:p>
    <w:p w:rsidR="00774714" w:rsidRDefault="00BC4A49">
      <w:pPr>
        <w:pStyle w:val="TOC3"/>
        <w:rPr>
          <w:rFonts w:eastAsiaTheme="minorEastAsia"/>
          <w:smallCaps w:val="0"/>
          <w:sz w:val="22"/>
        </w:rPr>
      </w:pPr>
      <w:hyperlink w:anchor="_Toc478648754" w:history="1">
        <w:r w:rsidR="00774714" w:rsidRPr="00D0341C">
          <w:rPr>
            <w:rStyle w:val="Hyperlink"/>
          </w:rPr>
          <w:t>Visual Studio Team Foundation Server</w:t>
        </w:r>
        <w:r w:rsidR="00774714">
          <w:tab/>
        </w:r>
        <w:r w:rsidR="00774714">
          <w:fldChar w:fldCharType="begin"/>
        </w:r>
        <w:r w:rsidR="00774714">
          <w:instrText xml:space="preserve"> PAGEREF _Toc478648754 \h </w:instrText>
        </w:r>
        <w:r w:rsidR="00774714">
          <w:fldChar w:fldCharType="separate"/>
        </w:r>
        <w:r w:rsidR="00774714">
          <w:t>40</w:t>
        </w:r>
        <w:r w:rsidR="00774714">
          <w:fldChar w:fldCharType="end"/>
        </w:r>
      </w:hyperlink>
    </w:p>
    <w:p w:rsidR="00774714" w:rsidRDefault="00BC4A49">
      <w:pPr>
        <w:pStyle w:val="TOC2"/>
        <w:rPr>
          <w:rFonts w:eastAsiaTheme="minorEastAsia"/>
          <w:smallCaps w:val="0"/>
          <w:sz w:val="22"/>
        </w:rPr>
      </w:pPr>
      <w:hyperlink w:anchor="_Toc478648755" w:history="1">
        <w:r w:rsidR="00774714" w:rsidRPr="00D0341C">
          <w:rPr>
            <w:rStyle w:val="Hyperlink"/>
          </w:rPr>
          <w:t>Windows</w:t>
        </w:r>
        <w:r w:rsidR="00774714">
          <w:tab/>
        </w:r>
        <w:r w:rsidR="00774714">
          <w:fldChar w:fldCharType="begin"/>
        </w:r>
        <w:r w:rsidR="00774714">
          <w:instrText xml:space="preserve"> PAGEREF _Toc478648755 \h </w:instrText>
        </w:r>
        <w:r w:rsidR="00774714">
          <w:fldChar w:fldCharType="separate"/>
        </w:r>
        <w:r w:rsidR="00774714">
          <w:t>42</w:t>
        </w:r>
        <w:r w:rsidR="00774714">
          <w:fldChar w:fldCharType="end"/>
        </w:r>
      </w:hyperlink>
    </w:p>
    <w:p w:rsidR="00774714" w:rsidRDefault="00BC4A49">
      <w:pPr>
        <w:pStyle w:val="TOC3"/>
        <w:rPr>
          <w:rFonts w:eastAsiaTheme="minorEastAsia"/>
          <w:smallCaps w:val="0"/>
          <w:sz w:val="22"/>
        </w:rPr>
      </w:pPr>
      <w:hyperlink w:anchor="_Toc478648756" w:history="1">
        <w:r w:rsidR="00774714" w:rsidRPr="00D0341C">
          <w:rPr>
            <w:rStyle w:val="Hyperlink"/>
          </w:rPr>
          <w:t>Sistema Operativo de Equipo de Escritorio Windows</w:t>
        </w:r>
        <w:r w:rsidR="00774714">
          <w:tab/>
        </w:r>
        <w:r w:rsidR="00774714">
          <w:fldChar w:fldCharType="begin"/>
        </w:r>
        <w:r w:rsidR="00774714">
          <w:instrText xml:space="preserve"> PAGEREF _Toc478648756 \h </w:instrText>
        </w:r>
        <w:r w:rsidR="00774714">
          <w:fldChar w:fldCharType="separate"/>
        </w:r>
        <w:r w:rsidR="00774714">
          <w:t>42</w:t>
        </w:r>
        <w:r w:rsidR="00774714">
          <w:fldChar w:fldCharType="end"/>
        </w:r>
      </w:hyperlink>
    </w:p>
    <w:p w:rsidR="00774714" w:rsidRDefault="00BC4A49">
      <w:pPr>
        <w:pStyle w:val="TOC2"/>
        <w:rPr>
          <w:rFonts w:eastAsiaTheme="minorEastAsia"/>
          <w:smallCaps w:val="0"/>
          <w:sz w:val="22"/>
        </w:rPr>
      </w:pPr>
      <w:hyperlink w:anchor="_Toc478648757" w:history="1">
        <w:r w:rsidR="00774714" w:rsidRPr="00D0341C">
          <w:rPr>
            <w:rStyle w:val="Hyperlink"/>
          </w:rPr>
          <w:t>Windows Server</w:t>
        </w:r>
        <w:r w:rsidR="00774714">
          <w:tab/>
        </w:r>
        <w:r w:rsidR="00774714">
          <w:fldChar w:fldCharType="begin"/>
        </w:r>
        <w:r w:rsidR="00774714">
          <w:instrText xml:space="preserve"> PAGEREF _Toc478648757 \h </w:instrText>
        </w:r>
        <w:r w:rsidR="00774714">
          <w:fldChar w:fldCharType="separate"/>
        </w:r>
        <w:r w:rsidR="00774714">
          <w:t>49</w:t>
        </w:r>
        <w:r w:rsidR="00774714">
          <w:fldChar w:fldCharType="end"/>
        </w:r>
      </w:hyperlink>
    </w:p>
    <w:p w:rsidR="00774714" w:rsidRDefault="00BC4A49">
      <w:pPr>
        <w:pStyle w:val="TOC3"/>
        <w:rPr>
          <w:rFonts w:eastAsiaTheme="minorEastAsia"/>
          <w:smallCaps w:val="0"/>
          <w:sz w:val="22"/>
        </w:rPr>
      </w:pPr>
      <w:hyperlink w:anchor="_Toc478648758" w:history="1">
        <w:r w:rsidR="00774714" w:rsidRPr="00D0341C">
          <w:rPr>
            <w:rStyle w:val="Hyperlink"/>
          </w:rPr>
          <w:t>Windows MultiPoint Server</w:t>
        </w:r>
        <w:r w:rsidR="00774714">
          <w:tab/>
        </w:r>
        <w:r w:rsidR="00774714">
          <w:fldChar w:fldCharType="begin"/>
        </w:r>
        <w:r w:rsidR="00774714">
          <w:instrText xml:space="preserve"> PAGEREF _Toc478648758 \h </w:instrText>
        </w:r>
        <w:r w:rsidR="00774714">
          <w:fldChar w:fldCharType="separate"/>
        </w:r>
        <w:r w:rsidR="00774714">
          <w:t>49</w:t>
        </w:r>
        <w:r w:rsidR="00774714">
          <w:fldChar w:fldCharType="end"/>
        </w:r>
      </w:hyperlink>
    </w:p>
    <w:p w:rsidR="00774714" w:rsidRDefault="00BC4A49">
      <w:pPr>
        <w:pStyle w:val="TOC3"/>
        <w:rPr>
          <w:rFonts w:eastAsiaTheme="minorEastAsia"/>
          <w:smallCaps w:val="0"/>
          <w:sz w:val="22"/>
        </w:rPr>
      </w:pPr>
      <w:hyperlink w:anchor="_Toc478648759" w:history="1">
        <w:r w:rsidR="00774714" w:rsidRPr="00D0341C">
          <w:rPr>
            <w:rStyle w:val="Hyperlink"/>
          </w:rPr>
          <w:t>Windows Server</w:t>
        </w:r>
        <w:r w:rsidR="00774714">
          <w:tab/>
        </w:r>
        <w:r w:rsidR="00774714">
          <w:fldChar w:fldCharType="begin"/>
        </w:r>
        <w:r w:rsidR="00774714">
          <w:instrText xml:space="preserve"> PAGEREF _Toc478648759 \h </w:instrText>
        </w:r>
        <w:r w:rsidR="00774714">
          <w:fldChar w:fldCharType="separate"/>
        </w:r>
        <w:r w:rsidR="00774714">
          <w:t>50</w:t>
        </w:r>
        <w:r w:rsidR="00774714">
          <w:fldChar w:fldCharType="end"/>
        </w:r>
      </w:hyperlink>
    </w:p>
    <w:p w:rsidR="00774714" w:rsidRDefault="00BC4A49">
      <w:pPr>
        <w:pStyle w:val="TOC1"/>
        <w:rPr>
          <w:rFonts w:eastAsiaTheme="minorEastAsia"/>
          <w:b w:val="0"/>
          <w:caps w:val="0"/>
          <w:noProof/>
          <w:sz w:val="22"/>
          <w:szCs w:val="22"/>
        </w:rPr>
      </w:pPr>
      <w:hyperlink w:anchor="_Toc478648760" w:history="1">
        <w:r w:rsidR="00774714" w:rsidRPr="00D0341C">
          <w:rPr>
            <w:rStyle w:val="Hyperlink"/>
            <w:noProof/>
          </w:rPr>
          <w:t>Servicios en Línea</w:t>
        </w:r>
        <w:r w:rsidR="00774714">
          <w:rPr>
            <w:noProof/>
          </w:rPr>
          <w:tab/>
        </w:r>
        <w:r w:rsidR="00774714">
          <w:rPr>
            <w:noProof/>
          </w:rPr>
          <w:fldChar w:fldCharType="begin"/>
        </w:r>
        <w:r w:rsidR="00774714">
          <w:rPr>
            <w:noProof/>
          </w:rPr>
          <w:instrText xml:space="preserve"> PAGEREF _Toc478648760 \h </w:instrText>
        </w:r>
        <w:r w:rsidR="00774714">
          <w:rPr>
            <w:noProof/>
          </w:rPr>
        </w:r>
        <w:r w:rsidR="00774714">
          <w:rPr>
            <w:noProof/>
          </w:rPr>
          <w:fldChar w:fldCharType="separate"/>
        </w:r>
        <w:r w:rsidR="00774714">
          <w:rPr>
            <w:noProof/>
          </w:rPr>
          <w:t>53</w:t>
        </w:r>
        <w:r w:rsidR="00774714">
          <w:rPr>
            <w:noProof/>
          </w:rPr>
          <w:fldChar w:fldCharType="end"/>
        </w:r>
      </w:hyperlink>
    </w:p>
    <w:p w:rsidR="00774714" w:rsidRDefault="00BC4A49">
      <w:pPr>
        <w:pStyle w:val="TOC2"/>
        <w:rPr>
          <w:rFonts w:eastAsiaTheme="minorEastAsia"/>
          <w:smallCaps w:val="0"/>
          <w:sz w:val="22"/>
        </w:rPr>
      </w:pPr>
      <w:hyperlink w:anchor="_Toc478648761" w:history="1">
        <w:r w:rsidR="00774714" w:rsidRPr="00D0341C">
          <w:rPr>
            <w:rStyle w:val="Hyperlink"/>
          </w:rPr>
          <w:t>Disponibilidad Regional de Servicios en Línea</w:t>
        </w:r>
        <w:r w:rsidR="00774714">
          <w:tab/>
        </w:r>
        <w:r w:rsidR="00774714">
          <w:fldChar w:fldCharType="begin"/>
        </w:r>
        <w:r w:rsidR="00774714">
          <w:instrText xml:space="preserve"> PAGEREF _Toc478648761 \h </w:instrText>
        </w:r>
        <w:r w:rsidR="00774714">
          <w:fldChar w:fldCharType="separate"/>
        </w:r>
        <w:r w:rsidR="00774714">
          <w:t>53</w:t>
        </w:r>
        <w:r w:rsidR="00774714">
          <w:fldChar w:fldCharType="end"/>
        </w:r>
      </w:hyperlink>
    </w:p>
    <w:p w:rsidR="00774714" w:rsidRDefault="00BC4A49">
      <w:pPr>
        <w:pStyle w:val="TOC2"/>
        <w:rPr>
          <w:rFonts w:eastAsiaTheme="minorEastAsia"/>
          <w:smallCaps w:val="0"/>
          <w:sz w:val="22"/>
        </w:rPr>
      </w:pPr>
      <w:hyperlink w:anchor="_Toc478648762" w:history="1">
        <w:r w:rsidR="00774714" w:rsidRPr="00D0341C">
          <w:rPr>
            <w:rStyle w:val="Hyperlink"/>
          </w:rPr>
          <w:t>Reglas de Compra de Servicios en Línea</w:t>
        </w:r>
        <w:r w:rsidR="00774714">
          <w:tab/>
        </w:r>
        <w:r w:rsidR="00774714">
          <w:fldChar w:fldCharType="begin"/>
        </w:r>
        <w:r w:rsidR="00774714">
          <w:instrText xml:space="preserve"> PAGEREF _Toc478648762 \h </w:instrText>
        </w:r>
        <w:r w:rsidR="00774714">
          <w:fldChar w:fldCharType="separate"/>
        </w:r>
        <w:r w:rsidR="00774714">
          <w:t>53</w:t>
        </w:r>
        <w:r w:rsidR="00774714">
          <w:fldChar w:fldCharType="end"/>
        </w:r>
      </w:hyperlink>
    </w:p>
    <w:p w:rsidR="00774714" w:rsidRDefault="00BC4A49">
      <w:pPr>
        <w:pStyle w:val="TOC2"/>
        <w:rPr>
          <w:rFonts w:eastAsiaTheme="minorEastAsia"/>
          <w:smallCaps w:val="0"/>
          <w:sz w:val="22"/>
        </w:rPr>
      </w:pPr>
      <w:hyperlink w:anchor="_Toc478648763" w:history="1">
        <w:r w:rsidR="00774714" w:rsidRPr="00D0341C">
          <w:rPr>
            <w:rStyle w:val="Hyperlink"/>
          </w:rPr>
          <w:t>Renovación de los Servicios en Línea</w:t>
        </w:r>
        <w:r w:rsidR="00774714">
          <w:tab/>
        </w:r>
        <w:r w:rsidR="00774714">
          <w:fldChar w:fldCharType="begin"/>
        </w:r>
        <w:r w:rsidR="00774714">
          <w:instrText xml:space="preserve"> PAGEREF _Toc478648763 \h </w:instrText>
        </w:r>
        <w:r w:rsidR="00774714">
          <w:fldChar w:fldCharType="separate"/>
        </w:r>
        <w:r w:rsidR="00774714">
          <w:t>53</w:t>
        </w:r>
        <w:r w:rsidR="00774714">
          <w:fldChar w:fldCharType="end"/>
        </w:r>
      </w:hyperlink>
    </w:p>
    <w:p w:rsidR="00774714" w:rsidRDefault="00BC4A49">
      <w:pPr>
        <w:pStyle w:val="TOC2"/>
        <w:rPr>
          <w:rFonts w:eastAsiaTheme="minorEastAsia"/>
          <w:smallCaps w:val="0"/>
          <w:sz w:val="22"/>
        </w:rPr>
      </w:pPr>
      <w:hyperlink w:anchor="_Toc478648764" w:history="1">
        <w:r w:rsidR="00774714" w:rsidRPr="00D0341C">
          <w:rPr>
            <w:rStyle w:val="Hyperlink"/>
          </w:rPr>
          <w:t>Servicios de Microsoft Azure</w:t>
        </w:r>
        <w:r w:rsidR="00774714">
          <w:tab/>
        </w:r>
        <w:r w:rsidR="00774714">
          <w:fldChar w:fldCharType="begin"/>
        </w:r>
        <w:r w:rsidR="00774714">
          <w:instrText xml:space="preserve"> PAGEREF _Toc478648764 \h </w:instrText>
        </w:r>
        <w:r w:rsidR="00774714">
          <w:fldChar w:fldCharType="separate"/>
        </w:r>
        <w:r w:rsidR="00774714">
          <w:t>53</w:t>
        </w:r>
        <w:r w:rsidR="00774714">
          <w:fldChar w:fldCharType="end"/>
        </w:r>
      </w:hyperlink>
    </w:p>
    <w:p w:rsidR="00774714" w:rsidRDefault="00BC4A49">
      <w:pPr>
        <w:pStyle w:val="TOC3"/>
        <w:rPr>
          <w:rFonts w:eastAsiaTheme="minorEastAsia"/>
          <w:smallCaps w:val="0"/>
          <w:sz w:val="22"/>
        </w:rPr>
      </w:pPr>
      <w:hyperlink w:anchor="_Toc478648765" w:history="1">
        <w:r w:rsidR="00774714" w:rsidRPr="00D0341C">
          <w:rPr>
            <w:rStyle w:val="Hyperlink"/>
          </w:rPr>
          <w:t>Servicios de Microsoft Azure</w:t>
        </w:r>
        <w:r w:rsidR="00774714">
          <w:tab/>
        </w:r>
        <w:r w:rsidR="00774714">
          <w:fldChar w:fldCharType="begin"/>
        </w:r>
        <w:r w:rsidR="00774714">
          <w:instrText xml:space="preserve"> PAGEREF _Toc478648765 \h </w:instrText>
        </w:r>
        <w:r w:rsidR="00774714">
          <w:fldChar w:fldCharType="separate"/>
        </w:r>
        <w:r w:rsidR="00774714">
          <w:t>55</w:t>
        </w:r>
        <w:r w:rsidR="00774714">
          <w:fldChar w:fldCharType="end"/>
        </w:r>
      </w:hyperlink>
    </w:p>
    <w:p w:rsidR="00774714" w:rsidRDefault="00BC4A49">
      <w:pPr>
        <w:pStyle w:val="TOC3"/>
        <w:rPr>
          <w:rFonts w:eastAsiaTheme="minorEastAsia"/>
          <w:smallCaps w:val="0"/>
          <w:sz w:val="22"/>
        </w:rPr>
      </w:pPr>
      <w:hyperlink w:anchor="_Toc478648766" w:history="1">
        <w:r w:rsidR="00774714" w:rsidRPr="00D0341C">
          <w:rPr>
            <w:rStyle w:val="Hyperlink"/>
          </w:rPr>
          <w:t>Planes de Infraestructura de Microsoft Azure</w:t>
        </w:r>
        <w:r w:rsidR="00774714">
          <w:tab/>
        </w:r>
        <w:r w:rsidR="00774714">
          <w:fldChar w:fldCharType="begin"/>
        </w:r>
        <w:r w:rsidR="00774714">
          <w:instrText xml:space="preserve"> PAGEREF _Toc478648766 \h </w:instrText>
        </w:r>
        <w:r w:rsidR="00774714">
          <w:fldChar w:fldCharType="separate"/>
        </w:r>
        <w:r w:rsidR="00774714">
          <w:t>55</w:t>
        </w:r>
        <w:r w:rsidR="00774714">
          <w:fldChar w:fldCharType="end"/>
        </w:r>
      </w:hyperlink>
    </w:p>
    <w:p w:rsidR="00774714" w:rsidRDefault="00BC4A49">
      <w:pPr>
        <w:pStyle w:val="TOC3"/>
        <w:rPr>
          <w:rFonts w:eastAsiaTheme="minorEastAsia"/>
          <w:smallCaps w:val="0"/>
          <w:sz w:val="22"/>
        </w:rPr>
      </w:pPr>
      <w:hyperlink w:anchor="_Toc478648767" w:history="1">
        <w:r w:rsidR="00774714" w:rsidRPr="00D0341C">
          <w:rPr>
            <w:rStyle w:val="Hyperlink"/>
          </w:rPr>
          <w:t>Planes de Soporte Técnico de Microsoft Azure</w:t>
        </w:r>
        <w:r w:rsidR="00774714">
          <w:tab/>
        </w:r>
        <w:r w:rsidR="00774714">
          <w:fldChar w:fldCharType="begin"/>
        </w:r>
        <w:r w:rsidR="00774714">
          <w:instrText xml:space="preserve"> PAGEREF _Toc478648767 \h </w:instrText>
        </w:r>
        <w:r w:rsidR="00774714">
          <w:fldChar w:fldCharType="separate"/>
        </w:r>
        <w:r w:rsidR="00774714">
          <w:t>57</w:t>
        </w:r>
        <w:r w:rsidR="00774714">
          <w:fldChar w:fldCharType="end"/>
        </w:r>
      </w:hyperlink>
    </w:p>
    <w:p w:rsidR="00774714" w:rsidRDefault="00BC4A49">
      <w:pPr>
        <w:pStyle w:val="TOC3"/>
        <w:rPr>
          <w:rFonts w:eastAsiaTheme="minorEastAsia"/>
          <w:smallCaps w:val="0"/>
          <w:sz w:val="22"/>
        </w:rPr>
      </w:pPr>
      <w:hyperlink w:anchor="_Toc478648768" w:history="1">
        <w:r w:rsidR="00774714" w:rsidRPr="00D0341C">
          <w:rPr>
            <w:rStyle w:val="Hyperlink"/>
          </w:rPr>
          <w:t>Planes de Usuario de Microsoft Azure</w:t>
        </w:r>
        <w:r w:rsidR="00774714">
          <w:tab/>
        </w:r>
        <w:r w:rsidR="00774714">
          <w:fldChar w:fldCharType="begin"/>
        </w:r>
        <w:r w:rsidR="00774714">
          <w:instrText xml:space="preserve"> PAGEREF _Toc478648768 \h </w:instrText>
        </w:r>
        <w:r w:rsidR="00774714">
          <w:fldChar w:fldCharType="separate"/>
        </w:r>
        <w:r w:rsidR="00774714">
          <w:t>57</w:t>
        </w:r>
        <w:r w:rsidR="00774714">
          <w:fldChar w:fldCharType="end"/>
        </w:r>
      </w:hyperlink>
    </w:p>
    <w:p w:rsidR="00774714" w:rsidRDefault="00BC4A49">
      <w:pPr>
        <w:pStyle w:val="TOC2"/>
        <w:rPr>
          <w:rFonts w:eastAsiaTheme="minorEastAsia"/>
          <w:smallCaps w:val="0"/>
          <w:sz w:val="22"/>
        </w:rPr>
      </w:pPr>
      <w:hyperlink w:anchor="_Toc478648769" w:history="1">
        <w:r w:rsidR="00774714" w:rsidRPr="00D0341C">
          <w:rPr>
            <w:rStyle w:val="Hyperlink"/>
          </w:rPr>
          <w:t>Secure Productive Enterprise</w:t>
        </w:r>
        <w:r w:rsidR="00774714">
          <w:tab/>
        </w:r>
        <w:r w:rsidR="00774714">
          <w:fldChar w:fldCharType="begin"/>
        </w:r>
        <w:r w:rsidR="00774714">
          <w:instrText xml:space="preserve"> PAGEREF _Toc478648769 \h </w:instrText>
        </w:r>
        <w:r w:rsidR="00774714">
          <w:fldChar w:fldCharType="separate"/>
        </w:r>
        <w:r w:rsidR="00774714">
          <w:t>58</w:t>
        </w:r>
        <w:r w:rsidR="00774714">
          <w:fldChar w:fldCharType="end"/>
        </w:r>
      </w:hyperlink>
    </w:p>
    <w:p w:rsidR="00774714" w:rsidRDefault="00BC4A49">
      <w:pPr>
        <w:pStyle w:val="TOC2"/>
        <w:rPr>
          <w:rFonts w:eastAsiaTheme="minorEastAsia"/>
          <w:smallCaps w:val="0"/>
          <w:sz w:val="22"/>
        </w:rPr>
      </w:pPr>
      <w:hyperlink w:anchor="_Toc478648770" w:history="1">
        <w:r w:rsidR="00774714" w:rsidRPr="00D0341C">
          <w:rPr>
            <w:rStyle w:val="Hyperlink"/>
          </w:rPr>
          <w:t>Enterprise Mobility + Security</w:t>
        </w:r>
        <w:r w:rsidR="00774714">
          <w:tab/>
        </w:r>
        <w:r w:rsidR="00774714">
          <w:fldChar w:fldCharType="begin"/>
        </w:r>
        <w:r w:rsidR="00774714">
          <w:instrText xml:space="preserve"> PAGEREF _Toc478648770 \h </w:instrText>
        </w:r>
        <w:r w:rsidR="00774714">
          <w:fldChar w:fldCharType="separate"/>
        </w:r>
        <w:r w:rsidR="00774714">
          <w:t>59</w:t>
        </w:r>
        <w:r w:rsidR="00774714">
          <w:fldChar w:fldCharType="end"/>
        </w:r>
      </w:hyperlink>
    </w:p>
    <w:p w:rsidR="00774714" w:rsidRDefault="00BC4A49">
      <w:pPr>
        <w:pStyle w:val="TOC2"/>
        <w:rPr>
          <w:rFonts w:eastAsiaTheme="minorEastAsia"/>
          <w:smallCaps w:val="0"/>
          <w:sz w:val="22"/>
        </w:rPr>
      </w:pPr>
      <w:hyperlink w:anchor="_Toc478648771" w:history="1">
        <w:r w:rsidR="00774714" w:rsidRPr="00D0341C">
          <w:rPr>
            <w:rStyle w:val="Hyperlink"/>
          </w:rPr>
          <w:t>Microsoft Dynamics 365 Services</w:t>
        </w:r>
        <w:r w:rsidR="00774714">
          <w:tab/>
        </w:r>
        <w:r w:rsidR="00774714">
          <w:fldChar w:fldCharType="begin"/>
        </w:r>
        <w:r w:rsidR="00774714">
          <w:instrText xml:space="preserve"> PAGEREF _Toc478648771 \h </w:instrText>
        </w:r>
        <w:r w:rsidR="00774714">
          <w:fldChar w:fldCharType="separate"/>
        </w:r>
        <w:r w:rsidR="00774714">
          <w:t>60</w:t>
        </w:r>
        <w:r w:rsidR="00774714">
          <w:fldChar w:fldCharType="end"/>
        </w:r>
      </w:hyperlink>
    </w:p>
    <w:p w:rsidR="00774714" w:rsidRDefault="00BC4A49">
      <w:pPr>
        <w:pStyle w:val="TOC2"/>
        <w:rPr>
          <w:rFonts w:eastAsiaTheme="minorEastAsia"/>
          <w:smallCaps w:val="0"/>
          <w:sz w:val="22"/>
        </w:rPr>
      </w:pPr>
      <w:hyperlink w:anchor="_Toc478648772" w:history="1">
        <w:r w:rsidR="00774714" w:rsidRPr="00D0341C">
          <w:rPr>
            <w:rStyle w:val="Hyperlink"/>
          </w:rPr>
          <w:t>Servicios de Office 365</w:t>
        </w:r>
        <w:r w:rsidR="00774714">
          <w:tab/>
        </w:r>
        <w:r w:rsidR="00774714">
          <w:fldChar w:fldCharType="begin"/>
        </w:r>
        <w:r w:rsidR="00774714">
          <w:instrText xml:space="preserve"> PAGEREF _Toc478648772 \h </w:instrText>
        </w:r>
        <w:r w:rsidR="00774714">
          <w:fldChar w:fldCharType="separate"/>
        </w:r>
        <w:r w:rsidR="00774714">
          <w:t>63</w:t>
        </w:r>
        <w:r w:rsidR="00774714">
          <w:fldChar w:fldCharType="end"/>
        </w:r>
      </w:hyperlink>
    </w:p>
    <w:p w:rsidR="00774714" w:rsidRDefault="00BC4A49">
      <w:pPr>
        <w:pStyle w:val="TOC3"/>
        <w:rPr>
          <w:rFonts w:eastAsiaTheme="minorEastAsia"/>
          <w:smallCaps w:val="0"/>
          <w:sz w:val="22"/>
        </w:rPr>
      </w:pPr>
      <w:hyperlink w:anchor="_Toc478648773" w:history="1">
        <w:r w:rsidR="00774714" w:rsidRPr="00D0341C">
          <w:rPr>
            <w:rStyle w:val="Hyperlink"/>
          </w:rPr>
          <w:t>Aplicaciones de Office 365</w:t>
        </w:r>
        <w:r w:rsidR="00774714">
          <w:tab/>
        </w:r>
        <w:r w:rsidR="00774714">
          <w:fldChar w:fldCharType="begin"/>
        </w:r>
        <w:r w:rsidR="00774714">
          <w:instrText xml:space="preserve"> PAGEREF _Toc478648773 \h </w:instrText>
        </w:r>
        <w:r w:rsidR="00774714">
          <w:fldChar w:fldCharType="separate"/>
        </w:r>
        <w:r w:rsidR="00774714">
          <w:t>63</w:t>
        </w:r>
        <w:r w:rsidR="00774714">
          <w:fldChar w:fldCharType="end"/>
        </w:r>
      </w:hyperlink>
    </w:p>
    <w:p w:rsidR="00774714" w:rsidRDefault="00BC4A49">
      <w:pPr>
        <w:pStyle w:val="TOC3"/>
        <w:rPr>
          <w:rFonts w:eastAsiaTheme="minorEastAsia"/>
          <w:smallCaps w:val="0"/>
          <w:sz w:val="22"/>
        </w:rPr>
      </w:pPr>
      <w:hyperlink w:anchor="_Toc478648774" w:history="1">
        <w:r w:rsidR="00774714" w:rsidRPr="00D0341C">
          <w:rPr>
            <w:rStyle w:val="Hyperlink"/>
          </w:rPr>
          <w:t>Conjuntos de Aplicaciones de Office 365</w:t>
        </w:r>
        <w:r w:rsidR="00774714">
          <w:tab/>
        </w:r>
        <w:r w:rsidR="00774714">
          <w:fldChar w:fldCharType="begin"/>
        </w:r>
        <w:r w:rsidR="00774714">
          <w:instrText xml:space="preserve"> PAGEREF _Toc478648774 \h </w:instrText>
        </w:r>
        <w:r w:rsidR="00774714">
          <w:fldChar w:fldCharType="separate"/>
        </w:r>
        <w:r w:rsidR="00774714">
          <w:t>64</w:t>
        </w:r>
        <w:r w:rsidR="00774714">
          <w:fldChar w:fldCharType="end"/>
        </w:r>
      </w:hyperlink>
    </w:p>
    <w:p w:rsidR="00774714" w:rsidRDefault="00BC4A49">
      <w:pPr>
        <w:pStyle w:val="TOC3"/>
        <w:rPr>
          <w:rFonts w:eastAsiaTheme="minorEastAsia"/>
          <w:smallCaps w:val="0"/>
          <w:sz w:val="22"/>
        </w:rPr>
      </w:pPr>
      <w:hyperlink w:anchor="_Toc478648775" w:history="1">
        <w:r w:rsidR="00774714" w:rsidRPr="00D0341C">
          <w:rPr>
            <w:rStyle w:val="Hyperlink"/>
          </w:rPr>
          <w:t>Office 365 Advanced Security Management</w:t>
        </w:r>
        <w:r w:rsidR="00774714">
          <w:tab/>
        </w:r>
        <w:r w:rsidR="00774714">
          <w:fldChar w:fldCharType="begin"/>
        </w:r>
        <w:r w:rsidR="00774714">
          <w:instrText xml:space="preserve"> PAGEREF _Toc478648775 \h </w:instrText>
        </w:r>
        <w:r w:rsidR="00774714">
          <w:fldChar w:fldCharType="separate"/>
        </w:r>
        <w:r w:rsidR="00774714">
          <w:t>67</w:t>
        </w:r>
        <w:r w:rsidR="00774714">
          <w:fldChar w:fldCharType="end"/>
        </w:r>
      </w:hyperlink>
    </w:p>
    <w:p w:rsidR="00774714" w:rsidRDefault="00BC4A49">
      <w:pPr>
        <w:pStyle w:val="TOC3"/>
        <w:rPr>
          <w:rFonts w:eastAsiaTheme="minorEastAsia"/>
          <w:smallCaps w:val="0"/>
          <w:sz w:val="22"/>
        </w:rPr>
      </w:pPr>
      <w:hyperlink w:anchor="_Toc478648776" w:history="1">
        <w:r w:rsidR="00774714" w:rsidRPr="00D0341C">
          <w:rPr>
            <w:rStyle w:val="Hyperlink"/>
          </w:rPr>
          <w:t>Microsoft MyAnalytics</w:t>
        </w:r>
        <w:r w:rsidR="00774714">
          <w:tab/>
        </w:r>
        <w:r w:rsidR="00774714">
          <w:fldChar w:fldCharType="begin"/>
        </w:r>
        <w:r w:rsidR="00774714">
          <w:instrText xml:space="preserve"> PAGEREF _Toc478648776 \h </w:instrText>
        </w:r>
        <w:r w:rsidR="00774714">
          <w:fldChar w:fldCharType="separate"/>
        </w:r>
        <w:r w:rsidR="00774714">
          <w:t>67</w:t>
        </w:r>
        <w:r w:rsidR="00774714">
          <w:fldChar w:fldCharType="end"/>
        </w:r>
      </w:hyperlink>
    </w:p>
    <w:p w:rsidR="00774714" w:rsidRDefault="00BC4A49">
      <w:pPr>
        <w:pStyle w:val="TOC3"/>
        <w:rPr>
          <w:rFonts w:eastAsiaTheme="minorEastAsia"/>
          <w:smallCaps w:val="0"/>
          <w:sz w:val="22"/>
        </w:rPr>
      </w:pPr>
      <w:hyperlink w:anchor="_Toc478648777" w:history="1">
        <w:r w:rsidR="00774714" w:rsidRPr="00D0341C">
          <w:rPr>
            <w:rStyle w:val="Hyperlink"/>
          </w:rPr>
          <w:t>Office 365 Advanced Compliance</w:t>
        </w:r>
        <w:r w:rsidR="00774714">
          <w:tab/>
        </w:r>
        <w:r w:rsidR="00774714">
          <w:fldChar w:fldCharType="begin"/>
        </w:r>
        <w:r w:rsidR="00774714">
          <w:instrText xml:space="preserve"> PAGEREF _Toc478648777 \h </w:instrText>
        </w:r>
        <w:r w:rsidR="00774714">
          <w:fldChar w:fldCharType="separate"/>
        </w:r>
        <w:r w:rsidR="00774714">
          <w:t>67</w:t>
        </w:r>
        <w:r w:rsidR="00774714">
          <w:fldChar w:fldCharType="end"/>
        </w:r>
      </w:hyperlink>
    </w:p>
    <w:p w:rsidR="00774714" w:rsidRDefault="00BC4A49">
      <w:pPr>
        <w:pStyle w:val="TOC3"/>
        <w:rPr>
          <w:rFonts w:eastAsiaTheme="minorEastAsia"/>
          <w:smallCaps w:val="0"/>
          <w:sz w:val="22"/>
        </w:rPr>
      </w:pPr>
      <w:hyperlink w:anchor="_Toc478648778" w:history="1">
        <w:r w:rsidR="00774714" w:rsidRPr="00D0341C">
          <w:rPr>
            <w:rStyle w:val="Hyperlink"/>
          </w:rPr>
          <w:t>Exchange Online</w:t>
        </w:r>
        <w:r w:rsidR="00774714">
          <w:tab/>
        </w:r>
        <w:r w:rsidR="00774714">
          <w:fldChar w:fldCharType="begin"/>
        </w:r>
        <w:r w:rsidR="00774714">
          <w:instrText xml:space="preserve"> PAGEREF _Toc478648778 \h </w:instrText>
        </w:r>
        <w:r w:rsidR="00774714">
          <w:fldChar w:fldCharType="separate"/>
        </w:r>
        <w:r w:rsidR="00774714">
          <w:t>67</w:t>
        </w:r>
        <w:r w:rsidR="00774714">
          <w:fldChar w:fldCharType="end"/>
        </w:r>
      </w:hyperlink>
    </w:p>
    <w:p w:rsidR="00774714" w:rsidRDefault="00BC4A49">
      <w:pPr>
        <w:pStyle w:val="TOC3"/>
        <w:rPr>
          <w:rFonts w:eastAsiaTheme="minorEastAsia"/>
          <w:smallCaps w:val="0"/>
          <w:sz w:val="22"/>
        </w:rPr>
      </w:pPr>
      <w:hyperlink w:anchor="_Toc478648779" w:history="1">
        <w:r w:rsidR="00774714" w:rsidRPr="00D0341C">
          <w:rPr>
            <w:rStyle w:val="Hyperlink"/>
          </w:rPr>
          <w:t>OneDrive for Business</w:t>
        </w:r>
        <w:r w:rsidR="00774714">
          <w:tab/>
        </w:r>
        <w:r w:rsidR="00774714">
          <w:fldChar w:fldCharType="begin"/>
        </w:r>
        <w:r w:rsidR="00774714">
          <w:instrText xml:space="preserve"> PAGEREF _Toc478648779 \h </w:instrText>
        </w:r>
        <w:r w:rsidR="00774714">
          <w:fldChar w:fldCharType="separate"/>
        </w:r>
        <w:r w:rsidR="00774714">
          <w:t>68</w:t>
        </w:r>
        <w:r w:rsidR="00774714">
          <w:fldChar w:fldCharType="end"/>
        </w:r>
      </w:hyperlink>
    </w:p>
    <w:p w:rsidR="00774714" w:rsidRDefault="00BC4A49">
      <w:pPr>
        <w:pStyle w:val="TOC3"/>
        <w:rPr>
          <w:rFonts w:eastAsiaTheme="minorEastAsia"/>
          <w:smallCaps w:val="0"/>
          <w:sz w:val="22"/>
        </w:rPr>
      </w:pPr>
      <w:hyperlink w:anchor="_Toc478648780" w:history="1">
        <w:r w:rsidR="00774714" w:rsidRPr="00D0341C">
          <w:rPr>
            <w:rStyle w:val="Hyperlink"/>
          </w:rPr>
          <w:t>Project Online</w:t>
        </w:r>
        <w:r w:rsidR="00774714">
          <w:tab/>
        </w:r>
        <w:r w:rsidR="00774714">
          <w:fldChar w:fldCharType="begin"/>
        </w:r>
        <w:r w:rsidR="00774714">
          <w:instrText xml:space="preserve"> PAGEREF _Toc478648780 \h </w:instrText>
        </w:r>
        <w:r w:rsidR="00774714">
          <w:fldChar w:fldCharType="separate"/>
        </w:r>
        <w:r w:rsidR="00774714">
          <w:t>68</w:t>
        </w:r>
        <w:r w:rsidR="00774714">
          <w:fldChar w:fldCharType="end"/>
        </w:r>
      </w:hyperlink>
    </w:p>
    <w:p w:rsidR="00774714" w:rsidRDefault="00BC4A49">
      <w:pPr>
        <w:pStyle w:val="TOC3"/>
        <w:rPr>
          <w:rFonts w:eastAsiaTheme="minorEastAsia"/>
          <w:smallCaps w:val="0"/>
          <w:sz w:val="22"/>
        </w:rPr>
      </w:pPr>
      <w:hyperlink w:anchor="_Toc478648781" w:history="1">
        <w:r w:rsidR="00774714" w:rsidRPr="00D0341C">
          <w:rPr>
            <w:rStyle w:val="Hyperlink"/>
          </w:rPr>
          <w:t>SharePoint Online</w:t>
        </w:r>
        <w:r w:rsidR="00774714">
          <w:tab/>
        </w:r>
        <w:r w:rsidR="00774714">
          <w:fldChar w:fldCharType="begin"/>
        </w:r>
        <w:r w:rsidR="00774714">
          <w:instrText xml:space="preserve"> PAGEREF _Toc478648781 \h </w:instrText>
        </w:r>
        <w:r w:rsidR="00774714">
          <w:fldChar w:fldCharType="separate"/>
        </w:r>
        <w:r w:rsidR="00774714">
          <w:t>69</w:t>
        </w:r>
        <w:r w:rsidR="00774714">
          <w:fldChar w:fldCharType="end"/>
        </w:r>
      </w:hyperlink>
    </w:p>
    <w:p w:rsidR="00774714" w:rsidRDefault="00BC4A49">
      <w:pPr>
        <w:pStyle w:val="TOC3"/>
        <w:rPr>
          <w:rFonts w:eastAsiaTheme="minorEastAsia"/>
          <w:smallCaps w:val="0"/>
          <w:sz w:val="22"/>
        </w:rPr>
      </w:pPr>
      <w:hyperlink w:anchor="_Toc478648782" w:history="1">
        <w:r w:rsidR="00774714" w:rsidRPr="00D0341C">
          <w:rPr>
            <w:rStyle w:val="Hyperlink"/>
          </w:rPr>
          <w:t>Skype Empresarial Online</w:t>
        </w:r>
        <w:r w:rsidR="00774714">
          <w:tab/>
        </w:r>
        <w:r w:rsidR="00774714">
          <w:fldChar w:fldCharType="begin"/>
        </w:r>
        <w:r w:rsidR="00774714">
          <w:instrText xml:space="preserve"> PAGEREF _Toc478648782 \h </w:instrText>
        </w:r>
        <w:r w:rsidR="00774714">
          <w:fldChar w:fldCharType="separate"/>
        </w:r>
        <w:r w:rsidR="00774714">
          <w:t>70</w:t>
        </w:r>
        <w:r w:rsidR="00774714">
          <w:fldChar w:fldCharType="end"/>
        </w:r>
      </w:hyperlink>
    </w:p>
    <w:p w:rsidR="00774714" w:rsidRDefault="00BC4A49">
      <w:pPr>
        <w:pStyle w:val="TOC2"/>
        <w:rPr>
          <w:rFonts w:eastAsiaTheme="minorEastAsia"/>
          <w:smallCaps w:val="0"/>
          <w:sz w:val="22"/>
        </w:rPr>
      </w:pPr>
      <w:hyperlink w:anchor="_Toc478648783" w:history="1">
        <w:r w:rsidR="00774714" w:rsidRPr="00D0341C">
          <w:rPr>
            <w:rStyle w:val="Hyperlink"/>
          </w:rPr>
          <w:t>Otros Servicios en Línea</w:t>
        </w:r>
        <w:r w:rsidR="00774714">
          <w:tab/>
        </w:r>
        <w:r w:rsidR="00774714">
          <w:fldChar w:fldCharType="begin"/>
        </w:r>
        <w:r w:rsidR="00774714">
          <w:instrText xml:space="preserve"> PAGEREF _Toc478648783 \h </w:instrText>
        </w:r>
        <w:r w:rsidR="00774714">
          <w:fldChar w:fldCharType="separate"/>
        </w:r>
        <w:r w:rsidR="00774714">
          <w:t>71</w:t>
        </w:r>
        <w:r w:rsidR="00774714">
          <w:fldChar w:fldCharType="end"/>
        </w:r>
      </w:hyperlink>
    </w:p>
    <w:p w:rsidR="00774714" w:rsidRDefault="00BC4A49">
      <w:pPr>
        <w:pStyle w:val="TOC3"/>
        <w:rPr>
          <w:rFonts w:eastAsiaTheme="minorEastAsia"/>
          <w:smallCaps w:val="0"/>
          <w:sz w:val="22"/>
        </w:rPr>
      </w:pPr>
      <w:hyperlink w:anchor="_Toc478648784" w:history="1">
        <w:r w:rsidR="00774714" w:rsidRPr="00D0341C">
          <w:rPr>
            <w:rStyle w:val="Hyperlink"/>
          </w:rPr>
          <w:t>Bing Maps</w:t>
        </w:r>
        <w:r w:rsidR="00774714">
          <w:tab/>
        </w:r>
        <w:r w:rsidR="00774714">
          <w:fldChar w:fldCharType="begin"/>
        </w:r>
        <w:r w:rsidR="00774714">
          <w:instrText xml:space="preserve"> PAGEREF _Toc478648784 \h </w:instrText>
        </w:r>
        <w:r w:rsidR="00774714">
          <w:fldChar w:fldCharType="separate"/>
        </w:r>
        <w:r w:rsidR="00774714">
          <w:t>71</w:t>
        </w:r>
        <w:r w:rsidR="00774714">
          <w:fldChar w:fldCharType="end"/>
        </w:r>
      </w:hyperlink>
    </w:p>
    <w:p w:rsidR="00774714" w:rsidRDefault="00BC4A49">
      <w:pPr>
        <w:pStyle w:val="TOC3"/>
        <w:rPr>
          <w:rFonts w:eastAsiaTheme="minorEastAsia"/>
          <w:smallCaps w:val="0"/>
          <w:sz w:val="22"/>
        </w:rPr>
      </w:pPr>
      <w:hyperlink w:anchor="_Toc478648785" w:history="1">
        <w:r w:rsidR="00774714" w:rsidRPr="00D0341C">
          <w:rPr>
            <w:rStyle w:val="Hyperlink"/>
          </w:rPr>
          <w:t>Business Application Platform</w:t>
        </w:r>
        <w:r w:rsidR="00774714">
          <w:tab/>
        </w:r>
        <w:r w:rsidR="00774714">
          <w:fldChar w:fldCharType="begin"/>
        </w:r>
        <w:r w:rsidR="00774714">
          <w:instrText xml:space="preserve"> PAGEREF _Toc478648785 \h </w:instrText>
        </w:r>
        <w:r w:rsidR="00774714">
          <w:fldChar w:fldCharType="separate"/>
        </w:r>
        <w:r w:rsidR="00774714">
          <w:t>71</w:t>
        </w:r>
        <w:r w:rsidR="00774714">
          <w:fldChar w:fldCharType="end"/>
        </w:r>
      </w:hyperlink>
    </w:p>
    <w:p w:rsidR="00774714" w:rsidRDefault="00BC4A49">
      <w:pPr>
        <w:pStyle w:val="TOC3"/>
        <w:rPr>
          <w:rFonts w:eastAsiaTheme="minorEastAsia"/>
          <w:smallCaps w:val="0"/>
          <w:sz w:val="22"/>
        </w:rPr>
      </w:pPr>
      <w:hyperlink w:anchor="_Toc478648786" w:history="1">
        <w:r w:rsidR="00774714" w:rsidRPr="00D0341C">
          <w:rPr>
            <w:rStyle w:val="Hyperlink"/>
          </w:rPr>
          <w:t>Microsoft Cloud App Security</w:t>
        </w:r>
        <w:r w:rsidR="00774714">
          <w:tab/>
        </w:r>
        <w:r w:rsidR="00774714">
          <w:fldChar w:fldCharType="begin"/>
        </w:r>
        <w:r w:rsidR="00774714">
          <w:instrText xml:space="preserve"> PAGEREF _Toc478648786 \h </w:instrText>
        </w:r>
        <w:r w:rsidR="00774714">
          <w:fldChar w:fldCharType="separate"/>
        </w:r>
        <w:r w:rsidR="00774714">
          <w:t>72</w:t>
        </w:r>
        <w:r w:rsidR="00774714">
          <w:fldChar w:fldCharType="end"/>
        </w:r>
      </w:hyperlink>
    </w:p>
    <w:p w:rsidR="00774714" w:rsidRDefault="00BC4A49">
      <w:pPr>
        <w:pStyle w:val="TOC3"/>
        <w:rPr>
          <w:rFonts w:eastAsiaTheme="minorEastAsia"/>
          <w:smallCaps w:val="0"/>
          <w:sz w:val="22"/>
        </w:rPr>
      </w:pPr>
      <w:hyperlink w:anchor="_Toc478648787" w:history="1">
        <w:r w:rsidR="00774714" w:rsidRPr="00D0341C">
          <w:rPr>
            <w:rStyle w:val="Hyperlink"/>
          </w:rPr>
          <w:t>Microsoft Intune</w:t>
        </w:r>
        <w:r w:rsidR="00774714">
          <w:tab/>
        </w:r>
        <w:r w:rsidR="00774714">
          <w:fldChar w:fldCharType="begin"/>
        </w:r>
        <w:r w:rsidR="00774714">
          <w:instrText xml:space="preserve"> PAGEREF _Toc478648787 \h </w:instrText>
        </w:r>
        <w:r w:rsidR="00774714">
          <w:fldChar w:fldCharType="separate"/>
        </w:r>
        <w:r w:rsidR="00774714">
          <w:t>72</w:t>
        </w:r>
        <w:r w:rsidR="00774714">
          <w:fldChar w:fldCharType="end"/>
        </w:r>
      </w:hyperlink>
    </w:p>
    <w:p w:rsidR="00774714" w:rsidRDefault="00BC4A49">
      <w:pPr>
        <w:pStyle w:val="TOC3"/>
        <w:rPr>
          <w:rFonts w:eastAsiaTheme="minorEastAsia"/>
          <w:smallCaps w:val="0"/>
          <w:sz w:val="22"/>
        </w:rPr>
      </w:pPr>
      <w:hyperlink w:anchor="_Toc478648788" w:history="1">
        <w:r w:rsidR="00774714" w:rsidRPr="00D0341C">
          <w:rPr>
            <w:rStyle w:val="Hyperlink"/>
          </w:rPr>
          <w:t>Microsoft Learning</w:t>
        </w:r>
        <w:r w:rsidR="00774714">
          <w:tab/>
        </w:r>
        <w:r w:rsidR="00774714">
          <w:fldChar w:fldCharType="begin"/>
        </w:r>
        <w:r w:rsidR="00774714">
          <w:instrText xml:space="preserve"> PAGEREF _Toc478648788 \h </w:instrText>
        </w:r>
        <w:r w:rsidR="00774714">
          <w:fldChar w:fldCharType="separate"/>
        </w:r>
        <w:r w:rsidR="00774714">
          <w:t>73</w:t>
        </w:r>
        <w:r w:rsidR="00774714">
          <w:fldChar w:fldCharType="end"/>
        </w:r>
      </w:hyperlink>
    </w:p>
    <w:p w:rsidR="00774714" w:rsidRDefault="00BC4A49">
      <w:pPr>
        <w:pStyle w:val="TOC3"/>
        <w:rPr>
          <w:rFonts w:eastAsiaTheme="minorEastAsia"/>
          <w:smallCaps w:val="0"/>
          <w:sz w:val="22"/>
        </w:rPr>
      </w:pPr>
      <w:hyperlink w:anchor="_Toc478648789" w:history="1">
        <w:r w:rsidR="00774714" w:rsidRPr="00D0341C">
          <w:rPr>
            <w:rStyle w:val="Hyperlink"/>
          </w:rPr>
          <w:t>Minecraft: Education Edition</w:t>
        </w:r>
        <w:r w:rsidR="00774714">
          <w:tab/>
        </w:r>
        <w:r w:rsidR="00774714">
          <w:fldChar w:fldCharType="begin"/>
        </w:r>
        <w:r w:rsidR="00774714">
          <w:instrText xml:space="preserve"> PAGEREF _Toc478648789 \h </w:instrText>
        </w:r>
        <w:r w:rsidR="00774714">
          <w:fldChar w:fldCharType="separate"/>
        </w:r>
        <w:r w:rsidR="00774714">
          <w:t>73</w:t>
        </w:r>
        <w:r w:rsidR="00774714">
          <w:fldChar w:fldCharType="end"/>
        </w:r>
      </w:hyperlink>
    </w:p>
    <w:p w:rsidR="00774714" w:rsidRDefault="00BC4A49">
      <w:pPr>
        <w:pStyle w:val="TOC1"/>
        <w:rPr>
          <w:rFonts w:eastAsiaTheme="minorEastAsia"/>
          <w:b w:val="0"/>
          <w:caps w:val="0"/>
          <w:noProof/>
          <w:sz w:val="22"/>
          <w:szCs w:val="22"/>
        </w:rPr>
      </w:pPr>
      <w:hyperlink w:anchor="_Toc478648790" w:history="1">
        <w:r w:rsidR="00774714" w:rsidRPr="00D0341C">
          <w:rPr>
            <w:rStyle w:val="Hyperlink"/>
            <w:noProof/>
          </w:rPr>
          <w:t>Glosario</w:t>
        </w:r>
        <w:r w:rsidR="00774714">
          <w:rPr>
            <w:noProof/>
          </w:rPr>
          <w:tab/>
        </w:r>
        <w:r w:rsidR="00774714">
          <w:rPr>
            <w:noProof/>
          </w:rPr>
          <w:fldChar w:fldCharType="begin"/>
        </w:r>
        <w:r w:rsidR="00774714">
          <w:rPr>
            <w:noProof/>
          </w:rPr>
          <w:instrText xml:space="preserve"> PAGEREF _Toc478648790 \h </w:instrText>
        </w:r>
        <w:r w:rsidR="00774714">
          <w:rPr>
            <w:noProof/>
          </w:rPr>
        </w:r>
        <w:r w:rsidR="00774714">
          <w:rPr>
            <w:noProof/>
          </w:rPr>
          <w:fldChar w:fldCharType="separate"/>
        </w:r>
        <w:r w:rsidR="00774714">
          <w:rPr>
            <w:noProof/>
          </w:rPr>
          <w:t>74</w:t>
        </w:r>
        <w:r w:rsidR="00774714">
          <w:rPr>
            <w:noProof/>
          </w:rPr>
          <w:fldChar w:fldCharType="end"/>
        </w:r>
      </w:hyperlink>
    </w:p>
    <w:p w:rsidR="00774714" w:rsidRDefault="00BC4A49">
      <w:pPr>
        <w:pStyle w:val="TOC2"/>
        <w:rPr>
          <w:rFonts w:eastAsiaTheme="minorEastAsia"/>
          <w:smallCaps w:val="0"/>
          <w:sz w:val="22"/>
        </w:rPr>
      </w:pPr>
      <w:hyperlink w:anchor="_Toc478648791" w:history="1">
        <w:r w:rsidR="00774714" w:rsidRPr="00D0341C">
          <w:rPr>
            <w:rStyle w:val="Hyperlink"/>
          </w:rPr>
          <w:t>Atributos</w:t>
        </w:r>
        <w:r w:rsidR="00774714">
          <w:tab/>
        </w:r>
        <w:r w:rsidR="00774714">
          <w:fldChar w:fldCharType="begin"/>
        </w:r>
        <w:r w:rsidR="00774714">
          <w:instrText xml:space="preserve"> PAGEREF _Toc478648791 \h </w:instrText>
        </w:r>
        <w:r w:rsidR="00774714">
          <w:fldChar w:fldCharType="separate"/>
        </w:r>
        <w:r w:rsidR="00774714">
          <w:t>74</w:t>
        </w:r>
        <w:r w:rsidR="00774714">
          <w:fldChar w:fldCharType="end"/>
        </w:r>
      </w:hyperlink>
    </w:p>
    <w:p w:rsidR="00774714" w:rsidRDefault="00BC4A49">
      <w:pPr>
        <w:pStyle w:val="TOC2"/>
        <w:rPr>
          <w:rFonts w:eastAsiaTheme="minorEastAsia"/>
          <w:smallCaps w:val="0"/>
          <w:sz w:val="22"/>
        </w:rPr>
      </w:pPr>
      <w:hyperlink w:anchor="_Toc478648792" w:history="1">
        <w:r w:rsidR="00774714" w:rsidRPr="00D0341C">
          <w:rPr>
            <w:rStyle w:val="Hyperlink"/>
          </w:rPr>
          <w:t>Valores de celdas</w:t>
        </w:r>
        <w:r w:rsidR="00774714">
          <w:tab/>
        </w:r>
        <w:r w:rsidR="00774714">
          <w:fldChar w:fldCharType="begin"/>
        </w:r>
        <w:r w:rsidR="00774714">
          <w:instrText xml:space="preserve"> PAGEREF _Toc478648792 \h </w:instrText>
        </w:r>
        <w:r w:rsidR="00774714">
          <w:fldChar w:fldCharType="separate"/>
        </w:r>
        <w:r w:rsidR="00774714">
          <w:t>75</w:t>
        </w:r>
        <w:r w:rsidR="00774714">
          <w:fldChar w:fldCharType="end"/>
        </w:r>
      </w:hyperlink>
    </w:p>
    <w:p w:rsidR="00774714" w:rsidRDefault="00BC4A49">
      <w:pPr>
        <w:pStyle w:val="TOC2"/>
        <w:rPr>
          <w:rFonts w:eastAsiaTheme="minorEastAsia"/>
          <w:smallCaps w:val="0"/>
          <w:sz w:val="22"/>
        </w:rPr>
      </w:pPr>
      <w:hyperlink w:anchor="_Toc478648793" w:history="1">
        <w:r w:rsidR="00774714" w:rsidRPr="00D0341C">
          <w:rPr>
            <w:rStyle w:val="Hyperlink"/>
          </w:rPr>
          <w:t>Encabezados de columna</w:t>
        </w:r>
        <w:r w:rsidR="00774714">
          <w:tab/>
        </w:r>
        <w:r w:rsidR="00774714">
          <w:fldChar w:fldCharType="begin"/>
        </w:r>
        <w:r w:rsidR="00774714">
          <w:instrText xml:space="preserve"> PAGEREF _Toc478648793 \h </w:instrText>
        </w:r>
        <w:r w:rsidR="00774714">
          <w:fldChar w:fldCharType="separate"/>
        </w:r>
        <w:r w:rsidR="00774714">
          <w:t>76</w:t>
        </w:r>
        <w:r w:rsidR="00774714">
          <w:fldChar w:fldCharType="end"/>
        </w:r>
      </w:hyperlink>
    </w:p>
    <w:p w:rsidR="00774714" w:rsidRDefault="00BC4A49">
      <w:pPr>
        <w:pStyle w:val="TOC2"/>
        <w:rPr>
          <w:rFonts w:eastAsiaTheme="minorEastAsia"/>
          <w:smallCaps w:val="0"/>
          <w:sz w:val="22"/>
        </w:rPr>
      </w:pPr>
      <w:hyperlink w:anchor="_Toc478648794" w:history="1">
        <w:r w:rsidR="00774714" w:rsidRPr="00D0341C">
          <w:rPr>
            <w:rStyle w:val="Hyperlink"/>
          </w:rPr>
          <w:t>Definiciones</w:t>
        </w:r>
        <w:r w:rsidR="00774714">
          <w:tab/>
        </w:r>
        <w:r w:rsidR="00774714">
          <w:fldChar w:fldCharType="begin"/>
        </w:r>
        <w:r w:rsidR="00774714">
          <w:instrText xml:space="preserve"> PAGEREF _Toc478648794 \h </w:instrText>
        </w:r>
        <w:r w:rsidR="00774714">
          <w:fldChar w:fldCharType="separate"/>
        </w:r>
        <w:r w:rsidR="00774714">
          <w:t>76</w:t>
        </w:r>
        <w:r w:rsidR="00774714">
          <w:fldChar w:fldCharType="end"/>
        </w:r>
      </w:hyperlink>
    </w:p>
    <w:p w:rsidR="00774714" w:rsidRDefault="00BC4A49">
      <w:pPr>
        <w:pStyle w:val="TOC1"/>
        <w:rPr>
          <w:rFonts w:eastAsiaTheme="minorEastAsia"/>
          <w:b w:val="0"/>
          <w:caps w:val="0"/>
          <w:noProof/>
          <w:sz w:val="22"/>
          <w:szCs w:val="22"/>
        </w:rPr>
      </w:pPr>
      <w:hyperlink w:anchor="_Toc478648795" w:history="1">
        <w:r w:rsidR="00774714" w:rsidRPr="00D0341C">
          <w:rPr>
            <w:rStyle w:val="Hyperlink"/>
            <w:noProof/>
          </w:rPr>
          <w:t>Apéndice A: Licencias equivalentes de CAL/ML</w:t>
        </w:r>
        <w:r w:rsidR="00774714">
          <w:rPr>
            <w:noProof/>
          </w:rPr>
          <w:tab/>
        </w:r>
        <w:r w:rsidR="00774714">
          <w:rPr>
            <w:noProof/>
          </w:rPr>
          <w:fldChar w:fldCharType="begin"/>
        </w:r>
        <w:r w:rsidR="00774714">
          <w:rPr>
            <w:noProof/>
          </w:rPr>
          <w:instrText xml:space="preserve"> PAGEREF _Toc478648795 \h </w:instrText>
        </w:r>
        <w:r w:rsidR="00774714">
          <w:rPr>
            <w:noProof/>
          </w:rPr>
        </w:r>
        <w:r w:rsidR="00774714">
          <w:rPr>
            <w:noProof/>
          </w:rPr>
          <w:fldChar w:fldCharType="separate"/>
        </w:r>
        <w:r w:rsidR="00774714">
          <w:rPr>
            <w:noProof/>
          </w:rPr>
          <w:t>79</w:t>
        </w:r>
        <w:r w:rsidR="00774714">
          <w:rPr>
            <w:noProof/>
          </w:rPr>
          <w:fldChar w:fldCharType="end"/>
        </w:r>
      </w:hyperlink>
    </w:p>
    <w:p w:rsidR="00774714" w:rsidRDefault="00BC4A49">
      <w:pPr>
        <w:pStyle w:val="TOC1"/>
        <w:rPr>
          <w:rFonts w:eastAsiaTheme="minorEastAsia"/>
          <w:b w:val="0"/>
          <w:caps w:val="0"/>
          <w:noProof/>
          <w:sz w:val="22"/>
          <w:szCs w:val="22"/>
        </w:rPr>
      </w:pPr>
      <w:hyperlink w:anchor="_Toc478648796" w:history="1">
        <w:r w:rsidR="00774714" w:rsidRPr="00D0341C">
          <w:rPr>
            <w:rStyle w:val="Hyperlink"/>
            <w:noProof/>
          </w:rPr>
          <w:t>Apéndice B: Software Assurance</w:t>
        </w:r>
        <w:r w:rsidR="00774714">
          <w:rPr>
            <w:noProof/>
          </w:rPr>
          <w:tab/>
        </w:r>
        <w:r w:rsidR="00774714">
          <w:rPr>
            <w:noProof/>
          </w:rPr>
          <w:fldChar w:fldCharType="begin"/>
        </w:r>
        <w:r w:rsidR="00774714">
          <w:rPr>
            <w:noProof/>
          </w:rPr>
          <w:instrText xml:space="preserve"> PAGEREF _Toc478648796 \h </w:instrText>
        </w:r>
        <w:r w:rsidR="00774714">
          <w:rPr>
            <w:noProof/>
          </w:rPr>
        </w:r>
        <w:r w:rsidR="00774714">
          <w:rPr>
            <w:noProof/>
          </w:rPr>
          <w:fldChar w:fldCharType="separate"/>
        </w:r>
        <w:r w:rsidR="00774714">
          <w:rPr>
            <w:noProof/>
          </w:rPr>
          <w:t>80</w:t>
        </w:r>
        <w:r w:rsidR="00774714">
          <w:rPr>
            <w:noProof/>
          </w:rPr>
          <w:fldChar w:fldCharType="end"/>
        </w:r>
      </w:hyperlink>
    </w:p>
    <w:p w:rsidR="00774714" w:rsidRDefault="00BC4A49">
      <w:pPr>
        <w:pStyle w:val="TOC2"/>
        <w:rPr>
          <w:rFonts w:eastAsiaTheme="minorEastAsia"/>
          <w:smallCaps w:val="0"/>
          <w:sz w:val="22"/>
        </w:rPr>
      </w:pPr>
      <w:hyperlink w:anchor="_Toc478648797" w:history="1">
        <w:r w:rsidR="00774714" w:rsidRPr="00D0341C">
          <w:rPr>
            <w:rStyle w:val="Hyperlink"/>
          </w:rPr>
          <w:t>Compra de Software Assurance</w:t>
        </w:r>
        <w:r w:rsidR="00774714">
          <w:tab/>
        </w:r>
        <w:r w:rsidR="00774714">
          <w:fldChar w:fldCharType="begin"/>
        </w:r>
        <w:r w:rsidR="00774714">
          <w:instrText xml:space="preserve"> PAGEREF _Toc478648797 \h </w:instrText>
        </w:r>
        <w:r w:rsidR="00774714">
          <w:fldChar w:fldCharType="separate"/>
        </w:r>
        <w:r w:rsidR="00774714">
          <w:t>80</w:t>
        </w:r>
        <w:r w:rsidR="00774714">
          <w:fldChar w:fldCharType="end"/>
        </w:r>
      </w:hyperlink>
    </w:p>
    <w:p w:rsidR="00774714" w:rsidRDefault="00BC4A49">
      <w:pPr>
        <w:pStyle w:val="TOC2"/>
        <w:rPr>
          <w:rFonts w:eastAsiaTheme="minorEastAsia"/>
          <w:smallCaps w:val="0"/>
          <w:sz w:val="22"/>
        </w:rPr>
      </w:pPr>
      <w:hyperlink w:anchor="_Toc478648798" w:history="1">
        <w:r w:rsidR="00774714" w:rsidRPr="00D0341C">
          <w:rPr>
            <w:rStyle w:val="Hyperlink"/>
          </w:rPr>
          <w:t>Renovación de Software Assurance</w:t>
        </w:r>
        <w:r w:rsidR="00774714">
          <w:tab/>
        </w:r>
        <w:r w:rsidR="00774714">
          <w:fldChar w:fldCharType="begin"/>
        </w:r>
        <w:r w:rsidR="00774714">
          <w:instrText xml:space="preserve"> PAGEREF _Toc478648798 \h </w:instrText>
        </w:r>
        <w:r w:rsidR="00774714">
          <w:fldChar w:fldCharType="separate"/>
        </w:r>
        <w:r w:rsidR="00774714">
          <w:t>80</w:t>
        </w:r>
        <w:r w:rsidR="00774714">
          <w:fldChar w:fldCharType="end"/>
        </w:r>
      </w:hyperlink>
    </w:p>
    <w:p w:rsidR="00774714" w:rsidRDefault="00BC4A49">
      <w:pPr>
        <w:pStyle w:val="TOC2"/>
        <w:rPr>
          <w:rFonts w:eastAsiaTheme="minorEastAsia"/>
          <w:smallCaps w:val="0"/>
          <w:sz w:val="22"/>
        </w:rPr>
      </w:pPr>
      <w:hyperlink w:anchor="_Toc478648799" w:history="1">
        <w:r w:rsidR="00774714" w:rsidRPr="00D0341C">
          <w:rPr>
            <w:rStyle w:val="Hyperlink"/>
          </w:rPr>
          <w:t>Licencia de migración para productos interrumpidos o de fin de ciclo de vida</w:t>
        </w:r>
        <w:r w:rsidR="00774714">
          <w:tab/>
        </w:r>
        <w:r w:rsidR="00774714">
          <w:fldChar w:fldCharType="begin"/>
        </w:r>
        <w:r w:rsidR="00774714">
          <w:instrText xml:space="preserve"> PAGEREF _Toc478648799 \h </w:instrText>
        </w:r>
        <w:r w:rsidR="00774714">
          <w:fldChar w:fldCharType="separate"/>
        </w:r>
        <w:r w:rsidR="00774714">
          <w:t>81</w:t>
        </w:r>
        <w:r w:rsidR="00774714">
          <w:fldChar w:fldCharType="end"/>
        </w:r>
      </w:hyperlink>
    </w:p>
    <w:p w:rsidR="00774714" w:rsidRDefault="00BC4A49">
      <w:pPr>
        <w:pStyle w:val="TOC2"/>
        <w:rPr>
          <w:rFonts w:eastAsiaTheme="minorEastAsia"/>
          <w:smallCaps w:val="0"/>
          <w:sz w:val="22"/>
        </w:rPr>
      </w:pPr>
      <w:hyperlink w:anchor="_Toc478648800" w:history="1">
        <w:r w:rsidR="00774714" w:rsidRPr="00D0341C">
          <w:rPr>
            <w:rStyle w:val="Hyperlink"/>
          </w:rPr>
          <w:t>Beneficios de Software Assurance</w:t>
        </w:r>
        <w:r w:rsidR="00774714">
          <w:tab/>
        </w:r>
        <w:r w:rsidR="00774714">
          <w:fldChar w:fldCharType="begin"/>
        </w:r>
        <w:r w:rsidR="00774714">
          <w:instrText xml:space="preserve"> PAGEREF _Toc478648800 \h </w:instrText>
        </w:r>
        <w:r w:rsidR="00774714">
          <w:fldChar w:fldCharType="separate"/>
        </w:r>
        <w:r w:rsidR="00774714">
          <w:t>81</w:t>
        </w:r>
        <w:r w:rsidR="00774714">
          <w:fldChar w:fldCharType="end"/>
        </w:r>
      </w:hyperlink>
    </w:p>
    <w:p w:rsidR="00774714" w:rsidRDefault="00BC4A49">
      <w:pPr>
        <w:pStyle w:val="TOC1"/>
        <w:rPr>
          <w:rFonts w:eastAsiaTheme="minorEastAsia"/>
          <w:b w:val="0"/>
          <w:caps w:val="0"/>
          <w:noProof/>
          <w:sz w:val="22"/>
          <w:szCs w:val="22"/>
        </w:rPr>
      </w:pPr>
      <w:hyperlink w:anchor="_Toc478648801" w:history="1">
        <w:r w:rsidR="00774714" w:rsidRPr="00D0341C">
          <w:rPr>
            <w:rStyle w:val="Hyperlink"/>
            <w:noProof/>
          </w:rPr>
          <w:t>Apéndice C: Servicios profesionales</w:t>
        </w:r>
        <w:r w:rsidR="00774714">
          <w:rPr>
            <w:noProof/>
          </w:rPr>
          <w:tab/>
        </w:r>
        <w:r w:rsidR="00774714">
          <w:rPr>
            <w:noProof/>
          </w:rPr>
          <w:fldChar w:fldCharType="begin"/>
        </w:r>
        <w:r w:rsidR="00774714">
          <w:rPr>
            <w:noProof/>
          </w:rPr>
          <w:instrText xml:space="preserve"> PAGEREF _Toc478648801 \h </w:instrText>
        </w:r>
        <w:r w:rsidR="00774714">
          <w:rPr>
            <w:noProof/>
          </w:rPr>
        </w:r>
        <w:r w:rsidR="00774714">
          <w:rPr>
            <w:noProof/>
          </w:rPr>
          <w:fldChar w:fldCharType="separate"/>
        </w:r>
        <w:r w:rsidR="00774714">
          <w:rPr>
            <w:noProof/>
          </w:rPr>
          <w:t>93</w:t>
        </w:r>
        <w:r w:rsidR="00774714">
          <w:rPr>
            <w:noProof/>
          </w:rPr>
          <w:fldChar w:fldCharType="end"/>
        </w:r>
      </w:hyperlink>
    </w:p>
    <w:p w:rsidR="00774714" w:rsidRDefault="00BC4A49">
      <w:pPr>
        <w:pStyle w:val="TOC2"/>
        <w:rPr>
          <w:rFonts w:eastAsiaTheme="minorEastAsia"/>
          <w:smallCaps w:val="0"/>
          <w:sz w:val="22"/>
        </w:rPr>
      </w:pPr>
      <w:hyperlink w:anchor="_Toc478648802" w:history="1">
        <w:r w:rsidR="00774714" w:rsidRPr="00D0341C">
          <w:rPr>
            <w:rStyle w:val="Hyperlink"/>
          </w:rPr>
          <w:t>Ofertas de Soporte Microsoft Premier</w:t>
        </w:r>
        <w:r w:rsidR="00774714">
          <w:tab/>
        </w:r>
        <w:r w:rsidR="00774714">
          <w:fldChar w:fldCharType="begin"/>
        </w:r>
        <w:r w:rsidR="00774714">
          <w:instrText xml:space="preserve"> PAGEREF _Toc478648802 \h </w:instrText>
        </w:r>
        <w:r w:rsidR="00774714">
          <w:fldChar w:fldCharType="separate"/>
        </w:r>
        <w:r w:rsidR="00774714">
          <w:t>93</w:t>
        </w:r>
        <w:r w:rsidR="00774714">
          <w:fldChar w:fldCharType="end"/>
        </w:r>
      </w:hyperlink>
    </w:p>
    <w:p w:rsidR="00774714" w:rsidRDefault="00BC4A49">
      <w:pPr>
        <w:pStyle w:val="TOC2"/>
        <w:rPr>
          <w:rFonts w:eastAsiaTheme="minorEastAsia"/>
          <w:smallCaps w:val="0"/>
          <w:sz w:val="22"/>
        </w:rPr>
      </w:pPr>
      <w:hyperlink w:anchor="_Toc478648803" w:history="1">
        <w:r w:rsidR="00774714" w:rsidRPr="00D0341C">
          <w:rPr>
            <w:rStyle w:val="Hyperlink"/>
          </w:rPr>
          <w:t>Ofertas de Servicios de Digital Advisory de Microsoft</w:t>
        </w:r>
        <w:r w:rsidR="00774714">
          <w:tab/>
        </w:r>
        <w:r w:rsidR="00774714">
          <w:fldChar w:fldCharType="begin"/>
        </w:r>
        <w:r w:rsidR="00774714">
          <w:instrText xml:space="preserve"> PAGEREF _Toc478648803 \h </w:instrText>
        </w:r>
        <w:r w:rsidR="00774714">
          <w:fldChar w:fldCharType="separate"/>
        </w:r>
        <w:r w:rsidR="00774714">
          <w:t>94</w:t>
        </w:r>
        <w:r w:rsidR="00774714">
          <w:fldChar w:fldCharType="end"/>
        </w:r>
      </w:hyperlink>
    </w:p>
    <w:p w:rsidR="00774714" w:rsidRDefault="00BC4A49">
      <w:pPr>
        <w:pStyle w:val="TOC2"/>
        <w:rPr>
          <w:rFonts w:eastAsiaTheme="minorEastAsia"/>
          <w:smallCaps w:val="0"/>
          <w:sz w:val="22"/>
        </w:rPr>
      </w:pPr>
      <w:hyperlink w:anchor="_Toc478648804" w:history="1">
        <w:r w:rsidR="00774714" w:rsidRPr="00D0341C">
          <w:rPr>
            <w:rStyle w:val="Hyperlink"/>
          </w:rPr>
          <w:t>Ofertas de Acelerador de Productividad de Ventas</w:t>
        </w:r>
        <w:r w:rsidR="00774714">
          <w:tab/>
        </w:r>
        <w:r w:rsidR="00774714">
          <w:fldChar w:fldCharType="begin"/>
        </w:r>
        <w:r w:rsidR="00774714">
          <w:instrText xml:space="preserve"> PAGEREF _Toc478648804 \h </w:instrText>
        </w:r>
        <w:r w:rsidR="00774714">
          <w:fldChar w:fldCharType="separate"/>
        </w:r>
        <w:r w:rsidR="00774714">
          <w:t>94</w:t>
        </w:r>
        <w:r w:rsidR="00774714">
          <w:fldChar w:fldCharType="end"/>
        </w:r>
      </w:hyperlink>
    </w:p>
    <w:p w:rsidR="00774714" w:rsidRDefault="00BC4A49">
      <w:pPr>
        <w:pStyle w:val="TOC1"/>
        <w:rPr>
          <w:rFonts w:eastAsiaTheme="minorEastAsia"/>
          <w:b w:val="0"/>
          <w:caps w:val="0"/>
          <w:noProof/>
          <w:sz w:val="22"/>
          <w:szCs w:val="22"/>
        </w:rPr>
      </w:pPr>
      <w:hyperlink w:anchor="_Toc478648805" w:history="1">
        <w:r w:rsidR="00774714" w:rsidRPr="00D0341C">
          <w:rPr>
            <w:rStyle w:val="Hyperlink"/>
            <w:noProof/>
          </w:rPr>
          <w:t>Apéndice D: Términos complementarios del contrato del programa</w:t>
        </w:r>
        <w:r w:rsidR="00774714">
          <w:rPr>
            <w:noProof/>
          </w:rPr>
          <w:tab/>
        </w:r>
        <w:r w:rsidR="00774714">
          <w:rPr>
            <w:noProof/>
          </w:rPr>
          <w:fldChar w:fldCharType="begin"/>
        </w:r>
        <w:r w:rsidR="00774714">
          <w:rPr>
            <w:noProof/>
          </w:rPr>
          <w:instrText xml:space="preserve"> PAGEREF _Toc478648805 \h </w:instrText>
        </w:r>
        <w:r w:rsidR="00774714">
          <w:rPr>
            <w:noProof/>
          </w:rPr>
        </w:r>
        <w:r w:rsidR="00774714">
          <w:rPr>
            <w:noProof/>
          </w:rPr>
          <w:fldChar w:fldCharType="separate"/>
        </w:r>
        <w:r w:rsidR="00774714">
          <w:rPr>
            <w:noProof/>
          </w:rPr>
          <w:t>96</w:t>
        </w:r>
        <w:r w:rsidR="00774714">
          <w:rPr>
            <w:noProof/>
          </w:rPr>
          <w:fldChar w:fldCharType="end"/>
        </w:r>
      </w:hyperlink>
    </w:p>
    <w:p w:rsidR="00774714" w:rsidRDefault="00BC4A49">
      <w:pPr>
        <w:pStyle w:val="TOC2"/>
        <w:rPr>
          <w:rFonts w:eastAsiaTheme="minorEastAsia"/>
          <w:smallCaps w:val="0"/>
          <w:sz w:val="22"/>
        </w:rPr>
      </w:pPr>
      <w:hyperlink w:anchor="_Toc478648806" w:history="1">
        <w:r w:rsidR="00774714" w:rsidRPr="00D0341C">
          <w:rPr>
            <w:rStyle w:val="Hyperlink"/>
          </w:rPr>
          <w:t>Términos complementarios del Programa Select Plus</w:t>
        </w:r>
        <w:r w:rsidR="00774714">
          <w:tab/>
        </w:r>
        <w:r w:rsidR="00774714">
          <w:fldChar w:fldCharType="begin"/>
        </w:r>
        <w:r w:rsidR="00774714">
          <w:instrText xml:space="preserve"> PAGEREF _Toc478648806 \h </w:instrText>
        </w:r>
        <w:r w:rsidR="00774714">
          <w:fldChar w:fldCharType="separate"/>
        </w:r>
        <w:r w:rsidR="00774714">
          <w:t>96</w:t>
        </w:r>
        <w:r w:rsidR="00774714">
          <w:fldChar w:fldCharType="end"/>
        </w:r>
      </w:hyperlink>
    </w:p>
    <w:p w:rsidR="00774714" w:rsidRDefault="00BC4A49">
      <w:pPr>
        <w:pStyle w:val="TOC2"/>
        <w:rPr>
          <w:rFonts w:eastAsiaTheme="minorEastAsia"/>
          <w:smallCaps w:val="0"/>
          <w:sz w:val="22"/>
        </w:rPr>
      </w:pPr>
      <w:hyperlink w:anchor="_Toc478648807" w:history="1">
        <w:r w:rsidR="00774714" w:rsidRPr="00D0341C">
          <w:rPr>
            <w:rStyle w:val="Hyperlink"/>
          </w:rPr>
          <w:t>Definición de Administración para Dispositivos Cualificados</w:t>
        </w:r>
        <w:r w:rsidR="00774714">
          <w:tab/>
        </w:r>
        <w:r w:rsidR="00774714">
          <w:fldChar w:fldCharType="begin"/>
        </w:r>
        <w:r w:rsidR="00774714">
          <w:instrText xml:space="preserve"> PAGEREF _Toc478648807 \h </w:instrText>
        </w:r>
        <w:r w:rsidR="00774714">
          <w:fldChar w:fldCharType="separate"/>
        </w:r>
        <w:r w:rsidR="00774714">
          <w:t>96</w:t>
        </w:r>
        <w:r w:rsidR="00774714">
          <w:fldChar w:fldCharType="end"/>
        </w:r>
      </w:hyperlink>
    </w:p>
    <w:p w:rsidR="00774714" w:rsidRDefault="00BC4A49">
      <w:pPr>
        <w:pStyle w:val="TOC2"/>
        <w:rPr>
          <w:rFonts w:eastAsiaTheme="minorEastAsia"/>
          <w:smallCaps w:val="0"/>
          <w:sz w:val="22"/>
        </w:rPr>
      </w:pPr>
      <w:hyperlink w:anchor="_Toc478648808" w:history="1">
        <w:r w:rsidR="00774714" w:rsidRPr="00D0341C">
          <w:rPr>
            <w:rStyle w:val="Hyperlink"/>
          </w:rPr>
          <w:t>Servicios en línea en los programas Open</w:t>
        </w:r>
        <w:r w:rsidR="00774714">
          <w:tab/>
        </w:r>
        <w:r w:rsidR="00774714">
          <w:fldChar w:fldCharType="begin"/>
        </w:r>
        <w:r w:rsidR="00774714">
          <w:instrText xml:space="preserve"> PAGEREF _Toc478648808 \h </w:instrText>
        </w:r>
        <w:r w:rsidR="00774714">
          <w:fldChar w:fldCharType="separate"/>
        </w:r>
        <w:r w:rsidR="00774714">
          <w:t>96</w:t>
        </w:r>
        <w:r w:rsidR="00774714">
          <w:fldChar w:fldCharType="end"/>
        </w:r>
      </w:hyperlink>
    </w:p>
    <w:p w:rsidR="00774714" w:rsidRDefault="00BC4A49">
      <w:pPr>
        <w:pStyle w:val="TOC2"/>
        <w:rPr>
          <w:rFonts w:eastAsiaTheme="minorEastAsia"/>
          <w:smallCaps w:val="0"/>
          <w:sz w:val="22"/>
        </w:rPr>
      </w:pPr>
      <w:hyperlink w:anchor="_Toc478648809" w:history="1">
        <w:r w:rsidR="00774714" w:rsidRPr="00D0341C">
          <w:rPr>
            <w:rStyle w:val="Hyperlink"/>
          </w:rPr>
          <w:t>Términos complementarios de los servicios profesionales: contratos heredados</w:t>
        </w:r>
        <w:r w:rsidR="00774714">
          <w:tab/>
        </w:r>
        <w:r w:rsidR="00774714">
          <w:fldChar w:fldCharType="begin"/>
        </w:r>
        <w:r w:rsidR="00774714">
          <w:instrText xml:space="preserve"> PAGEREF _Toc478648809 \h </w:instrText>
        </w:r>
        <w:r w:rsidR="00774714">
          <w:fldChar w:fldCharType="separate"/>
        </w:r>
        <w:r w:rsidR="00774714">
          <w:t>96</w:t>
        </w:r>
        <w:r w:rsidR="00774714">
          <w:fldChar w:fldCharType="end"/>
        </w:r>
      </w:hyperlink>
    </w:p>
    <w:p w:rsidR="00774714" w:rsidRDefault="00BC4A49">
      <w:pPr>
        <w:pStyle w:val="TOC1"/>
        <w:rPr>
          <w:rFonts w:eastAsiaTheme="minorEastAsia"/>
          <w:b w:val="0"/>
          <w:caps w:val="0"/>
          <w:noProof/>
          <w:sz w:val="22"/>
          <w:szCs w:val="22"/>
        </w:rPr>
      </w:pPr>
      <w:hyperlink w:anchor="_Toc478648810" w:history="1">
        <w:r w:rsidR="00774714" w:rsidRPr="00D0341C">
          <w:rPr>
            <w:rStyle w:val="Hyperlink"/>
            <w:noProof/>
          </w:rPr>
          <w:t>Apéndice E: Promociones</w:t>
        </w:r>
        <w:r w:rsidR="00774714">
          <w:rPr>
            <w:noProof/>
          </w:rPr>
          <w:tab/>
        </w:r>
        <w:r w:rsidR="00774714">
          <w:rPr>
            <w:noProof/>
          </w:rPr>
          <w:fldChar w:fldCharType="begin"/>
        </w:r>
        <w:r w:rsidR="00774714">
          <w:rPr>
            <w:noProof/>
          </w:rPr>
          <w:instrText xml:space="preserve"> PAGEREF _Toc478648810 \h </w:instrText>
        </w:r>
        <w:r w:rsidR="00774714">
          <w:rPr>
            <w:noProof/>
          </w:rPr>
        </w:r>
        <w:r w:rsidR="00774714">
          <w:rPr>
            <w:noProof/>
          </w:rPr>
          <w:fldChar w:fldCharType="separate"/>
        </w:r>
        <w:r w:rsidR="00774714">
          <w:rPr>
            <w:noProof/>
          </w:rPr>
          <w:t>98</w:t>
        </w:r>
        <w:r w:rsidR="00774714">
          <w:rPr>
            <w:noProof/>
          </w:rPr>
          <w:fldChar w:fldCharType="end"/>
        </w:r>
      </w:hyperlink>
    </w:p>
    <w:p w:rsidR="00774714" w:rsidRDefault="00BC4A49">
      <w:pPr>
        <w:pStyle w:val="TOC2"/>
        <w:rPr>
          <w:rFonts w:eastAsiaTheme="minorEastAsia"/>
          <w:smallCaps w:val="0"/>
          <w:sz w:val="22"/>
        </w:rPr>
      </w:pPr>
      <w:hyperlink w:anchor="_Toc478648811" w:history="1">
        <w:r w:rsidR="00774714" w:rsidRPr="00D0341C">
          <w:rPr>
            <w:rStyle w:val="Hyperlink"/>
          </w:rPr>
          <w:t>Promoción de Capacidad de Cálculo de Azure</w:t>
        </w:r>
        <w:r w:rsidR="00774714">
          <w:tab/>
        </w:r>
        <w:r w:rsidR="00774714">
          <w:fldChar w:fldCharType="begin"/>
        </w:r>
        <w:r w:rsidR="00774714">
          <w:instrText xml:space="preserve"> PAGEREF _Toc478648811 \h </w:instrText>
        </w:r>
        <w:r w:rsidR="00774714">
          <w:fldChar w:fldCharType="separate"/>
        </w:r>
        <w:r w:rsidR="00774714">
          <w:t>98</w:t>
        </w:r>
        <w:r w:rsidR="00774714">
          <w:fldChar w:fldCharType="end"/>
        </w:r>
      </w:hyperlink>
    </w:p>
    <w:p w:rsidR="00774714" w:rsidRDefault="00BC4A49">
      <w:pPr>
        <w:pStyle w:val="TOC2"/>
        <w:rPr>
          <w:rFonts w:eastAsiaTheme="minorEastAsia"/>
          <w:smallCaps w:val="0"/>
          <w:sz w:val="22"/>
        </w:rPr>
      </w:pPr>
      <w:hyperlink w:anchor="_Toc478648812" w:history="1">
        <w:r w:rsidR="00774714" w:rsidRPr="00D0341C">
          <w:rPr>
            <w:rStyle w:val="Hyperlink"/>
          </w:rPr>
          <w:t>Oferta de compromiso monetario de Azure para nuevos clientes</w:t>
        </w:r>
        <w:r w:rsidR="00774714">
          <w:tab/>
        </w:r>
        <w:r w:rsidR="00774714">
          <w:fldChar w:fldCharType="begin"/>
        </w:r>
        <w:r w:rsidR="00774714">
          <w:instrText xml:space="preserve"> PAGEREF _Toc478648812 \h </w:instrText>
        </w:r>
        <w:r w:rsidR="00774714">
          <w:fldChar w:fldCharType="separate"/>
        </w:r>
        <w:r w:rsidR="00774714">
          <w:t>98</w:t>
        </w:r>
        <w:r w:rsidR="00774714">
          <w:fldChar w:fldCharType="end"/>
        </w:r>
      </w:hyperlink>
    </w:p>
    <w:p w:rsidR="00774714" w:rsidRDefault="00BC4A49">
      <w:pPr>
        <w:pStyle w:val="TOC1"/>
        <w:rPr>
          <w:rFonts w:eastAsiaTheme="minorEastAsia"/>
          <w:b w:val="0"/>
          <w:caps w:val="0"/>
          <w:noProof/>
          <w:sz w:val="22"/>
          <w:szCs w:val="22"/>
        </w:rPr>
      </w:pPr>
      <w:hyperlink w:anchor="_Toc478648813" w:history="1">
        <w:r w:rsidR="00774714" w:rsidRPr="00D0341C">
          <w:rPr>
            <w:rStyle w:val="Hyperlink"/>
            <w:noProof/>
          </w:rPr>
          <w:t>Apéndice F: Términos de la Matriz de Almacenamiento</w:t>
        </w:r>
        <w:r w:rsidR="00774714">
          <w:rPr>
            <w:noProof/>
          </w:rPr>
          <w:tab/>
        </w:r>
        <w:r w:rsidR="00774714">
          <w:rPr>
            <w:noProof/>
          </w:rPr>
          <w:fldChar w:fldCharType="begin"/>
        </w:r>
        <w:r w:rsidR="00774714">
          <w:rPr>
            <w:noProof/>
          </w:rPr>
          <w:instrText xml:space="preserve"> PAGEREF _Toc478648813 \h </w:instrText>
        </w:r>
        <w:r w:rsidR="00774714">
          <w:rPr>
            <w:noProof/>
          </w:rPr>
        </w:r>
        <w:r w:rsidR="00774714">
          <w:rPr>
            <w:noProof/>
          </w:rPr>
          <w:fldChar w:fldCharType="separate"/>
        </w:r>
        <w:r w:rsidR="00774714">
          <w:rPr>
            <w:noProof/>
          </w:rPr>
          <w:t>99</w:t>
        </w:r>
        <w:r w:rsidR="00774714">
          <w:rPr>
            <w:noProof/>
          </w:rPr>
          <w:fldChar w:fldCharType="end"/>
        </w:r>
      </w:hyperlink>
    </w:p>
    <w:p w:rsidR="00774714" w:rsidRDefault="00BC4A49">
      <w:pPr>
        <w:pStyle w:val="TOC2"/>
        <w:rPr>
          <w:rFonts w:eastAsiaTheme="minorEastAsia"/>
          <w:smallCaps w:val="0"/>
          <w:sz w:val="22"/>
        </w:rPr>
      </w:pPr>
      <w:hyperlink w:anchor="_Toc478648814" w:history="1">
        <w:r w:rsidR="00774714" w:rsidRPr="00D0341C">
          <w:rPr>
            <w:rStyle w:val="Hyperlink"/>
          </w:rPr>
          <w:t>Disponibilidad</w:t>
        </w:r>
        <w:r w:rsidR="00774714">
          <w:tab/>
        </w:r>
        <w:r w:rsidR="00774714">
          <w:fldChar w:fldCharType="begin"/>
        </w:r>
        <w:r w:rsidR="00774714">
          <w:instrText xml:space="preserve"> PAGEREF _Toc478648814 \h </w:instrText>
        </w:r>
        <w:r w:rsidR="00774714">
          <w:fldChar w:fldCharType="separate"/>
        </w:r>
        <w:r w:rsidR="00774714">
          <w:t>99</w:t>
        </w:r>
        <w:r w:rsidR="00774714">
          <w:fldChar w:fldCharType="end"/>
        </w:r>
      </w:hyperlink>
    </w:p>
    <w:p w:rsidR="00774714" w:rsidRDefault="00BC4A49">
      <w:pPr>
        <w:pStyle w:val="TOC2"/>
        <w:rPr>
          <w:rFonts w:eastAsiaTheme="minorEastAsia"/>
          <w:smallCaps w:val="0"/>
          <w:sz w:val="22"/>
        </w:rPr>
      </w:pPr>
      <w:hyperlink w:anchor="_Toc478648815" w:history="1">
        <w:r w:rsidR="00774714" w:rsidRPr="00D0341C">
          <w:rPr>
            <w:rStyle w:val="Hyperlink"/>
          </w:rPr>
          <w:t>Envío y Titularidad</w:t>
        </w:r>
        <w:r w:rsidR="00774714">
          <w:tab/>
        </w:r>
        <w:r w:rsidR="00774714">
          <w:fldChar w:fldCharType="begin"/>
        </w:r>
        <w:r w:rsidR="00774714">
          <w:instrText xml:space="preserve"> PAGEREF _Toc478648815 \h </w:instrText>
        </w:r>
        <w:r w:rsidR="00774714">
          <w:fldChar w:fldCharType="separate"/>
        </w:r>
        <w:r w:rsidR="00774714">
          <w:t>99</w:t>
        </w:r>
        <w:r w:rsidR="00774714">
          <w:fldChar w:fldCharType="end"/>
        </w:r>
      </w:hyperlink>
    </w:p>
    <w:p w:rsidR="00774714" w:rsidRDefault="00BC4A49">
      <w:pPr>
        <w:pStyle w:val="TOC2"/>
        <w:rPr>
          <w:rFonts w:eastAsiaTheme="minorEastAsia"/>
          <w:smallCaps w:val="0"/>
          <w:sz w:val="22"/>
        </w:rPr>
      </w:pPr>
      <w:hyperlink w:anchor="_Toc478648816" w:history="1">
        <w:r w:rsidR="00774714" w:rsidRPr="00D0341C">
          <w:rPr>
            <w:rStyle w:val="Hyperlink"/>
          </w:rPr>
          <w:t>Software de Matriz de Almacenamiento</w:t>
        </w:r>
        <w:r w:rsidR="00774714">
          <w:tab/>
        </w:r>
        <w:r w:rsidR="00774714">
          <w:fldChar w:fldCharType="begin"/>
        </w:r>
        <w:r w:rsidR="00774714">
          <w:instrText xml:space="preserve"> PAGEREF _Toc478648816 \h </w:instrText>
        </w:r>
        <w:r w:rsidR="00774714">
          <w:fldChar w:fldCharType="separate"/>
        </w:r>
        <w:r w:rsidR="00774714">
          <w:t>99</w:t>
        </w:r>
        <w:r w:rsidR="00774714">
          <w:fldChar w:fldCharType="end"/>
        </w:r>
      </w:hyperlink>
    </w:p>
    <w:p w:rsidR="00774714" w:rsidRDefault="00BC4A49">
      <w:pPr>
        <w:pStyle w:val="TOC2"/>
        <w:rPr>
          <w:rFonts w:eastAsiaTheme="minorEastAsia"/>
          <w:smallCaps w:val="0"/>
          <w:sz w:val="22"/>
        </w:rPr>
      </w:pPr>
      <w:hyperlink w:anchor="_Toc478648817" w:history="1">
        <w:r w:rsidR="00774714" w:rsidRPr="00D0341C">
          <w:rPr>
            <w:rStyle w:val="Hyperlink"/>
          </w:rPr>
          <w:t>Garantía limitada del hardware</w:t>
        </w:r>
        <w:r w:rsidR="00774714">
          <w:tab/>
        </w:r>
        <w:r w:rsidR="00774714">
          <w:fldChar w:fldCharType="begin"/>
        </w:r>
        <w:r w:rsidR="00774714">
          <w:instrText xml:space="preserve"> PAGEREF _Toc478648817 \h </w:instrText>
        </w:r>
        <w:r w:rsidR="00774714">
          <w:fldChar w:fldCharType="separate"/>
        </w:r>
        <w:r w:rsidR="00774714">
          <w:t>99</w:t>
        </w:r>
        <w:r w:rsidR="00774714">
          <w:fldChar w:fldCharType="end"/>
        </w:r>
      </w:hyperlink>
    </w:p>
    <w:p w:rsidR="00774714" w:rsidRDefault="00BC4A49">
      <w:pPr>
        <w:pStyle w:val="TOC2"/>
        <w:rPr>
          <w:rFonts w:eastAsiaTheme="minorEastAsia"/>
          <w:smallCaps w:val="0"/>
          <w:sz w:val="22"/>
        </w:rPr>
      </w:pPr>
      <w:hyperlink w:anchor="_Toc478648818" w:history="1">
        <w:r w:rsidR="00774714" w:rsidRPr="00D0341C">
          <w:rPr>
            <w:rStyle w:val="Hyperlink"/>
          </w:rPr>
          <w:t>Indemnización. Defensa frente a reclamaciones de terceros</w:t>
        </w:r>
        <w:r w:rsidR="00774714">
          <w:tab/>
        </w:r>
        <w:r w:rsidR="00774714">
          <w:fldChar w:fldCharType="begin"/>
        </w:r>
        <w:r w:rsidR="00774714">
          <w:instrText xml:space="preserve"> PAGEREF _Toc478648818 \h </w:instrText>
        </w:r>
        <w:r w:rsidR="00774714">
          <w:fldChar w:fldCharType="separate"/>
        </w:r>
        <w:r w:rsidR="00774714">
          <w:t>100</w:t>
        </w:r>
        <w:r w:rsidR="00774714">
          <w:fldChar w:fldCharType="end"/>
        </w:r>
      </w:hyperlink>
    </w:p>
    <w:p w:rsidR="00774714" w:rsidRDefault="00BC4A49">
      <w:pPr>
        <w:pStyle w:val="TOC2"/>
        <w:rPr>
          <w:rFonts w:eastAsiaTheme="minorEastAsia"/>
          <w:smallCaps w:val="0"/>
          <w:sz w:val="22"/>
        </w:rPr>
      </w:pPr>
      <w:hyperlink w:anchor="_Toc478648819" w:history="1">
        <w:r w:rsidR="00774714" w:rsidRPr="00D0341C">
          <w:rPr>
            <w:rStyle w:val="Hyperlink"/>
          </w:rPr>
          <w:t>Limitación de responsabilidad</w:t>
        </w:r>
        <w:r w:rsidR="00774714">
          <w:tab/>
        </w:r>
        <w:r w:rsidR="00774714">
          <w:fldChar w:fldCharType="begin"/>
        </w:r>
        <w:r w:rsidR="00774714">
          <w:instrText xml:space="preserve"> PAGEREF _Toc478648819 \h </w:instrText>
        </w:r>
        <w:r w:rsidR="00774714">
          <w:fldChar w:fldCharType="separate"/>
        </w:r>
        <w:r w:rsidR="00774714">
          <w:t>100</w:t>
        </w:r>
        <w:r w:rsidR="00774714">
          <w:fldChar w:fldCharType="end"/>
        </w:r>
      </w:hyperlink>
    </w:p>
    <w:p w:rsidR="00774714" w:rsidRDefault="00BC4A49">
      <w:pPr>
        <w:pStyle w:val="TOC2"/>
        <w:rPr>
          <w:rFonts w:eastAsiaTheme="minorEastAsia"/>
          <w:smallCaps w:val="0"/>
          <w:sz w:val="22"/>
        </w:rPr>
      </w:pPr>
      <w:hyperlink w:anchor="_Toc478648820" w:history="1">
        <w:r w:rsidR="00774714" w:rsidRPr="00D0341C">
          <w:rPr>
            <w:rStyle w:val="Hyperlink"/>
          </w:rPr>
          <w:t>Legislación de control de exportaciones de Estados Unidos</w:t>
        </w:r>
        <w:r w:rsidR="00774714">
          <w:tab/>
        </w:r>
        <w:r w:rsidR="00774714">
          <w:fldChar w:fldCharType="begin"/>
        </w:r>
        <w:r w:rsidR="00774714">
          <w:instrText xml:space="preserve"> PAGEREF _Toc478648820 \h </w:instrText>
        </w:r>
        <w:r w:rsidR="00774714">
          <w:fldChar w:fldCharType="separate"/>
        </w:r>
        <w:r w:rsidR="00774714">
          <w:t>100</w:t>
        </w:r>
        <w:r w:rsidR="00774714">
          <w:fldChar w:fldCharType="end"/>
        </w:r>
      </w:hyperlink>
    </w:p>
    <w:p w:rsidR="00774714" w:rsidRDefault="00BC4A49">
      <w:pPr>
        <w:pStyle w:val="TOC2"/>
        <w:rPr>
          <w:rFonts w:eastAsiaTheme="minorEastAsia"/>
          <w:smallCaps w:val="0"/>
          <w:sz w:val="22"/>
        </w:rPr>
      </w:pPr>
      <w:hyperlink w:anchor="_Toc478648821" w:history="1">
        <w:r w:rsidR="00774714" w:rsidRPr="00D0341C">
          <w:rPr>
            <w:rStyle w:val="Hyperlink"/>
          </w:rPr>
          <w:t>Recopilación de la información de diagnóstico</w:t>
        </w:r>
        <w:r w:rsidR="00774714">
          <w:tab/>
        </w:r>
        <w:r w:rsidR="00774714">
          <w:fldChar w:fldCharType="begin"/>
        </w:r>
        <w:r w:rsidR="00774714">
          <w:instrText xml:space="preserve"> PAGEREF _Toc478648821 \h </w:instrText>
        </w:r>
        <w:r w:rsidR="00774714">
          <w:fldChar w:fldCharType="separate"/>
        </w:r>
        <w:r w:rsidR="00774714">
          <w:t>100</w:t>
        </w:r>
        <w:r w:rsidR="00774714">
          <w:fldChar w:fldCharType="end"/>
        </w:r>
      </w:hyperlink>
    </w:p>
    <w:p w:rsidR="00774714" w:rsidRDefault="00BC4A49">
      <w:pPr>
        <w:pStyle w:val="TOC2"/>
        <w:rPr>
          <w:rFonts w:eastAsiaTheme="minorEastAsia"/>
          <w:smallCaps w:val="0"/>
          <w:sz w:val="22"/>
        </w:rPr>
      </w:pPr>
      <w:hyperlink w:anchor="_Toc478648822" w:history="1">
        <w:r w:rsidR="00774714" w:rsidRPr="00D0341C">
          <w:rPr>
            <w:rStyle w:val="Hyperlink"/>
          </w:rPr>
          <w:t>Uso por parte del gobierno</w:t>
        </w:r>
        <w:r w:rsidR="00774714">
          <w:tab/>
        </w:r>
        <w:r w:rsidR="00774714">
          <w:fldChar w:fldCharType="begin"/>
        </w:r>
        <w:r w:rsidR="00774714">
          <w:instrText xml:space="preserve"> PAGEREF _Toc478648822 \h </w:instrText>
        </w:r>
        <w:r w:rsidR="00774714">
          <w:fldChar w:fldCharType="separate"/>
        </w:r>
        <w:r w:rsidR="00774714">
          <w:t>100</w:t>
        </w:r>
        <w:r w:rsidR="00774714">
          <w:fldChar w:fldCharType="end"/>
        </w:r>
      </w:hyperlink>
    </w:p>
    <w:p w:rsidR="00774714" w:rsidRDefault="00BC4A49">
      <w:pPr>
        <w:pStyle w:val="TOC1"/>
        <w:rPr>
          <w:rFonts w:eastAsiaTheme="minorEastAsia"/>
          <w:b w:val="0"/>
          <w:caps w:val="0"/>
          <w:noProof/>
          <w:sz w:val="22"/>
          <w:szCs w:val="22"/>
        </w:rPr>
      </w:pPr>
      <w:hyperlink w:anchor="_Toc478648823" w:history="1">
        <w:r w:rsidR="00774714" w:rsidRPr="00D0341C">
          <w:rPr>
            <w:rStyle w:val="Hyperlink"/>
            <w:noProof/>
          </w:rPr>
          <w:t>Apéndice G - Premium Assurance</w:t>
        </w:r>
        <w:r w:rsidR="00774714">
          <w:rPr>
            <w:noProof/>
          </w:rPr>
          <w:tab/>
        </w:r>
        <w:r w:rsidR="00774714">
          <w:rPr>
            <w:noProof/>
          </w:rPr>
          <w:fldChar w:fldCharType="begin"/>
        </w:r>
        <w:r w:rsidR="00774714">
          <w:rPr>
            <w:noProof/>
          </w:rPr>
          <w:instrText xml:space="preserve"> PAGEREF _Toc478648823 \h </w:instrText>
        </w:r>
        <w:r w:rsidR="00774714">
          <w:rPr>
            <w:noProof/>
          </w:rPr>
        </w:r>
        <w:r w:rsidR="00774714">
          <w:rPr>
            <w:noProof/>
          </w:rPr>
          <w:fldChar w:fldCharType="separate"/>
        </w:r>
        <w:r w:rsidR="00774714">
          <w:rPr>
            <w:noProof/>
          </w:rPr>
          <w:t>101</w:t>
        </w:r>
        <w:r w:rsidR="00774714">
          <w:rPr>
            <w:noProof/>
          </w:rPr>
          <w:fldChar w:fldCharType="end"/>
        </w:r>
      </w:hyperlink>
    </w:p>
    <w:p w:rsidR="00774714" w:rsidRDefault="00BC4A49">
      <w:pPr>
        <w:pStyle w:val="TOC1"/>
        <w:rPr>
          <w:rFonts w:eastAsiaTheme="minorEastAsia"/>
          <w:b w:val="0"/>
          <w:caps w:val="0"/>
          <w:noProof/>
          <w:sz w:val="22"/>
          <w:szCs w:val="22"/>
        </w:rPr>
      </w:pPr>
      <w:hyperlink w:anchor="_Toc478648824" w:history="1">
        <w:r w:rsidR="00774714" w:rsidRPr="00D0341C">
          <w:rPr>
            <w:rStyle w:val="Hyperlink"/>
            <w:noProof/>
          </w:rPr>
          <w:t>Índice</w:t>
        </w:r>
        <w:r w:rsidR="00774714">
          <w:rPr>
            <w:noProof/>
          </w:rPr>
          <w:tab/>
        </w:r>
        <w:r w:rsidR="00774714">
          <w:rPr>
            <w:noProof/>
          </w:rPr>
          <w:fldChar w:fldCharType="begin"/>
        </w:r>
        <w:r w:rsidR="00774714">
          <w:rPr>
            <w:noProof/>
          </w:rPr>
          <w:instrText xml:space="preserve"> PAGEREF _Toc478648824 \h </w:instrText>
        </w:r>
        <w:r w:rsidR="00774714">
          <w:rPr>
            <w:noProof/>
          </w:rPr>
        </w:r>
        <w:r w:rsidR="00774714">
          <w:rPr>
            <w:noProof/>
          </w:rPr>
          <w:fldChar w:fldCharType="separate"/>
        </w:r>
        <w:r w:rsidR="00774714">
          <w:rPr>
            <w:noProof/>
          </w:rPr>
          <w:t>103</w:t>
        </w:r>
        <w:r w:rsidR="00774714">
          <w:rPr>
            <w:noProof/>
          </w:rPr>
          <w:fldChar w:fldCharType="end"/>
        </w:r>
      </w:hyperlink>
    </w:p>
    <w:p w:rsidR="00963C66" w:rsidRDefault="00774714">
      <w:pPr>
        <w:pStyle w:val="ProductList-Body"/>
        <w:sectPr w:rsidR="00963C6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63C66" w:rsidRDefault="00963C66">
      <w:pPr>
        <w:pStyle w:val="ProductList-Body"/>
      </w:pPr>
    </w:p>
    <w:p w:rsidR="00963C66" w:rsidRDefault="00963C66">
      <w:pPr>
        <w:sectPr w:rsidR="00963C66">
          <w:headerReference w:type="default" r:id="rId20"/>
          <w:footerReference w:type="default" r:id="rId21"/>
          <w:type w:val="continuous"/>
          <w:pgSz w:w="12240" w:h="15840" w:code="1"/>
          <w:pgMar w:top="1170" w:right="720" w:bottom="720" w:left="720" w:header="432" w:footer="288" w:gutter="0"/>
          <w:cols w:space="360"/>
        </w:sectPr>
      </w:pPr>
    </w:p>
    <w:p w:rsidR="00963C66" w:rsidRDefault="00774714">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78648707"/>
      <w:r>
        <w:instrText>Introducción</w:instrText>
      </w:r>
      <w:bookmarkEnd w:id="3"/>
      <w:r>
        <w:instrText>" \l 1</w:instrText>
      </w:r>
      <w:r>
        <w:fldChar w:fldCharType="end"/>
      </w:r>
    </w:p>
    <w:p w:rsidR="00963C66" w:rsidRDefault="00963C66">
      <w:pPr>
        <w:pStyle w:val="ProductList-Body"/>
      </w:pPr>
    </w:p>
    <w:p w:rsidR="00963C66" w:rsidRDefault="00774714">
      <w:pPr>
        <w:pStyle w:val="ProductList-Offering1Heading"/>
        <w:outlineLvl w:val="1"/>
      </w:pPr>
      <w:bookmarkStart w:id="4" w:name="_Sec532"/>
      <w:r>
        <w:t>Acerca de este documento</w:t>
      </w:r>
      <w:bookmarkEnd w:id="4"/>
      <w:r>
        <w:fldChar w:fldCharType="begin"/>
      </w:r>
      <w:r>
        <w:instrText xml:space="preserve"> TC "</w:instrText>
      </w:r>
      <w:bookmarkStart w:id="5" w:name="_Toc478648708"/>
      <w:r>
        <w:instrText>Acerca de este documento</w:instrText>
      </w:r>
      <w:bookmarkEnd w:id="5"/>
      <w:r>
        <w:instrText>" \l 2</w:instrText>
      </w:r>
      <w:r>
        <w:fldChar w:fldCharType="end"/>
      </w:r>
    </w:p>
    <w:p w:rsidR="00963C66" w:rsidRDefault="00774714">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963C66" w:rsidRDefault="00963C66">
      <w:pPr>
        <w:pStyle w:val="ProductList-Body"/>
      </w:pPr>
    </w:p>
    <w:p w:rsidR="00963C66" w:rsidRDefault="00774714">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w:t>
      </w:r>
      <w:r>
        <w:lastRenderedPageBreak/>
        <w:t xml:space="preserve">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963C66" w:rsidRDefault="00774714">
      <w:pPr>
        <w:pStyle w:val="ProductList-Offering1Heading"/>
        <w:outlineLvl w:val="1"/>
      </w:pPr>
      <w:bookmarkStart w:id="6" w:name="_Sec533"/>
      <w:r>
        <w:t>Qué contiene este documento</w:t>
      </w:r>
      <w:bookmarkEnd w:id="6"/>
      <w:r>
        <w:fldChar w:fldCharType="begin"/>
      </w:r>
      <w:r>
        <w:instrText xml:space="preserve"> TC "</w:instrText>
      </w:r>
      <w:bookmarkStart w:id="7" w:name="_Toc478648709"/>
      <w:r>
        <w:instrText>Qué contiene este documento</w:instrText>
      </w:r>
      <w:bookmarkEnd w:id="7"/>
      <w:r>
        <w:instrText>" \l 2</w:instrText>
      </w:r>
      <w:r>
        <w:fldChar w:fldCharType="end"/>
      </w:r>
    </w:p>
    <w:p w:rsidR="00963C66" w:rsidRDefault="00774714">
      <w:pPr>
        <w:pStyle w:val="ProductList-Body"/>
      </w:pPr>
      <w:r>
        <w:t xml:space="preserve">En los Términos de Productos se incluyen las siguientes secciones: </w:t>
      </w:r>
    </w:p>
    <w:p w:rsidR="00963C66" w:rsidRDefault="00BC4A49" w:rsidP="00774714">
      <w:pPr>
        <w:pStyle w:val="ProductList-Bullet"/>
        <w:numPr>
          <w:ilvl w:val="0"/>
          <w:numId w:val="3"/>
        </w:numPr>
      </w:pPr>
      <w:hyperlink w:anchor="_Sec531">
        <w:r w:rsidR="00774714">
          <w:rPr>
            <w:color w:val="00467F"/>
            <w:u w:val="single"/>
          </w:rPr>
          <w:t>Introducción</w:t>
        </w:r>
      </w:hyperlink>
      <w:r w:rsidR="00774714">
        <w:t>, que incluye una lista de cambios recientes.</w:t>
      </w:r>
    </w:p>
    <w:p w:rsidR="00963C66" w:rsidRDefault="00BC4A49" w:rsidP="00774714">
      <w:pPr>
        <w:pStyle w:val="ProductList-Bullet"/>
        <w:numPr>
          <w:ilvl w:val="0"/>
          <w:numId w:val="3"/>
        </w:numPr>
      </w:pPr>
      <w:hyperlink w:anchor="_Sec536">
        <w:r w:rsidR="00774714">
          <w:rPr>
            <w:color w:val="00467F"/>
            <w:u w:val="single"/>
          </w:rPr>
          <w:t>Términos de Licencia</w:t>
        </w:r>
      </w:hyperlink>
      <w:r w:rsidR="00774714">
        <w:t>, que enumeran los Términos de Licencia Universales y los Términos de Modelo de Licencia que se aplican a los Productos de Software.</w:t>
      </w:r>
    </w:p>
    <w:p w:rsidR="00963C66" w:rsidRDefault="00BC4A49" w:rsidP="00774714">
      <w:pPr>
        <w:pStyle w:val="ProductList-Bullet"/>
        <w:numPr>
          <w:ilvl w:val="0"/>
          <w:numId w:val="3"/>
        </w:numPr>
      </w:pPr>
      <w:hyperlink w:anchor="_Sec547">
        <w:r w:rsidR="00774714">
          <w:rPr>
            <w:color w:val="00467F"/>
            <w:u w:val="single"/>
          </w:rPr>
          <w:t>Productos de Software</w:t>
        </w:r>
      </w:hyperlink>
      <w:r w:rsidR="00774714">
        <w:t>, que enumeran todas las Entradas de Artículo de Software.</w:t>
      </w:r>
    </w:p>
    <w:p w:rsidR="00963C66" w:rsidRDefault="00BC4A49" w:rsidP="00774714">
      <w:pPr>
        <w:pStyle w:val="ProductList-Bullet"/>
        <w:numPr>
          <w:ilvl w:val="0"/>
          <w:numId w:val="3"/>
        </w:numPr>
      </w:pPr>
      <w:hyperlink w:anchor="_Sec548">
        <w:r w:rsidR="00774714">
          <w:rPr>
            <w:color w:val="00467F"/>
            <w:u w:val="single"/>
          </w:rPr>
          <w:t>Productos de Servicios en Línea</w:t>
        </w:r>
      </w:hyperlink>
      <w:r w:rsidR="00774714">
        <w:t>, que enumeran todas las Entradas de Artículo de Servicios en Línea.</w:t>
      </w:r>
    </w:p>
    <w:p w:rsidR="00963C66" w:rsidRDefault="00BC4A49" w:rsidP="00774714">
      <w:pPr>
        <w:pStyle w:val="ProductList-Bullet"/>
        <w:numPr>
          <w:ilvl w:val="0"/>
          <w:numId w:val="3"/>
        </w:numPr>
      </w:pPr>
      <w:hyperlink w:anchor="_Sec549">
        <w:r w:rsidR="00774714">
          <w:rPr>
            <w:color w:val="00467F"/>
            <w:u w:val="single"/>
          </w:rPr>
          <w:t>Glosario</w:t>
        </w:r>
      </w:hyperlink>
      <w:r w:rsidR="00774714">
        <w:t>, que define los términos Atributos, Valores de Celda, Encabezados de Columna y otros términos en mayúsculas utilizados en los Términos de Productos.</w:t>
      </w:r>
    </w:p>
    <w:p w:rsidR="00963C66" w:rsidRDefault="00774714" w:rsidP="00774714">
      <w:pPr>
        <w:pStyle w:val="ProductList-Bullet"/>
        <w:numPr>
          <w:ilvl w:val="0"/>
          <w:numId w:val="3"/>
        </w:numPr>
      </w:pPr>
      <w:r>
        <w:t>Los siguientes apéndices:</w:t>
      </w:r>
    </w:p>
    <w:p w:rsidR="00963C66" w:rsidRDefault="00BC4A49" w:rsidP="00774714">
      <w:pPr>
        <w:pStyle w:val="ProductList-Bullet"/>
        <w:numPr>
          <w:ilvl w:val="1"/>
          <w:numId w:val="3"/>
        </w:numPr>
      </w:pPr>
      <w:hyperlink w:anchor="_Sec591">
        <w:r w:rsidR="00774714">
          <w:rPr>
            <w:color w:val="00467F"/>
            <w:u w:val="single"/>
          </w:rPr>
          <w:t>Apéndice A: Tabla de licencias equivalentes de ML/CAL</w:t>
        </w:r>
      </w:hyperlink>
      <w:r w:rsidR="00774714">
        <w:t>, que identifica las CAL Suites y las Licencias de suscripción de los Servicios en Línea disponibles que proporcionan acceso a los Productos de Servidor.</w:t>
      </w:r>
    </w:p>
    <w:p w:rsidR="00963C66" w:rsidRDefault="00BC4A49" w:rsidP="00774714">
      <w:pPr>
        <w:pStyle w:val="ProductList-Bullet"/>
        <w:numPr>
          <w:ilvl w:val="1"/>
          <w:numId w:val="3"/>
        </w:numPr>
      </w:pPr>
      <w:hyperlink w:anchor="_Sec564">
        <w:r w:rsidR="00774714">
          <w:rPr>
            <w:color w:val="00467F"/>
            <w:u w:val="single"/>
          </w:rPr>
          <w:t>Apéndice B: Software Assurance</w:t>
        </w:r>
      </w:hyperlink>
      <w:r w:rsidR="00774714">
        <w:t>, que describe las normas de compra de SA y los beneficios adicionales disponibles para los clientes de SA.</w:t>
      </w:r>
    </w:p>
    <w:p w:rsidR="00963C66" w:rsidRDefault="00BC4A49" w:rsidP="00774714">
      <w:pPr>
        <w:pStyle w:val="ProductList-Bullet"/>
        <w:numPr>
          <w:ilvl w:val="1"/>
          <w:numId w:val="3"/>
        </w:numPr>
      </w:pPr>
      <w:hyperlink w:anchor="_Sec562">
        <w:r w:rsidR="00774714">
          <w:rPr>
            <w:color w:val="00467F"/>
            <w:u w:val="single"/>
          </w:rPr>
          <w:t>Apéndice C: Servicios profesionales</w:t>
        </w:r>
      </w:hyperlink>
      <w:r w:rsidR="00774714">
        <w:t>, que enumera los Servicios Profesionales que se ofrecen a través de Licencias por Volumen de Microsoft.</w:t>
      </w:r>
    </w:p>
    <w:p w:rsidR="00963C66" w:rsidRDefault="00BC4A49" w:rsidP="00774714">
      <w:pPr>
        <w:pStyle w:val="ProductList-Bullet"/>
        <w:numPr>
          <w:ilvl w:val="1"/>
          <w:numId w:val="3"/>
        </w:numPr>
      </w:pPr>
      <w:hyperlink w:anchor="_Sec563">
        <w:r w:rsidR="00774714">
          <w:rPr>
            <w:color w:val="00467F"/>
            <w:u w:val="single"/>
          </w:rPr>
          <w:t>Apéndice D: Términos complementarios del contrato del programa</w:t>
        </w:r>
      </w:hyperlink>
      <w:r w:rsidR="00774714">
        <w:t>, que proporciona términos adicionales para los Contratos del Programa de Licencias por Volumen.</w:t>
      </w:r>
    </w:p>
    <w:p w:rsidR="00963C66" w:rsidRDefault="00BC4A49" w:rsidP="00774714">
      <w:pPr>
        <w:pStyle w:val="ProductList-Bullet"/>
        <w:numPr>
          <w:ilvl w:val="1"/>
          <w:numId w:val="3"/>
        </w:numPr>
      </w:pPr>
      <w:hyperlink w:anchor="_Sec572">
        <w:r w:rsidR="00774714">
          <w:rPr>
            <w:color w:val="00467F"/>
            <w:u w:val="single"/>
          </w:rPr>
          <w:t>Apéndice E: Promociones de productos</w:t>
        </w:r>
      </w:hyperlink>
      <w:r w:rsidR="00774714">
        <w:t>, que enumera las promociones de Productos que no se encuentran en la Lista de Precios.</w:t>
      </w:r>
    </w:p>
    <w:p w:rsidR="00963C66" w:rsidRDefault="00BC4A49" w:rsidP="00774714">
      <w:pPr>
        <w:pStyle w:val="ProductList-Bullet"/>
        <w:numPr>
          <w:ilvl w:val="1"/>
          <w:numId w:val="3"/>
        </w:numPr>
      </w:pPr>
      <w:hyperlink w:anchor="_Sec899">
        <w:r w:rsidR="00774714">
          <w:rPr>
            <w:color w:val="00467F"/>
            <w:u w:val="single"/>
          </w:rPr>
          <w:t>Apéndice F: Términos de la Matriz de Almacenamiento</w:t>
        </w:r>
      </w:hyperlink>
      <w:r w:rsidR="00774714">
        <w:t>, que proporcionó términos adicionales para los dispositivos de la Matriz de Almacenamiento.</w:t>
      </w:r>
    </w:p>
    <w:p w:rsidR="00963C66" w:rsidRDefault="00BC4A49" w:rsidP="00774714">
      <w:pPr>
        <w:pStyle w:val="ProductList-Bullet"/>
        <w:numPr>
          <w:ilvl w:val="0"/>
          <w:numId w:val="3"/>
        </w:numPr>
      </w:pPr>
      <w:hyperlink w:anchor="_Sec844">
        <w:r w:rsidR="00774714">
          <w:rPr>
            <w:color w:val="00467F"/>
            <w:u w:val="single"/>
          </w:rPr>
          <w:t>Índice</w:t>
        </w:r>
      </w:hyperlink>
      <w:r w:rsidR="00774714">
        <w:t>, que enumera todos los Productos a los que se hace referencia en los Términos de Productos e identifica dónde se encuentran.</w:t>
      </w:r>
    </w:p>
    <w:p w:rsidR="00963C66" w:rsidRDefault="00774714">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78648710"/>
      <w:r>
        <w:instrText>Cómo navegar por una Entrada de Artículo</w:instrText>
      </w:r>
      <w:bookmarkEnd w:id="9"/>
      <w:r>
        <w:instrText>" \l 2</w:instrText>
      </w:r>
      <w:r>
        <w:fldChar w:fldCharType="end"/>
      </w:r>
    </w:p>
    <w:p w:rsidR="00963C66" w:rsidRDefault="00774714">
      <w:pPr>
        <w:pStyle w:val="ProductList-Body"/>
      </w:pPr>
      <w:r>
        <w:t>Cada Entrada de Artículo de un Software incluye cuatro secciones: Disponibilidad del Programa, Condiciones del Producto, Derechos de Uso y Software Assurance.</w:t>
      </w:r>
    </w:p>
    <w:p w:rsidR="00963C66" w:rsidRDefault="00774714">
      <w:pPr>
        <w:pStyle w:val="ProductList-Body"/>
      </w:pPr>
      <w:r>
        <w:t xml:space="preserve">Cada Entrada de Artículo de Servicios en Línea incluye dos secciones: Disponibilidad del Programa y Condiciones del Producto. </w:t>
      </w:r>
    </w:p>
    <w:p w:rsidR="00963C66" w:rsidRDefault="00963C66">
      <w:pPr>
        <w:pStyle w:val="ProductList-Body"/>
      </w:pPr>
    </w:p>
    <w:p w:rsidR="00963C66" w:rsidRDefault="00774714">
      <w:pPr>
        <w:pStyle w:val="ProductList-Body"/>
      </w:pPr>
      <w:r>
        <w:rPr>
          <w:b/>
          <w:color w:val="00188F"/>
        </w:rPr>
        <w:lastRenderedPageBreak/>
        <w:t xml:space="preserve">1. La Disponibilidad del Programa </w:t>
      </w:r>
      <w:r>
        <w:t>identifica el tipo de oferta, el contador de puntos (si corresponde) y la disponibilidad en los programas de licencias por volumen para cada Producto.</w:t>
      </w:r>
    </w:p>
    <w:p w:rsidR="00963C66" w:rsidRDefault="0077471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963C66" w:rsidRDefault="00963C66">
      <w:pPr>
        <w:pStyle w:val="ProductList-Body"/>
      </w:pPr>
    </w:p>
    <w:p w:rsidR="00963C66" w:rsidRDefault="00774714">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963C66" w:rsidRDefault="0077471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963C66" w:rsidRDefault="00963C66">
      <w:pPr>
        <w:pStyle w:val="ProductList-Body"/>
      </w:pPr>
    </w:p>
    <w:p w:rsidR="00963C66" w:rsidRDefault="00774714">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963C66" w:rsidRDefault="00774714">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963C66" w:rsidRDefault="00963C66">
      <w:pPr>
        <w:pStyle w:val="ProductList-Body"/>
      </w:pPr>
    </w:p>
    <w:p w:rsidR="00963C66" w:rsidRDefault="00774714">
      <w:pPr>
        <w:pStyle w:val="ProductList-Body"/>
      </w:pPr>
      <w:r>
        <w:rPr>
          <w:b/>
          <w:color w:val="00188F"/>
        </w:rPr>
        <w:t xml:space="preserve">4. Software Assurance </w:t>
      </w:r>
      <w:r>
        <w:t>identifica los términos y condiciones asociados con la cobertura de SA.</w:t>
      </w:r>
    </w:p>
    <w:p w:rsidR="00963C66" w:rsidRDefault="0077471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963C66" w:rsidRDefault="00774714">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78648711"/>
      <w:r>
        <w:instrText>Aclaraciones y resumen de cambios a este documento</w:instrText>
      </w:r>
      <w:bookmarkEnd w:id="11"/>
      <w:r>
        <w:instrText>" \l 2</w:instrText>
      </w:r>
      <w:r>
        <w:fldChar w:fldCharType="end"/>
      </w:r>
    </w:p>
    <w:p w:rsidR="00963C66" w:rsidRDefault="00774714">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49"/>
        <w:gridCol w:w="5467"/>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Eliminaciones</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Visual Studio Professional 2015</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Suscripción a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Visual Studio Professional 2015 con MSDN</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Suscripción a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Visual Studio Enterprise 2015 con MSDN</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Suscripción a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Visual Studio Test Professional 2015 con MSDN</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de Derechos de Windows 10 Home a Pro (por Dispositivo)</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SQL Server Standard Core Premium Assurance</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lastRenderedPageBreak/>
              <w:t>Inteligencia contra Amenazas de Office 365</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SQL Server Enterprise Core Premium Assurance</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Stream Plan 1</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Windows Server Datacenter Premium Assurance</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Stream Plan 2</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Complemento de Windows Server Standard Premium Assurance </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Intune para EDU</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Windows Server Datacenter Core Premium Assurance (Licencia por Núcleo para 16 paquetes)</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Windows Server Standard Core Premium Assurance (Licencia por Núcleo para 16 paquetes)</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Customer Lockbox</w:t>
            </w:r>
          </w:p>
        </w:tc>
      </w:tr>
    </w:tbl>
    <w:p w:rsidR="00963C66" w:rsidRDefault="00963C66">
      <w:pPr>
        <w:pStyle w:val="ProductList-Body"/>
      </w:pPr>
    </w:p>
    <w:p w:rsidR="00963C66" w:rsidRDefault="00774714">
      <w:pPr>
        <w:pStyle w:val="ProductList-ClauseHeading"/>
        <w:outlineLvl w:val="2"/>
      </w:pPr>
      <w:r>
        <w:t>Software</w:t>
      </w:r>
    </w:p>
    <w:p w:rsidR="00963C66" w:rsidRDefault="00BC4A49">
      <w:pPr>
        <w:pStyle w:val="ProductList-Body"/>
      </w:pPr>
      <w:hyperlink w:anchor="_Sec883">
        <w:r w:rsidR="00774714">
          <w:rPr>
            <w:color w:val="00467F"/>
            <w:u w:val="single"/>
          </w:rPr>
          <w:t>R Server</w:t>
        </w:r>
      </w:hyperlink>
      <w:r w:rsidR="00774714">
        <w:t xml:space="preserve">: Los derechos de uso de R Server se han actualizado para eliminar el límite de núcleo para las ediciones Servidor Especializado y para agregar Derechos de Conmutación por Error para todas las ediciones. </w:t>
      </w:r>
    </w:p>
    <w:p w:rsidR="00963C66" w:rsidRDefault="00963C66">
      <w:pPr>
        <w:pStyle w:val="ProductList-Body"/>
      </w:pPr>
    </w:p>
    <w:p w:rsidR="00963C66" w:rsidRDefault="00774714">
      <w:pPr>
        <w:pStyle w:val="ProductList-ClauseHeading"/>
        <w:outlineLvl w:val="2"/>
      </w:pPr>
      <w:r>
        <w:t>Términos específicos de los servicios en línea</w:t>
      </w:r>
    </w:p>
    <w:p w:rsidR="00963C66" w:rsidRDefault="00BC4A49">
      <w:pPr>
        <w:pStyle w:val="ProductList-Body"/>
      </w:pPr>
      <w:hyperlink w:anchor="_Sec625">
        <w:r w:rsidR="00774714">
          <w:rPr>
            <w:color w:val="00467F"/>
            <w:u w:val="single"/>
          </w:rPr>
          <w:t>Servicios de Microsoft Azure</w:t>
        </w:r>
      </w:hyperlink>
      <w:r w:rsidR="00774714">
        <w:t>: Se ha eliminado el nivel de precios predeterminado de A para los Clientes que no tienen una Inscripción Enterprise, Si el Cliente no tiene una Inscripción Enterprise, una Inscripción Enterprise Subscription, un Contrato Select, un Contrato Select Plus o una Inscripción Server Cloud.</w:t>
      </w:r>
    </w:p>
    <w:p w:rsidR="00963C66" w:rsidRDefault="00BC4A49">
      <w:pPr>
        <w:pStyle w:val="ProductList-Body"/>
      </w:pPr>
      <w:hyperlink w:anchor="_Sec1151">
        <w:r w:rsidR="00774714">
          <w:rPr>
            <w:color w:val="00467F"/>
            <w:u w:val="single"/>
          </w:rPr>
          <w:t>Microsoft Dynamics 365 Services</w:t>
        </w:r>
      </w:hyperlink>
      <w:r w:rsidR="00774714">
        <w:t>: Se ha agregado una tabla de Productos Certificados a la Sección 2.5 Elegibilidad para Ofertas Cualificadas.</w:t>
      </w:r>
    </w:p>
    <w:p w:rsidR="00963C66" w:rsidRDefault="00BC4A49">
      <w:pPr>
        <w:pStyle w:val="ProductList-Body"/>
      </w:pPr>
      <w:hyperlink w:anchor="_Sec632">
        <w:r w:rsidR="00774714">
          <w:rPr>
            <w:color w:val="00467F"/>
            <w:u w:val="single"/>
          </w:rPr>
          <w:t>Servicios de Office 365</w:t>
        </w:r>
      </w:hyperlink>
      <w:r w:rsidR="00774714">
        <w:t xml:space="preserve">: Se ha eliminado la sección E-Learning de Aplicaciones de Office 365 y Conjuntos de Aplicaciones de Office 365, debido a que el cumplimiento ahora se puede encontrar en </w:t>
      </w:r>
      <w:hyperlink r:id="rId29">
        <w:r w:rsidR="00774714">
          <w:rPr>
            <w:color w:val="00467F"/>
            <w:u w:val="single"/>
          </w:rPr>
          <w:t>https://support.office.com</w:t>
        </w:r>
      </w:hyperlink>
      <w:r w:rsidR="00774714">
        <w:t>.</w:t>
      </w:r>
    </w:p>
    <w:p w:rsidR="00963C66" w:rsidRDefault="00BC4A49">
      <w:pPr>
        <w:pStyle w:val="ProductList-Body"/>
      </w:pPr>
      <w:hyperlink w:anchor="_Sec1206">
        <w:r w:rsidR="00774714">
          <w:rPr>
            <w:color w:val="00467F"/>
            <w:u w:val="single"/>
          </w:rPr>
          <w:t>Microsoft Cloud App Security</w:t>
        </w:r>
      </w:hyperlink>
      <w:r w:rsidR="00774714">
        <w:t>: Microsoft Cloud App Security se trasladó de la sección Entrada de Artículo de Servicios de Microsoft Azure a la sección Entrada de Artículo de Otros Servicios en Línea.</w:t>
      </w:r>
    </w:p>
    <w:p w:rsidR="00963C66" w:rsidRDefault="00963C66">
      <w:pPr>
        <w:pStyle w:val="ProductList-Body"/>
      </w:pPr>
    </w:p>
    <w:p w:rsidR="00963C66" w:rsidRDefault="00774714">
      <w:pPr>
        <w:pStyle w:val="ProductList-ClauseHeading"/>
        <w:outlineLvl w:val="2"/>
      </w:pPr>
      <w:r>
        <w:lastRenderedPageBreak/>
        <w:t>Apéndice</w:t>
      </w:r>
    </w:p>
    <w:p w:rsidR="00963C66" w:rsidRDefault="00BC4A49">
      <w:pPr>
        <w:pStyle w:val="ProductList-Body"/>
      </w:pPr>
      <w:hyperlink w:anchor="_Sec591">
        <w:r w:rsidR="00774714">
          <w:rPr>
            <w:color w:val="00467F"/>
            <w:u w:val="single"/>
          </w:rPr>
          <w:t>Apéndice A: Licencia equivalente a Licencia CAL/ML</w:t>
        </w:r>
      </w:hyperlink>
      <w:r w:rsidR="00774714">
        <w:t>: Se agregó Microsoft Dynamics 365 al gráfico Licencia equivalente a Licencia CAL/ML.</w:t>
      </w:r>
    </w:p>
    <w:p w:rsidR="00963C66" w:rsidRDefault="00BC4A49">
      <w:pPr>
        <w:pStyle w:val="ProductList-Body"/>
      </w:pPr>
      <w:hyperlink w:anchor="_Sec564">
        <w:r w:rsidR="00774714">
          <w:rPr>
            <w:color w:val="00467F"/>
            <w:u w:val="single"/>
          </w:rPr>
          <w:t>Apéndice B - Software Assurance</w:t>
        </w:r>
      </w:hyperlink>
      <w:r w:rsidR="00774714">
        <w:t>: La sección E-Learning se ha actualizado para explicar la nueva forma de acceder a los servicios de E-Learning.</w:t>
      </w:r>
    </w:p>
    <w:p w:rsidR="00963C66" w:rsidRDefault="00BC4A49">
      <w:pPr>
        <w:pStyle w:val="ProductList-Body"/>
      </w:pPr>
      <w:hyperlink w:anchor="_Sec572">
        <w:r w:rsidR="00774714">
          <w:rPr>
            <w:color w:val="00467F"/>
            <w:u w:val="single"/>
          </w:rPr>
          <w:t>Apéndice E: Promociones</w:t>
        </w:r>
      </w:hyperlink>
      <w:r w:rsidR="00774714">
        <w:t>: La fecha de expiración de la Promoción de Capacidad de Cálculo de Azure se ha ampliado hasta el 31 de diciembre de 2017. Se ha agregado a la nueva promoción Oferta de Compromiso Monetario de Azure para Nuevos Clientes un requisito de elegibilidad para un Cliente que ha consumido menos de 50 unidades de compromiso monetario en los 12 meses anteriores.</w:t>
      </w:r>
    </w:p>
    <w:p w:rsidR="00963C66" w:rsidRDefault="00BC4A49">
      <w:pPr>
        <w:pStyle w:val="ProductList-Body"/>
      </w:pPr>
      <w:hyperlink w:anchor="_Sec899">
        <w:r w:rsidR="00774714">
          <w:rPr>
            <w:color w:val="00467F"/>
            <w:u w:val="single"/>
          </w:rPr>
          <w:t>Apéndice F: Términos de la Matriz de Almacenamiento</w:t>
        </w:r>
      </w:hyperlink>
      <w:r w:rsidR="00774714">
        <w:t>: Se agregaron Bielorrusia y Kazajistán a las áreas geográficas con envío disponible para la Matriz de Almacenamiento.</w:t>
      </w:r>
      <w:r w:rsidR="00774714">
        <w:br/>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963C66">
      <w:pPr>
        <w:sectPr w:rsidR="00963C66">
          <w:headerReference w:type="default" r:id="rId30"/>
          <w:footerReference w:type="default" r:id="rId31"/>
          <w:type w:val="continuous"/>
          <w:pgSz w:w="12240" w:h="15840" w:code="1"/>
          <w:pgMar w:top="1170" w:right="720" w:bottom="720" w:left="720" w:header="432" w:footer="288" w:gutter="0"/>
          <w:cols w:space="360"/>
        </w:sectPr>
      </w:pPr>
    </w:p>
    <w:p w:rsidR="00963C66" w:rsidRDefault="00774714">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78648712"/>
      <w:r>
        <w:instrText>Términos de licencia</w:instrText>
      </w:r>
      <w:bookmarkEnd w:id="13"/>
      <w:r>
        <w:instrText>" \l 1</w:instrText>
      </w:r>
      <w:r>
        <w:fldChar w:fldCharType="end"/>
      </w:r>
    </w:p>
    <w:p w:rsidR="00963C66" w:rsidRDefault="00774714">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963C66" w:rsidRDefault="00963C66">
      <w:pPr>
        <w:pStyle w:val="ProductList-Body"/>
      </w:pPr>
    </w:p>
    <w:p w:rsidR="00963C66" w:rsidRDefault="00774714">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963C66" w:rsidRDefault="00774714">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78648713"/>
      <w:r>
        <w:instrText>Términos de Licencia Universales</w:instrText>
      </w:r>
      <w:bookmarkEnd w:id="15"/>
      <w:r>
        <w:instrText>" \l 2</w:instrText>
      </w:r>
      <w:r>
        <w:fldChar w:fldCharType="end"/>
      </w:r>
    </w:p>
    <w:p w:rsidR="00963C66" w:rsidRDefault="00774714">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963C66" w:rsidRDefault="00963C66">
      <w:pPr>
        <w:pStyle w:val="ProductList-Body"/>
      </w:pPr>
    </w:p>
    <w:p w:rsidR="00963C66" w:rsidRDefault="00774714">
      <w:pPr>
        <w:pStyle w:val="ProductList-ClauseHeading"/>
        <w:outlineLvl w:val="2"/>
      </w:pPr>
      <w:r>
        <w:lastRenderedPageBreak/>
        <w:t>1. Definiciones</w:t>
      </w:r>
    </w:p>
    <w:p w:rsidR="00963C66" w:rsidRDefault="00774714">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963C66" w:rsidRDefault="00963C66">
      <w:pPr>
        <w:pStyle w:val="ProductList-Body"/>
      </w:pPr>
    </w:p>
    <w:p w:rsidR="00963C66" w:rsidRDefault="00774714">
      <w:pPr>
        <w:pStyle w:val="ProductList-ClauseHeading"/>
        <w:outlineLvl w:val="2"/>
      </w:pPr>
      <w:r>
        <w:t>2. Derechos de uso del cliente</w:t>
      </w:r>
    </w:p>
    <w:p w:rsidR="00963C66" w:rsidRDefault="00774714">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963C66" w:rsidRDefault="00963C66">
      <w:pPr>
        <w:pStyle w:val="ProductList-Body"/>
      </w:pPr>
    </w:p>
    <w:p w:rsidR="00963C66" w:rsidRDefault="00774714">
      <w:pPr>
        <w:pStyle w:val="ProductList-ClauseHeading"/>
        <w:outlineLvl w:val="2"/>
      </w:pPr>
      <w:r>
        <w:t>3. Derechos de uso para otras versiones y ediciones anteriores</w:t>
      </w:r>
    </w:p>
    <w:p w:rsidR="00963C66" w:rsidRDefault="00774714">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963C66" w:rsidRDefault="00963C66">
      <w:pPr>
        <w:pStyle w:val="ProductList-Body"/>
      </w:pPr>
    </w:p>
    <w:p w:rsidR="00963C66" w:rsidRDefault="00774714">
      <w:pPr>
        <w:pStyle w:val="ProductList-ClauseHeading"/>
        <w:outlineLvl w:val="2"/>
      </w:pPr>
      <w:r>
        <w:t>4. Software de Terceros</w:t>
      </w:r>
    </w:p>
    <w:p w:rsidR="00963C66" w:rsidRDefault="00774714">
      <w:pPr>
        <w:pStyle w:val="ProductList-Body"/>
      </w:pPr>
      <w:r>
        <w:t xml:space="preserve">El software puede contener programas o componentes de propiedad de terceros que se licencian en virtud de términos independientes que se presentan al Cliente durante la instalación o en el archivo “ThirdPartyNotices” que acompaña al software. El software también puede contener </w:t>
      </w:r>
      <w:r>
        <w:lastRenderedPageBreak/>
        <w:t>programas de código abierto de terceros que Microsoft, no el tercero, le licencia al Cliente en virtud de los términos de licencia de Microsoft.</w:t>
      </w:r>
    </w:p>
    <w:p w:rsidR="00963C66" w:rsidRDefault="00963C66">
      <w:pPr>
        <w:pStyle w:val="ProductList-Body"/>
      </w:pPr>
    </w:p>
    <w:p w:rsidR="00963C66" w:rsidRDefault="00774714">
      <w:pPr>
        <w:pStyle w:val="ProductList-ClauseHeading"/>
        <w:outlineLvl w:val="2"/>
      </w:pPr>
      <w:r>
        <w:t>5. Código de versión preliminar, actualizaciones o complementos, funcionalidad adicional</w:t>
      </w:r>
    </w:p>
    <w:p w:rsidR="00963C66" w:rsidRDefault="00774714">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963C66" w:rsidRDefault="00963C66">
      <w:pPr>
        <w:pStyle w:val="ProductList-Body"/>
      </w:pPr>
    </w:p>
    <w:p w:rsidR="00963C66" w:rsidRDefault="00774714">
      <w:pPr>
        <w:pStyle w:val="ProductList-ClauseHeading"/>
        <w:outlineLvl w:val="2"/>
      </w:pPr>
      <w:r>
        <w:t>6. Restricciones</w:t>
      </w:r>
    </w:p>
    <w:p w:rsidR="00963C66" w:rsidRDefault="00774714">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963C66" w:rsidRDefault="00963C66">
      <w:pPr>
        <w:pStyle w:val="ProductList-Body"/>
      </w:pPr>
    </w:p>
    <w:p w:rsidR="00963C66" w:rsidRDefault="00774714">
      <w:pPr>
        <w:pStyle w:val="ProductList-ClauseHeading"/>
        <w:outlineLvl w:val="2"/>
      </w:pPr>
      <w:r>
        <w:lastRenderedPageBreak/>
        <w:t>7. Software Assurance</w:t>
      </w:r>
    </w:p>
    <w:p w:rsidR="00963C66" w:rsidRDefault="00774714">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963C66" w:rsidRDefault="00963C66">
      <w:pPr>
        <w:pStyle w:val="ProductList-Body"/>
      </w:pPr>
    </w:p>
    <w:p w:rsidR="00963C66" w:rsidRDefault="00774714">
      <w:pPr>
        <w:pStyle w:val="ProductList-ClauseHeading"/>
        <w:outlineLvl w:val="2"/>
      </w:pPr>
      <w:r>
        <w:t>8. Administración de software de outsourcing</w:t>
      </w:r>
    </w:p>
    <w:p w:rsidR="00963C66" w:rsidRDefault="00774714">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963C66" w:rsidRDefault="00963C66">
      <w:pPr>
        <w:pStyle w:val="ProductList-Body"/>
      </w:pPr>
    </w:p>
    <w:p w:rsidR="00963C66" w:rsidRDefault="00774714">
      <w:pPr>
        <w:pStyle w:val="ProductList-ClauseHeading"/>
        <w:outlineLvl w:val="2"/>
      </w:pPr>
      <w:r>
        <w:t>9. Cesión y reasignación de licencias</w:t>
      </w:r>
    </w:p>
    <w:p w:rsidR="00963C66" w:rsidRDefault="00774714">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w:t>
      </w:r>
      <w:r>
        <w:lastRenderedPageBreak/>
        <w:t xml:space="preserve">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963C66" w:rsidRDefault="00963C66">
      <w:pPr>
        <w:pStyle w:val="ProductList-Body"/>
      </w:pPr>
    </w:p>
    <w:p w:rsidR="00963C66" w:rsidRDefault="00774714">
      <w:pPr>
        <w:pStyle w:val="ProductList-ClauseHeading"/>
        <w:outlineLvl w:val="2"/>
      </w:pPr>
      <w:r>
        <w:t>10. Medidas técnicas</w:t>
      </w:r>
    </w:p>
    <w:p w:rsidR="00963C66" w:rsidRDefault="00774714">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963C66" w:rsidRDefault="00963C66">
      <w:pPr>
        <w:pStyle w:val="ProductList-Body"/>
      </w:pPr>
    </w:p>
    <w:p w:rsidR="00963C66" w:rsidRDefault="00774714">
      <w:pPr>
        <w:pStyle w:val="ProductList-SubClauseHeading"/>
        <w:outlineLvl w:val="3"/>
      </w:pPr>
      <w:r>
        <w:t>10.1 Activación y validación</w:t>
      </w:r>
    </w:p>
    <w:p w:rsidR="00963C66" w:rsidRDefault="00774714">
      <w:pPr>
        <w:pStyle w:val="ProductList-BodyIndented"/>
      </w:pPr>
      <w:r>
        <w:t xml:space="preserve">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w:t>
      </w:r>
      <w:r>
        <w:lastRenderedPageBreak/>
        <w:t>(KMS) debe utilizar una Clave de Activación Múltiple (MAK). El Cliente no podrá eludir la activación o validación.</w:t>
      </w:r>
    </w:p>
    <w:p w:rsidR="00963C66" w:rsidRDefault="00963C66">
      <w:pPr>
        <w:pStyle w:val="ProductList-BodyIndented"/>
      </w:pPr>
    </w:p>
    <w:p w:rsidR="00963C66" w:rsidRDefault="00774714">
      <w:pPr>
        <w:pStyle w:val="ProductList-SubClauseHeading"/>
        <w:outlineLvl w:val="3"/>
      </w:pPr>
      <w:r>
        <w:t>10.2 Claves de producto</w:t>
      </w:r>
    </w:p>
    <w:p w:rsidR="00963C66" w:rsidRDefault="00774714">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963C66" w:rsidRDefault="00963C66">
      <w:pPr>
        <w:pStyle w:val="ProductList-BodyIndented"/>
      </w:pPr>
    </w:p>
    <w:p w:rsidR="00963C66" w:rsidRDefault="00774714">
      <w:pPr>
        <w:pStyle w:val="ProductList-ClauseHeading"/>
        <w:outlineLvl w:val="2"/>
      </w:pPr>
      <w:r>
        <w:t>11. Notificaciones</w:t>
      </w:r>
    </w:p>
    <w:p w:rsidR="00963C66" w:rsidRDefault="00774714">
      <w:pPr>
        <w:pStyle w:val="ProductList-Body"/>
      </w:pPr>
      <w:r>
        <w:t>Donde se indique en la sección Derechos de Uso de cada Entrada de Artículo, se aplican las siguientes notificaciones:</w:t>
      </w:r>
    </w:p>
    <w:p w:rsidR="00963C66" w:rsidRDefault="00963C66">
      <w:pPr>
        <w:pStyle w:val="ProductList-Body"/>
      </w:pPr>
    </w:p>
    <w:p w:rsidR="00963C66" w:rsidRDefault="00774714">
      <w:pPr>
        <w:pStyle w:val="ProductList-SubClauseHeading"/>
        <w:outlineLvl w:val="3"/>
      </w:pPr>
      <w:r>
        <w:t>11. 1 Características basadas en Internet</w:t>
      </w:r>
    </w:p>
    <w:p w:rsidR="00963C66" w:rsidRDefault="00774714">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963C66" w:rsidRDefault="00963C66">
      <w:pPr>
        <w:pStyle w:val="ProductList-BodyIndented"/>
      </w:pPr>
    </w:p>
    <w:p w:rsidR="00963C66" w:rsidRDefault="00774714">
      <w:pPr>
        <w:pStyle w:val="ProductList-SubClauseHeading"/>
        <w:outlineLvl w:val="3"/>
      </w:pPr>
      <w:r>
        <w:t>11.2 Mapas de Bing</w:t>
      </w:r>
    </w:p>
    <w:p w:rsidR="00963C66" w:rsidRDefault="00774714">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2">
        <w:r>
          <w:rPr>
            <w:color w:val="00467F"/>
            <w:u w:val="single"/>
          </w:rPr>
          <w:t>http://go.microsoft.com/?linkid=9710837</w:t>
        </w:r>
      </w:hyperlink>
      <w:r>
        <w:t xml:space="preserve"> y la Declaración de Privacidad de Mapas de Bing disponible en </w:t>
      </w:r>
      <w:hyperlink r:id="rId33">
        <w:r>
          <w:rPr>
            <w:color w:val="00467F"/>
            <w:u w:val="single"/>
          </w:rPr>
          <w:t>http://go.microsoft.com/fwlink/?LinkID=248686</w:t>
        </w:r>
      </w:hyperlink>
      <w:r>
        <w:t>.</w:t>
      </w:r>
    </w:p>
    <w:p w:rsidR="00963C66" w:rsidRDefault="00963C66">
      <w:pPr>
        <w:pStyle w:val="ProductList-BodyIndented"/>
      </w:pPr>
    </w:p>
    <w:p w:rsidR="00963C66" w:rsidRDefault="00774714">
      <w:pPr>
        <w:pStyle w:val="ProductList-SubClauseHeading"/>
        <w:outlineLvl w:val="3"/>
      </w:pPr>
      <w:r>
        <w:t>11.3 Aviso sobre el estándar H.264/AVC visual, estándar de vídeo VC-1 y estándar visual MPEG-4 parte 2</w:t>
      </w:r>
    </w:p>
    <w:p w:rsidR="00963C66" w:rsidRDefault="00774714">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4">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rsidR="00963C66" w:rsidRDefault="00963C66">
      <w:pPr>
        <w:pStyle w:val="ProductList-BodyIndented"/>
      </w:pPr>
    </w:p>
    <w:p w:rsidR="00963C66" w:rsidRDefault="00774714">
      <w:pPr>
        <w:pStyle w:val="ProductList-ClauseHeading"/>
        <w:outlineLvl w:val="2"/>
      </w:pPr>
      <w:r>
        <w:t>12. Componentes de fuente, imágenes y sonidos</w:t>
      </w:r>
    </w:p>
    <w:p w:rsidR="00963C66" w:rsidRDefault="00774714">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963C66" w:rsidRDefault="00963C66">
      <w:pPr>
        <w:pStyle w:val="ProductList-Body"/>
      </w:pPr>
    </w:p>
    <w:p w:rsidR="00963C66" w:rsidRDefault="00774714">
      <w:pPr>
        <w:pStyle w:val="ProductList-ClauseHeading"/>
        <w:outlineLvl w:val="2"/>
      </w:pPr>
      <w:r>
        <w:t>13. Tecnologías Incluidas</w:t>
      </w:r>
    </w:p>
    <w:p w:rsidR="00963C66" w:rsidRDefault="00774714">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963C66" w:rsidRDefault="00963C66">
      <w:pPr>
        <w:pStyle w:val="ProductList-Body"/>
      </w:pPr>
    </w:p>
    <w:p w:rsidR="00963C66" w:rsidRDefault="00774714">
      <w:pPr>
        <w:pStyle w:val="ProductList-ClauseHeading"/>
        <w:outlineLvl w:val="2"/>
      </w:pPr>
      <w:r>
        <w:lastRenderedPageBreak/>
        <w:t>14. Pruebas Comparativas</w:t>
      </w:r>
    </w:p>
    <w:p w:rsidR="00963C66" w:rsidRDefault="00774714">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963C66" w:rsidRDefault="00963C66">
      <w:pPr>
        <w:pStyle w:val="ProductList-Body"/>
      </w:pPr>
    </w:p>
    <w:p w:rsidR="00963C66" w:rsidRDefault="00774714">
      <w:pPr>
        <w:pStyle w:val="ProductList-ClauseHeading"/>
        <w:outlineLvl w:val="2"/>
      </w:pPr>
      <w:r>
        <w:t>15. Multiplexación</w:t>
      </w:r>
    </w:p>
    <w:p w:rsidR="00963C66" w:rsidRDefault="00774714">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963C66" w:rsidRDefault="00963C66">
      <w:pPr>
        <w:pStyle w:val="ProductList-Body"/>
      </w:pPr>
    </w:p>
    <w:p w:rsidR="00963C66" w:rsidRDefault="00774714">
      <w:pPr>
        <w:pStyle w:val="ProductList-ClauseHeading"/>
        <w:outlineLvl w:val="2"/>
      </w:pPr>
      <w:r>
        <w:t>16. Derechos administrativos y de soporte técnico</w:t>
      </w:r>
    </w:p>
    <w:p w:rsidR="00963C66" w:rsidRDefault="00774714">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963C66" w:rsidRDefault="00963C66">
      <w:pPr>
        <w:pStyle w:val="ProductList-Body"/>
      </w:pPr>
    </w:p>
    <w:p w:rsidR="00963C66" w:rsidRDefault="00774714">
      <w:pPr>
        <w:pStyle w:val="ProductList-ClauseHeading"/>
        <w:outlineLvl w:val="2"/>
      </w:pPr>
      <w:r>
        <w:t>17. Código distribuible</w:t>
      </w:r>
    </w:p>
    <w:p w:rsidR="00963C66" w:rsidRDefault="00774714">
      <w:pPr>
        <w:pStyle w:val="ProductList-Body"/>
      </w:pPr>
      <w:r>
        <w:t xml:space="preserve">El software podrá incluir código que el Cliente estará autorizado a distribuir en programas que desarrolle, siempre y cuando cumpla con los términos que se especifican a continuación. </w:t>
      </w:r>
    </w:p>
    <w:p w:rsidR="00963C66" w:rsidRDefault="00963C66">
      <w:pPr>
        <w:pStyle w:val="ProductList-Body"/>
      </w:pPr>
    </w:p>
    <w:p w:rsidR="00963C66" w:rsidRDefault="00774714">
      <w:pPr>
        <w:pStyle w:val="ProductList-SubClauseHeading"/>
        <w:outlineLvl w:val="3"/>
      </w:pPr>
      <w:r>
        <w:t>17.1 Derecho de uso y distribución</w:t>
      </w:r>
    </w:p>
    <w:p w:rsidR="00963C66" w:rsidRDefault="00774714">
      <w:pPr>
        <w:pStyle w:val="ProductList-BodyIndented"/>
      </w:pPr>
      <w:r>
        <w:t xml:space="preserve">El código y los archivos de texto enumerados a continuación son “Código Distribuible”. </w:t>
      </w:r>
    </w:p>
    <w:p w:rsidR="00963C66" w:rsidRDefault="00774714" w:rsidP="00774714">
      <w:pPr>
        <w:pStyle w:val="ProductList-Bullet"/>
        <w:numPr>
          <w:ilvl w:val="1"/>
          <w:numId w:val="4"/>
        </w:numPr>
      </w:pPr>
      <w:r>
        <w:lastRenderedPageBreak/>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963C66" w:rsidRDefault="00774714" w:rsidP="00774714">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963C66" w:rsidRDefault="00774714" w:rsidP="00774714">
      <w:pPr>
        <w:pStyle w:val="ProductList-Bullet"/>
        <w:numPr>
          <w:ilvl w:val="1"/>
          <w:numId w:val="4"/>
        </w:numPr>
      </w:pPr>
      <w:r>
        <w:t>Distribución por Terceros: El Cliente podrá permitir que los distribuidores de programas copien y distribuyan el Código Distribuible como parte de dichos programas.</w:t>
      </w:r>
    </w:p>
    <w:p w:rsidR="00963C66" w:rsidRDefault="00774714" w:rsidP="00774714">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963C66" w:rsidRDefault="00963C66">
      <w:pPr>
        <w:pStyle w:val="ProductList-BodyIndented"/>
      </w:pPr>
    </w:p>
    <w:p w:rsidR="00963C66" w:rsidRDefault="00774714">
      <w:pPr>
        <w:pStyle w:val="ProductList-SubClauseHeading"/>
        <w:outlineLvl w:val="3"/>
      </w:pPr>
      <w:r>
        <w:t>17.2 Requisitos de distribución</w:t>
      </w:r>
    </w:p>
    <w:p w:rsidR="00963C66" w:rsidRDefault="00774714">
      <w:pPr>
        <w:pStyle w:val="ProductList-BodyIndented"/>
      </w:pPr>
      <w:r>
        <w:t>Si el Cliente distribuye cualquier Código Distribuible. El Cliente debe:</w:t>
      </w:r>
    </w:p>
    <w:p w:rsidR="00963C66" w:rsidRDefault="00774714" w:rsidP="00774714">
      <w:pPr>
        <w:pStyle w:val="ProductList-Bullet"/>
        <w:numPr>
          <w:ilvl w:val="1"/>
          <w:numId w:val="5"/>
        </w:numPr>
      </w:pPr>
      <w:r>
        <w:t>distribuirlo únicamente con los programas del Cliente, donde los programas de Cliente proporcionan la funcionalidad principal significativa al Código Distribuible;</w:t>
      </w:r>
    </w:p>
    <w:p w:rsidR="00963C66" w:rsidRDefault="00774714" w:rsidP="00774714">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963C66" w:rsidRDefault="00774714" w:rsidP="00774714">
      <w:pPr>
        <w:pStyle w:val="ProductList-Bullet"/>
        <w:numPr>
          <w:ilvl w:val="1"/>
          <w:numId w:val="5"/>
        </w:numPr>
      </w:pPr>
      <w:r>
        <w:lastRenderedPageBreak/>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963C66" w:rsidRDefault="00963C66">
      <w:pPr>
        <w:pStyle w:val="ProductList-BodyIndented"/>
      </w:pPr>
    </w:p>
    <w:p w:rsidR="00963C66" w:rsidRDefault="00774714">
      <w:pPr>
        <w:pStyle w:val="ProductList-SubClauseHeading"/>
        <w:outlineLvl w:val="3"/>
      </w:pPr>
      <w:r>
        <w:t>17.3 Limitaciones de distribución</w:t>
      </w:r>
    </w:p>
    <w:p w:rsidR="00963C66" w:rsidRDefault="00774714">
      <w:pPr>
        <w:pStyle w:val="ProductList-BodyIndented"/>
      </w:pPr>
      <w:r>
        <w:t>El Cliente no está autorizado a:</w:t>
      </w:r>
    </w:p>
    <w:p w:rsidR="00963C66" w:rsidRDefault="00774714" w:rsidP="00774714">
      <w:pPr>
        <w:pStyle w:val="ProductList-Bullet"/>
        <w:numPr>
          <w:ilvl w:val="1"/>
          <w:numId w:val="6"/>
        </w:numPr>
      </w:pPr>
      <w:r>
        <w:t xml:space="preserve">modificar ningún aviso de propiedad intelectual, marca o patente incluidos en el Código Distribuible; </w:t>
      </w:r>
    </w:p>
    <w:p w:rsidR="00963C66" w:rsidRDefault="00774714" w:rsidP="00774714">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963C66" w:rsidRDefault="00774714" w:rsidP="00774714">
      <w:pPr>
        <w:pStyle w:val="ProductList-Bullet"/>
        <w:numPr>
          <w:ilvl w:val="1"/>
          <w:numId w:val="6"/>
        </w:numPr>
      </w:pPr>
      <w:r>
        <w:t>distribuir Código distribuible en o con cualquier programa maliciosos o engañoso o de manera ilegal; o</w:t>
      </w:r>
    </w:p>
    <w:p w:rsidR="00963C66" w:rsidRDefault="00774714" w:rsidP="00774714">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963C66" w:rsidRDefault="00963C66">
      <w:pPr>
        <w:pStyle w:val="ProductList-BodyIndented"/>
      </w:pPr>
    </w:p>
    <w:p w:rsidR="00963C66" w:rsidRDefault="00774714">
      <w:pPr>
        <w:pStyle w:val="ProductList-ClauseHeading"/>
        <w:outlineLvl w:val="2"/>
      </w:pPr>
      <w:r>
        <w:lastRenderedPageBreak/>
        <w:t>18. Software Plus Services</w:t>
      </w:r>
    </w:p>
    <w:p w:rsidR="00963C66" w:rsidRDefault="00774714">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16" w:name="_Sec538"/>
      <w:r>
        <w:t>Términos de modelo de licencia</w:t>
      </w:r>
      <w:bookmarkEnd w:id="16"/>
      <w:r>
        <w:fldChar w:fldCharType="begin"/>
      </w:r>
      <w:r>
        <w:instrText xml:space="preserve"> TC "</w:instrText>
      </w:r>
      <w:bookmarkStart w:id="17" w:name="_Toc478648714"/>
      <w:r>
        <w:instrText>Términos de modelo de licencia</w:instrText>
      </w:r>
      <w:bookmarkEnd w:id="17"/>
      <w:r>
        <w:instrText>" \l 2</w:instrText>
      </w:r>
      <w:r>
        <w:fldChar w:fldCharType="end"/>
      </w:r>
    </w:p>
    <w:p w:rsidR="00963C66" w:rsidRDefault="00774714">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963C66" w:rsidRDefault="00774714">
      <w:pPr>
        <w:pStyle w:val="ProductList-Offering2Heading"/>
        <w:outlineLvl w:val="2"/>
      </w:pPr>
      <w:bookmarkStart w:id="18" w:name="_Sec539"/>
      <w:r>
        <w:lastRenderedPageBreak/>
        <w:t>Aplicaciones de Escritorio</w:t>
      </w:r>
      <w:bookmarkEnd w:id="18"/>
      <w:r>
        <w:fldChar w:fldCharType="begin"/>
      </w:r>
      <w:r>
        <w:instrText xml:space="preserve"> TC "</w:instrText>
      </w:r>
      <w:bookmarkStart w:id="19" w:name="_Toc478648715"/>
      <w:r>
        <w:instrText>Aplicaciones de Escritorio</w:instrText>
      </w:r>
      <w:bookmarkEnd w:id="19"/>
      <w:r>
        <w:instrText>" \l 3</w:instrText>
      </w:r>
      <w:r>
        <w:fldChar w:fldCharType="end"/>
      </w:r>
    </w:p>
    <w:p w:rsidR="00963C66" w:rsidRDefault="00774714">
      <w:pPr>
        <w:pStyle w:val="ProductList-ClauseHeading"/>
        <w:outlineLvl w:val="3"/>
      </w:pPr>
      <w:r>
        <w:t>Licencia de dispositivo</w:t>
      </w:r>
    </w:p>
    <w:p w:rsidR="00963C66" w:rsidRDefault="00774714" w:rsidP="00774714">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963C66" w:rsidRDefault="00774714" w:rsidP="00774714">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963C66" w:rsidRDefault="00774714" w:rsidP="00774714">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963C66" w:rsidRDefault="00774714" w:rsidP="00774714">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963C66" w:rsidRDefault="00774714" w:rsidP="00774714">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963C66" w:rsidRDefault="00963C66">
      <w:pPr>
        <w:pStyle w:val="ProductList-Body"/>
      </w:pPr>
    </w:p>
    <w:p w:rsidR="00963C66" w:rsidRDefault="00774714">
      <w:pPr>
        <w:pStyle w:val="ProductList-ClauseHeading"/>
        <w:outlineLvl w:val="3"/>
      </w:pPr>
      <w:r>
        <w:t>Elementos y Plantillas Multimedia</w:t>
      </w:r>
    </w:p>
    <w:p w:rsidR="00963C66" w:rsidRDefault="00774714">
      <w:pPr>
        <w:pStyle w:val="ProductList-Body"/>
      </w:pPr>
      <w:r>
        <w:t xml:space="preserve">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w:t>
      </w:r>
      <w:r>
        <w:lastRenderedPageBreak/>
        <w:t>distribuir copias de elementos multimedia por sí mismo o como un producto en caso que el valor primario del producto sea el de los elementos multimedia.</w:t>
      </w:r>
    </w:p>
    <w:p w:rsidR="00963C66" w:rsidRDefault="00774714">
      <w:pPr>
        <w:pStyle w:val="ProductList-Offering2Heading"/>
        <w:outlineLvl w:val="2"/>
      </w:pPr>
      <w:bookmarkStart w:id="20" w:name="_Sec540"/>
      <w:r>
        <w:t>Sistemas Operativos de Sobremesa</w:t>
      </w:r>
      <w:bookmarkEnd w:id="20"/>
      <w:r>
        <w:fldChar w:fldCharType="begin"/>
      </w:r>
      <w:r>
        <w:instrText xml:space="preserve"> TC "</w:instrText>
      </w:r>
      <w:bookmarkStart w:id="21" w:name="_Toc478648716"/>
      <w:r>
        <w:instrText>Sistemas Operativos de Sobremesa</w:instrText>
      </w:r>
      <w:bookmarkEnd w:id="21"/>
      <w:r>
        <w:instrText>" \l 3</w:instrText>
      </w:r>
      <w:r>
        <w:fldChar w:fldCharType="end"/>
      </w:r>
    </w:p>
    <w:p w:rsidR="00963C66" w:rsidRDefault="00774714">
      <w:pPr>
        <w:pStyle w:val="ProductList-ClauseHeading"/>
        <w:outlineLvl w:val="3"/>
      </w:pPr>
      <w:r>
        <w:t>Licencia de dispositivo</w:t>
      </w:r>
    </w:p>
    <w:p w:rsidR="00963C66" w:rsidRDefault="00774714" w:rsidP="00774714">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963C66" w:rsidRDefault="00774714" w:rsidP="00774714">
      <w:pPr>
        <w:pStyle w:val="ProductList-Bullet"/>
        <w:numPr>
          <w:ilvl w:val="0"/>
          <w:numId w:val="8"/>
        </w:numPr>
      </w:pPr>
      <w:r>
        <w:t>El Cliente podrá utilizar el software en un máximo de dos procesadores.</w:t>
      </w:r>
    </w:p>
    <w:p w:rsidR="00963C66" w:rsidRDefault="00774714" w:rsidP="00774714">
      <w:pPr>
        <w:pStyle w:val="ProductList-Bullet"/>
        <w:numPr>
          <w:ilvl w:val="0"/>
          <w:numId w:val="8"/>
        </w:numPr>
      </w:pPr>
      <w:r>
        <w:t>El uso local está permitido para cualquier usuario.</w:t>
      </w:r>
    </w:p>
    <w:p w:rsidR="00963C66" w:rsidRDefault="00774714" w:rsidP="00774714">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963C66" w:rsidRDefault="00774714" w:rsidP="00774714">
      <w:pPr>
        <w:pStyle w:val="ProductList-Bullet"/>
        <w:numPr>
          <w:ilvl w:val="0"/>
          <w:numId w:val="8"/>
        </w:numPr>
      </w:pPr>
      <w:r>
        <w:t>Solo un usuario puede acceder al uso del software a la vez.</w:t>
      </w:r>
    </w:p>
    <w:p w:rsidR="00963C66" w:rsidRDefault="00774714" w:rsidP="00774714">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963C66" w:rsidRDefault="00774714" w:rsidP="00774714">
      <w:pPr>
        <w:pStyle w:val="ProductList-Bullet"/>
        <w:numPr>
          <w:ilvl w:val="0"/>
          <w:numId w:val="8"/>
        </w:numPr>
      </w:pPr>
      <w:r>
        <w:t>Se permite un número ilimitado de conexiones para la activación de KMS o tecnología similar.</w:t>
      </w:r>
    </w:p>
    <w:p w:rsidR="00963C66" w:rsidRDefault="00963C66">
      <w:pPr>
        <w:pStyle w:val="ProductList-Body"/>
      </w:pPr>
    </w:p>
    <w:p w:rsidR="00963C66" w:rsidRDefault="00774714">
      <w:pPr>
        <w:pStyle w:val="ProductList-ClauseHeading"/>
        <w:outlineLvl w:val="3"/>
      </w:pPr>
      <w:r>
        <w:lastRenderedPageBreak/>
        <w:t>Adobe Flash Player</w:t>
      </w:r>
    </w:p>
    <w:p w:rsidR="00963C66" w:rsidRDefault="00774714">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5">
        <w:r>
          <w:rPr>
            <w:color w:val="00467F"/>
            <w:u w:val="single"/>
          </w:rPr>
          <w:t>http://go.microsoft.com/fwlink/?linkid=248532</w:t>
        </w:r>
      </w:hyperlink>
      <w:r>
        <w:t>. Adobe y Flash son marcas registradas o marcas de Adobe Systems Incorporated en EE. UU. y/o en otros países.</w:t>
      </w:r>
    </w:p>
    <w:p w:rsidR="00963C66" w:rsidRDefault="00774714">
      <w:pPr>
        <w:pStyle w:val="ProductList-Offering2Heading"/>
        <w:outlineLvl w:val="2"/>
      </w:pPr>
      <w:bookmarkStart w:id="22" w:name="_Sec541"/>
      <w:r>
        <w:t>Licencia por Núcleo/CAL</w:t>
      </w:r>
      <w:bookmarkEnd w:id="22"/>
      <w:r>
        <w:fldChar w:fldCharType="begin"/>
      </w:r>
      <w:r>
        <w:instrText xml:space="preserve"> TC "</w:instrText>
      </w:r>
      <w:bookmarkStart w:id="23" w:name="_Toc478648717"/>
      <w:r>
        <w:instrText>Licencia por Núcleo/CAL</w:instrText>
      </w:r>
      <w:bookmarkEnd w:id="23"/>
      <w:r>
        <w:instrText>" \l 3</w:instrText>
      </w:r>
      <w:r>
        <w:fldChar w:fldCharType="end"/>
      </w:r>
    </w:p>
    <w:p w:rsidR="00963C66" w:rsidRDefault="00774714">
      <w:pPr>
        <w:pStyle w:val="ProductList-ClauseHeading"/>
        <w:outlineLvl w:val="3"/>
      </w:pPr>
      <w:r>
        <w:t>Licencias de Servidor (por núcleo)</w:t>
      </w:r>
    </w:p>
    <w:p w:rsidR="00963C66" w:rsidRDefault="00774714" w:rsidP="00774714">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963C66" w:rsidRDefault="00774714" w:rsidP="00774714">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63C66" w:rsidRDefault="00774714" w:rsidP="00774714">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774714" w:rsidP="00774714">
      <w:pPr>
        <w:pStyle w:val="ProductList-Bullet"/>
        <w:numPr>
          <w:ilvl w:val="0"/>
          <w:numId w:val="9"/>
        </w:numPr>
      </w:pPr>
      <w:r>
        <w:t>Edición Standard:</w:t>
      </w:r>
    </w:p>
    <w:p w:rsidR="00963C66" w:rsidRDefault="00774714" w:rsidP="00774714">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963C66" w:rsidRDefault="00774714" w:rsidP="00774714">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963C66" w:rsidRDefault="00774714" w:rsidP="00774714">
      <w:pPr>
        <w:pStyle w:val="ProductList-Bullet"/>
        <w:numPr>
          <w:ilvl w:val="1"/>
          <w:numId w:val="9"/>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774714" w:rsidP="00774714">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963C66" w:rsidRDefault="00774714" w:rsidP="00774714">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963C66" w:rsidRDefault="00963C66">
      <w:pPr>
        <w:pStyle w:val="ProductList-Body"/>
      </w:pPr>
    </w:p>
    <w:p w:rsidR="00963C66" w:rsidRDefault="00774714">
      <w:pPr>
        <w:pStyle w:val="ProductList-ClauseHeading"/>
        <w:outlineLvl w:val="3"/>
      </w:pPr>
      <w:r>
        <w:t>Licencias de acceso</w:t>
      </w:r>
    </w:p>
    <w:p w:rsidR="00963C66" w:rsidRDefault="00774714" w:rsidP="00774714">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963C66" w:rsidRDefault="00774714" w:rsidP="00774714">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963C66" w:rsidRDefault="00774714" w:rsidP="00774714">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963C66" w:rsidRDefault="00774714" w:rsidP="00774714">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63C66" w:rsidRDefault="00774714">
      <w:pPr>
        <w:pStyle w:val="ProductList-Offering2Heading"/>
        <w:outlineLvl w:val="2"/>
      </w:pPr>
      <w:bookmarkStart w:id="24" w:name="_Sec542"/>
      <w:r>
        <w:lastRenderedPageBreak/>
        <w:t>Servidor/CAL</w:t>
      </w:r>
      <w:bookmarkEnd w:id="24"/>
      <w:r>
        <w:fldChar w:fldCharType="begin"/>
      </w:r>
      <w:r>
        <w:instrText xml:space="preserve"> TC "</w:instrText>
      </w:r>
      <w:bookmarkStart w:id="25" w:name="_Toc478648718"/>
      <w:r>
        <w:instrText>Servidor/CAL</w:instrText>
      </w:r>
      <w:bookmarkEnd w:id="25"/>
      <w:r>
        <w:instrText>" \l 3</w:instrText>
      </w:r>
      <w:r>
        <w:fldChar w:fldCharType="end"/>
      </w:r>
    </w:p>
    <w:p w:rsidR="00963C66" w:rsidRDefault="00774714">
      <w:pPr>
        <w:pStyle w:val="ProductList-ClauseHeading"/>
        <w:outlineLvl w:val="3"/>
      </w:pPr>
      <w:r>
        <w:t>Licencias de servidor (por Instancia)</w:t>
      </w:r>
    </w:p>
    <w:p w:rsidR="00963C66" w:rsidRDefault="00774714">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963C66" w:rsidRDefault="00963C66">
      <w:pPr>
        <w:pStyle w:val="ProductList-Body"/>
      </w:pPr>
    </w:p>
    <w:p w:rsidR="00963C66" w:rsidRDefault="00774714">
      <w:pPr>
        <w:pStyle w:val="ProductList-ClauseHeading"/>
        <w:outlineLvl w:val="3"/>
      </w:pPr>
      <w:r>
        <w:t>Licencias de acceso</w:t>
      </w:r>
    </w:p>
    <w:p w:rsidR="00963C66" w:rsidRDefault="00774714" w:rsidP="00774714">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963C66" w:rsidRDefault="00774714" w:rsidP="00774714">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963C66" w:rsidRDefault="00774714">
      <w:pPr>
        <w:pStyle w:val="ProductList-Offering2Heading"/>
        <w:outlineLvl w:val="2"/>
      </w:pPr>
      <w:bookmarkStart w:id="26" w:name="_Sec543"/>
      <w:r>
        <w:t>Por Núcleo</w:t>
      </w:r>
      <w:bookmarkEnd w:id="26"/>
      <w:r>
        <w:fldChar w:fldCharType="begin"/>
      </w:r>
      <w:r>
        <w:instrText xml:space="preserve"> TC "</w:instrText>
      </w:r>
      <w:bookmarkStart w:id="27" w:name="_Toc478648719"/>
      <w:r>
        <w:instrText>Por Núcleo</w:instrText>
      </w:r>
      <w:bookmarkEnd w:id="27"/>
      <w:r>
        <w:instrText>" \l 3</w:instrText>
      </w:r>
      <w:r>
        <w:fldChar w:fldCharType="end"/>
      </w:r>
    </w:p>
    <w:p w:rsidR="00963C66" w:rsidRDefault="00774714">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963C66" w:rsidRDefault="00963C66">
      <w:pPr>
        <w:pStyle w:val="ProductList-Body"/>
      </w:pPr>
    </w:p>
    <w:p w:rsidR="00963C66" w:rsidRDefault="00774714">
      <w:pPr>
        <w:pStyle w:val="ProductList-ClauseHeading"/>
        <w:outlineLvl w:val="3"/>
      </w:pPr>
      <w:r>
        <w:t>Licencias de servidor (por núcleo): Licencias por núcleo físico en un servidor</w:t>
      </w:r>
    </w:p>
    <w:p w:rsidR="00963C66" w:rsidRDefault="00774714" w:rsidP="00774714">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963C66" w:rsidRDefault="00774714" w:rsidP="00774714">
      <w:pPr>
        <w:pStyle w:val="ProductList-Bullet"/>
        <w:numPr>
          <w:ilvl w:val="0"/>
          <w:numId w:val="12"/>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963C66" w:rsidRDefault="00774714" w:rsidP="00774714">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963C66" w:rsidRDefault="00774714" w:rsidP="00774714">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774714" w:rsidP="00774714">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963C66">
      <w:pPr>
        <w:pStyle w:val="ProductList-Body"/>
      </w:pPr>
    </w:p>
    <w:p w:rsidR="00963C66" w:rsidRDefault="00774714">
      <w:pPr>
        <w:pStyle w:val="ProductList-ClauseHeading"/>
        <w:outlineLvl w:val="3"/>
      </w:pPr>
      <w:r>
        <w:t>Licencias de Servidor (por núcleo): Licencias por OSE virtual individual</w:t>
      </w:r>
    </w:p>
    <w:p w:rsidR="00963C66" w:rsidRDefault="00774714" w:rsidP="00774714">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963C66" w:rsidRDefault="00774714" w:rsidP="00774714">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963C66" w:rsidRDefault="00774714" w:rsidP="00774714">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963C66" w:rsidRDefault="00774714">
      <w:pPr>
        <w:pStyle w:val="ProductList-Offering2Heading"/>
        <w:outlineLvl w:val="2"/>
      </w:pPr>
      <w:bookmarkStart w:id="28" w:name="_Sec544"/>
      <w:r>
        <w:lastRenderedPageBreak/>
        <w:t>Servidores de administración</w:t>
      </w:r>
      <w:bookmarkEnd w:id="28"/>
      <w:r>
        <w:fldChar w:fldCharType="begin"/>
      </w:r>
      <w:r>
        <w:instrText xml:space="preserve"> TC "</w:instrText>
      </w:r>
      <w:bookmarkStart w:id="29" w:name="_Toc478648720"/>
      <w:r>
        <w:instrText>Servidores de administración</w:instrText>
      </w:r>
      <w:bookmarkEnd w:id="29"/>
      <w:r>
        <w:instrText>" \l 3</w:instrText>
      </w:r>
      <w:r>
        <w:fldChar w:fldCharType="end"/>
      </w:r>
    </w:p>
    <w:p w:rsidR="00963C66" w:rsidRDefault="00774714">
      <w:pPr>
        <w:pStyle w:val="ProductList-ClauseHeading"/>
        <w:outlineLvl w:val="3"/>
      </w:pPr>
      <w:r>
        <w:t>Licencias de Administración</w:t>
      </w:r>
    </w:p>
    <w:p w:rsidR="00963C66" w:rsidRDefault="00774714">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963C66" w:rsidRDefault="00963C66">
      <w:pPr>
        <w:pStyle w:val="ProductList-Body"/>
      </w:pPr>
    </w:p>
    <w:p w:rsidR="00963C66" w:rsidRDefault="00774714">
      <w:pPr>
        <w:pStyle w:val="ProductList-ClauseHeading"/>
        <w:outlineLvl w:val="3"/>
      </w:pPr>
      <w:r>
        <w:t>Licencias de Administración de Servidor (por núcleo)</w:t>
      </w:r>
    </w:p>
    <w:p w:rsidR="00963C66" w:rsidRDefault="00774714" w:rsidP="00774714">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963C66" w:rsidRDefault="00774714" w:rsidP="00774714">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63C66" w:rsidRDefault="00774714" w:rsidP="00774714">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774714" w:rsidP="00774714">
      <w:pPr>
        <w:pStyle w:val="ProductList-Bullet"/>
        <w:numPr>
          <w:ilvl w:val="0"/>
          <w:numId w:val="14"/>
        </w:numPr>
      </w:pPr>
      <w:r>
        <w:t>Edición Standard:</w:t>
      </w:r>
    </w:p>
    <w:p w:rsidR="00963C66" w:rsidRDefault="00774714" w:rsidP="00774714">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774714" w:rsidP="00774714">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63C66" w:rsidRDefault="00774714" w:rsidP="00774714">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963C66" w:rsidRDefault="00774714" w:rsidP="00774714">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963C66" w:rsidRDefault="00963C66">
      <w:pPr>
        <w:pStyle w:val="ProductList-Body"/>
      </w:pPr>
    </w:p>
    <w:p w:rsidR="00963C66" w:rsidRDefault="00774714">
      <w:pPr>
        <w:pStyle w:val="ProductList-ClauseHeading"/>
        <w:outlineLvl w:val="3"/>
      </w:pPr>
      <w:r>
        <w:t>Licencias de administración de cliente (por OSE o usuario)</w:t>
      </w:r>
    </w:p>
    <w:p w:rsidR="00963C66" w:rsidRDefault="00774714" w:rsidP="00774714">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963C66" w:rsidRDefault="00774714" w:rsidP="00774714">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963C66" w:rsidRDefault="00774714" w:rsidP="00774714">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963C66" w:rsidRDefault="00774714" w:rsidP="00774714">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963C66" w:rsidRDefault="00963C66">
      <w:pPr>
        <w:pStyle w:val="ProductList-Body"/>
      </w:pPr>
    </w:p>
    <w:p w:rsidR="00963C66" w:rsidRDefault="00774714">
      <w:pPr>
        <w:pStyle w:val="ProductList-ClauseHeading"/>
        <w:outlineLvl w:val="3"/>
      </w:pPr>
      <w:r>
        <w:t>Las Licencias de Administración no son necesarias para:</w:t>
      </w:r>
    </w:p>
    <w:p w:rsidR="00963C66" w:rsidRDefault="00774714" w:rsidP="00774714">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963C66" w:rsidRDefault="00774714" w:rsidP="00774714">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963C66" w:rsidRDefault="00774714" w:rsidP="00774714">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963C66" w:rsidRDefault="00774714" w:rsidP="00774714">
      <w:pPr>
        <w:pStyle w:val="ProductList-Bullet"/>
        <w:numPr>
          <w:ilvl w:val="0"/>
          <w:numId w:val="16"/>
        </w:numPr>
      </w:pPr>
      <w:r>
        <w:lastRenderedPageBreak/>
        <w:t>Cualquier dispositivo supervisado o administrado únicamente para conocer el estado de sus componentes de hardware con respecto a la temperatura del sistema, velocidad del ventilador, encendido y apagado, restablecimiento del sistema o disponibilidad de CPU.</w:t>
      </w:r>
    </w:p>
    <w:p w:rsidR="00963C66" w:rsidRDefault="00963C66">
      <w:pPr>
        <w:pStyle w:val="ProductList-Body"/>
      </w:pPr>
    </w:p>
    <w:p w:rsidR="00963C66" w:rsidRDefault="00774714">
      <w:pPr>
        <w:pStyle w:val="ProductList-ClauseHeading"/>
        <w:outlineLvl w:val="3"/>
      </w:pPr>
      <w:r>
        <w:t>Conjuntos de datos</w:t>
      </w:r>
    </w:p>
    <w:p w:rsidR="00963C66" w:rsidRDefault="00774714">
      <w:pPr>
        <w:pStyle w:val="ProductList-Body"/>
      </w:pPr>
      <w:r>
        <w:t>El Cliente no puede copiar ni distribuir ningún conjunto de datos (ni ninguna parte de un conjunto de datos) incluido en el software.</w:t>
      </w:r>
    </w:p>
    <w:p w:rsidR="00963C66" w:rsidRDefault="00774714">
      <w:pPr>
        <w:pStyle w:val="ProductList-Offering2Heading"/>
        <w:outlineLvl w:val="2"/>
      </w:pPr>
      <w:bookmarkStart w:id="30" w:name="_Sec545"/>
      <w:r>
        <w:t>Servidores Especializados</w:t>
      </w:r>
      <w:bookmarkEnd w:id="30"/>
      <w:r>
        <w:fldChar w:fldCharType="begin"/>
      </w:r>
      <w:r>
        <w:instrText xml:space="preserve"> TC "</w:instrText>
      </w:r>
      <w:bookmarkStart w:id="31" w:name="_Toc478648721"/>
      <w:r>
        <w:instrText>Servidores Especializados</w:instrText>
      </w:r>
      <w:bookmarkEnd w:id="31"/>
      <w:r>
        <w:instrText>" \l 3</w:instrText>
      </w:r>
      <w:r>
        <w:fldChar w:fldCharType="end"/>
      </w:r>
    </w:p>
    <w:p w:rsidR="00963C66" w:rsidRDefault="00774714">
      <w:pPr>
        <w:pStyle w:val="ProductList-ClauseHeading"/>
        <w:outlineLvl w:val="3"/>
      </w:pPr>
      <w:r>
        <w:t>Licencias de servidor (por Instancia)</w:t>
      </w:r>
    </w:p>
    <w:p w:rsidR="00963C66" w:rsidRDefault="00774714">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963C66" w:rsidRDefault="00774714">
      <w:pPr>
        <w:pStyle w:val="ProductList-Offering2Heading"/>
        <w:outlineLvl w:val="2"/>
      </w:pPr>
      <w:bookmarkStart w:id="32" w:name="_Sec546"/>
      <w:r>
        <w:t>Herramientas para desarrolladores</w:t>
      </w:r>
      <w:bookmarkEnd w:id="32"/>
      <w:r>
        <w:fldChar w:fldCharType="begin"/>
      </w:r>
      <w:r>
        <w:instrText xml:space="preserve"> TC "</w:instrText>
      </w:r>
      <w:bookmarkStart w:id="33" w:name="_Toc478648722"/>
      <w:r>
        <w:instrText>Herramientas para desarrolladores</w:instrText>
      </w:r>
      <w:bookmarkEnd w:id="33"/>
      <w:r>
        <w:instrText>" \l 3</w:instrText>
      </w:r>
      <w:r>
        <w:fldChar w:fldCharType="end"/>
      </w:r>
    </w:p>
    <w:p w:rsidR="00963C66" w:rsidRDefault="00774714">
      <w:pPr>
        <w:pStyle w:val="ProductList-ClauseHeading"/>
        <w:outlineLvl w:val="3"/>
      </w:pPr>
      <w:r>
        <w:t>Licencias de usuario</w:t>
      </w:r>
    </w:p>
    <w:p w:rsidR="00963C66" w:rsidRDefault="00774714" w:rsidP="00774714">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963C66" w:rsidRDefault="00774714" w:rsidP="00774714">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963C66" w:rsidRDefault="00774714" w:rsidP="00774714">
      <w:pPr>
        <w:pStyle w:val="ProductList-Bullet"/>
        <w:numPr>
          <w:ilvl w:val="0"/>
          <w:numId w:val="17"/>
        </w:numPr>
      </w:pPr>
      <w:r>
        <w:lastRenderedPageBreak/>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963C66" w:rsidRDefault="00963C66">
      <w:pPr>
        <w:pStyle w:val="ProductList-Body"/>
      </w:pPr>
    </w:p>
    <w:p w:rsidR="00963C66" w:rsidRDefault="00774714">
      <w:pPr>
        <w:pStyle w:val="ProductList-ClauseHeading"/>
        <w:outlineLvl w:val="3"/>
      </w:pPr>
      <w:r>
        <w:t>Términos de Licencia Adicionales para las Suscripciones a Visual Studio</w:t>
      </w:r>
    </w:p>
    <w:p w:rsidR="00963C66" w:rsidRDefault="00774714">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963C66" w:rsidRDefault="00963C66">
      <w:pPr>
        <w:pStyle w:val="ProductList-Body"/>
      </w:pPr>
    </w:p>
    <w:p w:rsidR="00963C66" w:rsidRDefault="00774714">
      <w:pPr>
        <w:pStyle w:val="ProductList-SubClauseHeading"/>
        <w:outlineLvl w:val="4"/>
      </w:pPr>
      <w:r>
        <w:t>Ejecución del software en los Servicios de la Plataforma Microsoft Azure</w:t>
      </w:r>
    </w:p>
    <w:p w:rsidR="00963C66" w:rsidRDefault="00774714" w:rsidP="00774714">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963C66" w:rsidRDefault="00774714" w:rsidP="00774714">
      <w:pPr>
        <w:pStyle w:val="ProductList-Bullet"/>
        <w:numPr>
          <w:ilvl w:val="1"/>
          <w:numId w:val="18"/>
        </w:numPr>
      </w:pPr>
      <w:r>
        <w:t>El uso del Software está sujeto a los términos y condiciones del acuerdo de licencias por volumen del Cliente y a cualquier término que venga con el Software.</w:t>
      </w:r>
    </w:p>
    <w:p w:rsidR="00963C66" w:rsidRDefault="00774714" w:rsidP="00774714">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963C66" w:rsidRDefault="00963C66">
      <w:pPr>
        <w:pStyle w:val="ProductList-BodyIndented"/>
      </w:pPr>
    </w:p>
    <w:p w:rsidR="00963C66" w:rsidRDefault="00774714">
      <w:pPr>
        <w:pStyle w:val="ProductList-SubClauseHeading"/>
        <w:outlineLvl w:val="4"/>
      </w:pPr>
      <w:r>
        <w:t>Requisitos Adicionales</w:t>
      </w:r>
    </w:p>
    <w:p w:rsidR="00963C66" w:rsidRDefault="00774714">
      <w:pPr>
        <w:pStyle w:val="ProductList-BodyIndented"/>
      </w:pPr>
      <w:r>
        <w:t>Para ejecutar Software en Servicios de Microsoft Azure Platform, el Cliente debe activar su Suscripción a Visual Studio vinculando su cuenta Microsoft a la Suscripción a Visual Studio.</w:t>
      </w:r>
    </w:p>
    <w:p w:rsidR="00963C66" w:rsidRDefault="00963C66">
      <w:pPr>
        <w:pStyle w:val="ProductList-BodyIndented"/>
      </w:pPr>
    </w:p>
    <w:p w:rsidR="00963C66" w:rsidRDefault="00774714">
      <w:pPr>
        <w:pStyle w:val="ProductList-SubClauseHeading"/>
        <w:outlineLvl w:val="4"/>
      </w:pPr>
      <w:r>
        <w:t>Prueba de Aceptación y Comentarios</w:t>
      </w:r>
    </w:p>
    <w:p w:rsidR="00963C66" w:rsidRDefault="00774714">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963C66" w:rsidRDefault="00963C66">
      <w:pPr>
        <w:pStyle w:val="ProductList-BodyIndented"/>
      </w:pPr>
    </w:p>
    <w:p w:rsidR="00963C66" w:rsidRDefault="00774714">
      <w:pPr>
        <w:pStyle w:val="ProductList-SubClauseHeading"/>
        <w:outlineLvl w:val="4"/>
      </w:pPr>
      <w:r>
        <w:t>Servicios de Escritorio Remoto de Windows Server 2016</w:t>
      </w:r>
    </w:p>
    <w:p w:rsidR="00963C66" w:rsidRDefault="00774714">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963C66" w:rsidRDefault="00963C66">
      <w:pPr>
        <w:pStyle w:val="ProductList-BodyIndented"/>
      </w:pPr>
    </w:p>
    <w:p w:rsidR="00963C66" w:rsidRDefault="00774714">
      <w:pPr>
        <w:pStyle w:val="ProductList-SubClauseHeading"/>
        <w:outlineLvl w:val="4"/>
      </w:pPr>
      <w:r>
        <w:t>Producto Integrados en Windows</w:t>
      </w:r>
    </w:p>
    <w:p w:rsidR="00963C66" w:rsidRDefault="00774714">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963C66" w:rsidRDefault="00963C66">
      <w:pPr>
        <w:pStyle w:val="ProductList-BodyIndented"/>
        <w:jc w:val="right"/>
      </w:pPr>
    </w:p>
    <w:tbl>
      <w:tblPr>
        <w:tblStyle w:val="PURTable0"/>
        <w:tblW w:w="0" w:type="dxa"/>
        <w:tblLook w:val="04A0" w:firstRow="1" w:lastRow="0" w:firstColumn="1" w:lastColumn="0" w:noHBand="0" w:noVBand="1"/>
      </w:tblPr>
      <w:tblGrid>
        <w:gridCol w:w="1055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Indented"/>
      </w:pPr>
    </w:p>
    <w:p w:rsidR="00963C66" w:rsidRDefault="00963C66">
      <w:pPr>
        <w:sectPr w:rsidR="00963C66">
          <w:headerReference w:type="default" r:id="rId36"/>
          <w:footerReference w:type="default" r:id="rId37"/>
          <w:type w:val="continuous"/>
          <w:pgSz w:w="12240" w:h="15840" w:code="1"/>
          <w:pgMar w:top="1170" w:right="720" w:bottom="720" w:left="720" w:header="432" w:footer="288" w:gutter="0"/>
          <w:cols w:space="360"/>
        </w:sectPr>
      </w:pPr>
    </w:p>
    <w:p w:rsidR="00963C66" w:rsidRDefault="0077471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8648723"/>
      <w:r>
        <w:instrText>Software</w:instrText>
      </w:r>
      <w:bookmarkEnd w:id="35"/>
      <w:r>
        <w:instrText>" \l 1</w:instrText>
      </w:r>
      <w:r>
        <w:fldChar w:fldCharType="end"/>
      </w:r>
    </w:p>
    <w:p w:rsidR="00963C66" w:rsidRDefault="00774714">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8724"/>
      <w:r>
        <w:instrText>Advanced Threat Analytics</w:instrText>
      </w:r>
      <w:bookmarkEnd w:id="37"/>
      <w:r>
        <w:instrText>" \l 2</w:instrText>
      </w:r>
      <w:r>
        <w:fldChar w:fldCharType="end"/>
      </w:r>
    </w:p>
    <w:p w:rsidR="00963C66" w:rsidRDefault="00774714">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none" w:sz="4" w:space="0" w:color="FFFFFF"/>
              <w:right w:val="none" w:sz="4" w:space="0" w:color="6E6E6E"/>
            </w:tcBorders>
          </w:tcPr>
          <w:p w:rsidR="00963C66" w:rsidRDefault="00774714">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63C66" w:rsidRDefault="007747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63C66" w:rsidRDefault="007747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8">
              <w:r>
                <w:rPr>
                  <w:color w:val="000000"/>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2.1 Restricciones por país</w:t>
      </w:r>
    </w:p>
    <w:p w:rsidR="00963C66" w:rsidRDefault="00774714">
      <w:pPr>
        <w:pStyle w:val="ProductList-Body"/>
      </w:pPr>
      <w:r>
        <w:t>El Cliente no puede descargar Advanced Threat Analytics 2016 para su uso o distribución en la República Popular China.</w:t>
      </w:r>
    </w:p>
    <w:p w:rsidR="00963C66" w:rsidRDefault="00774714">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 xml:space="preserve">Licencia Equivalente de Licencias de Administración (consulte el </w:t>
            </w:r>
            <w:hyperlink w:anchor="_Sec591">
              <w:r>
                <w:rPr>
                  <w:color w:val="00467F"/>
                  <w:u w:val="single"/>
                </w:rPr>
                <w:t>Apéndice A</w:t>
              </w:r>
            </w:hyperlink>
            <w:r>
              <w:t>)</w:t>
            </w:r>
          </w:p>
        </w:tc>
      </w:tr>
    </w:tbl>
    <w:p w:rsidR="00963C66" w:rsidRDefault="00963C66">
      <w:pPr>
        <w:pStyle w:val="ProductList-Body"/>
      </w:pPr>
    </w:p>
    <w:p w:rsidR="00963C66" w:rsidRDefault="00774714">
      <w:pPr>
        <w:pStyle w:val="ProductList-ClauseHeading"/>
        <w:outlineLvl w:val="3"/>
      </w:pPr>
      <w:r>
        <w:t>3.2 Uso que requiere una licencia de administración</w:t>
      </w:r>
    </w:p>
    <w:p w:rsidR="00963C66" w:rsidRDefault="00774714">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963C66" w:rsidRDefault="00963C66">
      <w:pPr>
        <w:pStyle w:val="ProductList-Body"/>
      </w:pPr>
    </w:p>
    <w:p w:rsidR="00963C66" w:rsidRDefault="00774714">
      <w:pPr>
        <w:pStyle w:val="ProductList-ClauseHeading"/>
        <w:outlineLvl w:val="3"/>
      </w:pPr>
      <w:r>
        <w:t>3.3 Bibliotecas con Licencia Pública General Menor GNU</w:t>
      </w:r>
    </w:p>
    <w:p w:rsidR="00963C66" w:rsidRDefault="00774714">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963C66" w:rsidRDefault="0077471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42" w:name="_Sec592"/>
      <w:r>
        <w:t>BizTalk</w:t>
      </w:r>
      <w:bookmarkEnd w:id="42"/>
      <w:r>
        <w:fldChar w:fldCharType="begin"/>
      </w:r>
      <w:r>
        <w:instrText xml:space="preserve"> TC "</w:instrText>
      </w:r>
      <w:bookmarkStart w:id="43" w:name="_Toc478648725"/>
      <w:r>
        <w:instrText>BizTalk</w:instrText>
      </w:r>
      <w:bookmarkEnd w:id="43"/>
      <w:r>
        <w:instrText>" \l 2</w:instrText>
      </w:r>
      <w:r>
        <w:fldChar w:fldCharType="end"/>
      </w:r>
    </w:p>
    <w:p w:rsidR="00963C66" w:rsidRDefault="00774714">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63C66" w:rsidRDefault="007747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3C66" w:rsidRDefault="007747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63C66" w:rsidRDefault="007747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63C66" w:rsidRDefault="00774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6E6E6E"/>
              <w:right w:val="none" w:sz="4" w:space="0" w:color="6E6E6E"/>
            </w:tcBorders>
          </w:tcPr>
          <w:p w:rsidR="00963C66" w:rsidRDefault="007747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3C66" w:rsidRDefault="007747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3C66" w:rsidRDefault="00963C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63C66" w:rsidRDefault="00963C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3.1 BizTalk Server ediciones Branch y Standard</w:t>
      </w:r>
    </w:p>
    <w:p w:rsidR="00963C66" w:rsidRDefault="00774714">
      <w:pPr>
        <w:pStyle w:val="ProductList-SubClauseHeading"/>
        <w:outlineLvl w:val="4"/>
      </w:pPr>
      <w:r>
        <w:t>3.1.1 Limitación de uso</w:t>
      </w:r>
    </w:p>
    <w:p w:rsidR="00963C66" w:rsidRDefault="00774714">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63C66" w:rsidRDefault="00963C66">
      <w:pPr>
        <w:pStyle w:val="ProductList-BodyIndented"/>
      </w:pPr>
    </w:p>
    <w:p w:rsidR="00963C66" w:rsidRDefault="00774714">
      <w:pPr>
        <w:pStyle w:val="ProductList-SubClauseHeading"/>
        <w:outlineLvl w:val="4"/>
      </w:pPr>
      <w:r>
        <w:t>3.1.2 Componente Office Web</w:t>
      </w:r>
    </w:p>
    <w:p w:rsidR="00963C66" w:rsidRDefault="00774714">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963C66" w:rsidRDefault="00963C66">
      <w:pPr>
        <w:pStyle w:val="ProductList-BodyIndented"/>
      </w:pPr>
    </w:p>
    <w:p w:rsidR="00963C66" w:rsidRDefault="00774714">
      <w:pPr>
        <w:pStyle w:val="ProductList-ClauseHeading"/>
        <w:outlineLvl w:val="3"/>
      </w:pPr>
      <w:r>
        <w:lastRenderedPageBreak/>
        <w:t>3.2 BizTalk Server Branch Edition</w:t>
      </w:r>
    </w:p>
    <w:p w:rsidR="00963C66" w:rsidRDefault="00774714">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963C66" w:rsidRDefault="00774714" w:rsidP="00774714">
      <w:pPr>
        <w:pStyle w:val="ProductList-Bullet"/>
        <w:numPr>
          <w:ilvl w:val="0"/>
          <w:numId w:val="19"/>
        </w:numPr>
      </w:pPr>
      <w:r>
        <w:t xml:space="preserve">Actuar como el nodo central en un modelo de red “concentrador y radio”. </w:t>
      </w:r>
    </w:p>
    <w:p w:rsidR="00963C66" w:rsidRDefault="00774714" w:rsidP="00774714">
      <w:pPr>
        <w:pStyle w:val="ProductList-Bullet"/>
        <w:numPr>
          <w:ilvl w:val="0"/>
          <w:numId w:val="19"/>
        </w:numPr>
      </w:pPr>
      <w:r>
        <w:t xml:space="preserve">centralizar las comunicaciones empresariales extensas con otros Servidores o dispositivos; o </w:t>
      </w:r>
    </w:p>
    <w:p w:rsidR="00963C66" w:rsidRDefault="00774714" w:rsidP="00774714">
      <w:pPr>
        <w:pStyle w:val="ProductList-Bullet"/>
        <w:numPr>
          <w:ilvl w:val="0"/>
          <w:numId w:val="19"/>
        </w:numPr>
      </w:pPr>
      <w:r>
        <w:t>procesos de negocio automatizados a través de las divisiones, unidades de negocio o sucursales.</w:t>
      </w:r>
    </w:p>
    <w:p w:rsidR="00963C66" w:rsidRDefault="00963C66">
      <w:pPr>
        <w:pStyle w:val="ProductList-Body"/>
      </w:pPr>
    </w:p>
    <w:p w:rsidR="00963C66" w:rsidRDefault="00774714">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Esquemas y plantillas relacionados con BizTalk Server</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API de Sucesos y Herramientas de Administración e Interceptores de SAE</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Herramientas de desarrollo</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MQHelper.dll</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Adaptador de recepción SOAP</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UDDI</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2"/>
      </w:pPr>
      <w:bookmarkStart w:id="47" w:name="_Sec596"/>
      <w:r>
        <w:t>4. Software Assurance</w:t>
      </w:r>
      <w:bookmarkEnd w:id="47"/>
    </w:p>
    <w:p w:rsidR="00963C66" w:rsidRDefault="00963C66">
      <w:pPr>
        <w:pStyle w:val="ProductList-Body"/>
      </w:pPr>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lastRenderedPageBreak/>
        <w:t>4.1 Biz Talk Server 2013 R2 Enterprise: Virtualización ilimitada</w:t>
      </w:r>
    </w:p>
    <w:p w:rsidR="00963C66" w:rsidRDefault="0077471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48" w:name="_Sec597"/>
      <w:r>
        <w:t>Conjuntos de CAL</w:t>
      </w:r>
      <w:bookmarkEnd w:id="48"/>
      <w:r>
        <w:fldChar w:fldCharType="begin"/>
      </w:r>
      <w:r>
        <w:instrText xml:space="preserve"> TC "</w:instrText>
      </w:r>
      <w:bookmarkStart w:id="49" w:name="_Toc478648726"/>
      <w:r>
        <w:instrText>Conjuntos de CAL</w:instrText>
      </w:r>
      <w:bookmarkEnd w:id="49"/>
      <w:r>
        <w:instrText>" \l 2</w:instrText>
      </w:r>
      <w:r>
        <w:fldChar w:fldCharType="end"/>
      </w:r>
    </w:p>
    <w:p w:rsidR="00963C66" w:rsidRDefault="00774714">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070"/>
        <w:gridCol w:w="611"/>
        <w:gridCol w:w="611"/>
        <w:gridCol w:w="614"/>
        <w:gridCol w:w="611"/>
        <w:gridCol w:w="611"/>
        <w:gridCol w:w="614"/>
        <w:gridCol w:w="617"/>
        <w:gridCol w:w="634"/>
        <w:gridCol w:w="619"/>
        <w:gridCol w:w="615"/>
        <w:gridCol w:w="689"/>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963C66">
      <w:pPr>
        <w:pStyle w:val="ProductList-Body"/>
      </w:pPr>
    </w:p>
    <w:p w:rsidR="00963C66" w:rsidRDefault="00774714">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2.1 Proceso para determinar los derechos de uso aplicables para CAL Suites</w:t>
      </w:r>
    </w:p>
    <w:p w:rsidR="00963C66" w:rsidRDefault="00774714">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963C66" w:rsidRDefault="00963C66">
      <w:pPr>
        <w:pStyle w:val="ProductList-Body"/>
      </w:pPr>
    </w:p>
    <w:p w:rsidR="00963C66" w:rsidRDefault="00774714">
      <w:pPr>
        <w:pStyle w:val="ProductList-ClauseHeading"/>
        <w:outlineLvl w:val="3"/>
      </w:pPr>
      <w:r>
        <w:t>2.2 Componentes de CAL Suite</w:t>
      </w:r>
    </w:p>
    <w:p w:rsidR="00963C66" w:rsidRDefault="00774714">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963C66" w:rsidRDefault="00963C66">
      <w:pPr>
        <w:pStyle w:val="ProductList-Body"/>
      </w:pPr>
    </w:p>
    <w:p w:rsidR="00963C66" w:rsidRDefault="00774714">
      <w:pPr>
        <w:pStyle w:val="ProductList-ClauseHeading"/>
        <w:outlineLvl w:val="3"/>
      </w:pPr>
      <w:r>
        <w:t>2.3 Servicios en línea incluidos con Enterprise CAL Suite</w:t>
      </w:r>
    </w:p>
    <w:p w:rsidR="00963C66" w:rsidRDefault="00774714">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w:t>
      </w:r>
      <w:r>
        <w:lastRenderedPageBreak/>
        <w:t xml:space="preserve">los Términos Complementarios del Contrato del Programa que se encuentran en la Lista de Productos de junio de 2015 en </w:t>
      </w:r>
      <w:hyperlink r:id="rId40">
        <w:r>
          <w:rPr>
            <w:color w:val="00467F"/>
            <w:u w:val="single"/>
          </w:rPr>
          <w:t>http://go.microsoft.com/?linkid=9839207</w:t>
        </w:r>
      </w:hyperlink>
      <w:r>
        <w:t>.</w:t>
      </w:r>
    </w:p>
    <w:p w:rsidR="00963C66" w:rsidRDefault="00963C66">
      <w:pPr>
        <w:pStyle w:val="ProductList-Body"/>
      </w:pPr>
    </w:p>
    <w:p w:rsidR="00963C66" w:rsidRDefault="00774714">
      <w:pPr>
        <w:pStyle w:val="ProductList-ClauseHeading"/>
        <w:outlineLvl w:val="3"/>
      </w:pPr>
      <w:r>
        <w:t>2.4 CAL Suite Bridge para O365, para O365 &amp; Intune, y para Intune</w:t>
      </w:r>
    </w:p>
    <w:p w:rsidR="00963C66" w:rsidRDefault="00774714">
      <w:pPr>
        <w:pStyle w:val="ProductList-SubClauseHeading"/>
        <w:outlineLvl w:val="4"/>
      </w:pPr>
      <w:r>
        <w:t>2.4.1 Requisitos de CAL Suite Bridges</w:t>
      </w:r>
    </w:p>
    <w:p w:rsidR="00963C66" w:rsidRDefault="00774714">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963C66" w:rsidRDefault="00963C66">
      <w:pPr>
        <w:pStyle w:val="ProductList-BodyIndented"/>
      </w:pPr>
    </w:p>
    <w:p w:rsidR="00963C66" w:rsidRDefault="00774714">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3"/>
        <w:gridCol w:w="3513"/>
        <w:gridCol w:w="353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Servicios en Línea Cualificados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963C66" w:rsidRDefault="00774714">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963C66" w:rsidRDefault="00774714">
            <w:pPr>
              <w:pStyle w:val="ProductList-TableBody"/>
            </w:pPr>
            <w:r>
              <w:t>Office 365 Enterprise E5 y Microsoft Intune</w:t>
            </w:r>
            <w:r>
              <w:fldChar w:fldCharType="begin"/>
            </w:r>
            <w:r>
              <w:instrText xml:space="preserve"> XE "Office 365 Enterprise E5 y Microsoft Intune" </w:instrText>
            </w:r>
            <w:r>
              <w:fldChar w:fldCharType="end"/>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Intune</w:t>
            </w:r>
            <w:r>
              <w:fldChar w:fldCharType="begin"/>
            </w:r>
            <w:r>
              <w:instrText xml:space="preserve"> XE "Microsoft Intune" </w:instrText>
            </w:r>
            <w:r>
              <w:fldChar w:fldCharType="end"/>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Mobility + Security E3</w:t>
            </w:r>
            <w:r>
              <w:fldChar w:fldCharType="begin"/>
            </w:r>
            <w:r>
              <w:instrText xml:space="preserve"> XE "Enterprise Mobility + Security E3" </w:instrText>
            </w:r>
            <w:r>
              <w:fldChar w:fldCharType="end"/>
            </w:r>
            <w:r>
              <w:t>, o</w:t>
            </w:r>
          </w:p>
          <w:p w:rsidR="00963C66" w:rsidRDefault="00774714">
            <w:pPr>
              <w:pStyle w:val="ProductList-TableBody"/>
            </w:pPr>
            <w:r>
              <w:t>Enterprise Mobility + Security E5</w:t>
            </w:r>
            <w:r>
              <w:fldChar w:fldCharType="begin"/>
            </w:r>
            <w:r>
              <w:instrText xml:space="preserve"> XE "Enterprise Mobility + Security E5" </w:instrText>
            </w:r>
            <w:r>
              <w:fldChar w:fldCharType="end"/>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Enterprise E3</w:t>
            </w:r>
            <w:r>
              <w:fldChar w:fldCharType="begin"/>
            </w:r>
            <w:r>
              <w:instrText xml:space="preserve"> XE "Office 365 Enterprise E3" </w:instrText>
            </w:r>
            <w:r>
              <w:fldChar w:fldCharType="end"/>
            </w:r>
            <w:r>
              <w:t>, o bien</w:t>
            </w:r>
          </w:p>
          <w:p w:rsidR="00963C66" w:rsidRDefault="00774714">
            <w:pPr>
              <w:pStyle w:val="ProductList-TableBody"/>
            </w:pPr>
            <w:r>
              <w:t>Office 365 Enterprise E5</w:t>
            </w:r>
            <w:r>
              <w:fldChar w:fldCharType="begin"/>
            </w:r>
            <w:r>
              <w:instrText xml:space="preserve"> XE "Office 365 Enterprise E5" </w:instrText>
            </w:r>
            <w:r>
              <w:fldChar w:fldCharType="end"/>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963C66" w:rsidRDefault="00774714">
            <w:pPr>
              <w:pStyle w:val="ProductList-TableBody"/>
            </w:pPr>
            <w:r>
              <w:t>Office 365 Enterprise E5 y Microsoft Intune</w:t>
            </w:r>
            <w:r>
              <w:fldChar w:fldCharType="begin"/>
            </w:r>
            <w:r>
              <w:instrText xml:space="preserve"> XE "Office 365 Enterprise E5 y Microsoft Intune" </w:instrText>
            </w:r>
            <w:r>
              <w:fldChar w:fldCharType="end"/>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Intune</w:t>
            </w:r>
            <w:r>
              <w:fldChar w:fldCharType="begin"/>
            </w:r>
            <w:r>
              <w:instrText xml:space="preserve"> XE "Microsoft Intune" </w:instrText>
            </w:r>
            <w:r>
              <w:fldChar w:fldCharType="end"/>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Mobility + Security E3</w:t>
            </w:r>
            <w:r>
              <w:fldChar w:fldCharType="begin"/>
            </w:r>
            <w:r>
              <w:instrText xml:space="preserve"> XE "Enterprise Mobility + Security E3" </w:instrText>
            </w:r>
            <w:r>
              <w:fldChar w:fldCharType="end"/>
            </w:r>
            <w:r>
              <w:t>, o</w:t>
            </w:r>
          </w:p>
          <w:p w:rsidR="00963C66" w:rsidRDefault="00774714">
            <w:pPr>
              <w:pStyle w:val="ProductList-TableBody"/>
            </w:pPr>
            <w:r>
              <w:t>Enterprise Mobility + Security E5</w:t>
            </w:r>
            <w:r>
              <w:fldChar w:fldCharType="begin"/>
            </w:r>
            <w:r>
              <w:instrText xml:space="preserve"> XE "Enterprise Mobility + Security E5" </w:instrText>
            </w:r>
            <w:r>
              <w:fldChar w:fldCharType="end"/>
            </w:r>
          </w:p>
        </w:tc>
      </w:tr>
    </w:tbl>
    <w:p w:rsidR="00963C66" w:rsidRDefault="00774714">
      <w:pPr>
        <w:pStyle w:val="ProductList-BodyIndented"/>
      </w:pPr>
      <w:r>
        <w:rPr>
          <w:i/>
        </w:rPr>
        <w:t xml:space="preserve">*CAL Suite Bridge de las SL de Usuario de SA requieren Licencias perpetuas con SA activo para la CAL Suite Principal equivalente. También </w:t>
      </w:r>
      <w:r>
        <w:rPr>
          <w:i/>
        </w:rPr>
        <w:lastRenderedPageBreak/>
        <w:t>puede realizarse la compra de una SL de Usuario de CAL Suite Bridge de SA en lugar de Licencias de Suscripción para los Productos si la Licencia de Suscripción se adquirió al menos tres años antes de la compra de la SL de Usuario de SA.</w:t>
      </w:r>
    </w:p>
    <w:p w:rsidR="00963C66" w:rsidRDefault="00963C66">
      <w:pPr>
        <w:pStyle w:val="ProductList-BodyIndented"/>
      </w:pPr>
    </w:p>
    <w:p w:rsidR="00963C66" w:rsidRDefault="00774714">
      <w:pPr>
        <w:pStyle w:val="ProductList-SubClauseHeading"/>
        <w:outlineLvl w:val="4"/>
      </w:pPr>
      <w:r>
        <w:t>2.4.2 Licencias CAL solo para Estudiantes (Licencia Academic Open y Academic Select)</w:t>
      </w:r>
    </w:p>
    <w:p w:rsidR="00963C66" w:rsidRDefault="00774714">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963C66" w:rsidRDefault="00774714">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p w:rsidR="00963C66" w:rsidRDefault="00774714">
      <w:pPr>
        <w:pStyle w:val="ProductList-ClauseHeading"/>
        <w:outlineLvl w:val="3"/>
      </w:pPr>
      <w:r>
        <w:t>4.1 Derechos de uso ampliados para los clientes de Secure Productive Enterprise</w:t>
      </w:r>
    </w:p>
    <w:p w:rsidR="00963C66" w:rsidRDefault="00774714">
      <w:pPr>
        <w:pStyle w:val="ProductList-Body"/>
      </w:pPr>
      <w:r>
        <w:t xml:space="preserve">En el caso de los clientes certificados, Secure Productive Enterprise o una combinación de Office 365 y Enterprise Mobility + Security proporciona derechos de acceso al servicio de componente de Archivado de Exchange </w:t>
      </w:r>
      <w:r>
        <w:lastRenderedPageBreak/>
        <w:t>Online para Exchange Server. “Clientes Certificados” son clientes con una Inscripción Enterprise o Enterprise Subscription que cuentan con cobertura de Software Assurance activa para Enterprise CAL Suite al 30 de noviembre de 2014.</w:t>
      </w:r>
    </w:p>
    <w:p w:rsidR="00963C66" w:rsidRDefault="00963C66">
      <w:pPr>
        <w:pStyle w:val="ProductList-Body"/>
      </w:pPr>
    </w:p>
    <w:p w:rsidR="00963C66" w:rsidRDefault="00774714">
      <w:pPr>
        <w:pStyle w:val="ProductList-Body"/>
      </w:pPr>
      <w:r>
        <w:t>Los Clientes certificados con licencia para Secure Productive Enterprise o la combinación de Office 365 y Enterprise Mobility + Security tienen el mismo acceso a Archivado de Exchange Online para Exchange Server que el proporcionado por Enterprise CAL Suite.</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8727"/>
      <w:r>
        <w:instrText>Core Infrastructure Server (CIS) Suite</w:instrText>
      </w:r>
      <w:bookmarkEnd w:id="55"/>
      <w:r>
        <w:instrText>" \l 2</w:instrText>
      </w:r>
      <w:r>
        <w:fldChar w:fldCharType="end"/>
      </w:r>
    </w:p>
    <w:p w:rsidR="00963C66" w:rsidRDefault="00774714">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lastRenderedPageBreak/>
        <w:t>2.1 Software incluido con CIS Suite Standard</w:t>
      </w:r>
    </w:p>
    <w:p w:rsidR="00963C66" w:rsidRDefault="00774714">
      <w:pPr>
        <w:pStyle w:val="ProductList-Body"/>
      </w:pPr>
      <w:r>
        <w:t>CIS Suite Standard incluye las versiones más recientes de Windows Server Standard y System Center Standard disponibles durante la cobertura de SA del Cliente.</w:t>
      </w:r>
    </w:p>
    <w:p w:rsidR="00963C66" w:rsidRDefault="00963C66">
      <w:pPr>
        <w:pStyle w:val="ProductList-Body"/>
      </w:pPr>
    </w:p>
    <w:p w:rsidR="00963C66" w:rsidRDefault="00774714">
      <w:pPr>
        <w:pStyle w:val="ProductList-ClauseHeading"/>
        <w:outlineLvl w:val="3"/>
      </w:pPr>
      <w:r>
        <w:t>2.2 Software incluido con CIS Suite Datacenter</w:t>
      </w:r>
    </w:p>
    <w:p w:rsidR="00963C66" w:rsidRDefault="00774714">
      <w:pPr>
        <w:pStyle w:val="ProductList-Body"/>
      </w:pPr>
      <w:r>
        <w:t>CIS Suite Datacenter incluye las versiones más recientes de Windows Server Datacenter y System Center Datacenter disponibles durante la cobertura de SA del Cliente.</w:t>
      </w:r>
    </w:p>
    <w:p w:rsidR="00963C66" w:rsidRDefault="00774714">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3.1 Derechos de uso aplicables</w:t>
      </w:r>
    </w:p>
    <w:p w:rsidR="00963C66" w:rsidRDefault="00774714">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w:t>
      </w:r>
      <w:r>
        <w:lastRenderedPageBreak/>
        <w:t xml:space="preserve">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963C66">
      <w:pPr>
        <w:pStyle w:val="ProductList-Body"/>
      </w:pPr>
    </w:p>
    <w:p w:rsidR="00963C66" w:rsidRDefault="00774714">
      <w:pPr>
        <w:pStyle w:val="ProductList-ClauseHeading"/>
        <w:outlineLvl w:val="3"/>
      </w:pPr>
      <w:r>
        <w:t>3.2 Cesión de licencia de servidor y licencia de administración</w:t>
      </w:r>
    </w:p>
    <w:p w:rsidR="00963C66" w:rsidRDefault="00774714">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63C66" w:rsidRDefault="00963C66">
      <w:pPr>
        <w:pStyle w:val="ProductList-Body"/>
      </w:pPr>
    </w:p>
    <w:p w:rsidR="00963C66" w:rsidRDefault="00774714">
      <w:pPr>
        <w:pStyle w:val="ProductList-ClauseHeading"/>
        <w:outlineLvl w:val="3"/>
      </w:pPr>
      <w:r>
        <w:t>3.3 Términos adicionales</w:t>
      </w:r>
    </w:p>
    <w:p w:rsidR="00963C66" w:rsidRDefault="00774714">
      <w:pPr>
        <w:pStyle w:val="ProductList-Body"/>
      </w:pPr>
      <w:r>
        <w:t>El Cliente puede ejecutar una versión anterior de cualquiera de los Productos individuales incluidos en CIS Suite según lo permitan los términos de licencia para ese Producto en los Términos de Productos.</w:t>
      </w:r>
    </w:p>
    <w:p w:rsidR="00963C66" w:rsidRDefault="00963C66">
      <w:pPr>
        <w:pStyle w:val="ProductList-Body"/>
      </w:pPr>
    </w:p>
    <w:p w:rsidR="00963C66" w:rsidRDefault="00774714">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963C66" w:rsidRDefault="0077471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w:t>
            </w:r>
            <w:hyperlink r:id="rId43">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lastRenderedPageBreak/>
        <w:t>4.1 Beneficio de Uso Híbrido de Microsoft Azure</w:t>
      </w:r>
    </w:p>
    <w:p w:rsidR="00963C66" w:rsidRDefault="00774714">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963C66" w:rsidRDefault="00963C66">
      <w:pPr>
        <w:pStyle w:val="ProductList-Body"/>
      </w:pPr>
    </w:p>
    <w:p w:rsidR="00963C66" w:rsidRDefault="00774714">
      <w:pPr>
        <w:pStyle w:val="ProductList-ClauseHeading"/>
        <w:outlineLvl w:val="3"/>
      </w:pPr>
      <w:r>
        <w:t>4.2 Servidor Nano</w:t>
      </w:r>
    </w:p>
    <w:p w:rsidR="00963C66" w:rsidRDefault="00774714">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Servidor Nano.</w:t>
      </w:r>
    </w:p>
    <w:p w:rsidR="00963C66" w:rsidRDefault="00963C66">
      <w:pPr>
        <w:pStyle w:val="ProductList-Body"/>
      </w:pPr>
    </w:p>
    <w:p w:rsidR="00963C66" w:rsidRDefault="00774714">
      <w:pPr>
        <w:pStyle w:val="ProductList-ClauseHeading"/>
        <w:outlineLvl w:val="3"/>
      </w:pPr>
      <w:r>
        <w:t>4.3 Derechos de rama actual de System Center Configuration Manager</w:t>
      </w:r>
    </w:p>
    <w:p w:rsidR="00963C66" w:rsidRDefault="00774714">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963C66" w:rsidRDefault="00963C66">
      <w:pPr>
        <w:pStyle w:val="ProductList-Body"/>
      </w:pPr>
    </w:p>
    <w:p w:rsidR="00963C66" w:rsidRDefault="00774714">
      <w:pPr>
        <w:pStyle w:val="ProductList-ClauseHeading"/>
        <w:outlineLvl w:val="3"/>
      </w:pPr>
      <w:r>
        <w:t>4.4 Derechos y Beneficios de Software Assurance para Licencias de Suscripción</w:t>
      </w:r>
    </w:p>
    <w:p w:rsidR="00963C66" w:rsidRDefault="00774714">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963C66" w:rsidRDefault="00963C66">
      <w:pPr>
        <w:pStyle w:val="ProductList-Body"/>
      </w:pPr>
    </w:p>
    <w:p w:rsidR="00963C66" w:rsidRDefault="00774714">
      <w:pPr>
        <w:pStyle w:val="ProductList-ClauseHeading"/>
        <w:outlineLvl w:val="3"/>
      </w:pPr>
      <w:r>
        <w:t>4.5 Inscripción para Servidor y Nube (SCE): el derecho a administrar OSE en Microsoft Azure en virtud de licencias de CIS Suite.</w:t>
      </w:r>
    </w:p>
    <w:p w:rsidR="00963C66" w:rsidRDefault="00774714">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w:t>
      </w:r>
      <w:r>
        <w:lastRenderedPageBreak/>
        <w:t xml:space="preserve">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963C66" w:rsidRDefault="00774714">
      <w:pPr>
        <w:pStyle w:val="ProductList-Body"/>
        <w:ind w:left="720"/>
      </w:pPr>
      <w:r>
        <w:t>• Instancias de Windows Server Virtual Machine (incluidas Instancias implementadas en virtud de Azure HUB)</w:t>
      </w:r>
    </w:p>
    <w:p w:rsidR="00963C66" w:rsidRDefault="00774714">
      <w:pPr>
        <w:pStyle w:val="ProductList-Body"/>
        <w:ind w:left="720"/>
      </w:pPr>
      <w:r>
        <w:t>• Instancias de Servicios en la Nube (rol Web y rol Trabajador)</w:t>
      </w:r>
    </w:p>
    <w:p w:rsidR="00963C66" w:rsidRDefault="00774714">
      <w:pPr>
        <w:pStyle w:val="ProductList-Body"/>
        <w:ind w:left="720"/>
      </w:pPr>
      <w:r>
        <w:t>• Cuentas de Almacenamiento</w:t>
      </w:r>
    </w:p>
    <w:p w:rsidR="00963C66" w:rsidRDefault="00774714">
      <w:pPr>
        <w:pStyle w:val="ProductList-Body"/>
        <w:ind w:left="720"/>
      </w:pPr>
      <w:r>
        <w:t>• Bases de datos SQL</w:t>
      </w:r>
    </w:p>
    <w:p w:rsidR="00963C66" w:rsidRDefault="00774714">
      <w:pPr>
        <w:pStyle w:val="ProductList-Body"/>
        <w:ind w:left="720"/>
      </w:pPr>
      <w:r>
        <w:t>• Instancias de Sitios Web</w:t>
      </w:r>
    </w:p>
    <w:p w:rsidR="00963C66" w:rsidRDefault="00963C66">
      <w:pPr>
        <w:pStyle w:val="ProductList-Body"/>
      </w:pPr>
    </w:p>
    <w:p w:rsidR="00963C66" w:rsidRDefault="00774714">
      <w:pPr>
        <w:pStyle w:val="ProductList-ClauseHeading"/>
        <w:outlineLvl w:val="3"/>
      </w:pPr>
      <w:r>
        <w:t>4.6 Oferta de renovación de Software Assurance para Windows Server y System Center</w:t>
      </w:r>
    </w:p>
    <w:p w:rsidR="00963C66" w:rsidRDefault="00774714">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Columna B</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Server Standard (Licencia por Núcleo para 2 paquetes) System Center Standard (Licencia por Núcleo para 2 paquetes)</w:t>
            </w:r>
            <w:r>
              <w:fldChar w:fldCharType="begin"/>
            </w:r>
            <w:r>
              <w:instrText xml:space="preserve"> XE "System Center Standard (Licencia por Núcleo para 2 paquetes)" </w:instrText>
            </w:r>
            <w:r>
              <w:fldChar w:fldCharType="end"/>
            </w:r>
            <w:r>
              <w:fldChar w:fldCharType="begin"/>
            </w:r>
            <w:r>
              <w:instrText xml:space="preserve"> XE "Windows Server Standard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Infrastructure Server Suite Standard (Licencia por Núcleo para 2 paquetes)</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Server Datacenter (Licencia por Núcleo para 2 paquetes) System Center Datacenter (Licencia por Núcleo para 2 paquetes)</w:t>
            </w:r>
            <w:r>
              <w:fldChar w:fldCharType="begin"/>
            </w:r>
            <w:r>
              <w:instrText xml:space="preserve"> XE "System Center Datacenter (Licencia por Núcleo para 2 paquetes)" </w:instrText>
            </w:r>
            <w:r>
              <w:fldChar w:fldCharType="end"/>
            </w:r>
            <w:r>
              <w:fldChar w:fldCharType="begin"/>
            </w:r>
            <w:r>
              <w:instrText xml:space="preserve"> XE "Windows Server Datacenter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Infrastructure Server Suite Datacenter (Licencia por Núcleo para 2 paquetes)</w:t>
            </w:r>
          </w:p>
        </w:tc>
      </w:tr>
    </w:tbl>
    <w:p w:rsidR="00963C66" w:rsidRDefault="00774714">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w:t>
      </w:r>
      <w:r>
        <w:lastRenderedPageBreak/>
        <w:t>se adquieren en virtud de un acuerdo de suscripción no califican para esta oferta.</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60" w:name="_Sec862"/>
      <w:r>
        <w:t>Forefront</w:t>
      </w:r>
      <w:bookmarkEnd w:id="60"/>
      <w:r>
        <w:fldChar w:fldCharType="begin"/>
      </w:r>
      <w:r>
        <w:instrText xml:space="preserve"> TC "</w:instrText>
      </w:r>
      <w:bookmarkStart w:id="61" w:name="_Toc478648728"/>
      <w:r>
        <w:instrText>Forefront</w:instrText>
      </w:r>
      <w:bookmarkEnd w:id="61"/>
      <w:r>
        <w:instrText>" \l 2</w:instrText>
      </w:r>
      <w:r>
        <w:fldChar w:fldCharType="end"/>
      </w:r>
    </w:p>
    <w:p w:rsidR="00963C66" w:rsidRDefault="00774714">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BFBFBF"/>
              <w:bottom w:val="none" w:sz="4" w:space="0" w:color="BFBFBF"/>
              <w:right w:val="none" w:sz="4" w:space="0" w:color="6E6E6E"/>
            </w:tcBorders>
          </w:tcPr>
          <w:p w:rsidR="00963C66" w:rsidRDefault="007747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63C66" w:rsidRDefault="007747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2.1 Forefront Identity Manager 2010 – Windows Live Edition</w:t>
      </w:r>
    </w:p>
    <w:p w:rsidR="00963C66" w:rsidRDefault="00774714">
      <w:pPr>
        <w:pStyle w:val="ProductList-Body"/>
      </w:pPr>
      <w:r>
        <w:t>Forefront Identity Manager 2010 – Windows Live Edition es la siguiente versión de Identity Lifecycle Manager 2007 – Windows Live Edition.</w:t>
      </w:r>
    </w:p>
    <w:p w:rsidR="00963C66" w:rsidRDefault="00774714">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lastRenderedPageBreak/>
        <w:t>3.1 Importación de datos de identidad: Forefront Identity Manager 2010 R2 Windows Live Edition</w:t>
      </w:r>
    </w:p>
    <w:p w:rsidR="00963C66" w:rsidRDefault="00774714">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963C66" w:rsidRDefault="00963C66">
      <w:pPr>
        <w:pStyle w:val="ProductList-Body"/>
      </w:pPr>
    </w:p>
    <w:p w:rsidR="00963C66" w:rsidRDefault="00774714">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66" w:name="_Sec608"/>
      <w:r>
        <w:t>Microsoft Dynamics</w:t>
      </w:r>
      <w:bookmarkEnd w:id="66"/>
      <w:r>
        <w:fldChar w:fldCharType="begin"/>
      </w:r>
      <w:r>
        <w:instrText xml:space="preserve"> TC "</w:instrText>
      </w:r>
      <w:bookmarkStart w:id="67" w:name="_Toc478648729"/>
      <w:r>
        <w:instrText>Microsoft Dynamics</w:instrText>
      </w:r>
      <w:bookmarkEnd w:id="67"/>
      <w:r>
        <w:instrText>" \l 2</w:instrText>
      </w:r>
      <w:r>
        <w:fldChar w:fldCharType="end"/>
      </w:r>
    </w:p>
    <w:p w:rsidR="00963C66" w:rsidRDefault="00774714">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78648730"/>
      <w:r>
        <w:instrText>Microsoft Dynamics 365 Local</w:instrText>
      </w:r>
      <w:bookmarkEnd w:id="69"/>
      <w:r>
        <w:instrText>" \l 3</w:instrText>
      </w:r>
      <w:r>
        <w:fldChar w:fldCharType="end"/>
      </w:r>
    </w:p>
    <w:p w:rsidR="00963C66" w:rsidRDefault="00774714">
      <w:pPr>
        <w:pStyle w:val="ProductList-Offering1SubSection"/>
        <w:outlineLvl w:val="3"/>
      </w:pPr>
      <w:bookmarkStart w:id="70" w:name="_Sec679"/>
      <w:r>
        <w:t>1. Disponibilidad del programa</w:t>
      </w:r>
      <w:bookmarkEnd w:id="7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19"/>
        <w:gridCol w:w="617"/>
        <w:gridCol w:w="617"/>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71" w:name="_Sec735"/>
      <w:r>
        <w:lastRenderedPageBreak/>
        <w:t>2. Condiciones del Producto</w:t>
      </w:r>
      <w:bookmarkEnd w:id="71"/>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72" w:name="_Sec790"/>
      <w:r>
        <w:t>3. Derechos de Uso</w:t>
      </w:r>
      <w:bookmarkEnd w:id="72"/>
    </w:p>
    <w:tbl>
      <w:tblPr>
        <w:tblStyle w:val="PURTable"/>
        <w:tblW w:w="0" w:type="dxa"/>
        <w:tblLook w:val="04A0" w:firstRow="1" w:lastRow="0" w:firstColumn="1" w:lastColumn="0" w:noHBand="0" w:noVBand="1"/>
      </w:tblPr>
      <w:tblGrid>
        <w:gridCol w:w="3660"/>
        <w:gridCol w:w="3643"/>
        <w:gridCol w:w="361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Licencias CAL, excepto para (i) contratistas o representantes del Cliente o sus Filiales; o (ii) acceso a través de Clientes de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 de licencia CAL local de Microsoft Dynamics 365 for Team Members</w:t>
      </w:r>
    </w:p>
    <w:p w:rsidR="00963C66" w:rsidRDefault="00774714">
      <w:pPr>
        <w:pStyle w:val="ProductList-Body"/>
      </w:pPr>
      <w:r>
        <w:t>Acceso al software de servidor para uso de los Miembros del Equipo.</w:t>
      </w:r>
    </w:p>
    <w:tbl>
      <w:tblPr>
        <w:tblStyle w:val="PURTable"/>
        <w:tblW w:w="0" w:type="dxa"/>
        <w:tblLook w:val="04A0" w:firstRow="1" w:lastRow="0" w:firstColumn="1" w:lastColumn="0" w:noHBand="0" w:noVBand="1"/>
      </w:tblPr>
      <w:tblGrid>
        <w:gridCol w:w="3623"/>
        <w:gridCol w:w="3652"/>
        <w:gridCol w:w="364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963C66" w:rsidRDefault="00963C66">
      <w:pPr>
        <w:pStyle w:val="ProductList-Body"/>
      </w:pPr>
    </w:p>
    <w:p w:rsidR="00963C66" w:rsidRDefault="00774714">
      <w:pPr>
        <w:pStyle w:val="ProductList-ClauseHeading"/>
        <w:outlineLvl w:val="4"/>
      </w:pPr>
      <w:r>
        <w:t>3.2 Acceso a software de servidor de licencia CAL local de Microsoft Dynamics 365 for Sales</w:t>
      </w:r>
    </w:p>
    <w:p w:rsidR="00963C66" w:rsidRDefault="00774714">
      <w:pPr>
        <w:pStyle w:val="ProductList-Body"/>
      </w:pPr>
      <w:r>
        <w:t>Acceso al software de servidor para uso de Ventas.</w:t>
      </w:r>
    </w:p>
    <w:tbl>
      <w:tblPr>
        <w:tblStyle w:val="PURTable"/>
        <w:tblW w:w="0" w:type="dxa"/>
        <w:tblLook w:val="04A0" w:firstRow="1" w:lastRow="0" w:firstColumn="1" w:lastColumn="0" w:noHBand="0" w:noVBand="1"/>
      </w:tblPr>
      <w:tblGrid>
        <w:gridCol w:w="3623"/>
        <w:gridCol w:w="3652"/>
        <w:gridCol w:w="364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Local de Microsoft Dynamics 365 for Sales (Dispositivo y Usuario)</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3.3 Acceso a software de servidor de licencia CAL local de Microsoft Dynamics 365 for Customer Service</w:t>
      </w:r>
    </w:p>
    <w:p w:rsidR="00963C66" w:rsidRDefault="00774714">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3"/>
        <w:gridCol w:w="3652"/>
        <w:gridCol w:w="364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3.4 Derechos de uso de servidor para licencias CAL de Dynamics 365</w:t>
      </w:r>
    </w:p>
    <w:p w:rsidR="00963C66" w:rsidRDefault="00774714">
      <w:pPr>
        <w:pStyle w:val="ProductList-Body"/>
      </w:pPr>
      <w:r>
        <w:t>Los clientes con licencias CAL de Microsoft Dynamics 365 podrán instalar y utilizar cualquier número de copias del software de Microsoft Dynamics 365 Server en un servidor.</w:t>
      </w:r>
    </w:p>
    <w:p w:rsidR="00963C66" w:rsidRDefault="00963C66">
      <w:pPr>
        <w:pStyle w:val="ProductList-Body"/>
      </w:pPr>
    </w:p>
    <w:p w:rsidR="00963C66" w:rsidRDefault="00774714">
      <w:pPr>
        <w:pStyle w:val="ProductList-ClauseHeading"/>
        <w:outlineLvl w:val="4"/>
      </w:pPr>
      <w:r>
        <w:t>3.5 Elegibilidad para ofertas cualificadas</w:t>
      </w:r>
    </w:p>
    <w:p w:rsidR="00963C66" w:rsidRDefault="00774714">
      <w:pPr>
        <w:pStyle w:val="ProductList-Body"/>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963C66" w:rsidRDefault="00963C66">
      <w:pPr>
        <w:pStyle w:val="ProductList-Body"/>
      </w:pPr>
    </w:p>
    <w:p w:rsidR="00963C66" w:rsidRDefault="00774714">
      <w:pPr>
        <w:pStyle w:val="ProductList-ClauseHeading"/>
        <w:outlineLvl w:val="4"/>
      </w:pPr>
      <w:r>
        <w:t>3.6 Software adicional</w:t>
      </w:r>
    </w:p>
    <w:tbl>
      <w:tblPr>
        <w:tblStyle w:val="PURTable"/>
        <w:tblW w:w="0" w:type="dxa"/>
        <w:tblLook w:val="04A0" w:firstRow="1" w:lastRow="0" w:firstColumn="1" w:lastColumn="0" w:noHBand="0" w:noVBand="1"/>
      </w:tblPr>
      <w:tblGrid>
        <w:gridCol w:w="3642"/>
        <w:gridCol w:w="3656"/>
        <w:gridCol w:w="361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Microsoft Dynamics CRM 2016 para Microsoft Office Outlook</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Extensiones de Informes de Microsoft Dynamics CRM para Microsoft Dynamics CRM 2016</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Dynamics Marketing Connector para Microsoft Dynamics CRM (no para Workgroup Server)</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noviembre de 2014 y junio de 2015</w:t>
              </w:r>
            </w:hyperlink>
            <w:r>
              <w:t xml:space="preserve">; </w:t>
            </w:r>
            <w:hyperlink r:id="rId46">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lastRenderedPageBreak/>
        <w:t>4.1 Derechos de uso de servidor</w:t>
      </w:r>
    </w:p>
    <w:p w:rsidR="00963C66" w:rsidRDefault="00774714">
      <w:pPr>
        <w:pStyle w:val="ProductList-Body"/>
      </w:pPr>
      <w:r>
        <w:t>El Cliente puede utilizar Microsoft Dynamics CRM Server 2016 o cualquier versión anterior del software de servidor en lugar de Microsoft Dynamics 365 Server. Los Clientes con Software Assurance en licencias CAL de Microsoft Dynamics 365 Local pueden utilizar nuevas versiones del Servidor de Microsoft Dynamics 365 Local adquirido con la compra de licencias CAL o USD de Servicios de Dynamics 365.</w:t>
      </w:r>
    </w:p>
    <w:p w:rsidR="00963C66" w:rsidRDefault="00963C66">
      <w:pPr>
        <w:pStyle w:val="ProductList-Body"/>
      </w:pPr>
    </w:p>
    <w:p w:rsidR="00963C66" w:rsidRDefault="00774714">
      <w:pPr>
        <w:pStyle w:val="ProductList-ClauseHeading"/>
        <w:outlineLvl w:val="4"/>
      </w:pPr>
      <w:r>
        <w:t>4.2 Unified Service Desk (USD)</w:t>
      </w:r>
    </w:p>
    <w:p w:rsidR="00963C66" w:rsidRDefault="00774714">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963C66" w:rsidRDefault="00963C66">
      <w:pPr>
        <w:pStyle w:val="ProductList-Body"/>
      </w:pPr>
    </w:p>
    <w:p w:rsidR="00963C66" w:rsidRDefault="00774714">
      <w:pPr>
        <w:pStyle w:val="ProductList-ClauseHeading"/>
        <w:outlineLvl w:val="4"/>
      </w:pPr>
      <w:r>
        <w:t>4.3 Microsoft Dynamics CustomerSource</w:t>
      </w:r>
    </w:p>
    <w:p w:rsidR="00963C66" w:rsidRDefault="00774714">
      <w:pPr>
        <w:pStyle w:val="ProductList-Body"/>
      </w:pPr>
      <w:r>
        <w:t xml:space="preserve">Los clientes de Licencia CAL Local de Microsoft Dynamics 365 con SA activo tendrán acceso a CustomerSource. </w:t>
      </w:r>
    </w:p>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74" w:name="_Sec609"/>
      <w:r>
        <w:t>Microsoft Dynamics AX</w:t>
      </w:r>
      <w:bookmarkEnd w:id="74"/>
      <w:r>
        <w:fldChar w:fldCharType="begin"/>
      </w:r>
      <w:r>
        <w:instrText xml:space="preserve"> TC "</w:instrText>
      </w:r>
      <w:bookmarkStart w:id="75" w:name="_Toc478648731"/>
      <w:r>
        <w:instrText>Microsoft Dynamics AX</w:instrText>
      </w:r>
      <w:bookmarkEnd w:id="75"/>
      <w:r>
        <w:instrText>" \l 3</w:instrText>
      </w:r>
      <w:r>
        <w:fldChar w:fldCharType="end"/>
      </w:r>
    </w:p>
    <w:p w:rsidR="00963C66" w:rsidRDefault="00774714">
      <w:pPr>
        <w:pStyle w:val="ProductList-Offering1SubSection"/>
        <w:outlineLvl w:val="3"/>
      </w:pPr>
      <w:bookmarkStart w:id="76" w:name="_Sec678"/>
      <w:r>
        <w:t>1. Disponibilidad del programa</w:t>
      </w:r>
      <w:bookmarkEnd w:id="76"/>
    </w:p>
    <w:tbl>
      <w:tblPr>
        <w:tblStyle w:val="PURTable"/>
        <w:tblW w:w="0"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FFFFFF"/>
              <w:right w:val="none" w:sz="4" w:space="0" w:color="6E6E6E"/>
            </w:tcBorders>
          </w:tcPr>
          <w:p w:rsidR="00963C66" w:rsidRDefault="00774714">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963C66" w:rsidRDefault="0077471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963C66" w:rsidRDefault="0077471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77" w:name="_Sec734"/>
      <w:r>
        <w:t>2. Condiciones del Producto</w:t>
      </w:r>
      <w:bookmarkEnd w:id="77"/>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78" w:name="_Sec789"/>
      <w:r>
        <w:t>3. Derechos de Uso</w:t>
      </w:r>
      <w:bookmarkEnd w:id="78"/>
    </w:p>
    <w:tbl>
      <w:tblPr>
        <w:tblStyle w:val="PURTable"/>
        <w:tblW w:w="0" w:type="dxa"/>
        <w:tblLook w:val="04A0" w:firstRow="1" w:lastRow="0" w:firstColumn="1" w:lastColumn="0" w:noHBand="0" w:noVBand="1"/>
      </w:tblPr>
      <w:tblGrid>
        <w:gridCol w:w="3671"/>
        <w:gridCol w:w="3619"/>
        <w:gridCol w:w="3626"/>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w:t>
      </w:r>
    </w:p>
    <w:p w:rsidR="00963C66" w:rsidRDefault="00774714">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621"/>
        <w:gridCol w:w="3656"/>
        <w:gridCol w:w="363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963C66" w:rsidRDefault="00963C66">
      <w:pPr>
        <w:pStyle w:val="ProductList-Body"/>
      </w:pPr>
    </w:p>
    <w:p w:rsidR="00963C66" w:rsidRDefault="00774714">
      <w:pPr>
        <w:pStyle w:val="ProductList-SubClauseHeading"/>
        <w:outlineLvl w:val="5"/>
      </w:pPr>
      <w:r>
        <w:lastRenderedPageBreak/>
        <w:t>3.1.1 Funcionalidad adicional asociada con CAL de Tarea de Microsoft Dynamics AX 2012 R3</w:t>
      </w:r>
    </w:p>
    <w:p w:rsidR="00963C66" w:rsidRDefault="00774714">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506"/>
        <w:gridCol w:w="3532"/>
        <w:gridCol w:w="351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CAL Adicional de Tarea de Microsoft Dynamics AX 2012 R3</w:t>
            </w:r>
          </w:p>
        </w:tc>
      </w:tr>
      <w:tr w:rsidR="00963C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3C66" w:rsidRDefault="00774714">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963C66" w:rsidRDefault="00774714">
            <w:pPr>
              <w:pStyle w:val="ProductList-TableBody"/>
            </w:pPr>
            <w:r>
              <w:t>Microsoft Dynamics 365 for Team Members, edición Enterprise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Indented"/>
      </w:pPr>
    </w:p>
    <w:p w:rsidR="00963C66" w:rsidRDefault="00774714">
      <w:pPr>
        <w:pStyle w:val="ProductList-SubClauseHeading"/>
        <w:outlineLvl w:val="5"/>
      </w:pPr>
      <w:r>
        <w:t>3.1.2 Funcionalidad adicional asociada con CAL Funcional de Microsoft Dynamics AX 2012 R3</w:t>
      </w:r>
    </w:p>
    <w:p w:rsidR="00963C66" w:rsidRDefault="00774714">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501"/>
        <w:gridCol w:w="3527"/>
        <w:gridCol w:w="352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CAL Funcional Adicional de Microsoft Dynamics AX 2012 R3</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963C66" w:rsidRDefault="00774714">
            <w:pPr>
              <w:pStyle w:val="ProductList-TableBody"/>
            </w:pPr>
            <w:r>
              <w:t xml:space="preserve">Licencia Equivalente de CAL (Consulte </w:t>
            </w:r>
            <w:hyperlink w:anchor="_Sec591">
              <w:r>
                <w:rPr>
                  <w:color w:val="00467F"/>
                  <w:u w:val="single"/>
                </w:rPr>
                <w:t>Apéndice A</w:t>
              </w:r>
            </w:hyperlink>
            <w:r>
              <w:t>)</w:t>
            </w:r>
          </w:p>
        </w:tc>
      </w:tr>
    </w:tbl>
    <w:p w:rsidR="00963C66" w:rsidRDefault="00963C66">
      <w:pPr>
        <w:pStyle w:val="ProductList-BodyIndented"/>
      </w:pPr>
    </w:p>
    <w:p w:rsidR="00963C66" w:rsidRDefault="00774714">
      <w:pPr>
        <w:pStyle w:val="ProductList-SubClauseHeading"/>
        <w:outlineLvl w:val="5"/>
      </w:pPr>
      <w:r>
        <w:t>3.1.3 Funcionalidad adicional asociada con Enterprise CAL de Microsoft Dynamics AX 2012 R3</w:t>
      </w:r>
    </w:p>
    <w:p w:rsidR="00963C66" w:rsidRDefault="00774714">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501"/>
        <w:gridCol w:w="3527"/>
        <w:gridCol w:w="352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Enterprise CAL Adicional de Microsoft Dynamics AX 2012 R3</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963C66" w:rsidRDefault="00774714">
            <w:pPr>
              <w:pStyle w:val="ProductList-TableBody"/>
            </w:pPr>
            <w:r>
              <w:t xml:space="preserve">Licencia Equivalente de CAL (Consulte </w:t>
            </w:r>
            <w:hyperlink w:anchor="_Sec591">
              <w:r>
                <w:rPr>
                  <w:color w:val="00467F"/>
                  <w:u w:val="single"/>
                </w:rPr>
                <w:t>Apéndice A</w:t>
              </w:r>
            </w:hyperlink>
            <w:r>
              <w:t>)</w:t>
            </w:r>
          </w:p>
        </w:tc>
      </w:tr>
    </w:tbl>
    <w:p w:rsidR="00963C66" w:rsidRDefault="00963C66">
      <w:pPr>
        <w:pStyle w:val="ProductList-BodyIndented"/>
      </w:pPr>
    </w:p>
    <w:p w:rsidR="00963C66" w:rsidRDefault="00774714">
      <w:pPr>
        <w:pStyle w:val="ProductList-ClauseHeading"/>
        <w:outlineLvl w:val="4"/>
      </w:pPr>
      <w:r>
        <w:t>3.2 Derecho de modificación</w:t>
      </w:r>
    </w:p>
    <w:p w:rsidR="00963C66" w:rsidRDefault="00774714">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963C66" w:rsidRDefault="00963C66">
      <w:pPr>
        <w:pStyle w:val="ProductList-Body"/>
      </w:pPr>
    </w:p>
    <w:p w:rsidR="00963C66" w:rsidRDefault="00774714">
      <w:pPr>
        <w:pStyle w:val="ProductList-ClauseHeading"/>
        <w:outlineLvl w:val="4"/>
      </w:pPr>
      <w:r>
        <w:t>3.3 Dynamics AX Standard Commerce Server Core -- Factor de Núcleo</w:t>
      </w:r>
    </w:p>
    <w:p w:rsidR="00963C66" w:rsidRDefault="00774714">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47">
        <w:r>
          <w:rPr>
            <w:color w:val="00467F"/>
            <w:u w:val="single"/>
          </w:rPr>
          <w:t>http://go.microsoft.com/fwlink/?LinkID=229882</w:t>
        </w:r>
      </w:hyperlink>
      <w:r>
        <w:t>.</w:t>
      </w:r>
    </w:p>
    <w:p w:rsidR="00963C66" w:rsidRDefault="00963C66">
      <w:pPr>
        <w:pStyle w:val="ProductList-Body"/>
      </w:pPr>
    </w:p>
    <w:p w:rsidR="00963C66" w:rsidRDefault="00774714">
      <w:pPr>
        <w:pStyle w:val="ProductList-ClauseHeading"/>
        <w:outlineLvl w:val="4"/>
      </w:pPr>
      <w:r>
        <w:t>3.4 Software adicional</w:t>
      </w:r>
    </w:p>
    <w:tbl>
      <w:tblPr>
        <w:tblStyle w:val="PURTable"/>
        <w:tblW w:w="0" w:type="dxa"/>
        <w:tblLook w:val="04A0" w:firstRow="1" w:lastRow="0" w:firstColumn="1" w:lastColumn="0" w:noHBand="0" w:noVBand="1"/>
      </w:tblPr>
      <w:tblGrid>
        <w:gridCol w:w="3677"/>
        <w:gridCol w:w="3665"/>
        <w:gridCol w:w="357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lastRenderedPageBreak/>
        <w:t>4.1 Ubicación y actualizaciones</w:t>
      </w:r>
    </w:p>
    <w:p w:rsidR="00963C66" w:rsidRDefault="00774714">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8732"/>
      <w:r>
        <w:instrText>Microsoft Identity Manager</w:instrText>
      </w:r>
      <w:bookmarkEnd w:id="81"/>
      <w:r>
        <w:instrText>" \l 2</w:instrText>
      </w:r>
      <w:r>
        <w:fldChar w:fldCharType="end"/>
      </w:r>
    </w:p>
    <w:p w:rsidR="00963C66" w:rsidRDefault="00774714">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BFBFBF"/>
              <w:bottom w:val="dashed" w:sz="4" w:space="0" w:color="BFBFBF"/>
              <w:right w:val="none" w:sz="4" w:space="0" w:color="6E6E6E"/>
            </w:tcBorders>
          </w:tcPr>
          <w:p w:rsidR="00963C66" w:rsidRDefault="00774714">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BFBFBF"/>
              <w:bottom w:val="none" w:sz="4" w:space="0" w:color="BFBFBF"/>
              <w:right w:val="none" w:sz="4" w:space="0" w:color="6E6E6E"/>
            </w:tcBorders>
          </w:tcPr>
          <w:p w:rsidR="00963C66" w:rsidRDefault="00774714">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57"/>
        <w:gridCol w:w="3626"/>
        <w:gridCol w:w="363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63C66" w:rsidRDefault="00963C66">
            <w:pPr>
              <w:pStyle w:val="ProductList-TableBody"/>
            </w:pPr>
          </w:p>
        </w:tc>
      </w:tr>
    </w:tbl>
    <w:p w:rsidR="00963C66" w:rsidRDefault="00774714">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86" w:name="_Sec611"/>
      <w:r>
        <w:t>Aplicaciones de Office</w:t>
      </w:r>
      <w:bookmarkEnd w:id="86"/>
      <w:r>
        <w:fldChar w:fldCharType="begin"/>
      </w:r>
      <w:r>
        <w:instrText xml:space="preserve"> TC "</w:instrText>
      </w:r>
      <w:bookmarkStart w:id="87" w:name="_Toc478648733"/>
      <w:r>
        <w:instrText>Aplicaciones de Office</w:instrText>
      </w:r>
      <w:bookmarkEnd w:id="87"/>
      <w:r>
        <w:instrText>" \l 2</w:instrText>
      </w:r>
      <w:r>
        <w:fldChar w:fldCharType="end"/>
      </w:r>
    </w:p>
    <w:p w:rsidR="00963C66" w:rsidRDefault="00774714">
      <w:pPr>
        <w:pStyle w:val="ProductList-Offering2HeadingNoBorder"/>
        <w:outlineLvl w:val="2"/>
      </w:pPr>
      <w:bookmarkStart w:id="88" w:name="_Sec636"/>
      <w:r>
        <w:t>Aplicaciones de Escritorio para Office</w:t>
      </w:r>
      <w:bookmarkEnd w:id="88"/>
      <w:r>
        <w:fldChar w:fldCharType="begin"/>
      </w:r>
      <w:r>
        <w:instrText xml:space="preserve"> TC "</w:instrText>
      </w:r>
      <w:bookmarkStart w:id="89" w:name="_Toc478648734"/>
      <w:r>
        <w:instrText>Aplicaciones de Escritorio para Office</w:instrText>
      </w:r>
      <w:bookmarkEnd w:id="89"/>
      <w:r>
        <w:instrText>" \l 3</w:instrText>
      </w:r>
      <w:r>
        <w:fldChar w:fldCharType="end"/>
      </w:r>
    </w:p>
    <w:p w:rsidR="00963C66" w:rsidRDefault="00774714">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000000"/>
              <w:bottom w:val="dashed" w:sz="4" w:space="0" w:color="BFBFBF"/>
              <w:right w:val="single" w:sz="6" w:space="0" w:color="FFFFFF"/>
            </w:tcBorders>
          </w:tcPr>
          <w:p w:rsidR="00963C66" w:rsidRDefault="0077471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dashed" w:sz="4" w:space="0" w:color="BFBFBF"/>
              <w:right w:val="single" w:sz="6" w:space="0" w:color="FFFFFF"/>
            </w:tcBorders>
          </w:tcPr>
          <w:p w:rsidR="00963C66" w:rsidRDefault="00774714">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63C66" w:rsidRDefault="00963C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000000"/>
              <w:bottom w:val="none" w:sz="4" w:space="0" w:color="BFBFBF"/>
              <w:right w:val="single" w:sz="6" w:space="0" w:color="FFFFFF"/>
            </w:tcBorders>
          </w:tcPr>
          <w:p w:rsidR="00963C66" w:rsidRDefault="00774714">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63C66" w:rsidRDefault="0077471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63C66" w:rsidRDefault="00963C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Project Professional 2016</w:t>
      </w:r>
    </w:p>
    <w:p w:rsidR="00963C66" w:rsidRDefault="00774714">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963C66" w:rsidRDefault="00963C66">
      <w:pPr>
        <w:pStyle w:val="ProductList-Body"/>
      </w:pPr>
    </w:p>
    <w:p w:rsidR="00963C66" w:rsidRDefault="00774714">
      <w:pPr>
        <w:pStyle w:val="ProductList-ClauseHeading"/>
        <w:outlineLvl w:val="4"/>
      </w:pPr>
      <w:r>
        <w:t>2.2 Licencia de Teletrabajo</w:t>
      </w:r>
    </w:p>
    <w:p w:rsidR="00963C66" w:rsidRDefault="00774714">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963C66" w:rsidRDefault="00963C66">
      <w:pPr>
        <w:pStyle w:val="ProductList-Body"/>
      </w:pPr>
    </w:p>
    <w:p w:rsidR="00963C66" w:rsidRDefault="00774714">
      <w:pPr>
        <w:pStyle w:val="ProductList-ClauseHeading"/>
        <w:outlineLvl w:val="4"/>
      </w:pPr>
      <w:r>
        <w:t>2.3 Plataforma independiente</w:t>
      </w:r>
    </w:p>
    <w:p w:rsidR="00963C66" w:rsidRDefault="00774714">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w:t>
      </w:r>
      <w:r>
        <w:lastRenderedPageBreak/>
        <w:t>versión de plataforma del Producto que esté disponible durante el periodo de vigencia de la cobertura.</w:t>
      </w:r>
    </w:p>
    <w:p w:rsidR="00963C66" w:rsidRDefault="00963C66">
      <w:pPr>
        <w:pStyle w:val="ProductList-Body"/>
      </w:pPr>
    </w:p>
    <w:p w:rsidR="00963C66" w:rsidRDefault="00774714">
      <w:pPr>
        <w:pStyle w:val="ProductList-ClauseHeading"/>
        <w:outlineLvl w:val="4"/>
      </w:pPr>
      <w:r>
        <w:t>2.4 Versiones sustitutas</w:t>
      </w:r>
    </w:p>
    <w:p w:rsidR="00963C66" w:rsidRDefault="00774714">
      <w:pPr>
        <w:pStyle w:val="ProductList-Body"/>
      </w:pPr>
      <w:r>
        <w:t>La versión sucesora de Lync 2013 es Skype Empresarial 2016.</w:t>
      </w:r>
    </w:p>
    <w:p w:rsidR="00963C66" w:rsidRDefault="00963C66">
      <w:pPr>
        <w:pStyle w:val="ProductList-Body"/>
      </w:pPr>
    </w:p>
    <w:p w:rsidR="00963C66" w:rsidRDefault="00774714">
      <w:pPr>
        <w:pStyle w:val="ProductList-ClauseHeading"/>
        <w:outlineLvl w:val="4"/>
      </w:pPr>
      <w:r>
        <w:t>2.5 Office Online Server</w:t>
      </w:r>
    </w:p>
    <w:p w:rsidR="00963C66" w:rsidRDefault="00774714">
      <w:pPr>
        <w:pStyle w:val="ProductList-Body"/>
      </w:pPr>
      <w:r>
        <w:t xml:space="preserve">Los clientes que compren licencias de Office Standard 2016 u Office Professional Plus 2016 antes del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963C66" w:rsidRDefault="00774714">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54"/>
        <w:gridCol w:w="3631"/>
        <w:gridCol w:w="363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Derechos de uso comercial de Office Home &amp; Student 2013 RT</w:t>
      </w:r>
    </w:p>
    <w:p w:rsidR="00963C66" w:rsidRDefault="00774714">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963C66" w:rsidRDefault="00963C66">
      <w:pPr>
        <w:pStyle w:val="ProductList-Body"/>
      </w:pPr>
    </w:p>
    <w:p w:rsidR="00963C66" w:rsidRDefault="00774714">
      <w:pPr>
        <w:pStyle w:val="ProductList-ClauseHeading"/>
        <w:outlineLvl w:val="4"/>
      </w:pPr>
      <w:r>
        <w:lastRenderedPageBreak/>
        <w:t>3.2 Office Professional Plus 2016 y Office Standard 2016: Uso comercial de Office Home &amp; Student 2013 RT</w:t>
      </w:r>
    </w:p>
    <w:p w:rsidR="00963C66" w:rsidRDefault="00774714">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963C66" w:rsidRDefault="0077471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4.1 Project Professional 2016</w:t>
      </w:r>
    </w:p>
    <w:p w:rsidR="00963C66" w:rsidRDefault="00774714">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94" w:name="_Sec680"/>
      <w:r>
        <w:t>Office para Mac</w:t>
      </w:r>
      <w:bookmarkEnd w:id="94"/>
      <w:r>
        <w:fldChar w:fldCharType="begin"/>
      </w:r>
      <w:r>
        <w:instrText xml:space="preserve"> TC "</w:instrText>
      </w:r>
      <w:bookmarkStart w:id="95" w:name="_Toc478648735"/>
      <w:r>
        <w:instrText>Office para Mac</w:instrText>
      </w:r>
      <w:bookmarkEnd w:id="95"/>
      <w:r>
        <w:instrText>" \l 3</w:instrText>
      </w:r>
      <w:r>
        <w:fldChar w:fldCharType="end"/>
      </w:r>
    </w:p>
    <w:p w:rsidR="00963C66" w:rsidRDefault="00774714">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lastRenderedPageBreak/>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Versiones sustitutas</w:t>
      </w:r>
    </w:p>
    <w:p w:rsidR="00963C66" w:rsidRDefault="00774714">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963C66" w:rsidRDefault="00963C66">
      <w:pPr>
        <w:pStyle w:val="ProductList-Body"/>
      </w:pPr>
    </w:p>
    <w:p w:rsidR="00963C66" w:rsidRDefault="00774714">
      <w:pPr>
        <w:pStyle w:val="ProductList-ClauseHeading"/>
        <w:outlineLvl w:val="4"/>
      </w:pPr>
      <w:r>
        <w:t>2.2 Licencia de Teletrabajo</w:t>
      </w:r>
    </w:p>
    <w:p w:rsidR="00963C66" w:rsidRDefault="00774714">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963C66" w:rsidRDefault="00963C66">
      <w:pPr>
        <w:pStyle w:val="ProductList-Body"/>
      </w:pPr>
    </w:p>
    <w:p w:rsidR="00963C66" w:rsidRDefault="00774714">
      <w:pPr>
        <w:pStyle w:val="ProductList-ClauseHeading"/>
        <w:outlineLvl w:val="4"/>
      </w:pPr>
      <w:r>
        <w:t>2.3 Plataforma independiente</w:t>
      </w:r>
    </w:p>
    <w:p w:rsidR="00963C66" w:rsidRDefault="00774714">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w:t>
      </w:r>
      <w:r>
        <w:lastRenderedPageBreak/>
        <w:t xml:space="preserve">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963C66" w:rsidRDefault="00774714">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57"/>
        <w:gridCol w:w="3624"/>
        <w:gridCol w:w="3635"/>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Uso Comercial de Office Home &amp; Student 2013 RT</w:t>
      </w:r>
    </w:p>
    <w:p w:rsidR="00963C66" w:rsidRDefault="00774714">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963C66" w:rsidRDefault="0077471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44"/>
        <w:gridCol w:w="3646"/>
        <w:gridCol w:w="3626"/>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100" w:name="_Sec612"/>
      <w:r>
        <w:lastRenderedPageBreak/>
        <w:t>Servidores de Office</w:t>
      </w:r>
      <w:bookmarkEnd w:id="100"/>
      <w:r>
        <w:fldChar w:fldCharType="begin"/>
      </w:r>
      <w:r>
        <w:instrText xml:space="preserve"> TC "</w:instrText>
      </w:r>
      <w:bookmarkStart w:id="101" w:name="_Toc478648736"/>
      <w:r>
        <w:instrText>Servidores de Office</w:instrText>
      </w:r>
      <w:bookmarkEnd w:id="101"/>
      <w:r>
        <w:instrText>" \l 2</w:instrText>
      </w:r>
      <w:r>
        <w:fldChar w:fldCharType="end"/>
      </w:r>
    </w:p>
    <w:p w:rsidR="00963C66" w:rsidRDefault="00774714">
      <w:pPr>
        <w:pStyle w:val="ProductList-Offering2HeadingNoBorder"/>
        <w:outlineLvl w:val="2"/>
      </w:pPr>
      <w:bookmarkStart w:id="102" w:name="_Sec638"/>
      <w:r>
        <w:t>Exchange Server</w:t>
      </w:r>
      <w:bookmarkEnd w:id="102"/>
      <w:r>
        <w:fldChar w:fldCharType="begin"/>
      </w:r>
      <w:r>
        <w:instrText xml:space="preserve"> TC "</w:instrText>
      </w:r>
      <w:bookmarkStart w:id="103" w:name="_Toc478648737"/>
      <w:r>
        <w:instrText>Exchange Server</w:instrText>
      </w:r>
      <w:bookmarkEnd w:id="103"/>
      <w:r>
        <w:instrText>" \l 3</w:instrText>
      </w:r>
      <w:r>
        <w:fldChar w:fldCharType="end"/>
      </w:r>
    </w:p>
    <w:p w:rsidR="00963C66" w:rsidRDefault="00774714">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65"/>
        <w:gridCol w:w="3633"/>
        <w:gridCol w:w="361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54"/>
        <w:gridCol w:w="363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63C66" w:rsidRDefault="0077471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Exchange Online Plan 1 (SL de Usuario)</w:t>
            </w:r>
          </w:p>
        </w:tc>
      </w:tr>
      <w:tr w:rsidR="00963C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3C66" w:rsidRDefault="00963C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3C66" w:rsidRDefault="00774714">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963C66" w:rsidRDefault="00774714">
            <w:pPr>
              <w:pStyle w:val="ProductList-TableBody"/>
            </w:pPr>
            <w:r>
              <w:t>Exchange Online Plan 2 (SL de Usuario)</w:t>
            </w:r>
          </w:p>
        </w:tc>
      </w:tr>
      <w:tr w:rsidR="00963C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3C66" w:rsidRDefault="00963C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3C66" w:rsidRDefault="00774714">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963C66" w:rsidRDefault="00774714">
            <w:pPr>
              <w:pStyle w:val="ProductList-TableBody"/>
            </w:pPr>
            <w:r>
              <w:t>Exchange Online Plan 2G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SubClauseHeading"/>
        <w:outlineLvl w:val="5"/>
      </w:pPr>
      <w:r>
        <w:lastRenderedPageBreak/>
        <w:t>3.1.1 Funcionalidad adicional asociada con la Licencia CAL de Exchange Enterprise</w:t>
      </w:r>
    </w:p>
    <w:p w:rsidR="00963C66" w:rsidRDefault="00774714">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Exchange Online Plan 2 (SL de Usuario)</w:t>
            </w:r>
          </w:p>
        </w:tc>
      </w:tr>
      <w:tr w:rsidR="00963C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63C66" w:rsidRDefault="00963C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3C66" w:rsidRDefault="00774714">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963C66" w:rsidRDefault="00774714">
            <w:pPr>
              <w:pStyle w:val="ProductList-TableBody"/>
            </w:pPr>
            <w:r>
              <w:t>Exchange Online Plan 2G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Indented"/>
      </w:pPr>
    </w:p>
    <w:p w:rsidR="00963C66" w:rsidRDefault="00774714">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48"/>
        <w:gridCol w:w="3637"/>
        <w:gridCol w:w="363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4.1 Términos y condiciones complementarios de la Licencia CAL de Exchange Enterprise con Services 2016</w:t>
      </w:r>
    </w:p>
    <w:p w:rsidR="00963C66" w:rsidRDefault="00774714">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w:t>
      </w:r>
      <w:r>
        <w:lastRenderedPageBreak/>
        <w:t xml:space="preserve">(sección Contratos Heredados en el Apéndice A), y los Términos Complementarios del Contrato del Programa que se encuentran en la Lista de Productos de junio de 2015 en </w:t>
      </w:r>
      <w:hyperlink r:id="rId52">
        <w:r>
          <w:rPr>
            <w:color w:val="00467F"/>
            <w:u w:val="single"/>
          </w:rPr>
          <w:t>http://go.microsoft.com/?linkid=9839207</w:t>
        </w:r>
      </w:hyperlink>
      <w:r>
        <w:t xml:space="preserve"> se aplican a la compra y el uso de los Servicios en Línea incluidos con la Licencia CAL de Exchange Enterprise con Services 2016.</w:t>
      </w:r>
    </w:p>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08" w:name="_Sec639"/>
      <w:r>
        <w:t>Project Server</w:t>
      </w:r>
      <w:bookmarkEnd w:id="108"/>
      <w:r>
        <w:fldChar w:fldCharType="begin"/>
      </w:r>
      <w:r>
        <w:instrText xml:space="preserve"> TC "</w:instrText>
      </w:r>
      <w:bookmarkStart w:id="109" w:name="_Toc478648738"/>
      <w:r>
        <w:instrText>Project Server</w:instrText>
      </w:r>
      <w:bookmarkEnd w:id="109"/>
      <w:r>
        <w:instrText>" \l 3</w:instrText>
      </w:r>
      <w:r>
        <w:fldChar w:fldCharType="end"/>
      </w:r>
    </w:p>
    <w:p w:rsidR="00963C66" w:rsidRDefault="00774714">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12" w:name="_Sec795"/>
      <w:r>
        <w:t>3. Derechos de Uso</w:t>
      </w:r>
      <w:bookmarkEnd w:id="112"/>
    </w:p>
    <w:tbl>
      <w:tblPr>
        <w:tblStyle w:val="PURTable"/>
        <w:tblW w:w="0" w:type="dxa"/>
        <w:tblLook w:val="04A0" w:firstRow="1" w:lastRow="0" w:firstColumn="1" w:lastColumn="0" w:noHBand="0" w:noVBand="1"/>
      </w:tblPr>
      <w:tblGrid>
        <w:gridCol w:w="3671"/>
        <w:gridCol w:w="3619"/>
        <w:gridCol w:w="3626"/>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63C66" w:rsidRDefault="00774714">
            <w:pPr>
              <w:pStyle w:val="ProductList-TableBody"/>
            </w:pPr>
            <w:r>
              <w:t>Project Online Essentials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963C66" w:rsidRDefault="00774714">
            <w:pPr>
              <w:pStyle w:val="ProductList-TableBody"/>
            </w:pPr>
            <w:r>
              <w:t>Project Online Premium (SL de Usuario)</w:t>
            </w:r>
          </w:p>
        </w:tc>
      </w:tr>
    </w:tbl>
    <w:p w:rsidR="00963C66" w:rsidRDefault="00963C66">
      <w:pPr>
        <w:pStyle w:val="ProductList-Body"/>
      </w:pPr>
    </w:p>
    <w:p w:rsidR="00963C66" w:rsidRDefault="00774714">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14" w:name="_Sec640"/>
      <w:r>
        <w:t>SharePoint Server</w:t>
      </w:r>
      <w:bookmarkEnd w:id="114"/>
      <w:r>
        <w:fldChar w:fldCharType="begin"/>
      </w:r>
      <w:r>
        <w:instrText xml:space="preserve"> TC "</w:instrText>
      </w:r>
      <w:bookmarkStart w:id="115" w:name="_Toc478648739"/>
      <w:r>
        <w:instrText>SharePoint Server</w:instrText>
      </w:r>
      <w:bookmarkEnd w:id="115"/>
      <w:r>
        <w:instrText>" \l 3</w:instrText>
      </w:r>
      <w:r>
        <w:fldChar w:fldCharType="end"/>
      </w:r>
    </w:p>
    <w:p w:rsidR="00963C66" w:rsidRDefault="00774714">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71"/>
        <w:gridCol w:w="3619"/>
        <w:gridCol w:w="3626"/>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lastRenderedPageBreak/>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621"/>
        <w:gridCol w:w="3651"/>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774714">
            <w:pPr>
              <w:pStyle w:val="ProductList-TableBody"/>
            </w:pPr>
            <w:r>
              <w:t>SharePoint Online Plan 2 (SL de Usuario)</w:t>
            </w:r>
          </w:p>
        </w:tc>
      </w:tr>
    </w:tbl>
    <w:p w:rsidR="00963C66" w:rsidRDefault="00963C66">
      <w:pPr>
        <w:pStyle w:val="ProductList-Body"/>
      </w:pPr>
    </w:p>
    <w:p w:rsidR="00963C66" w:rsidRDefault="00774714">
      <w:pPr>
        <w:pStyle w:val="ProductList-SubClauseHeading"/>
        <w:outlineLvl w:val="5"/>
      </w:pPr>
      <w:r>
        <w:t>3.2.1 Funcionalidad adicional de SharePoint Server asociada con la Licencia CAL de SharePoint Enterprise</w:t>
      </w:r>
    </w:p>
    <w:p w:rsidR="00963C66" w:rsidRDefault="00774714">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504"/>
        <w:gridCol w:w="3530"/>
        <w:gridCol w:w="352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SharePoint Online Plan 2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Indented"/>
      </w:pPr>
    </w:p>
    <w:p w:rsidR="00963C66" w:rsidRDefault="00774714">
      <w:pPr>
        <w:pStyle w:val="ProductList-ClauseHeading"/>
        <w:outlineLvl w:val="4"/>
      </w:pPr>
      <w:r>
        <w:t>3.3 Exención de CAL para usuarios que acceden a contenido público</w:t>
      </w:r>
    </w:p>
    <w:p w:rsidR="00963C66" w:rsidRDefault="00774714">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963C66" w:rsidRDefault="00963C66">
      <w:pPr>
        <w:pStyle w:val="ProductList-Body"/>
      </w:pPr>
    </w:p>
    <w:p w:rsidR="00963C66" w:rsidRDefault="00774714">
      <w:pPr>
        <w:pStyle w:val="ProductList-ClauseHeading"/>
        <w:outlineLvl w:val="4"/>
      </w:pPr>
      <w:r>
        <w:t>3.4 Software adicional</w:t>
      </w:r>
    </w:p>
    <w:tbl>
      <w:tblPr>
        <w:tblStyle w:val="PURTable"/>
        <w:tblW w:w="0" w:type="dxa"/>
        <w:tblLook w:val="04A0" w:firstRow="1" w:lastRow="0" w:firstColumn="1" w:lastColumn="0" w:noHBand="0" w:noVBand="1"/>
      </w:tblPr>
      <w:tblGrid>
        <w:gridCol w:w="3686"/>
        <w:gridCol w:w="3615"/>
        <w:gridCol w:w="3615"/>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78648740"/>
      <w:r>
        <w:instrText>Skype Empresarial Server</w:instrText>
      </w:r>
      <w:bookmarkEnd w:id="121"/>
      <w:r>
        <w:instrText>" \l 3</w:instrText>
      </w:r>
      <w:r>
        <w:fldChar w:fldCharType="end"/>
      </w:r>
    </w:p>
    <w:p w:rsidR="00963C66" w:rsidRDefault="00774714">
      <w:pPr>
        <w:pStyle w:val="ProductList-Offering1SubSection"/>
        <w:outlineLvl w:val="3"/>
      </w:pPr>
      <w:bookmarkStart w:id="122" w:name="_Sec686"/>
      <w:r>
        <w:t>1. Disponibilidad del programa</w:t>
      </w:r>
      <w:bookmarkEnd w:id="122"/>
    </w:p>
    <w:p w:rsidR="00963C66" w:rsidRDefault="00963C66">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none" w:sz="4" w:space="0" w:color="FFFFFF"/>
              <w:right w:val="none" w:sz="4" w:space="0" w:color="6E6E6E"/>
            </w:tcBorders>
          </w:tcPr>
          <w:p w:rsidR="00963C66" w:rsidRDefault="00774714">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24" w:name="_Sec799"/>
      <w:r>
        <w:lastRenderedPageBreak/>
        <w:t>3. Derechos de Uso</w:t>
      </w:r>
      <w:bookmarkEnd w:id="124"/>
    </w:p>
    <w:tbl>
      <w:tblPr>
        <w:tblStyle w:val="PURTable"/>
        <w:tblW w:w="0" w:type="dxa"/>
        <w:tblLook w:val="04A0" w:firstRow="1" w:lastRow="0" w:firstColumn="1" w:lastColumn="0" w:noHBand="0" w:noVBand="1"/>
      </w:tblPr>
      <w:tblGrid>
        <w:gridCol w:w="3665"/>
        <w:gridCol w:w="3612"/>
        <w:gridCol w:w="363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18"/>
        <w:gridCol w:w="3649"/>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Skype Empresarial Online Plan 1 (SL de Usuario)</w:t>
            </w:r>
          </w:p>
        </w:tc>
      </w:tr>
      <w:tr w:rsidR="00963C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3C66" w:rsidRDefault="00774714">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963C66" w:rsidRDefault="00774714">
            <w:pPr>
              <w:pStyle w:val="ProductList-TableBody"/>
            </w:pPr>
            <w:r>
              <w:t>Skype Empresarial Online Plan 2 (SL de Usuario)</w:t>
            </w:r>
          </w:p>
        </w:tc>
      </w:tr>
      <w:tr w:rsidR="00963C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3C66" w:rsidRDefault="00774714">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963C66" w:rsidRDefault="00774714">
            <w:pPr>
              <w:pStyle w:val="ProductList-TableBody"/>
            </w:pPr>
            <w:r>
              <w:t>Skype Empresarial Online Plan 2G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SubClauseHeading"/>
        <w:outlineLvl w:val="5"/>
      </w:pPr>
      <w:r>
        <w:t>3.1.1 Funcionalidad adicional asociada con la Licencia CAL de Skype Empresarial Server</w:t>
      </w:r>
    </w:p>
    <w:p w:rsidR="00963C66" w:rsidRDefault="00774714">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99"/>
        <w:gridCol w:w="3527"/>
        <w:gridCol w:w="353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Skype Empresarial Online Plan 2 (SL de Usuario)</w:t>
            </w:r>
          </w:p>
        </w:tc>
      </w:tr>
      <w:tr w:rsidR="00963C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3C66" w:rsidRDefault="00774714">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963C66" w:rsidRDefault="00774714">
            <w:pPr>
              <w:pStyle w:val="ProductList-TableBody"/>
            </w:pPr>
            <w:r>
              <w:t>Skype Empresarial Online Plan 2G (SL de Usuario)</w:t>
            </w:r>
          </w:p>
        </w:tc>
      </w:tr>
      <w:tr w:rsidR="00963C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63C66" w:rsidRDefault="00774714">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963C66" w:rsidRDefault="00774714">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Indented"/>
      </w:pPr>
    </w:p>
    <w:p w:rsidR="00963C66" w:rsidRDefault="00774714">
      <w:pPr>
        <w:pStyle w:val="ProductList-SubClauseHeading"/>
        <w:outlineLvl w:val="5"/>
      </w:pPr>
      <w:r>
        <w:t>3.1.2 Funcionalidad adicional asociada con la Licencia CAL de Skype Empresarial Server Plus</w:t>
      </w:r>
    </w:p>
    <w:p w:rsidR="00963C66" w:rsidRDefault="00774714">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963C66" w:rsidRDefault="00774714">
            <w:pPr>
              <w:pStyle w:val="ProductList-TableBody"/>
            </w:pPr>
            <w:r>
              <w:t>Licencia CAL Plus de Skype Empresarial (SL de Usuario)</w:t>
            </w:r>
          </w:p>
        </w:tc>
      </w:tr>
    </w:tbl>
    <w:p w:rsidR="00963C66" w:rsidRDefault="00963C66">
      <w:pPr>
        <w:pStyle w:val="ProductList-BodyIndented"/>
      </w:pPr>
    </w:p>
    <w:p w:rsidR="00963C66" w:rsidRDefault="00774714">
      <w:pPr>
        <w:pStyle w:val="ProductList-ClauseHeading"/>
        <w:outlineLvl w:val="4"/>
      </w:pPr>
      <w:r>
        <w:t>3.2 Software adicional</w:t>
      </w:r>
    </w:p>
    <w:tbl>
      <w:tblPr>
        <w:tblStyle w:val="PURTable"/>
        <w:tblW w:w="0" w:type="dxa"/>
        <w:tblLook w:val="04A0" w:firstRow="1" w:lastRow="0" w:firstColumn="1" w:lastColumn="0" w:noHBand="0" w:noVBand="1"/>
      </w:tblPr>
      <w:tblGrid>
        <w:gridCol w:w="3636"/>
        <w:gridCol w:w="3649"/>
        <w:gridCol w:w="363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Rol Audio/Video Conferencing Server</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Director</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Mediation Server</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Herramienta de administración de Group Chat de Microsoft Lync Server 2013</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PowerShell Snap-in</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Survivable Branch Appliance</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de Servidor de Video Interop</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126" w:name="_Sec883"/>
      <w:r>
        <w:t>R Server</w:t>
      </w:r>
      <w:bookmarkEnd w:id="126"/>
      <w:r>
        <w:fldChar w:fldCharType="begin"/>
      </w:r>
      <w:r>
        <w:instrText xml:space="preserve"> TC "</w:instrText>
      </w:r>
      <w:bookmarkStart w:id="127" w:name="_Toc478648741"/>
      <w:r>
        <w:instrText>R Server</w:instrText>
      </w:r>
      <w:bookmarkEnd w:id="127"/>
      <w:r>
        <w:instrText>" \l 2</w:instrText>
      </w:r>
      <w:r>
        <w:fldChar w:fldCharType="end"/>
      </w:r>
    </w:p>
    <w:p w:rsidR="00963C66" w:rsidRDefault="00774714">
      <w:pPr>
        <w:pStyle w:val="ProductList-Offering1SubSection"/>
        <w:outlineLvl w:val="2"/>
      </w:pPr>
      <w:bookmarkStart w:id="128" w:name="_Sec884"/>
      <w:r>
        <w:t>1. Disponibilidad del programa</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63C66" w:rsidRDefault="00774714">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none" w:sz="4" w:space="0" w:color="FFFFFF"/>
              <w:left w:val="none" w:sz="4" w:space="0" w:color="FFFFFF"/>
              <w:bottom w:val="dashed" w:sz="4" w:space="0" w:color="BFBFBF"/>
              <w:right w:val="none" w:sz="4" w:space="0" w:color="FFFFFF"/>
            </w:tcBorders>
          </w:tcPr>
          <w:p w:rsidR="00963C66" w:rsidRDefault="00774714">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63C66" w:rsidRDefault="0077471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63C66" w:rsidRDefault="00963C6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63C66" w:rsidRDefault="00963C6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63C66" w:rsidRDefault="00963C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FFFFFF"/>
              <w:bottom w:val="dashed" w:sz="4" w:space="0" w:color="BFBFBF"/>
              <w:right w:val="none" w:sz="4" w:space="0" w:color="FFFFFF"/>
            </w:tcBorders>
          </w:tcPr>
          <w:p w:rsidR="00963C66" w:rsidRDefault="00774714">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63C66" w:rsidRDefault="0077471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63C66" w:rsidRDefault="00963C6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63C66" w:rsidRDefault="00963C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63C66" w:rsidRDefault="00963C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FFFFFF"/>
              <w:bottom w:val="none" w:sz="4" w:space="0" w:color="BFBFBF"/>
              <w:right w:val="none" w:sz="4" w:space="0" w:color="FFFFFF"/>
            </w:tcBorders>
          </w:tcPr>
          <w:p w:rsidR="00963C66" w:rsidRDefault="00774714">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963C66" w:rsidRDefault="0077471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963C66" w:rsidRDefault="00963C6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963C66" w:rsidRDefault="00963C6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963C66" w:rsidRDefault="00963C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2"/>
      </w:pPr>
      <w:bookmarkStart w:id="129" w:name="_Sec885"/>
      <w:r>
        <w:t>2. Condiciones del Producto</w:t>
      </w:r>
      <w:bookmarkEnd w:id="129"/>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2"/>
      </w:pPr>
      <w:bookmarkStart w:id="130" w:name="_Sec886"/>
      <w:r>
        <w:t>3. Derechos de Uso</w:t>
      </w:r>
      <w:bookmarkEnd w:id="130"/>
    </w:p>
    <w:tbl>
      <w:tblPr>
        <w:tblStyle w:val="PURTable"/>
        <w:tblW w:w="0" w:type="dxa"/>
        <w:tblLook w:val="04A0" w:firstRow="1" w:lastRow="0" w:firstColumn="1" w:lastColumn="0" w:noHBand="0" w:noVBand="1"/>
      </w:tblPr>
      <w:tblGrid>
        <w:gridCol w:w="3654"/>
        <w:gridCol w:w="3633"/>
        <w:gridCol w:w="362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lastRenderedPageBreak/>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3.1 Bibliotecas con Licencia Pública General Menor GNU</w:t>
      </w:r>
    </w:p>
    <w:p w:rsidR="00963C66" w:rsidRDefault="00774714">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rsidR="00963C66" w:rsidRDefault="0077471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4.1 R Server para Hadoop, R Server para Linux y R Server para Teradata DB</w:t>
      </w:r>
    </w:p>
    <w:p w:rsidR="00963C66" w:rsidRDefault="00774714">
      <w:pPr>
        <w:pStyle w:val="ProductList-Body"/>
      </w:pPr>
      <w:r>
        <w:t>Los Clientes que tienen Servidores con Licencia cubiertos con SA pueden, sujetos a los derechos de uso de R Server, utilizar actualizaciones para R Server disponibles después de diciembre de 2016.</w:t>
      </w:r>
    </w:p>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132" w:name="_Sec614"/>
      <w:r>
        <w:t>SQL Server</w:t>
      </w:r>
      <w:bookmarkEnd w:id="132"/>
      <w:r>
        <w:fldChar w:fldCharType="begin"/>
      </w:r>
      <w:r>
        <w:instrText xml:space="preserve"> TC "</w:instrText>
      </w:r>
      <w:bookmarkStart w:id="133" w:name="_Toc478648742"/>
      <w:r>
        <w:instrText>SQL Server</w:instrText>
      </w:r>
      <w:bookmarkEnd w:id="133"/>
      <w:r>
        <w:instrText>" \l 2</w:instrText>
      </w:r>
      <w:r>
        <w:fldChar w:fldCharType="end"/>
      </w:r>
    </w:p>
    <w:p w:rsidR="00963C66" w:rsidRDefault="00774714">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lastRenderedPageBreak/>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2B2B2"/>
              <w:right w:val="none" w:sz="4" w:space="0" w:color="6E6E6E"/>
            </w:tcBorders>
          </w:tcPr>
          <w:p w:rsidR="00963C66" w:rsidRDefault="00774714">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63C66" w:rsidRDefault="0077471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2B2B2"/>
              <w:left w:val="none" w:sz="4" w:space="0" w:color="6E6E6E"/>
              <w:bottom w:val="dashed" w:sz="4" w:space="0" w:color="BFBFBF"/>
              <w:right w:val="none" w:sz="4" w:space="0" w:color="6E6E6E"/>
            </w:tcBorders>
          </w:tcPr>
          <w:p w:rsidR="00963C66" w:rsidRDefault="00774714">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63C66" w:rsidRDefault="007747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2B2B2"/>
              <w:right w:val="none" w:sz="4" w:space="0" w:color="6E6E6E"/>
            </w:tcBorders>
          </w:tcPr>
          <w:p w:rsidR="00963C66" w:rsidRDefault="00774714">
            <w:pPr>
              <w:pStyle w:val="ProductList-TableBody"/>
            </w:pPr>
            <w:r>
              <w:t>Complemento de SQL Server Standard Core Premium Assurance (Licencia por Núcleo para 2 paquetes)</w:t>
            </w:r>
          </w:p>
        </w:tc>
        <w:tc>
          <w:tcPr>
            <w:tcW w:w="620" w:type="dxa"/>
            <w:tcBorders>
              <w:top w:val="dashed" w:sz="4" w:space="0" w:color="BFBFBF"/>
              <w:left w:val="none" w:sz="4" w:space="0" w:color="6E6E6E"/>
              <w:bottom w:val="dashed" w:sz="4" w:space="0" w:color="B2B2B2"/>
              <w:right w:val="none" w:sz="4" w:space="0" w:color="6E6E6E"/>
            </w:tcBorders>
          </w:tcPr>
          <w:p w:rsidR="00963C66" w:rsidRDefault="0077471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2B2B2"/>
              <w:left w:val="none" w:sz="4" w:space="0" w:color="6E6E6E"/>
              <w:bottom w:val="dashed" w:sz="4" w:space="0" w:color="BFBFBF"/>
              <w:right w:val="none" w:sz="4" w:space="0" w:color="6E6E6E"/>
            </w:tcBorders>
          </w:tcPr>
          <w:p w:rsidR="00963C66" w:rsidRDefault="00774714">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63C66" w:rsidRDefault="0077471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Complemento de SQL Server Enterprise Core Premium Assurance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963C66">
      <w:pPr>
        <w:pStyle w:val="ProductList-Body"/>
      </w:pPr>
    </w:p>
    <w:p w:rsidR="00963C66" w:rsidRDefault="00774714">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46"/>
        <w:gridCol w:w="3637"/>
        <w:gridCol w:w="363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2.1 SQL Server 2016 Enterprise</w:t>
      </w:r>
    </w:p>
    <w:p w:rsidR="00963C66" w:rsidRDefault="00774714">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5">
        <w:r>
          <w:rPr>
            <w:color w:val="00467F"/>
            <w:u w:val="single"/>
          </w:rPr>
          <w:t>Derechos de uso de los productos de junio de 2016</w:t>
        </w:r>
      </w:hyperlink>
      <w:r>
        <w:t xml:space="preserve"> para conocer los Términos de Licencia.</w:t>
      </w:r>
    </w:p>
    <w:p w:rsidR="00963C66" w:rsidRDefault="00963C66">
      <w:pPr>
        <w:pStyle w:val="ProductList-Body"/>
      </w:pPr>
    </w:p>
    <w:p w:rsidR="00963C66" w:rsidRDefault="00774714">
      <w:pPr>
        <w:pStyle w:val="ProductList-ClauseHeading"/>
        <w:outlineLvl w:val="3"/>
      </w:pPr>
      <w:r>
        <w:t>Almacenamiento de datos paralelos de SQL Server 2.2</w:t>
      </w:r>
    </w:p>
    <w:p w:rsidR="00963C66" w:rsidRDefault="00774714">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rsidR="00963C66" w:rsidRDefault="00963C66">
      <w:pPr>
        <w:pStyle w:val="ProductList-Body"/>
      </w:pPr>
    </w:p>
    <w:p w:rsidR="00963C66" w:rsidRDefault="00774714">
      <w:pPr>
        <w:pStyle w:val="ProductList-ClauseHeading"/>
        <w:outlineLvl w:val="3"/>
      </w:pPr>
      <w:r>
        <w:t>Compilación opcional sin Oracle Java de Almacenamiento de datos paralelos de SQL Server 2.3</w:t>
      </w:r>
    </w:p>
    <w:p w:rsidR="00963C66" w:rsidRDefault="00774714">
      <w:pPr>
        <w:pStyle w:val="ProductList-Body"/>
      </w:pPr>
      <w:r>
        <w:t xml:space="preserve">Los clientes pueden adquirir una compilación del producto con Oracle Java o, si lo solicitan, sin Oracle Java. Para obtener más información, visite </w:t>
      </w:r>
      <w:hyperlink r:id="rId56">
        <w:r>
          <w:rPr>
            <w:color w:val="00467F"/>
            <w:u w:val="single"/>
          </w:rPr>
          <w:t>http://www.microsoft.com/en-us/sqlserver/solutions-technologies/data-warehousing/pdw.aspx</w:t>
        </w:r>
      </w:hyperlink>
      <w:r>
        <w:t>.</w:t>
      </w:r>
    </w:p>
    <w:p w:rsidR="00963C66" w:rsidRDefault="00774714">
      <w:pPr>
        <w:pStyle w:val="ProductList-Offering1SubSection"/>
        <w:outlineLvl w:val="2"/>
      </w:pPr>
      <w:bookmarkStart w:id="136" w:name="_Sec794"/>
      <w:r>
        <w:t>3. Derechos de Uso</w:t>
      </w:r>
      <w:bookmarkEnd w:id="136"/>
    </w:p>
    <w:tbl>
      <w:tblPr>
        <w:tblStyle w:val="PURTable"/>
        <w:tblW w:w="0" w:type="dxa"/>
        <w:tblLook w:val="04A0" w:firstRow="1" w:lastRow="0" w:firstColumn="1" w:lastColumn="0" w:noHBand="0" w:noVBand="1"/>
      </w:tblPr>
      <w:tblGrid>
        <w:gridCol w:w="3658"/>
        <w:gridCol w:w="3628"/>
        <w:gridCol w:w="363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63C66" w:rsidRDefault="0077471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3.2 Actualizaciones automáticas a versiones anteriores de SQL Server</w:t>
      </w:r>
    </w:p>
    <w:p w:rsidR="00963C66" w:rsidRDefault="00774714">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w:t>
      </w:r>
      <w:r>
        <w:lastRenderedPageBreak/>
        <w:t xml:space="preserve">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963C66" w:rsidRDefault="00963C66">
      <w:pPr>
        <w:pStyle w:val="ProductList-Body"/>
      </w:pPr>
    </w:p>
    <w:p w:rsidR="00963C66" w:rsidRDefault="00774714">
      <w:pPr>
        <w:pStyle w:val="ProductList-ClauseHeading"/>
        <w:outlineLvl w:val="3"/>
      </w:pPr>
      <w:r>
        <w:t>3.3 Instancias en Ejecución para Standard Edition</w:t>
      </w:r>
    </w:p>
    <w:p w:rsidR="00963C66" w:rsidRDefault="00774714">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963C66" w:rsidRDefault="00963C66">
      <w:pPr>
        <w:pStyle w:val="ProductList-Body"/>
      </w:pPr>
    </w:p>
    <w:p w:rsidR="00963C66" w:rsidRDefault="00774714">
      <w:pPr>
        <w:pStyle w:val="ProductList-ClauseHeading"/>
        <w:outlineLvl w:val="3"/>
      </w:pPr>
      <w:r>
        <w:t>3.4 Servidores de conmutación por error para almacenamiento de datos paralelos (PDW)</w:t>
      </w:r>
    </w:p>
    <w:p w:rsidR="00963C66" w:rsidRDefault="00774714">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963C66" w:rsidRDefault="00963C66">
      <w:pPr>
        <w:pStyle w:val="ProductList-Body"/>
      </w:pPr>
    </w:p>
    <w:p w:rsidR="00963C66" w:rsidRDefault="00774714">
      <w:pPr>
        <w:pStyle w:val="ProductList-ClauseHeading"/>
        <w:outlineLvl w:val="3"/>
      </w:pPr>
      <w:r>
        <w:t>3.5 Software adicional</w:t>
      </w:r>
    </w:p>
    <w:p w:rsidR="00963C66" w:rsidRDefault="00774714">
      <w:pPr>
        <w:pStyle w:val="ProductList-SubClauseHeading"/>
        <w:outlineLvl w:val="4"/>
      </w:pPr>
      <w:r>
        <w:t>3.5.1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Conectividad con las herramientas de cliente</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Distributed Replay Client</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Herramientas de administración - Completa</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Indented"/>
      </w:pPr>
    </w:p>
    <w:p w:rsidR="00963C66" w:rsidRDefault="00774714">
      <w:pPr>
        <w:pStyle w:val="ProductList-SubClauseHeading"/>
        <w:outlineLvl w:val="4"/>
      </w:pPr>
      <w:r>
        <w:lastRenderedPageBreak/>
        <w:t>3.5.2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8"/>
        <w:gridCol w:w="3639"/>
        <w:gridCol w:w="363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7">
              <w:r>
                <w:rPr>
                  <w:color w:val="00467F"/>
                  <w:u w:val="single"/>
                </w:rPr>
                <w:t>Términos de productos, junio de 2016</w:t>
              </w:r>
            </w:hyperlink>
          </w:p>
          <w:p w:rsidR="00963C66" w:rsidRDefault="00BC4A49">
            <w:pPr>
              <w:pStyle w:val="ProductList-TableBody"/>
            </w:pPr>
            <w:hyperlink r:id="rId58">
              <w:r w:rsidR="00774714">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URBreadcrumb"/>
      </w:pPr>
    </w:p>
    <w:p w:rsidR="00963C66" w:rsidRDefault="00774714">
      <w:pPr>
        <w:pStyle w:val="ProductList-ClauseHeading"/>
        <w:outlineLvl w:val="3"/>
      </w:pPr>
      <w:r>
        <w:t>4.1 SQL Server 2016 Enterprise Core: Virtualización ilimitada</w:t>
      </w:r>
    </w:p>
    <w:p w:rsidR="00963C66" w:rsidRDefault="00774714">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63C66" w:rsidRDefault="00963C66">
      <w:pPr>
        <w:pStyle w:val="ProductList-Body"/>
      </w:pPr>
    </w:p>
    <w:p w:rsidR="00963C66" w:rsidRDefault="00774714">
      <w:pPr>
        <w:pStyle w:val="ProductList-ClauseHeading"/>
        <w:outlineLvl w:val="3"/>
      </w:pPr>
      <w:r>
        <w:t>4.2 Actualizaciones destacadas de Almacenamiento de datos paralelos de SQL Server 2016 Enterprise Core</w:t>
      </w:r>
    </w:p>
    <w:p w:rsidR="00963C66" w:rsidRDefault="00774714">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963C66" w:rsidRDefault="00963C66">
      <w:pPr>
        <w:pStyle w:val="ProductList-Body"/>
      </w:pPr>
    </w:p>
    <w:p w:rsidR="00963C66" w:rsidRDefault="00774714">
      <w:pPr>
        <w:pStyle w:val="ProductList-ClauseHeading"/>
        <w:outlineLvl w:val="3"/>
      </w:pPr>
      <w:r>
        <w:lastRenderedPageBreak/>
        <w:t>4.3 Opción de Compra Completa de SQL Server en virtud de Enrollment for Application Platform (EAP)</w:t>
      </w:r>
    </w:p>
    <w:p w:rsidR="00963C66" w:rsidRDefault="00774714">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963C66" w:rsidRDefault="00963C66">
      <w:pPr>
        <w:pStyle w:val="ProductList-Body"/>
      </w:pPr>
    </w:p>
    <w:p w:rsidR="00963C66" w:rsidRDefault="00774714">
      <w:pPr>
        <w:pStyle w:val="ProductList-ClauseHeading"/>
        <w:outlineLvl w:val="3"/>
      </w:pPr>
      <w:r>
        <w:t>4.4 R Server para Windows—SQL Server Enterprise Core y SQL Server Enterprise</w:t>
      </w:r>
    </w:p>
    <w:p w:rsidR="00963C66" w:rsidRDefault="00774714">
      <w:pPr>
        <w:pStyle w:val="ProductList-Body"/>
      </w:pPr>
      <w:r>
        <w:t>Solo los clientes con servidores con licencia para ejecutar SQL Server Enterprise Core con SA o SQL Server Enterprise con SA pueden utilizar las actualizaciones de R Server para Windows disponibles después de junio de 2016. Los Clientes pueden utilizar estas actualizaciones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estas actualizaciones expira en el momento en que expira su SA.</w:t>
      </w:r>
    </w:p>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8648743"/>
      <w:r>
        <w:instrText>System Center</w:instrText>
      </w:r>
      <w:bookmarkEnd w:id="139"/>
      <w:r>
        <w:instrText>" \l 2</w:instrText>
      </w:r>
      <w:r>
        <w:fldChar w:fldCharType="end"/>
      </w:r>
    </w:p>
    <w:p w:rsidR="00963C66" w:rsidRDefault="00774714">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8744"/>
      <w:r>
        <w:instrText>System Center Server</w:instrText>
      </w:r>
      <w:bookmarkEnd w:id="141"/>
      <w:r>
        <w:instrText>" \l 3</w:instrText>
      </w:r>
      <w:r>
        <w:fldChar w:fldCharType="end"/>
      </w:r>
    </w:p>
    <w:p w:rsidR="00963C66" w:rsidRDefault="00774714">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Licencia de Administración de Servidor de System Center 2016 Datacenter</w:t>
            </w:r>
            <w:r>
              <w:fldChar w:fldCharType="begin"/>
            </w:r>
            <w:r>
              <w:instrText xml:space="preserve"> XE "Licencia de Administración de Servidor de System Center 2016 Datacenter" </w:instrText>
            </w:r>
            <w:r>
              <w:fldChar w:fldCharType="end"/>
            </w:r>
            <w:r>
              <w:t xml:space="preserve"> (Licencia por Núcleo para 2 paquetes)</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Licencia de Administración de Servidor de System Center 2016 Standard</w:t>
            </w:r>
            <w:r>
              <w:fldChar w:fldCharType="begin"/>
            </w:r>
            <w:r>
              <w:instrText xml:space="preserve"> XE "Licencia de Administración de Servidor de System Center 2016 Standard" </w:instrText>
            </w:r>
            <w:r>
              <w:fldChar w:fldCharType="end"/>
            </w:r>
            <w:r>
              <w:t xml:space="preserv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54"/>
        <w:gridCol w:w="3618"/>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3.3 Tecnología de SQL Server</w:t>
      </w:r>
    </w:p>
    <w:p w:rsidR="00963C66" w:rsidRDefault="0077471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963C66" w:rsidRDefault="00963C66">
      <w:pPr>
        <w:pStyle w:val="ProductList-Body"/>
      </w:pPr>
    </w:p>
    <w:p w:rsidR="00963C66" w:rsidRDefault="00774714">
      <w:pPr>
        <w:pStyle w:val="ProductList-ClauseHeading"/>
        <w:outlineLvl w:val="4"/>
      </w:pPr>
      <w:r>
        <w:t>3.4 Contenedores de Windows Server</w:t>
      </w:r>
    </w:p>
    <w:p w:rsidR="00963C66" w:rsidRDefault="00774714">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77471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4.1 Servidor Nano</w:t>
      </w:r>
    </w:p>
    <w:p w:rsidR="00963C66" w:rsidRDefault="00774714">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Servidor Nano. </w:t>
      </w:r>
    </w:p>
    <w:p w:rsidR="00963C66" w:rsidRDefault="00963C66">
      <w:pPr>
        <w:pStyle w:val="ProductList-Body"/>
      </w:pPr>
    </w:p>
    <w:p w:rsidR="00963C66" w:rsidRDefault="00774714">
      <w:pPr>
        <w:pStyle w:val="ProductList-ClauseHeading"/>
        <w:outlineLvl w:val="4"/>
      </w:pPr>
      <w:r>
        <w:t>4.2 Derechos de rama actual de System Center Configuration Manager</w:t>
      </w:r>
    </w:p>
    <w:p w:rsidR="00963C66" w:rsidRDefault="00774714">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de Rama Actual de System Center Configuration Manager.</w:t>
      </w:r>
    </w:p>
    <w:p w:rsidR="00963C66" w:rsidRDefault="00963C66">
      <w:pPr>
        <w:pStyle w:val="ProductList-ClauseHeading"/>
        <w:outlineLvl w:val="4"/>
      </w:pPr>
    </w:p>
    <w:p w:rsidR="00963C66" w:rsidRDefault="00774714">
      <w:pPr>
        <w:pStyle w:val="ProductList-ClauseHeading"/>
        <w:outlineLvl w:val="4"/>
      </w:pPr>
      <w:r>
        <w:t>4.3 System Center Global Service Monitor</w:t>
      </w:r>
    </w:p>
    <w:p w:rsidR="00963C66" w:rsidRDefault="00774714">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8745"/>
      <w:r>
        <w:instrText>System Center Configuration Manager</w:instrText>
      </w:r>
      <w:bookmarkEnd w:id="147"/>
      <w:r>
        <w:instrText>" \l 3</w:instrText>
      </w:r>
      <w:r>
        <w:fldChar w:fldCharType="end"/>
      </w:r>
    </w:p>
    <w:p w:rsidR="00963C66" w:rsidRDefault="00774714">
      <w:pPr>
        <w:pStyle w:val="ProductList-Offering1SubSection"/>
        <w:outlineLvl w:val="3"/>
      </w:pPr>
      <w:bookmarkStart w:id="148" w:name="_Sec691"/>
      <w:r>
        <w:t>1. Disponibilidad del programa</w:t>
      </w:r>
      <w:bookmarkEnd w:id="148"/>
    </w:p>
    <w:p w:rsidR="00963C66" w:rsidRDefault="00963C66">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149" w:name="_Sec746"/>
      <w:r>
        <w:t>2. Condiciones del Producto</w:t>
      </w:r>
      <w:bookmarkEnd w:id="149"/>
    </w:p>
    <w:tbl>
      <w:tblPr>
        <w:tblStyle w:val="PURTable"/>
        <w:tblW w:w="0" w:type="dxa"/>
        <w:tblLook w:val="04A0" w:firstRow="1" w:lastRow="0" w:firstColumn="1" w:lastColumn="0" w:noHBand="0" w:noVBand="1"/>
      </w:tblPr>
      <w:tblGrid>
        <w:gridCol w:w="3647"/>
        <w:gridCol w:w="3637"/>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50" w:name="_Sec802"/>
      <w:r>
        <w:t>3. Derechos de Uso</w:t>
      </w:r>
      <w:bookmarkEnd w:id="150"/>
    </w:p>
    <w:tbl>
      <w:tblPr>
        <w:tblStyle w:val="PURTable"/>
        <w:tblW w:w="0" w:type="dxa"/>
        <w:tblLook w:val="04A0" w:firstRow="1" w:lastRow="0" w:firstColumn="1" w:lastColumn="0" w:noHBand="0" w:noVBand="1"/>
      </w:tblPr>
      <w:tblGrid>
        <w:gridCol w:w="3654"/>
        <w:gridCol w:w="3618"/>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lastRenderedPageBreak/>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 xml:space="preserve">Licencia Equivalente de Licencias de Administración (consulte el </w:t>
            </w:r>
            <w:hyperlink w:anchor="_Sec591">
              <w:r>
                <w:rPr>
                  <w:color w:val="00467F"/>
                  <w:u w:val="single"/>
                </w:rPr>
                <w:t>Apéndice A</w:t>
              </w:r>
            </w:hyperlink>
            <w:r>
              <w:t>)</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3.2 Tecnología de SQL Server</w:t>
      </w:r>
    </w:p>
    <w:p w:rsidR="00963C66" w:rsidRDefault="0077471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963C66" w:rsidRDefault="00774714">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4.1 System Center Configuration Manager: Derechos de VDI</w:t>
      </w:r>
    </w:p>
    <w:p w:rsidR="00963C66" w:rsidRDefault="00774714">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963C66" w:rsidRDefault="00963C66">
      <w:pPr>
        <w:pStyle w:val="ProductList-Body"/>
      </w:pPr>
    </w:p>
    <w:p w:rsidR="00963C66" w:rsidRDefault="00774714">
      <w:pPr>
        <w:pStyle w:val="ProductList-ClauseHeading"/>
        <w:outlineLvl w:val="4"/>
      </w:pPr>
      <w:r>
        <w:lastRenderedPageBreak/>
        <w:t>4.2 Derechos de rama actual de System Center Configuration Manager</w:t>
      </w:r>
    </w:p>
    <w:p w:rsidR="00963C66" w:rsidRDefault="00774714">
      <w:pPr>
        <w:pStyle w:val="ProductList-Body"/>
      </w:pPr>
      <w:r>
        <w:t>Los Clientes con SA activo en Licencias de System Center Configuration Manager, o con derechos de suscripción equivalentes, pueden instalar y utilizar la opción de Rama Actual de System Center Configuration Manager.</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8746"/>
      <w:r>
        <w:instrText>System Center Data Protection Manager</w:instrText>
      </w:r>
      <w:bookmarkEnd w:id="153"/>
      <w:r>
        <w:instrText>" \l 3</w:instrText>
      </w:r>
      <w:r>
        <w:fldChar w:fldCharType="end"/>
      </w:r>
    </w:p>
    <w:p w:rsidR="00963C66" w:rsidRDefault="00774714">
      <w:pPr>
        <w:pStyle w:val="ProductList-Offering1SubSection"/>
        <w:outlineLvl w:val="3"/>
      </w:pPr>
      <w:bookmarkStart w:id="154" w:name="_Sec690"/>
      <w:r>
        <w:t>1. Disponibilidad del programa</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155" w:name="_Sec745"/>
      <w:r>
        <w:t>2. Condiciones del Producto</w:t>
      </w:r>
      <w:bookmarkEnd w:id="155"/>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56" w:name="_Sec801"/>
      <w:r>
        <w:t>3. Derechos de Uso</w:t>
      </w:r>
      <w:bookmarkEnd w:id="156"/>
    </w:p>
    <w:tbl>
      <w:tblPr>
        <w:tblStyle w:val="PURTable"/>
        <w:tblW w:w="0" w:type="dxa"/>
        <w:tblLook w:val="04A0" w:firstRow="1" w:lastRow="0" w:firstColumn="1" w:lastColumn="0" w:noHBand="0" w:noVBand="1"/>
      </w:tblPr>
      <w:tblGrid>
        <w:gridCol w:w="3654"/>
        <w:gridCol w:w="3618"/>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89"/>
        <w:gridCol w:w="3653"/>
        <w:gridCol w:w="357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3.2 Tecnología de SQL Server</w:t>
      </w:r>
    </w:p>
    <w:p w:rsidR="00963C66" w:rsidRDefault="0077471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963C66" w:rsidRDefault="00774714">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8747"/>
      <w:r>
        <w:instrText>System Center Endpoint Protection</w:instrText>
      </w:r>
      <w:bookmarkEnd w:id="159"/>
      <w:r>
        <w:instrText>" \l 3</w:instrText>
      </w:r>
      <w:r>
        <w:fldChar w:fldCharType="end"/>
      </w:r>
    </w:p>
    <w:p w:rsidR="00963C66" w:rsidRDefault="00774714">
      <w:pPr>
        <w:pStyle w:val="ProductList-Offering1SubSection"/>
        <w:outlineLvl w:val="3"/>
      </w:pPr>
      <w:bookmarkStart w:id="160" w:name="_Sec892"/>
      <w:r>
        <w:t>1. Disponibilidad del programa</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161" w:name="_Sec893"/>
      <w:r>
        <w:t>2. Condiciones del Producto</w:t>
      </w:r>
      <w:bookmarkEnd w:id="161"/>
    </w:p>
    <w:tbl>
      <w:tblPr>
        <w:tblStyle w:val="PURTable"/>
        <w:tblW w:w="0" w:type="dxa"/>
        <w:tblLook w:val="04A0" w:firstRow="1" w:lastRow="0" w:firstColumn="1" w:lastColumn="0" w:noHBand="0" w:noVBand="1"/>
      </w:tblPr>
      <w:tblGrid>
        <w:gridCol w:w="3647"/>
        <w:gridCol w:w="3637"/>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(SA):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lastRenderedPageBreak/>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62" w:name="_Sec894"/>
      <w:r>
        <w:t>3. Derechos de Uso</w:t>
      </w:r>
      <w:bookmarkEnd w:id="162"/>
    </w:p>
    <w:tbl>
      <w:tblPr>
        <w:tblStyle w:val="PURTable"/>
        <w:tblW w:w="0" w:type="dxa"/>
        <w:tblLook w:val="04A0" w:firstRow="1" w:lastRow="0" w:firstColumn="1" w:lastColumn="0" w:noHBand="0" w:noVBand="1"/>
      </w:tblPr>
      <w:tblGrid>
        <w:gridCol w:w="3659"/>
        <w:gridCol w:w="362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SL de Dispositivo y Usuario</w:t>
      </w:r>
    </w:p>
    <w:p w:rsidR="00963C66" w:rsidRDefault="00774714">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963C66" w:rsidRDefault="00963C66">
      <w:pPr>
        <w:pStyle w:val="ProductList-Body"/>
      </w:pPr>
    </w:p>
    <w:p w:rsidR="00963C66" w:rsidRDefault="00774714">
      <w:pPr>
        <w:pStyle w:val="ProductList-ClauseHeading"/>
        <w:outlineLvl w:val="4"/>
      </w:pPr>
      <w:r>
        <w:t>3.2 SL de Administración de Servidores</w:t>
      </w:r>
    </w:p>
    <w:p w:rsidR="00963C66" w:rsidRDefault="00774714">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963C66" w:rsidRDefault="00963C66">
      <w:pPr>
        <w:pStyle w:val="ProductList-Body"/>
      </w:pPr>
    </w:p>
    <w:p w:rsidR="00963C66" w:rsidRDefault="00774714">
      <w:pPr>
        <w:pStyle w:val="ProductList-ClauseHeading"/>
        <w:outlineLvl w:val="4"/>
      </w:pPr>
      <w:r>
        <w:t>3.3 Sustitución de Motores de Detección</w:t>
      </w:r>
    </w:p>
    <w:p w:rsidR="00963C66" w:rsidRDefault="00774714">
      <w:pPr>
        <w:pStyle w:val="ProductList-Body"/>
      </w:pPr>
      <w:r>
        <w:t>Microsoft puede sustituir software y archivos comparables por los siguientes elementos del Servicio en Línea:</w:t>
      </w:r>
    </w:p>
    <w:p w:rsidR="00963C66" w:rsidRDefault="00774714" w:rsidP="00774714">
      <w:pPr>
        <w:pStyle w:val="ProductList-Bullet"/>
        <w:numPr>
          <w:ilvl w:val="0"/>
          <w:numId w:val="20"/>
        </w:numPr>
      </w:pPr>
      <w:r>
        <w:t>software antivirus y contra correo electrónico no deseado y</w:t>
      </w:r>
    </w:p>
    <w:p w:rsidR="00963C66" w:rsidRDefault="00774714" w:rsidP="00774714">
      <w:pPr>
        <w:pStyle w:val="ProductList-Bullet"/>
        <w:numPr>
          <w:ilvl w:val="0"/>
          <w:numId w:val="20"/>
        </w:numPr>
      </w:pPr>
      <w:r>
        <w:t>archivos de firma y de datos con filtración de contenido.</w:t>
      </w:r>
    </w:p>
    <w:p w:rsidR="00963C66" w:rsidRDefault="00774714">
      <w:pPr>
        <w:pStyle w:val="ProductList-Offering1SubSection"/>
        <w:outlineLvl w:val="3"/>
      </w:pPr>
      <w:bookmarkStart w:id="163" w:name="_Sec895"/>
      <w:r>
        <w:lastRenderedPageBreak/>
        <w:t>4. Software Assurance</w:t>
      </w:r>
      <w:bookmarkEnd w:id="163"/>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8748"/>
      <w:r>
        <w:instrText>System Center Operations Manager</w:instrText>
      </w:r>
      <w:bookmarkEnd w:id="165"/>
      <w:r>
        <w:instrText>" \l 3</w:instrText>
      </w:r>
      <w:r>
        <w:fldChar w:fldCharType="end"/>
      </w:r>
    </w:p>
    <w:p w:rsidR="00963C66" w:rsidRDefault="00774714">
      <w:pPr>
        <w:pStyle w:val="ProductList-Offering1SubSection"/>
        <w:outlineLvl w:val="3"/>
      </w:pPr>
      <w:bookmarkStart w:id="166" w:name="_Sec1181"/>
      <w:r>
        <w:t>1. Disponibilidad del programa</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167" w:name="_Sec1182"/>
      <w:r>
        <w:t>2. Condiciones del Producto</w:t>
      </w:r>
      <w:bookmarkEnd w:id="167"/>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68" w:name="_Sec1183"/>
      <w:r>
        <w:t>3. Derechos de Uso</w:t>
      </w:r>
      <w:bookmarkEnd w:id="168"/>
    </w:p>
    <w:tbl>
      <w:tblPr>
        <w:tblStyle w:val="PURTable"/>
        <w:tblW w:w="0" w:type="dxa"/>
        <w:tblLook w:val="04A0" w:firstRow="1" w:lastRow="0" w:firstColumn="1" w:lastColumn="0" w:noHBand="0" w:noVBand="1"/>
      </w:tblPr>
      <w:tblGrid>
        <w:gridCol w:w="3654"/>
        <w:gridCol w:w="3618"/>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lastRenderedPageBreak/>
        <w:t>3.1 Licencia de Administración</w:t>
      </w:r>
    </w:p>
    <w:tbl>
      <w:tblPr>
        <w:tblStyle w:val="PURTable"/>
        <w:tblW w:w="0" w:type="dxa"/>
        <w:tblLook w:val="04A0" w:firstRow="1" w:lastRow="0" w:firstColumn="1" w:lastColumn="0" w:noHBand="0" w:noVBand="1"/>
      </w:tblPr>
      <w:tblGrid>
        <w:gridCol w:w="3687"/>
        <w:gridCol w:w="3657"/>
        <w:gridCol w:w="357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3.2 Tecnología de SQL Server</w:t>
      </w:r>
    </w:p>
    <w:p w:rsidR="00963C66" w:rsidRDefault="0077471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963C66" w:rsidRDefault="00774714">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8749"/>
      <w:r>
        <w:instrText>System Center Orchestrator</w:instrText>
      </w:r>
      <w:bookmarkEnd w:id="171"/>
      <w:r>
        <w:instrText>" \l 3</w:instrText>
      </w:r>
      <w:r>
        <w:fldChar w:fldCharType="end"/>
      </w:r>
    </w:p>
    <w:p w:rsidR="00963C66" w:rsidRDefault="00774714">
      <w:pPr>
        <w:pStyle w:val="ProductList-Offering1SubSection"/>
        <w:outlineLvl w:val="3"/>
      </w:pPr>
      <w:bookmarkStart w:id="172" w:name="_Sec1186"/>
      <w:r>
        <w:t>1. Disponibilidad del programa</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173" w:name="_Sec1187"/>
      <w:r>
        <w:t>2. Condiciones del Producto</w:t>
      </w:r>
      <w:bookmarkEnd w:id="173"/>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74" w:name="_Sec1188"/>
      <w:r>
        <w:t>3. Derechos de Uso</w:t>
      </w:r>
      <w:bookmarkEnd w:id="174"/>
    </w:p>
    <w:tbl>
      <w:tblPr>
        <w:tblStyle w:val="PURTable"/>
        <w:tblW w:w="0" w:type="dxa"/>
        <w:tblLook w:val="04A0" w:firstRow="1" w:lastRow="0" w:firstColumn="1" w:lastColumn="0" w:noHBand="0" w:noVBand="1"/>
      </w:tblPr>
      <w:tblGrid>
        <w:gridCol w:w="3654"/>
        <w:gridCol w:w="3618"/>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3.2 Tecnología de SQL Server</w:t>
      </w:r>
    </w:p>
    <w:p w:rsidR="00963C66" w:rsidRDefault="0077471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963C66" w:rsidRDefault="00774714">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8648750"/>
      <w:r>
        <w:instrText>System Center Service Manager</w:instrText>
      </w:r>
      <w:bookmarkEnd w:id="177"/>
      <w:r>
        <w:instrText>" \l 3</w:instrText>
      </w:r>
      <w:r>
        <w:fldChar w:fldCharType="end"/>
      </w:r>
    </w:p>
    <w:p w:rsidR="00963C66" w:rsidRDefault="00774714">
      <w:pPr>
        <w:pStyle w:val="ProductList-Offering1SubSection"/>
        <w:outlineLvl w:val="3"/>
      </w:pPr>
      <w:bookmarkStart w:id="178" w:name="_Sec1191"/>
      <w:r>
        <w:t>1. Disponibilidad del programa</w:t>
      </w:r>
      <w:bookmarkEnd w:id="178"/>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179" w:name="_Sec1192"/>
      <w:r>
        <w:t>2. Condiciones del Producto</w:t>
      </w:r>
      <w:bookmarkEnd w:id="179"/>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80" w:name="_Sec1193"/>
      <w:r>
        <w:t>3. Derechos de Uso</w:t>
      </w:r>
      <w:bookmarkEnd w:id="180"/>
    </w:p>
    <w:tbl>
      <w:tblPr>
        <w:tblStyle w:val="PURTable"/>
        <w:tblW w:w="0" w:type="dxa"/>
        <w:tblLook w:val="04A0" w:firstRow="1" w:lastRow="0" w:firstColumn="1" w:lastColumn="0" w:noHBand="0" w:noVBand="1"/>
      </w:tblPr>
      <w:tblGrid>
        <w:gridCol w:w="3654"/>
        <w:gridCol w:w="3618"/>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Licencia de Administración</w:t>
      </w:r>
    </w:p>
    <w:tbl>
      <w:tblPr>
        <w:tblStyle w:val="PURTable"/>
        <w:tblW w:w="0" w:type="dxa"/>
        <w:tblLook w:val="04A0" w:firstRow="1" w:lastRow="0" w:firstColumn="1" w:lastColumn="0" w:noHBand="0" w:noVBand="1"/>
      </w:tblPr>
      <w:tblGrid>
        <w:gridCol w:w="3692"/>
        <w:gridCol w:w="3646"/>
        <w:gridCol w:w="357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3.2 Tecnología de SQL Server</w:t>
      </w:r>
    </w:p>
    <w:p w:rsidR="00963C66" w:rsidRDefault="0077471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963C66" w:rsidRDefault="00774714">
      <w:pPr>
        <w:pStyle w:val="ProductList-Offering1SubSection"/>
        <w:outlineLvl w:val="3"/>
      </w:pPr>
      <w:bookmarkStart w:id="181" w:name="_Sec1194"/>
      <w:r>
        <w:lastRenderedPageBreak/>
        <w:t>4. Software Assurance</w:t>
      </w:r>
      <w:bookmarkEnd w:id="181"/>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8751"/>
      <w:r>
        <w:instrText>Virtual Desktop Infrastructure (VDI) Suite</w:instrText>
      </w:r>
      <w:bookmarkEnd w:id="183"/>
      <w:r>
        <w:instrText>" \l 2</w:instrText>
      </w:r>
      <w:r>
        <w:fldChar w:fldCharType="end"/>
      </w:r>
    </w:p>
    <w:p w:rsidR="00963C66" w:rsidRDefault="00774714">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184" w:name="_Sec617"/>
      <w:r>
        <w:t>Visual Studio</w:t>
      </w:r>
      <w:bookmarkEnd w:id="184"/>
      <w:r>
        <w:fldChar w:fldCharType="begin"/>
      </w:r>
      <w:r>
        <w:instrText xml:space="preserve"> TC "</w:instrText>
      </w:r>
      <w:bookmarkStart w:id="185" w:name="_Toc478648752"/>
      <w:r>
        <w:instrText>Visual Studio</w:instrText>
      </w:r>
      <w:bookmarkEnd w:id="185"/>
      <w:r>
        <w:instrText>" \l 2</w:instrText>
      </w:r>
      <w:r>
        <w:fldChar w:fldCharType="end"/>
      </w:r>
    </w:p>
    <w:p w:rsidR="00963C66" w:rsidRDefault="00774714">
      <w:pPr>
        <w:pStyle w:val="ProductList-Offering2HeadingNoBorder"/>
        <w:outlineLvl w:val="2"/>
      </w:pPr>
      <w:bookmarkStart w:id="186" w:name="_Sec649"/>
      <w:r>
        <w:t>Visual Studio</w:t>
      </w:r>
      <w:bookmarkEnd w:id="186"/>
      <w:r>
        <w:fldChar w:fldCharType="begin"/>
      </w:r>
      <w:r>
        <w:instrText xml:space="preserve"> TC "</w:instrText>
      </w:r>
      <w:bookmarkStart w:id="187" w:name="_Toc478648753"/>
      <w:r>
        <w:instrText>Visual Studio</w:instrText>
      </w:r>
      <w:bookmarkEnd w:id="187"/>
      <w:r>
        <w:instrText>" \l 3</w:instrText>
      </w:r>
      <w:r>
        <w:fldChar w:fldCharType="end"/>
      </w:r>
    </w:p>
    <w:p w:rsidR="00963C66" w:rsidRDefault="00774714">
      <w:pPr>
        <w:pStyle w:val="ProductList-Offering1SubSection"/>
        <w:outlineLvl w:val="3"/>
      </w:pPr>
      <w:bookmarkStart w:id="188" w:name="_Sec697"/>
      <w:r>
        <w:t>1. Disponibilidad del programa</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189" w:name="_Sec752"/>
      <w:r>
        <w:lastRenderedPageBreak/>
        <w:t>2. Condiciones del Producto</w:t>
      </w:r>
      <w:bookmarkEnd w:id="189"/>
    </w:p>
    <w:tbl>
      <w:tblPr>
        <w:tblStyle w:val="PURTable"/>
        <w:tblW w:w="0" w:type="dxa"/>
        <w:tblLook w:val="04A0" w:firstRow="1" w:lastRow="0" w:firstColumn="1" w:lastColumn="0" w:noHBand="0" w:noVBand="1"/>
      </w:tblPr>
      <w:tblGrid>
        <w:gridCol w:w="3646"/>
        <w:gridCol w:w="3637"/>
        <w:gridCol w:w="363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Concesión de licencias para Desarrollador de almacenamiento de datos paralelos de SQL Server</w:t>
      </w:r>
    </w:p>
    <w:p w:rsidR="00963C66" w:rsidRDefault="00774714">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963C66" w:rsidRDefault="00963C66">
      <w:pPr>
        <w:pStyle w:val="ProductList-Body"/>
      </w:pPr>
    </w:p>
    <w:p w:rsidR="00963C66" w:rsidRDefault="00774714">
      <w:pPr>
        <w:pStyle w:val="ProductList-ClauseHeading"/>
        <w:outlineLvl w:val="4"/>
      </w:pPr>
      <w:r>
        <w:t>2.2 Concesión de licencias para Visual Studio Team Foundation Server 2017</w:t>
      </w:r>
    </w:p>
    <w:p w:rsidR="00963C66" w:rsidRDefault="00774714">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963C66" w:rsidRDefault="00963C66">
      <w:pPr>
        <w:pStyle w:val="ProductList-Body"/>
      </w:pPr>
    </w:p>
    <w:p w:rsidR="00963C66" w:rsidRDefault="00774714">
      <w:pPr>
        <w:pStyle w:val="ProductList-ClauseHeading"/>
        <w:outlineLvl w:val="4"/>
      </w:pPr>
      <w:r>
        <w:t>2.3 Servicios de Microsoft Azure Platform</w:t>
      </w:r>
    </w:p>
    <w:p w:rsidR="00963C66" w:rsidRDefault="00774714">
      <w:pPr>
        <w:pStyle w:val="ProductList-Body"/>
      </w:pPr>
      <w:r>
        <w:t>Los beneficios de Microsoft Azure no se pueden combinar a partir de varias Suscripciones a Visual Studio o Plataformas de MSDN en una sola cuenta de Microsoft Azure.</w:t>
      </w:r>
    </w:p>
    <w:p w:rsidR="00963C66" w:rsidRDefault="00774714">
      <w:pPr>
        <w:pStyle w:val="ProductList-Offering1SubSection"/>
        <w:outlineLvl w:val="3"/>
      </w:pPr>
      <w:bookmarkStart w:id="190" w:name="_Sec810"/>
      <w:r>
        <w:lastRenderedPageBreak/>
        <w:t>3. Derechos de Uso</w:t>
      </w:r>
      <w:bookmarkEnd w:id="190"/>
    </w:p>
    <w:tbl>
      <w:tblPr>
        <w:tblStyle w:val="PURTable"/>
        <w:tblW w:w="0" w:type="dxa"/>
        <w:tblLook w:val="04A0" w:firstRow="1" w:lastRow="0" w:firstColumn="1" w:lastColumn="0" w:noHBand="0" w:noVBand="1"/>
      </w:tblPr>
      <w:tblGrid>
        <w:gridCol w:w="3658"/>
        <w:gridCol w:w="3616"/>
        <w:gridCol w:w="364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Archivo BUILDSERVER.TXT</w:t>
      </w:r>
    </w:p>
    <w:p w:rsidR="00963C66" w:rsidRDefault="00774714">
      <w:pPr>
        <w:pStyle w:val="ProductList-Body"/>
      </w:pPr>
      <w:r>
        <w:t xml:space="preserve">El cliente puede instalar copias de los archivos en las Listas de BuildServer que se encuentran en </w:t>
      </w:r>
      <w:hyperlink r:id="rId88">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963C66" w:rsidRDefault="00963C66">
      <w:pPr>
        <w:pStyle w:val="ProductList-Body"/>
      </w:pPr>
    </w:p>
    <w:p w:rsidR="00963C66" w:rsidRDefault="00774714">
      <w:pPr>
        <w:pStyle w:val="ProductList-ClauseHeading"/>
        <w:outlineLvl w:val="4"/>
      </w:pPr>
      <w:r>
        <w:t>3.2 Utilidades</w:t>
      </w:r>
    </w:p>
    <w:p w:rsidR="00963C66" w:rsidRDefault="00774714">
      <w:pPr>
        <w:pStyle w:val="ProductList-Body"/>
      </w:pPr>
      <w:r>
        <w:t xml:space="preserve">Los clientes pueden copiar e instalar las Utilidades que se mencionan en </w:t>
      </w:r>
      <w:hyperlink r:id="rId89">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963C66" w:rsidRDefault="00963C66">
      <w:pPr>
        <w:pStyle w:val="ProductList-Body"/>
      </w:pPr>
    </w:p>
    <w:p w:rsidR="00963C66" w:rsidRDefault="00774714">
      <w:pPr>
        <w:pStyle w:val="ProductList-ClauseHeading"/>
        <w:outlineLvl w:val="4"/>
      </w:pPr>
      <w:r>
        <w:lastRenderedPageBreak/>
        <w:t>3.3 System Center – Virtual Machine Manager (SCVMM): Suscripción a Visual Studio Enterprise y Visual Studio Test Professional</w:t>
      </w:r>
    </w:p>
    <w:p w:rsidR="00963C66" w:rsidRDefault="00774714">
      <w:pPr>
        <w:pStyle w:val="ProductList-Body"/>
      </w:pPr>
      <w:r>
        <w:t>Cada usuario con licencia de una Suscripción a Visual Studio Enterprise o Visual Studio Test Professional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rsidR="00963C66" w:rsidRDefault="00963C66">
      <w:pPr>
        <w:pStyle w:val="ProductList-Body"/>
      </w:pPr>
    </w:p>
    <w:p w:rsidR="00963C66" w:rsidRDefault="00774714">
      <w:pPr>
        <w:pStyle w:val="ProductList-ClauseHeading"/>
        <w:outlineLvl w:val="4"/>
      </w:pPr>
      <w:r>
        <w:t>3.4 Office Professional Plus 2016: Suscripción a Visual Studio Enterprise</w:t>
      </w:r>
    </w:p>
    <w:p w:rsidR="00963C66" w:rsidRDefault="00774714">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963C66" w:rsidRDefault="00963C66">
      <w:pPr>
        <w:pStyle w:val="ProductList-Body"/>
      </w:pPr>
    </w:p>
    <w:p w:rsidR="00963C66" w:rsidRDefault="00774714">
      <w:pPr>
        <w:pStyle w:val="ProductList-ClauseHeading"/>
        <w:outlineLvl w:val="4"/>
      </w:pPr>
      <w:r>
        <w:t>3.5 Bibliotecas con Licencia Pública General Menor GNU</w:t>
      </w:r>
    </w:p>
    <w:p w:rsidR="00963C66" w:rsidRDefault="00774714">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963C66" w:rsidRDefault="00774714">
      <w:pPr>
        <w:pStyle w:val="ProductList-Offering1SubSection"/>
        <w:outlineLvl w:val="3"/>
      </w:pPr>
      <w:bookmarkStart w:id="191" w:name="_Sec834"/>
      <w:r>
        <w:lastRenderedPageBreak/>
        <w:t>4. Software Assurance</w:t>
      </w:r>
      <w:bookmarkEnd w:id="191"/>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r>
              <w:t xml:space="preserve"> y </w:t>
            </w:r>
            <w:hyperlink r:id="rId91">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4.1 Elegibilidad para Software Assurance</w:t>
      </w:r>
    </w:p>
    <w:p w:rsidR="00963C66" w:rsidRDefault="00774714">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963C66" w:rsidRDefault="00963C66">
      <w:pPr>
        <w:pStyle w:val="ProductList-Body"/>
      </w:pPr>
    </w:p>
    <w:p w:rsidR="00963C66" w:rsidRDefault="00774714">
      <w:pPr>
        <w:pStyle w:val="ProductList-ClauseHeading"/>
        <w:outlineLvl w:val="4"/>
      </w:pPr>
      <w:r>
        <w:t>4.2 Derechos Perpetuos de la Suscripción a Visual Studio</w:t>
      </w:r>
    </w:p>
    <w:p w:rsidR="00963C66" w:rsidRDefault="00774714">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8648754"/>
      <w:r>
        <w:instrText>Visual Studio Team Foundation Server</w:instrText>
      </w:r>
      <w:bookmarkEnd w:id="193"/>
      <w:r>
        <w:instrText>" \l 3</w:instrText>
      </w:r>
      <w:r>
        <w:fldChar w:fldCharType="end"/>
      </w:r>
    </w:p>
    <w:p w:rsidR="00963C66" w:rsidRDefault="00774714">
      <w:pPr>
        <w:pStyle w:val="ProductList-Offering1SubSection"/>
        <w:outlineLvl w:val="3"/>
      </w:pPr>
      <w:bookmarkStart w:id="194" w:name="_Sec698"/>
      <w:r>
        <w:t>1. Disponibilidad del programa</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63C66" w:rsidRDefault="00963C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63C66" w:rsidRDefault="00963C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195" w:name="_Sec753"/>
      <w:r>
        <w:t>2. Condiciones del Producto</w:t>
      </w:r>
      <w:bookmarkEnd w:id="195"/>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196" w:name="_Sec811"/>
      <w:r>
        <w:t>3. Derechos de Uso</w:t>
      </w:r>
      <w:bookmarkEnd w:id="196"/>
    </w:p>
    <w:tbl>
      <w:tblPr>
        <w:tblStyle w:val="PURTable"/>
        <w:tblW w:w="0" w:type="dxa"/>
        <w:tblLook w:val="04A0" w:firstRow="1" w:lastRow="0" w:firstColumn="1" w:lastColumn="0" w:noHBand="0" w:noVBand="1"/>
      </w:tblPr>
      <w:tblGrid>
        <w:gridCol w:w="3665"/>
        <w:gridCol w:w="3612"/>
        <w:gridCol w:w="363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Usuario de pago de Visual Studio Team Services</w:t>
            </w:r>
          </w:p>
        </w:tc>
      </w:tr>
    </w:tbl>
    <w:p w:rsidR="00963C66" w:rsidRDefault="00963C66">
      <w:pPr>
        <w:pStyle w:val="ProductList-Body"/>
      </w:pPr>
    </w:p>
    <w:p w:rsidR="00963C66" w:rsidRDefault="00774714">
      <w:pPr>
        <w:pStyle w:val="ProductList-SubClauseHeading"/>
        <w:outlineLvl w:val="5"/>
      </w:pPr>
      <w:r>
        <w:t>3.1.1 Funcionalidad Adicional</w:t>
      </w:r>
    </w:p>
    <w:p w:rsidR="00963C66" w:rsidRDefault="00774714">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Suscripción 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Suscripción a Visual Studio Enterprise 2017</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63C66" w:rsidRDefault="00774714">
            <w:pPr>
              <w:pStyle w:val="ProductList-TableBody"/>
            </w:pPr>
            <w:r>
              <w:t>Extensión Test Manager de Visual Studio Team Services</w:t>
            </w:r>
          </w:p>
        </w:tc>
      </w:tr>
    </w:tbl>
    <w:p w:rsidR="00963C66" w:rsidRDefault="00963C66">
      <w:pPr>
        <w:pStyle w:val="ProductList-BodyIndented"/>
      </w:pPr>
    </w:p>
    <w:p w:rsidR="00963C66" w:rsidRDefault="00774714">
      <w:pPr>
        <w:pStyle w:val="ProductList-SubClauseHeading"/>
        <w:outlineLvl w:val="5"/>
      </w:pPr>
      <w:r>
        <w:lastRenderedPageBreak/>
        <w:t>3.1.2 Funcionalidad Adicional</w:t>
      </w:r>
    </w:p>
    <w:p w:rsidR="00963C66" w:rsidRDefault="00774714">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Suscripción 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Extensión de Administración de Paquetes de Visual Studio Team Services</w:t>
            </w:r>
          </w:p>
        </w:tc>
      </w:tr>
    </w:tbl>
    <w:p w:rsidR="00963C66" w:rsidRDefault="00963C66">
      <w:pPr>
        <w:pStyle w:val="ProductList-BodyIndented"/>
      </w:pPr>
    </w:p>
    <w:p w:rsidR="00963C66" w:rsidRDefault="00774714">
      <w:pPr>
        <w:pStyle w:val="ProductList-ClauseHeading"/>
        <w:outlineLvl w:val="4"/>
      </w:pPr>
      <w:r>
        <w:t>3.2 Uso sin necesidad de una Licencia CAL</w:t>
      </w:r>
    </w:p>
    <w:p w:rsidR="00963C66" w:rsidRDefault="00774714">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2017, proporcionar aprobaciones de las etapas como parte de la canalización Administración de Versiones y acceder a Visual Studio Team Foundation Server a través de una conexión agrupada a partir de otra aplicación o servicio integrado.</w:t>
      </w:r>
    </w:p>
    <w:p w:rsidR="00963C66" w:rsidRDefault="00963C66">
      <w:pPr>
        <w:pStyle w:val="ProductList-Body"/>
      </w:pPr>
    </w:p>
    <w:p w:rsidR="00963C66" w:rsidRDefault="00774714">
      <w:pPr>
        <w:pStyle w:val="ProductList-ClauseHeading"/>
        <w:outlineLvl w:val="4"/>
      </w:pPr>
      <w:r>
        <w:t>3.3 Tecnología de SQL Server</w:t>
      </w:r>
    </w:p>
    <w:p w:rsidR="00963C66" w:rsidRDefault="00774714">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963C66" w:rsidRDefault="00963C66">
      <w:pPr>
        <w:pStyle w:val="ProductList-Body"/>
      </w:pPr>
    </w:p>
    <w:p w:rsidR="00963C66" w:rsidRDefault="00774714">
      <w:pPr>
        <w:pStyle w:val="ProductList-ClauseHeading"/>
        <w:outlineLvl w:val="4"/>
      </w:pPr>
      <w:r>
        <w:t>3.4 Bibliotecas con Licencia Pública General Menor GNU</w:t>
      </w:r>
    </w:p>
    <w:p w:rsidR="00963C66" w:rsidRDefault="00774714">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963C66" w:rsidRDefault="00963C66">
      <w:pPr>
        <w:pStyle w:val="ProductList-Body"/>
      </w:pPr>
    </w:p>
    <w:p w:rsidR="00963C66" w:rsidRDefault="00774714">
      <w:pPr>
        <w:pStyle w:val="ProductList-ClauseHeading"/>
        <w:outlineLvl w:val="4"/>
      </w:pPr>
      <w:r>
        <w:t>3.5 Servicios de compilación de Visual Studio Team Foundation Server</w:t>
      </w:r>
    </w:p>
    <w:p w:rsidR="00963C66" w:rsidRDefault="00774714">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rsidR="00963C66" w:rsidRDefault="00963C66">
      <w:pPr>
        <w:pStyle w:val="ProductList-Body"/>
      </w:pPr>
    </w:p>
    <w:p w:rsidR="00963C66" w:rsidRDefault="00774714">
      <w:pPr>
        <w:pStyle w:val="ProductList-ClauseHeading"/>
        <w:outlineLvl w:val="4"/>
      </w:pPr>
      <w:r>
        <w:t>3.6 Release Management</w:t>
      </w:r>
    </w:p>
    <w:p w:rsidR="00963C66" w:rsidRDefault="00774714">
      <w:pPr>
        <w:pStyle w:val="ProductList-Body"/>
      </w:pPr>
      <w:r>
        <w:t>Visual Studio Team Foundation Server incluye una implementación simultánea con la característica Release Management. Cada una de las siguientes proporciona una implementación simultánea adicional por licencia:</w:t>
      </w:r>
    </w:p>
    <w:p w:rsidR="00963C66" w:rsidRDefault="00774714" w:rsidP="00774714">
      <w:pPr>
        <w:pStyle w:val="ProductList-Bullet"/>
        <w:numPr>
          <w:ilvl w:val="0"/>
          <w:numId w:val="21"/>
        </w:numPr>
      </w:pPr>
      <w:r>
        <w:t>Suscripción a Visual Studio Enterprise 2015</w:t>
      </w:r>
    </w:p>
    <w:p w:rsidR="00963C66" w:rsidRDefault="00774714" w:rsidP="00774714">
      <w:pPr>
        <w:pStyle w:val="ProductList-Bullet"/>
        <w:numPr>
          <w:ilvl w:val="0"/>
          <w:numId w:val="21"/>
        </w:numPr>
      </w:pPr>
      <w:r>
        <w:t>Visual Studio Enterprise (suscripción mensual o anual)</w:t>
      </w:r>
    </w:p>
    <w:p w:rsidR="00963C66" w:rsidRDefault="00774714" w:rsidP="00774714">
      <w:pPr>
        <w:pStyle w:val="ProductList-Bullet"/>
        <w:numPr>
          <w:ilvl w:val="0"/>
          <w:numId w:val="21"/>
        </w:numPr>
      </w:pPr>
      <w:r>
        <w:t>Compilación de Team Services y Canalización Privada de Implementación (instancia de pago)</w:t>
      </w:r>
    </w:p>
    <w:p w:rsidR="00963C66" w:rsidRDefault="00963C66">
      <w:pPr>
        <w:pStyle w:val="ProductList-Body"/>
      </w:pPr>
    </w:p>
    <w:p w:rsidR="00963C66" w:rsidRDefault="00774714">
      <w:pPr>
        <w:pStyle w:val="ProductList-ClauseHeading"/>
        <w:outlineLvl w:val="4"/>
      </w:pPr>
      <w:r>
        <w:t>3.7 Software adicional</w:t>
      </w:r>
    </w:p>
    <w:tbl>
      <w:tblPr>
        <w:tblStyle w:val="PURTable"/>
        <w:tblW w:w="0" w:type="dxa"/>
        <w:tblLook w:val="04A0" w:firstRow="1" w:lastRow="0" w:firstColumn="1" w:lastColumn="0" w:noHBand="0" w:noVBand="1"/>
      </w:tblPr>
      <w:tblGrid>
        <w:gridCol w:w="3669"/>
        <w:gridCol w:w="3668"/>
        <w:gridCol w:w="357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Extensiones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3"/>
      </w:pPr>
      <w:bookmarkStart w:id="197" w:name="_Sec837"/>
      <w:r>
        <w:lastRenderedPageBreak/>
        <w:t>4. Software Assurance</w:t>
      </w:r>
      <w:bookmarkEnd w:id="197"/>
    </w:p>
    <w:tbl>
      <w:tblPr>
        <w:tblStyle w:val="PURTable"/>
        <w:tblW w:w="0" w:type="dxa"/>
        <w:tblLook w:val="04A0" w:firstRow="1" w:lastRow="0" w:firstColumn="1" w:lastColumn="0" w:noHBand="0" w:noVBand="1"/>
      </w:tblPr>
      <w:tblGrid>
        <w:gridCol w:w="3681"/>
        <w:gridCol w:w="3579"/>
        <w:gridCol w:w="3567"/>
        <w:gridCol w:w="89"/>
      </w:tblGrid>
      <w:tr w:rsidR="00963C6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r w:rsidR="00963C66">
        <w:tc>
          <w:tcPr>
            <w:tcW w:w="12240" w:type="dxa"/>
            <w:gridSpan w:val="4"/>
            <w:tcBorders>
              <w:top w:val="none" w:sz="4" w:space="0" w:color="6E6E6E"/>
              <w:left w:val="none" w:sz="4" w:space="0" w:color="6E6E6E"/>
              <w:bottom w:val="none" w:sz="4" w:space="0" w:color="6E6E6E"/>
              <w:right w:val="none" w:sz="4" w:space="0" w:color="6E6E6E"/>
            </w:tcBorders>
          </w:tcPr>
          <w:p w:rsidR="00963C66" w:rsidRDefault="00963C66">
            <w:pPr>
              <w:pStyle w:val="PURBreadcrumb"/>
            </w:pPr>
          </w:p>
          <w:tbl>
            <w:tblPr>
              <w:tblW w:w="0" w:type="dxa"/>
              <w:tblLook w:val="04A0" w:firstRow="1" w:lastRow="0" w:firstColumn="1" w:lastColumn="0" w:noHBand="0" w:noVBand="1"/>
            </w:tblPr>
            <w:tblGrid>
              <w:gridCol w:w="10800"/>
            </w:tblGrid>
            <w:tr w:rsidR="00963C66">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TableBody"/>
            </w:pPr>
          </w:p>
        </w:tc>
      </w:tr>
    </w:tbl>
    <w:p w:rsidR="00963C66" w:rsidRDefault="00963C66">
      <w:pPr>
        <w:pStyle w:val="ProductList-Body"/>
      </w:pPr>
    </w:p>
    <w:p w:rsidR="00963C66" w:rsidRDefault="00774714">
      <w:pPr>
        <w:pStyle w:val="ProductList-OfferingGroupHeading"/>
        <w:outlineLvl w:val="1"/>
      </w:pPr>
      <w:bookmarkStart w:id="198" w:name="_Sec618"/>
      <w:r>
        <w:t>Windows</w:t>
      </w:r>
      <w:bookmarkEnd w:id="198"/>
      <w:r>
        <w:fldChar w:fldCharType="begin"/>
      </w:r>
      <w:r>
        <w:instrText xml:space="preserve"> TC "</w:instrText>
      </w:r>
      <w:bookmarkStart w:id="199" w:name="_Toc478648755"/>
      <w:r>
        <w:instrText>Windows</w:instrText>
      </w:r>
      <w:bookmarkEnd w:id="199"/>
      <w:r>
        <w:instrText>" \l 2</w:instrText>
      </w:r>
      <w:r>
        <w:fldChar w:fldCharType="end"/>
      </w:r>
    </w:p>
    <w:p w:rsidR="00963C66" w:rsidRDefault="00774714">
      <w:pPr>
        <w:pStyle w:val="ProductList-Offering2HeadingNoBorder"/>
        <w:outlineLvl w:val="2"/>
      </w:pPr>
      <w:bookmarkStart w:id="200" w:name="_Sec652"/>
      <w:r>
        <w:t>Sistema Operativo de Equipo de Escritorio Windows</w:t>
      </w:r>
      <w:bookmarkEnd w:id="200"/>
      <w:r>
        <w:fldChar w:fldCharType="begin"/>
      </w:r>
      <w:r>
        <w:instrText xml:space="preserve"> TC "</w:instrText>
      </w:r>
      <w:bookmarkStart w:id="201" w:name="_Toc478648756"/>
      <w:r>
        <w:instrText>Sistema Operativo de Equipo de Escritorio Windows</w:instrText>
      </w:r>
      <w:bookmarkEnd w:id="201"/>
      <w:r>
        <w:instrText>" \l 3</w:instrText>
      </w:r>
      <w:r>
        <w:fldChar w:fldCharType="end"/>
      </w:r>
    </w:p>
    <w:p w:rsidR="00963C66" w:rsidRDefault="00774714">
      <w:pPr>
        <w:pStyle w:val="ProductList-Offering1SubSection"/>
        <w:outlineLvl w:val="3"/>
      </w:pPr>
      <w:bookmarkStart w:id="202" w:name="_Sec700"/>
      <w:r>
        <w:t>1. Disponibilidad del programa</w:t>
      </w:r>
      <w:bookmarkEnd w:id="202"/>
    </w:p>
    <w:tbl>
      <w:tblPr>
        <w:tblStyle w:val="PURTable"/>
        <w:tblW w:w="0" w:type="dxa"/>
        <w:tblLook w:val="04A0" w:firstRow="1" w:lastRow="0" w:firstColumn="1" w:lastColumn="0" w:noHBand="0" w:noVBand="1"/>
      </w:tblPr>
      <w:tblGrid>
        <w:gridCol w:w="4066"/>
        <w:gridCol w:w="616"/>
        <w:gridCol w:w="613"/>
        <w:gridCol w:w="614"/>
        <w:gridCol w:w="610"/>
        <w:gridCol w:w="612"/>
        <w:gridCol w:w="613"/>
        <w:gridCol w:w="616"/>
        <w:gridCol w:w="634"/>
        <w:gridCol w:w="619"/>
        <w:gridCol w:w="614"/>
        <w:gridCol w:w="689"/>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9" w:space="0" w:color="FFFFFF"/>
              <w:left w:val="single" w:sz="9" w:space="0" w:color="FFFFFF"/>
              <w:bottom w:val="dashed" w:sz="4" w:space="0" w:color="BFBFBF"/>
              <w:right w:val="single" w:sz="9" w:space="0" w:color="FFFFFF"/>
            </w:tcBorders>
          </w:tcPr>
          <w:p w:rsidR="00963C66" w:rsidRDefault="00774714">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Windows Virtual Desktop Access</w:t>
            </w:r>
            <w:r>
              <w:fldChar w:fldCharType="begin"/>
            </w:r>
            <w:r>
              <w:instrText xml:space="preserve"> XE "Windows Virtual Desktop Access" </w:instrText>
            </w:r>
            <w:r>
              <w:fldChar w:fldCharType="end"/>
            </w:r>
            <w:r>
              <w:t xml:space="preserve"> por Dispositivo (SL)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lastRenderedPageBreak/>
              <w:t>Complemento de Windows Virtual Desktop Access por Usuario (para VDA por dispositivo) (SL)</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r w:rsidR="00963C66">
        <w:tc>
          <w:tcPr>
            <w:tcW w:w="4160" w:type="dxa"/>
            <w:tcBorders>
              <w:top w:val="dashed" w:sz="4" w:space="0" w:color="BFBFBF"/>
              <w:left w:val="single" w:sz="9" w:space="0" w:color="FFFFFF"/>
              <w:bottom w:val="none" w:sz="4" w:space="0" w:color="BFBFBF"/>
              <w:right w:val="single" w:sz="9" w:space="0" w:color="FFFFFF"/>
            </w:tcBorders>
          </w:tcPr>
          <w:p w:rsidR="00963C66" w:rsidRDefault="00774714">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63C66" w:rsidRDefault="0077471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203" w:name="_Sec755"/>
      <w:r>
        <w:t>2. Condiciones del Producto</w:t>
      </w:r>
      <w:bookmarkEnd w:id="203"/>
    </w:p>
    <w:tbl>
      <w:tblPr>
        <w:tblStyle w:val="PURTable"/>
        <w:tblW w:w="0" w:type="dxa"/>
        <w:tblLook w:val="04A0" w:firstRow="1" w:lastRow="0" w:firstColumn="1" w:lastColumn="0" w:noHBand="0" w:noVBand="1"/>
      </w:tblPr>
      <w:tblGrid>
        <w:gridCol w:w="3636"/>
        <w:gridCol w:w="3626"/>
        <w:gridCol w:w="365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Sistemas operativos (SO) susceptibles de actualización</w:t>
      </w:r>
    </w:p>
    <w:p w:rsidR="00963C66" w:rsidRDefault="00774714">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963C66" w:rsidRDefault="00963C66">
      <w:pPr>
        <w:pStyle w:val="ProductList-Body"/>
      </w:pPr>
    </w:p>
    <w:p w:rsidR="00963C66" w:rsidRDefault="00774714">
      <w:pPr>
        <w:pStyle w:val="ProductList-SubClauseHeading"/>
        <w:outlineLvl w:val="5"/>
      </w:pPr>
      <w:r>
        <w:t>2.1.1 Tabla de sistemas operativos (SO) susceptibles de actualización</w:t>
      </w:r>
    </w:p>
    <w:p w:rsidR="00963C66" w:rsidRDefault="00774714">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85"/>
        <w:gridCol w:w="1428"/>
        <w:gridCol w:w="1428"/>
        <w:gridCol w:w="1480"/>
        <w:gridCol w:w="1417"/>
        <w:gridCol w:w="141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 xml:space="preserve">Contrato Enterprise (EA)/Open Value para toda la </w:t>
            </w:r>
            <w:r>
              <w:rPr>
                <w:color w:val="FFFFFF"/>
              </w:rPr>
              <w:lastRenderedPageBreak/>
              <w:t>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lastRenderedPageBreak/>
              <w:t xml:space="preserve">Contrato Enterprise (EA)/Open Value para Toda la </w:t>
            </w:r>
            <w:r>
              <w:rPr>
                <w:color w:val="FFFFFF"/>
              </w:rPr>
              <w:lastRenderedPageBreak/>
              <w:t>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lastRenderedPageBreak/>
              <w:t xml:space="preserve">Contrato de Productos y Servicios de Microsoft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lastRenderedPageBreak/>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Academic y Charity</w:t>
            </w:r>
          </w:p>
        </w:tc>
      </w:tr>
      <w:tr w:rsidR="00963C66">
        <w:tc>
          <w:tcPr>
            <w:tcW w:w="4040" w:type="dxa"/>
            <w:tcBorders>
              <w:top w:val="single" w:sz="4" w:space="0" w:color="000000"/>
              <w:left w:val="single" w:sz="4" w:space="0" w:color="000000"/>
              <w:bottom w:val="single" w:sz="4" w:space="0" w:color="000000"/>
              <w:right w:val="none" w:sz="4" w:space="0" w:color="000000"/>
            </w:tcBorders>
          </w:tcPr>
          <w:p w:rsidR="00963C66" w:rsidRDefault="0077471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63C66" w:rsidRDefault="00963C66">
            <w:pPr>
              <w:pStyle w:val="ProductList-TableBody"/>
              <w:jc w:val="center"/>
            </w:pP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none" w:sz="4" w:space="0" w:color="000000"/>
            </w:tcBorders>
          </w:tcPr>
          <w:p w:rsidR="00963C66" w:rsidRDefault="00774714">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63C66" w:rsidRDefault="00963C66">
            <w:pPr>
              <w:pStyle w:val="ProductList-TableBody"/>
              <w:jc w:val="center"/>
            </w:pP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none" w:sz="4" w:space="0" w:color="000000"/>
            </w:tcBorders>
          </w:tcPr>
          <w:p w:rsidR="00963C66" w:rsidRDefault="007747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63C66" w:rsidRDefault="00963C66">
            <w:pPr>
              <w:pStyle w:val="ProductList-TableBody"/>
              <w:jc w:val="center"/>
            </w:pP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none" w:sz="4" w:space="0" w:color="000000"/>
            </w:tcBorders>
          </w:tcPr>
          <w:p w:rsidR="00963C66" w:rsidRDefault="007747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63C66" w:rsidRDefault="00963C66">
            <w:pPr>
              <w:pStyle w:val="ProductList-TableBody"/>
              <w:jc w:val="center"/>
            </w:pP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none" w:sz="4" w:space="0" w:color="000000"/>
            </w:tcBorders>
          </w:tcPr>
          <w:p w:rsidR="00963C66" w:rsidRDefault="007747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63C66" w:rsidRDefault="00963C66">
            <w:pPr>
              <w:pStyle w:val="ProductList-TableBody"/>
              <w:jc w:val="center"/>
            </w:pP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none" w:sz="4" w:space="0" w:color="000000"/>
            </w:tcBorders>
          </w:tcPr>
          <w:p w:rsidR="00963C66" w:rsidRDefault="007747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63C66" w:rsidRDefault="00963C66">
            <w:pPr>
              <w:pStyle w:val="ProductList-TableBody"/>
              <w:jc w:val="center"/>
            </w:pP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none" w:sz="4" w:space="0" w:color="000000"/>
            </w:tcBorders>
          </w:tcPr>
          <w:p w:rsidR="00963C66" w:rsidRDefault="00774714">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63C66" w:rsidRDefault="00963C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63C66" w:rsidRDefault="00963C66">
            <w:pPr>
              <w:pStyle w:val="ProductList-TableBody"/>
              <w:jc w:val="center"/>
            </w:pP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bl>
    <w:p w:rsidR="00963C66" w:rsidRDefault="00774714">
      <w:pPr>
        <w:pStyle w:val="ProductList-BodyIndented"/>
      </w:pPr>
      <w:r>
        <w:rPr>
          <w:i/>
          <w:vertAlign w:val="superscript"/>
        </w:rPr>
        <w:t>1</w:t>
      </w:r>
      <w:r>
        <w:rPr>
          <w:i/>
        </w:rPr>
        <w:t xml:space="preserve">También se aplica a los Dispositivos Cualificados adquiridos a través de una fusión o adquisición </w:t>
      </w:r>
    </w:p>
    <w:p w:rsidR="00963C66" w:rsidRDefault="00774714">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963C66" w:rsidRDefault="00774714">
      <w:pPr>
        <w:pStyle w:val="ProductList-BodyIndented"/>
      </w:pPr>
      <w:r>
        <w:rPr>
          <w:i/>
          <w:vertAlign w:val="superscript"/>
        </w:rPr>
        <w:t>3</w:t>
      </w:r>
      <w:r>
        <w:rPr>
          <w:i/>
        </w:rPr>
        <w:t>No se aplica a Academic, Charity y OV-CW.</w:t>
      </w:r>
    </w:p>
    <w:p w:rsidR="00963C66" w:rsidRDefault="00774714">
      <w:pPr>
        <w:pStyle w:val="ProductList-BodyIndented"/>
      </w:pPr>
      <w:r>
        <w:rPr>
          <w:i/>
          <w:vertAlign w:val="superscript"/>
        </w:rPr>
        <w:t>4</w:t>
      </w:r>
      <w:r>
        <w:rPr>
          <w:i/>
        </w:rPr>
        <w:t>N, K y KN son ediciones especializadas disponibles para mercados determinados.</w:t>
      </w:r>
    </w:p>
    <w:p w:rsidR="00963C66" w:rsidRDefault="00774714">
      <w:pPr>
        <w:pStyle w:val="ProductList-BodyIndented"/>
      </w:pPr>
      <w:r>
        <w:rPr>
          <w:i/>
          <w:vertAlign w:val="superscript"/>
        </w:rPr>
        <w:lastRenderedPageBreak/>
        <w:t>5</w:t>
      </w:r>
      <w:r>
        <w:rPr>
          <w:i/>
        </w:rPr>
        <w:t>Consulte las restricciones de uso en la sección 2.1.2.1 a continuación</w:t>
      </w:r>
    </w:p>
    <w:p w:rsidR="00963C66" w:rsidRDefault="00963C66">
      <w:pPr>
        <w:pStyle w:val="ProductList-BodyIndented"/>
      </w:pPr>
    </w:p>
    <w:p w:rsidR="00963C66" w:rsidRDefault="00774714">
      <w:pPr>
        <w:pStyle w:val="ProductList-SubClauseHeading"/>
        <w:outlineLvl w:val="5"/>
      </w:pPr>
      <w:r>
        <w:t>2.1.2 Tabla de restricciones de uso para sistemas operativos (SO) susceptibles de actualización</w:t>
      </w:r>
    </w:p>
    <w:p w:rsidR="00963C66" w:rsidRDefault="00774714">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957"/>
        <w:gridCol w:w="1640"/>
        <w:gridCol w:w="1640"/>
        <w:gridCol w:w="1687"/>
        <w:gridCol w:w="1632"/>
      </w:tblGrid>
      <w:tr w:rsidR="00963C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Academic y Charity</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6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bl>
    <w:p w:rsidR="00963C66" w:rsidRDefault="00774714">
      <w:pPr>
        <w:pStyle w:val="ProductList-BodyIndented"/>
      </w:pPr>
      <w:r>
        <w:rPr>
          <w:i/>
          <w:vertAlign w:val="superscript"/>
        </w:rPr>
        <w:t>1</w:t>
      </w:r>
      <w:r>
        <w:rPr>
          <w:i/>
        </w:rPr>
        <w:t xml:space="preserve">También se aplica a los Dispositivos Cualificados adquiridos a través de una fusión o adquisición </w:t>
      </w:r>
    </w:p>
    <w:p w:rsidR="00963C66" w:rsidRDefault="00774714">
      <w:pPr>
        <w:pStyle w:val="ProductList-BodyIndented"/>
      </w:pPr>
      <w:r>
        <w:rPr>
          <w:i/>
          <w:vertAlign w:val="superscript"/>
        </w:rPr>
        <w:t>2</w:t>
      </w:r>
      <w:r>
        <w:rPr>
          <w:i/>
        </w:rPr>
        <w:t>No se aplica a Academic, Charity y OV-CW.</w:t>
      </w:r>
    </w:p>
    <w:p w:rsidR="00963C66" w:rsidRDefault="00774714">
      <w:pPr>
        <w:pStyle w:val="ProductList-BodyIndented"/>
      </w:pPr>
      <w:r>
        <w:rPr>
          <w:i/>
          <w:vertAlign w:val="superscript"/>
        </w:rPr>
        <w:t>3</w:t>
      </w:r>
      <w:r>
        <w:rPr>
          <w:i/>
        </w:rPr>
        <w:t>La Sección 2.1.2.2 no se aplica a Windows 10 IoT Enterprise para Clientes Minoristas o Ligeros</w:t>
      </w:r>
    </w:p>
    <w:p w:rsidR="00963C66" w:rsidRDefault="00963C66">
      <w:pPr>
        <w:pStyle w:val="ProductList-BodyIndented"/>
      </w:pPr>
    </w:p>
    <w:p w:rsidR="00963C66" w:rsidRDefault="00774714">
      <w:pPr>
        <w:pStyle w:val="ProductList-BodyIndented"/>
      </w:pPr>
      <w:r>
        <w:rPr>
          <w:b/>
        </w:rPr>
        <w:lastRenderedPageBreak/>
        <w:t>2.1.2.1 Restricciones de uso para sistemas operativos susceptibles de actualización condicionales</w:t>
      </w:r>
    </w:p>
    <w:p w:rsidR="00963C66" w:rsidRDefault="00774714">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rsidR="00963C66" w:rsidRDefault="00774714" w:rsidP="00774714">
      <w:pPr>
        <w:pStyle w:val="ProductList-Bullet"/>
        <w:numPr>
          <w:ilvl w:val="1"/>
          <w:numId w:val="22"/>
        </w:numPr>
      </w:pPr>
      <w:r>
        <w:t>Uso Específico. El Dispositivo con Licencia del Cliente está diseñado para un uso específico. El Cliente solo puede utilizar el software para ese fin.</w:t>
      </w:r>
    </w:p>
    <w:p w:rsidR="00963C66" w:rsidRDefault="00774714" w:rsidP="00774714">
      <w:pPr>
        <w:pStyle w:val="ProductList-Bullet"/>
        <w:numPr>
          <w:ilvl w:val="1"/>
          <w:numId w:val="22"/>
        </w:numPr>
      </w:pPr>
      <w:r>
        <w:t xml:space="preserve">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w:t>
      </w:r>
      <w:r>
        <w:lastRenderedPageBreak/>
        <w:t>Cliente no se puede utilizar en su configuración implementada como un PC de uso general o como un sustituto comercial viable para dicho sistema.</w:t>
      </w:r>
    </w:p>
    <w:p w:rsidR="00963C66" w:rsidRDefault="00774714" w:rsidP="00774714">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963C66" w:rsidRDefault="00963C66">
      <w:pPr>
        <w:pStyle w:val="ProductList-BodyIndented"/>
      </w:pPr>
    </w:p>
    <w:p w:rsidR="00963C66" w:rsidRDefault="00774714">
      <w:pPr>
        <w:pStyle w:val="ProductList-BodyIndented"/>
      </w:pPr>
      <w:r>
        <w:rPr>
          <w:b/>
        </w:rPr>
        <w:t>2.1.2.2 Restricción de compra de Software Assurance para sistemas operativos susceptibles de actualización condicionales</w:t>
      </w:r>
    </w:p>
    <w:p w:rsidR="00963C66" w:rsidRDefault="00774714">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rsidR="00963C66" w:rsidRDefault="00963C66">
      <w:pPr>
        <w:pStyle w:val="ProductList-SubClauseHeading"/>
        <w:outlineLvl w:val="5"/>
      </w:pPr>
    </w:p>
    <w:p w:rsidR="00963C66" w:rsidRDefault="00774714">
      <w:pPr>
        <w:pStyle w:val="ProductList-SubClauseHeading"/>
        <w:outlineLvl w:val="5"/>
      </w:pPr>
      <w:r>
        <w:t>2.1.3 Reglas de SO susceptibles de actualización para las licencias de actualización de VL para Windows</w:t>
      </w:r>
    </w:p>
    <w:p w:rsidR="00963C66" w:rsidRDefault="00774714" w:rsidP="00774714">
      <w:pPr>
        <w:pStyle w:val="ProductList-Bullet"/>
        <w:numPr>
          <w:ilvl w:val="1"/>
          <w:numId w:val="23"/>
        </w:numPr>
      </w:pPr>
      <w:r>
        <w:t xml:space="preserve">Se debe instalar el Sistema Operativo susceptible de actualización en el dispositivo al que se cederá la Licencia de Actualización de VL. </w:t>
      </w:r>
    </w:p>
    <w:p w:rsidR="00963C66" w:rsidRDefault="00774714" w:rsidP="00774714">
      <w:pPr>
        <w:pStyle w:val="ProductList-Bullet"/>
        <w:numPr>
          <w:ilvl w:val="1"/>
          <w:numId w:val="23"/>
        </w:numPr>
      </w:pPr>
      <w:r>
        <w:t xml:space="preserve">Apple Macintosh solo es un sistema operativo susceptible de actualización si fue preinstalado por el fabricante autorizado antes de la venta inicial del dispositivo. </w:t>
      </w:r>
    </w:p>
    <w:p w:rsidR="00963C66" w:rsidRDefault="00774714" w:rsidP="00774714">
      <w:pPr>
        <w:pStyle w:val="ProductList-Bullet"/>
        <w:numPr>
          <w:ilvl w:val="1"/>
          <w:numId w:val="23"/>
        </w:numPr>
      </w:pPr>
      <w:r>
        <w:t>Los Clientes deben eliminar el sistema operativo susceptible de actualización del dispositivo a fin de implementar la licencia de Actualización de VL, a menos que también tengan SA para su licencia de Actualización de VL.</w:t>
      </w:r>
    </w:p>
    <w:p w:rsidR="00963C66" w:rsidRDefault="00774714" w:rsidP="00774714">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963C66" w:rsidRDefault="00963C66">
      <w:pPr>
        <w:pStyle w:val="ProductList-BodyIndented"/>
      </w:pPr>
    </w:p>
    <w:p w:rsidR="00963C66" w:rsidRDefault="00774714">
      <w:pPr>
        <w:pStyle w:val="ProductList-ClauseHeading"/>
        <w:outlineLvl w:val="4"/>
      </w:pPr>
      <w:r>
        <w:t>2.2 Actualización de Windows Enterprise (sin versión) y Actualización de Windows Professional (sin versión)</w:t>
      </w:r>
    </w:p>
    <w:p w:rsidR="00963C66" w:rsidRDefault="00774714">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w:t>
      </w:r>
      <w:r>
        <w:lastRenderedPageBreak/>
        <w:t xml:space="preserve">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963C66" w:rsidRDefault="00963C66">
      <w:pPr>
        <w:pStyle w:val="ProductList-Body"/>
      </w:pPr>
    </w:p>
    <w:p w:rsidR="00963C66" w:rsidRDefault="00774714">
      <w:pPr>
        <w:pStyle w:val="ProductList-ClauseHeading"/>
        <w:outlineLvl w:val="4"/>
      </w:pPr>
      <w:r>
        <w:t>2.3 Reemplazo de copias con Windows 10</w:t>
      </w:r>
    </w:p>
    <w:p w:rsidR="00963C66" w:rsidRDefault="00774714">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rsidR="00963C66" w:rsidRDefault="00963C66">
      <w:pPr>
        <w:pStyle w:val="ProductList-Body"/>
      </w:pPr>
    </w:p>
    <w:p w:rsidR="00963C66" w:rsidRDefault="00774714">
      <w:pPr>
        <w:pStyle w:val="ProductList-ClauseHeading"/>
        <w:outlineLvl w:val="4"/>
      </w:pPr>
      <w:r>
        <w:t>2.4 Opciones de suministro regional</w:t>
      </w:r>
    </w:p>
    <w:p w:rsidR="00963C66" w:rsidRDefault="00774714">
      <w:pPr>
        <w:pStyle w:val="ProductList-SubClauseHeading"/>
        <w:outlineLvl w:val="5"/>
      </w:pPr>
      <w:r>
        <w:t>2.4.1 Las Versiones N (sin el Reproductor de Windows Media) Microsoft Windows XP Professional, Vista Business y 7 Professional</w:t>
      </w:r>
    </w:p>
    <w:p w:rsidR="00963C66" w:rsidRDefault="00774714">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3">
        <w:r>
          <w:rPr>
            <w:color w:val="00467F"/>
            <w:u w:val="single"/>
          </w:rPr>
          <w:t>http://go.microsoft.com/?linkid=9839207</w:t>
        </w:r>
      </w:hyperlink>
      <w:r>
        <w:t>.</w:t>
      </w:r>
    </w:p>
    <w:p w:rsidR="00963C66" w:rsidRDefault="00963C66">
      <w:pPr>
        <w:pStyle w:val="ProductList-BodyIndented"/>
      </w:pPr>
    </w:p>
    <w:p w:rsidR="00963C66" w:rsidRDefault="00774714">
      <w:pPr>
        <w:pStyle w:val="ProductList-SubClauseHeading"/>
        <w:outlineLvl w:val="5"/>
      </w:pPr>
      <w:r>
        <w:lastRenderedPageBreak/>
        <w:t>2.4.2 Versiones K y KN de Windows XP Professional, Vista Business y 7 Professional</w:t>
      </w:r>
    </w:p>
    <w:p w:rsidR="00963C66" w:rsidRDefault="00774714">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4">
        <w:r>
          <w:rPr>
            <w:color w:val="00467F"/>
            <w:u w:val="single"/>
          </w:rPr>
          <w:t>http://go.microsoft.com/?linkid=9839207</w:t>
        </w:r>
      </w:hyperlink>
      <w:r>
        <w:t>.</w:t>
      </w:r>
    </w:p>
    <w:p w:rsidR="00963C66" w:rsidRDefault="00963C66">
      <w:pPr>
        <w:pStyle w:val="ProductList-BodyIndented"/>
      </w:pPr>
    </w:p>
    <w:p w:rsidR="00963C66" w:rsidRDefault="00774714">
      <w:pPr>
        <w:pStyle w:val="ProductList-SubClauseHeading"/>
        <w:outlineLvl w:val="5"/>
      </w:pPr>
      <w:r>
        <w:t>2.4.3 Windows 8/8.1 Pro KN y Windows 10 Pro KN</w:t>
      </w:r>
    </w:p>
    <w:p w:rsidR="00963C66" w:rsidRDefault="00774714">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963C66" w:rsidRDefault="00963C66">
      <w:pPr>
        <w:pStyle w:val="ProductList-BodyIndented"/>
      </w:pPr>
    </w:p>
    <w:p w:rsidR="00963C66" w:rsidRDefault="00774714">
      <w:pPr>
        <w:pStyle w:val="ProductList-SubClauseHeading"/>
        <w:outlineLvl w:val="5"/>
      </w:pPr>
      <w:r>
        <w:t>2.4.4 Windows 8/8.1 Pro N y Windows 10 Pro N (sin el Reproductor de Windows Media)</w:t>
      </w:r>
    </w:p>
    <w:p w:rsidR="00963C66" w:rsidRDefault="00774714">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963C66" w:rsidRDefault="00963C66">
      <w:pPr>
        <w:pStyle w:val="ProductList-BodyIndented"/>
      </w:pPr>
    </w:p>
    <w:p w:rsidR="00963C66" w:rsidRDefault="00774714">
      <w:pPr>
        <w:pStyle w:val="ProductList-ClauseHeading"/>
        <w:outlineLvl w:val="4"/>
      </w:pPr>
      <w:r>
        <w:lastRenderedPageBreak/>
        <w:t>2.5 Kit Enterprise de Windows Embedded 8 Standard</w:t>
      </w:r>
    </w:p>
    <w:p w:rsidR="00963C66" w:rsidRDefault="00774714">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963C66" w:rsidRDefault="00963C66">
      <w:pPr>
        <w:pStyle w:val="ProductList-Body"/>
      </w:pPr>
    </w:p>
    <w:p w:rsidR="00963C66" w:rsidRDefault="00774714">
      <w:pPr>
        <w:pStyle w:val="ProductList-ClauseHeading"/>
        <w:outlineLvl w:val="4"/>
      </w:pPr>
      <w:r>
        <w:t>2.6 Derechos de Instalación y Uso</w:t>
      </w:r>
    </w:p>
    <w:p w:rsidR="00963C66" w:rsidRDefault="00774714">
      <w:pPr>
        <w:pStyle w:val="ProductList-Body"/>
      </w:pPr>
      <w:r>
        <w:t>Para los Clientes con licencia en virtud de un Contrato de Microsoft Cloud:</w:t>
      </w:r>
    </w:p>
    <w:p w:rsidR="00963C66" w:rsidRDefault="00774714" w:rsidP="00774714">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963C66" w:rsidRDefault="00774714" w:rsidP="00774714">
      <w:pPr>
        <w:pStyle w:val="ProductList-Bullet"/>
        <w:numPr>
          <w:ilvl w:val="0"/>
          <w:numId w:val="24"/>
        </w:numPr>
      </w:pPr>
      <w:r>
        <w:t xml:space="preserve">La Sección 4 a continuación no se aplica. </w:t>
      </w:r>
    </w:p>
    <w:p w:rsidR="00963C66" w:rsidRDefault="00963C66">
      <w:pPr>
        <w:pStyle w:val="ProductList-Body"/>
      </w:pPr>
    </w:p>
    <w:p w:rsidR="00963C66" w:rsidRDefault="00774714">
      <w:pPr>
        <w:pStyle w:val="ProductList-ClauseHeading"/>
        <w:outlineLvl w:val="4"/>
      </w:pPr>
      <w:r>
        <w:t>2.7 Elegibilidad de Compra para Licencia de Derechos de Windows 10 Home a Pro para E3/E5</w:t>
      </w:r>
    </w:p>
    <w:p w:rsidR="00963C66" w:rsidRDefault="00774714">
      <w:pPr>
        <w:pStyle w:val="ProductList-SubClauseHeading"/>
        <w:outlineLvl w:val="5"/>
      </w:pPr>
      <w:r>
        <w:t>2.7.1 Requisitos Previos</w:t>
      </w:r>
    </w:p>
    <w:p w:rsidR="00963C66" w:rsidRDefault="00774714">
      <w:pPr>
        <w:pStyle w:val="ProductList-BodyIndented"/>
      </w:pPr>
      <w:r>
        <w:t xml:space="preserve">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w:t>
      </w:r>
      <w:r>
        <w:lastRenderedPageBreak/>
        <w:t>contado con cualquiera de las siguientes licencias a partir del 1 de marzo de 2017:</w:t>
      </w:r>
    </w:p>
    <w:p w:rsidR="00963C66" w:rsidRDefault="00774714" w:rsidP="00774714">
      <w:pPr>
        <w:pStyle w:val="ProductList-Bullet"/>
        <w:numPr>
          <w:ilvl w:val="1"/>
          <w:numId w:val="25"/>
        </w:numPr>
      </w:pPr>
      <w:r>
        <w:t>Windows 10 Enterprise E3 por Dispositivo con SA activo</w:t>
      </w:r>
    </w:p>
    <w:p w:rsidR="00963C66" w:rsidRDefault="00774714" w:rsidP="00774714">
      <w:pPr>
        <w:pStyle w:val="ProductList-Bullet"/>
        <w:numPr>
          <w:ilvl w:val="1"/>
          <w:numId w:val="25"/>
        </w:numPr>
      </w:pPr>
      <w:r>
        <w:t>SL de Windows 10 Enterprise E3/E5 por Usuario</w:t>
      </w:r>
    </w:p>
    <w:p w:rsidR="00963C66" w:rsidRDefault="00774714" w:rsidP="00774714">
      <w:pPr>
        <w:pStyle w:val="ProductList-Bullet"/>
        <w:numPr>
          <w:ilvl w:val="1"/>
          <w:numId w:val="25"/>
        </w:numPr>
      </w:pPr>
      <w:r>
        <w:t>SL de Windows 10 Enterprise E5 por Dispositivo</w:t>
      </w:r>
    </w:p>
    <w:p w:rsidR="00963C66" w:rsidRDefault="00963C66">
      <w:pPr>
        <w:pStyle w:val="ProductList-BodyIndented"/>
      </w:pPr>
    </w:p>
    <w:p w:rsidR="00963C66" w:rsidRDefault="00774714">
      <w:pPr>
        <w:pStyle w:val="ProductList-SubClauseHeading"/>
        <w:outlineLvl w:val="5"/>
      </w:pPr>
      <w:r>
        <w:t>2.7.2 Requisitos de Compra</w:t>
      </w:r>
    </w:p>
    <w:p w:rsidR="00963C66" w:rsidRDefault="00774714">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963C66" w:rsidRDefault="00774714" w:rsidP="00774714">
      <w:pPr>
        <w:pStyle w:val="ProductList-Bullet"/>
        <w:numPr>
          <w:ilvl w:val="1"/>
          <w:numId w:val="26"/>
        </w:numPr>
      </w:pPr>
      <w:r>
        <w:t>Que cuenten con una licencia de Windows 10 Enterprise E3/E5 por dispositivo, o</w:t>
      </w:r>
    </w:p>
    <w:p w:rsidR="00963C66" w:rsidRDefault="00774714" w:rsidP="00774714">
      <w:pPr>
        <w:pStyle w:val="ProductList-Bullet"/>
        <w:numPr>
          <w:ilvl w:val="1"/>
          <w:numId w:val="26"/>
        </w:numPr>
      </w:pPr>
      <w:r>
        <w:t>En el que un Usuario con Licencia de Windows 10 Enterprise E3/E5 haya instalado y utilice Pro o Enterprise</w:t>
      </w:r>
    </w:p>
    <w:p w:rsidR="00963C66" w:rsidRDefault="00963C66">
      <w:pPr>
        <w:pStyle w:val="ProductList-BodyIndented"/>
      </w:pPr>
    </w:p>
    <w:p w:rsidR="00963C66" w:rsidRDefault="00774714">
      <w:pPr>
        <w:pStyle w:val="ProductList-SubClauseHeading"/>
        <w:outlineLvl w:val="5"/>
      </w:pPr>
      <w:r>
        <w:t>2.7.3 Restricciones de Licencia</w:t>
      </w:r>
    </w:p>
    <w:p w:rsidR="00963C66" w:rsidRDefault="00774714">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963C66" w:rsidRDefault="00774714">
      <w:pPr>
        <w:pStyle w:val="ProductList-Offering1SubSection"/>
        <w:outlineLvl w:val="3"/>
      </w:pPr>
      <w:bookmarkStart w:id="204" w:name="_Sec813"/>
      <w:r>
        <w:t>3. Derechos de Uso</w:t>
      </w:r>
      <w:bookmarkEnd w:id="204"/>
    </w:p>
    <w:tbl>
      <w:tblPr>
        <w:tblStyle w:val="PURTable"/>
        <w:tblW w:w="0" w:type="dxa"/>
        <w:tblLook w:val="04A0" w:firstRow="1" w:lastRow="0" w:firstColumn="1" w:lastColumn="0" w:noHBand="0" w:noVBand="1"/>
      </w:tblPr>
      <w:tblGrid>
        <w:gridCol w:w="3657"/>
        <w:gridCol w:w="3626"/>
        <w:gridCol w:w="363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5">
              <w:r>
                <w:rPr>
                  <w:color w:val="00467F"/>
                  <w:u w:val="single"/>
                </w:rPr>
                <w:t>OST</w:t>
              </w:r>
            </w:hyperlink>
            <w:r>
              <w:t xml:space="preserve"> (la porción de Protección contra Amenazas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Software Adicional: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lastRenderedPageBreak/>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Cesión de licencias</w:t>
      </w:r>
    </w:p>
    <w:p w:rsidR="00963C66" w:rsidRDefault="00774714">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963C66" w:rsidRDefault="00963C66">
      <w:pPr>
        <w:pStyle w:val="ProductList-Body"/>
      </w:pPr>
    </w:p>
    <w:p w:rsidR="00963C66" w:rsidRDefault="00774714">
      <w:pPr>
        <w:pStyle w:val="ProductList-ClauseHeading"/>
        <w:outlineLvl w:val="4"/>
      </w:pPr>
      <w:r>
        <w:t>3.2 Aplicaciones de Windows</w:t>
      </w:r>
    </w:p>
    <w:p w:rsidR="00963C66" w:rsidRDefault="00774714">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6">
        <w:r>
          <w:rPr>
            <w:color w:val="00467F"/>
            <w:u w:val="single"/>
          </w:rPr>
          <w:t>http://go.microsoft.com/fwlink/?linkid=246338</w:t>
        </w:r>
      </w:hyperlink>
      <w:r>
        <w:t xml:space="preserve"> o para las aplicaciones de Windows que acceden a los servicios de Xbox, los términos de uso de Xbox.com en </w:t>
      </w:r>
      <w:hyperlink r:id="rId97">
        <w:r>
          <w:rPr>
            <w:color w:val="00467F"/>
            <w:u w:val="single"/>
          </w:rPr>
          <w:t>http://xbox.com/legal/livetou</w:t>
        </w:r>
      </w:hyperlink>
      <w:r>
        <w:t>.</w:t>
      </w:r>
    </w:p>
    <w:p w:rsidR="00963C66" w:rsidRDefault="00774714">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99">
              <w:r>
                <w:rPr>
                  <w:color w:val="00467F"/>
                  <w:u w:val="single"/>
                </w:rPr>
                <w:t>Febrero de 2016: Términos de Productos</w:t>
              </w:r>
            </w:hyperlink>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 xml:space="preserve">4.1 Derechos adicionales de uso para Windows 10 Enterprise E3/E5 (por Usuario y por Dispositivo), Windows Embedded Industry Enterprise (por </w:t>
      </w:r>
      <w:r>
        <w:lastRenderedPageBreak/>
        <w:t>Dispositivo) y Windows Virtual Desktop Access (VDA) (por Usuario y por Dispositivo) a través de SA</w:t>
      </w:r>
    </w:p>
    <w:p w:rsidR="00963C66" w:rsidRDefault="00774714">
      <w:pPr>
        <w:pStyle w:val="ProductList-Body"/>
      </w:pPr>
      <w:r>
        <w:t>“</w:t>
      </w:r>
      <w:r>
        <w:rPr>
          <w:b/>
          <w:color w:val="00188F"/>
        </w:rPr>
        <w:t>Software</w:t>
      </w:r>
      <w:r>
        <w:t xml:space="preserve">”, tal como se utiliza aquí, se refiere a Windows 10 Enterprise Current Branch o Windows Enterprise LTSB. </w:t>
      </w:r>
    </w:p>
    <w:p w:rsidR="00963C66" w:rsidRDefault="00774714">
      <w:pPr>
        <w:pStyle w:val="ProductList-Body"/>
      </w:pPr>
      <w:r>
        <w:t>“</w:t>
      </w:r>
      <w:r>
        <w:rPr>
          <w:b/>
          <w:color w:val="00188F"/>
        </w:rPr>
        <w:t>Dispositivo con Licencia</w:t>
      </w:r>
      <w:r>
        <w:t>”, tal como se utiliza aquí, hace referencia al dispositivo al que el Cliente cede cobertura activa.</w:t>
      </w:r>
    </w:p>
    <w:p w:rsidR="00963C66" w:rsidRDefault="00774714">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963C66" w:rsidRDefault="00774714" w:rsidP="00774714">
      <w:pPr>
        <w:pStyle w:val="ProductList-Bullet"/>
        <w:numPr>
          <w:ilvl w:val="0"/>
          <w:numId w:val="27"/>
        </w:numPr>
      </w:pPr>
      <w:r>
        <w:t>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rsidR="00963C66" w:rsidRDefault="00774714" w:rsidP="00774714">
      <w:pPr>
        <w:pStyle w:val="ProductList-Bullet"/>
        <w:numPr>
          <w:ilvl w:val="0"/>
          <w:numId w:val="27"/>
        </w:numPr>
      </w:pPr>
      <w:r>
        <w:t>Consulte las secciones 2.1.2.1 y 2.1.2.2 para obtener información acerca de las restricciones de uso en un Sistema Operativo Susceptible de Actualización Condicional.</w:t>
      </w:r>
    </w:p>
    <w:p w:rsidR="00963C66" w:rsidRDefault="00774714" w:rsidP="00774714">
      <w:pPr>
        <w:pStyle w:val="ProductList-Bullet"/>
        <w:numPr>
          <w:ilvl w:val="0"/>
          <w:numId w:val="27"/>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rsidR="00963C66" w:rsidRDefault="00774714" w:rsidP="00774714">
      <w:pPr>
        <w:pStyle w:val="ProductList-Bullet"/>
        <w:numPr>
          <w:ilvl w:val="0"/>
          <w:numId w:val="27"/>
        </w:numPr>
      </w:pPr>
      <w:r>
        <w:t>El Cliente puede ejecutar Windows 10 Pro o cualquier versión anterior del Software, en lugar de una Instancia permitida en esta sección.</w:t>
      </w:r>
    </w:p>
    <w:p w:rsidR="00963C66" w:rsidRDefault="00774714" w:rsidP="00774714">
      <w:pPr>
        <w:pStyle w:val="ProductList-Bullet"/>
        <w:numPr>
          <w:ilvl w:val="0"/>
          <w:numId w:val="27"/>
        </w:numPr>
      </w:pPr>
      <w:r>
        <w:t>El Cliente no necesita una Licencia para acceder a sus Instancias permitidas solo para administrar el Software.</w:t>
      </w:r>
    </w:p>
    <w:p w:rsidR="00963C66" w:rsidRDefault="00963C66">
      <w:pPr>
        <w:pStyle w:val="ProductList-Body"/>
      </w:pPr>
    </w:p>
    <w:p w:rsidR="00963C66" w:rsidRDefault="00774714">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138"/>
        <w:gridCol w:w="958"/>
        <w:gridCol w:w="931"/>
        <w:gridCol w:w="958"/>
        <w:gridCol w:w="931"/>
      </w:tblGrid>
      <w:tr w:rsidR="00963C6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63C66" w:rsidRDefault="00963C6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63C66" w:rsidRDefault="0077471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63C66" w:rsidRDefault="00774714">
            <w:pPr>
              <w:pStyle w:val="ProductList-TableBody"/>
              <w:jc w:val="center"/>
            </w:pPr>
            <w:r>
              <w:rPr>
                <w:color w:val="FFFFFF"/>
              </w:rPr>
              <w:t>Windows VDA</w:t>
            </w:r>
          </w:p>
        </w:tc>
      </w:tr>
      <w:tr w:rsidR="00963C6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63C66" w:rsidRDefault="00963C6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Usuario</w:t>
            </w:r>
          </w:p>
        </w:tc>
      </w:tr>
      <w:tr w:rsidR="00963C66">
        <w:tc>
          <w:tcPr>
            <w:tcW w:w="80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80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80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bl>
    <w:p w:rsidR="00963C66" w:rsidRDefault="00963C66">
      <w:pPr>
        <w:pStyle w:val="ProductList-Body"/>
      </w:pPr>
    </w:p>
    <w:p w:rsidR="00963C66" w:rsidRDefault="00774714">
      <w:pPr>
        <w:pStyle w:val="ProductList-SubClauseHeading"/>
        <w:outlineLvl w:val="5"/>
      </w:pPr>
      <w:r>
        <w:t>4.1.1 Derechos de Windows 10 Enterprise Current Branch</w:t>
      </w:r>
    </w:p>
    <w:p w:rsidR="00963C66" w:rsidRDefault="00774714">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963C66" w:rsidRDefault="00963C66">
      <w:pPr>
        <w:pStyle w:val="ProductList-BodyIndented"/>
      </w:pPr>
    </w:p>
    <w:p w:rsidR="00963C66" w:rsidRDefault="00774714">
      <w:pPr>
        <w:pStyle w:val="ProductList-ClauseHeading"/>
        <w:outlineLvl w:val="4"/>
      </w:pPr>
      <w:r>
        <w:t>4.2 Sistemas operativos (SO) susceptibles de actualización</w:t>
      </w:r>
    </w:p>
    <w:p w:rsidR="00963C66" w:rsidRDefault="00774714">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963C66" w:rsidRDefault="00774714" w:rsidP="00774714">
      <w:pPr>
        <w:pStyle w:val="ProductList-Bullet"/>
        <w:numPr>
          <w:ilvl w:val="0"/>
          <w:numId w:val="28"/>
        </w:numPr>
      </w:pPr>
      <w:r>
        <w:lastRenderedPageBreak/>
        <w:t>Los clientes que adquirieron previamente SA para Windows Pro pueden renovar SA en sus dispositivos con cobertura sin necesidad de adquirir una licencia de Actualización de Windows Enterprise.</w:t>
      </w:r>
    </w:p>
    <w:p w:rsidR="00963C66" w:rsidRDefault="00774714" w:rsidP="00774714">
      <w:pPr>
        <w:pStyle w:val="ProductList-Bullet"/>
        <w:numPr>
          <w:ilvl w:val="0"/>
          <w:numId w:val="28"/>
        </w:numPr>
      </w:pPr>
      <w:r>
        <w:t>Los Clientes que hayan adquirido anteriormente la actualización de Windows Pro + SA puede seguir adquiriendo la Actualización de Pro + SA hasta el término de su inscripción o contrato.</w:t>
      </w:r>
    </w:p>
    <w:p w:rsidR="00963C66" w:rsidRDefault="00963C66">
      <w:pPr>
        <w:pStyle w:val="ProductList-Body"/>
      </w:pPr>
    </w:p>
    <w:p w:rsidR="00963C66" w:rsidRDefault="00774714">
      <w:pPr>
        <w:pStyle w:val="ProductList-ClauseHeading"/>
        <w:outlineLvl w:val="4"/>
      </w:pPr>
      <w:r>
        <w:t>4.3 Reasignación de Windows Software Assurance por dispositivo</w:t>
      </w:r>
    </w:p>
    <w:p w:rsidR="00963C66" w:rsidRDefault="00774714">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963C66" w:rsidRDefault="00963C66">
      <w:pPr>
        <w:pStyle w:val="ProductList-Body"/>
      </w:pPr>
    </w:p>
    <w:p w:rsidR="00963C66" w:rsidRDefault="00774714">
      <w:pPr>
        <w:pStyle w:val="ProductList-ClauseHeading"/>
        <w:outlineLvl w:val="4"/>
      </w:pPr>
      <w:r>
        <w:lastRenderedPageBreak/>
        <w:t>4.4 Reglas de cesión de licencia por usuario de Windows 10 Enterprise</w:t>
      </w:r>
    </w:p>
    <w:p w:rsidR="00963C66" w:rsidRDefault="00774714">
      <w:pPr>
        <w:pStyle w:val="ProductList-SubClauseHeading"/>
        <w:outlineLvl w:val="5"/>
      </w:pPr>
      <w:r>
        <w:t>4.4.1 SL de usuario para Windows 10 Enterprise E3/E5</w:t>
      </w:r>
    </w:p>
    <w:p w:rsidR="00963C66" w:rsidRDefault="00774714">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963C66" w:rsidRDefault="00963C66">
      <w:pPr>
        <w:pStyle w:val="ProductList-BodyIndented"/>
      </w:pPr>
    </w:p>
    <w:p w:rsidR="00963C66" w:rsidRDefault="00774714">
      <w:pPr>
        <w:pStyle w:val="ProductList-SubClauseHeading"/>
        <w:outlineLvl w:val="5"/>
      </w:pPr>
      <w:r>
        <w:t>4.4.2 Complementos de Windows 10 Enterprise E3/E5 y VDA por usuario</w:t>
      </w:r>
    </w:p>
    <w:p w:rsidR="00963C66" w:rsidRDefault="00774714">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963C66" w:rsidRDefault="00963C66">
      <w:pPr>
        <w:pStyle w:val="ProductList-BodyIndented"/>
      </w:pPr>
    </w:p>
    <w:p w:rsidR="00963C66" w:rsidRDefault="00774714">
      <w:pPr>
        <w:pStyle w:val="ProductList-ClauseHeading"/>
        <w:outlineLvl w:val="4"/>
      </w:pPr>
      <w:r>
        <w:t>4.5 Complementos de Windows 10 Enterprise E3/E5 y VDA por usuario</w:t>
      </w:r>
    </w:p>
    <w:p w:rsidR="00963C66" w:rsidRDefault="00774714">
      <w:pPr>
        <w:pStyle w:val="ProductList-Body"/>
      </w:pPr>
      <w:r>
        <w:t>Los Complementos de Windows 10 Enterprise E3/E5 y VDA son Licencias de Suscripción que</w:t>
      </w:r>
    </w:p>
    <w:p w:rsidR="00963C66" w:rsidRDefault="00774714" w:rsidP="00774714">
      <w:pPr>
        <w:pStyle w:val="ProductList-Bullet"/>
        <w:numPr>
          <w:ilvl w:val="0"/>
          <w:numId w:val="29"/>
        </w:numPr>
      </w:pPr>
      <w:r>
        <w:t xml:space="preserve">se adquieren de forma adicional a (y se asocia con un dispositivo con licencia para) el Sistema Operativo de Equipo de Escritorio Windows con cobertura de SA (“Cobertura Cualificada”) o VDA (“Licencia Aplicable”), y </w:t>
      </w:r>
    </w:p>
    <w:p w:rsidR="00963C66" w:rsidRDefault="00774714" w:rsidP="00774714">
      <w:pPr>
        <w:pStyle w:val="ProductList-Bullet"/>
        <w:numPr>
          <w:ilvl w:val="0"/>
          <w:numId w:val="29"/>
        </w:numPr>
      </w:pPr>
      <w:r>
        <w:t>vencen en la fecha de caducidad de la Cobertura Cualificada o la Licencia Aplicable.</w:t>
      </w:r>
    </w:p>
    <w:p w:rsidR="00963C66" w:rsidRDefault="00774714">
      <w:pPr>
        <w:pStyle w:val="ProductList-Body"/>
      </w:pPr>
      <w:r>
        <w:t>Para los Complementos de Windows 10 Enterprise E3/E5 y VDA por Usuario, además de lo mencionado anteriormente,</w:t>
      </w:r>
    </w:p>
    <w:p w:rsidR="00963C66" w:rsidRDefault="00774714" w:rsidP="00774714">
      <w:pPr>
        <w:pStyle w:val="ProductList-Bullet"/>
        <w:numPr>
          <w:ilvl w:val="0"/>
          <w:numId w:val="30"/>
        </w:numPr>
      </w:pPr>
      <w:r>
        <w:lastRenderedPageBreak/>
        <w:t>el Cliente debe cederle la licencia al Usuario Principal del Dispositivo con Licencia (que además debe ser el dispositivo de trabajo principal del Usuario Principal), y</w:t>
      </w:r>
    </w:p>
    <w:p w:rsidR="00963C66" w:rsidRDefault="00774714" w:rsidP="00774714">
      <w:pPr>
        <w:pStyle w:val="ProductList-Bullet"/>
        <w:numPr>
          <w:ilvl w:val="0"/>
          <w:numId w:val="30"/>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rsidR="00963C66" w:rsidRDefault="00774714">
      <w:pPr>
        <w:pStyle w:val="ProductList-Body"/>
      </w:pPr>
      <w:r>
        <w:t>A pesar de los derechos generales de reasignación de Licencia, estas licencias de Complemento solo se pueden reasignar a los Usuarios Principales de otros dispositivos con Cobertura Cualificada o Licencias Aplicables. Los Complementos de Windows 10 Enterprise E3/E5 o VDA por Usuario se pueden adquirir en cualquier cantidad hasta el número total de dispositivos con licencia de SA o VDA.</w:t>
      </w:r>
    </w:p>
    <w:p w:rsidR="00963C66" w:rsidRDefault="00963C66">
      <w:pPr>
        <w:pStyle w:val="ProductList-Body"/>
      </w:pPr>
    </w:p>
    <w:p w:rsidR="00963C66" w:rsidRDefault="00774714">
      <w:pPr>
        <w:pStyle w:val="ProductList-ClauseHeading"/>
        <w:outlineLvl w:val="4"/>
      </w:pPr>
      <w:r>
        <w:t>4.6 Inscripciones Enterprise con una combinación de cobertura de Windows SA o VDA por Usuario y por Dispositivo</w:t>
      </w:r>
    </w:p>
    <w:p w:rsidR="00963C66" w:rsidRDefault="00774714">
      <w:pPr>
        <w:pStyle w:val="ProductList-Body"/>
      </w:pPr>
      <w:r>
        <w:t>Los clientes que deseen combinar licencias de Windows SA por Dispositivo y Windows SA por Usuario pueden hacerlo siempre que:</w:t>
      </w:r>
    </w:p>
    <w:p w:rsidR="00963C66" w:rsidRDefault="00774714" w:rsidP="00774714">
      <w:pPr>
        <w:pStyle w:val="ProductList-Bullet"/>
        <w:numPr>
          <w:ilvl w:val="0"/>
          <w:numId w:val="31"/>
        </w:numPr>
      </w:pPr>
      <w:r>
        <w:t>Todos los usuarios que utilizan Dispositivos Cualificados cuentan con una licencia de Windows SA por Usuario (SL de Usuario o SL de Usuario de Complemento), y</w:t>
      </w:r>
    </w:p>
    <w:p w:rsidR="00963C66" w:rsidRDefault="00774714" w:rsidP="00774714">
      <w:pPr>
        <w:pStyle w:val="ProductList-Bullet"/>
        <w:numPr>
          <w:ilvl w:val="0"/>
          <w:numId w:val="31"/>
        </w:numPr>
      </w:pPr>
      <w:r>
        <w:t>Todos los Dispositivos Cualificados utilizados por usuarios sin licencia cuentan con una licencia de Windows SA por Dispositivo</w:t>
      </w:r>
    </w:p>
    <w:p w:rsidR="00963C66" w:rsidRDefault="00963C66">
      <w:pPr>
        <w:pStyle w:val="ProductList-Body"/>
      </w:pPr>
    </w:p>
    <w:p w:rsidR="00963C66" w:rsidRDefault="00774714">
      <w:pPr>
        <w:pStyle w:val="ProductList-ClauseHeading"/>
        <w:outlineLvl w:val="4"/>
      </w:pPr>
      <w:r>
        <w:lastRenderedPageBreak/>
        <w:t>4.7 Elegibilidad de compra para las SL por Usuario de SA de Windows 10 Enterprise</w:t>
      </w:r>
    </w:p>
    <w:p w:rsidR="00963C66" w:rsidRDefault="00774714">
      <w:pPr>
        <w:pStyle w:val="ProductList-SubClauseHeading"/>
        <w:outlineLvl w:val="5"/>
      </w:pPr>
      <w:r>
        <w:t>4.7.1 Contratos Enterprise</w:t>
      </w:r>
    </w:p>
    <w:p w:rsidR="00963C66" w:rsidRDefault="00774714">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253"/>
        <w:gridCol w:w="5303"/>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SL de Usuario de SA correspondiente</w:t>
            </w:r>
          </w:p>
        </w:tc>
      </w:tr>
      <w:tr w:rsidR="00963C66">
        <w:tc>
          <w:tcPr>
            <w:tcW w:w="6120" w:type="dxa"/>
            <w:tcBorders>
              <w:top w:val="single" w:sz="4" w:space="0" w:color="000000"/>
              <w:left w:val="single" w:sz="4" w:space="0" w:color="000000"/>
              <w:bottom w:val="none" w:sz="4" w:space="0" w:color="000000"/>
              <w:right w:val="single" w:sz="4" w:space="0" w:color="000000"/>
            </w:tcBorders>
          </w:tcPr>
          <w:p w:rsidR="00963C66" w:rsidRDefault="00774714">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10 Enterprise E3 por Usuario de SA (SL)</w:t>
            </w:r>
            <w:r>
              <w:rPr>
                <w:vertAlign w:val="superscript"/>
              </w:rPr>
              <w:t>1</w:t>
            </w:r>
          </w:p>
        </w:tc>
      </w:tr>
      <w:tr w:rsidR="00963C66">
        <w:tc>
          <w:tcPr>
            <w:tcW w:w="6120" w:type="dxa"/>
            <w:tcBorders>
              <w:top w:val="non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10 Enterprise E5 por Usuario de SA</w:t>
            </w:r>
            <w:r>
              <w:rPr>
                <w:vertAlign w:val="superscript"/>
              </w:rPr>
              <w:t>1</w:t>
            </w:r>
          </w:p>
        </w:tc>
      </w:tr>
    </w:tbl>
    <w:p w:rsidR="00963C66" w:rsidRDefault="00774714">
      <w:pPr>
        <w:pStyle w:val="ProductList-BodyIndented"/>
      </w:pPr>
      <w:r>
        <w:rPr>
          <w:i/>
          <w:vertAlign w:val="superscript"/>
        </w:rPr>
        <w:t>1</w:t>
      </w:r>
      <w:r>
        <w:rPr>
          <w:i/>
        </w:rPr>
        <w:t>Disponible para la compra solo en el aniversario de la inscripción o al comenzar un nuevo periodo de inscripción.</w:t>
      </w:r>
    </w:p>
    <w:p w:rsidR="00963C66" w:rsidRDefault="00963C66">
      <w:pPr>
        <w:pStyle w:val="ProductList-BodyIndented"/>
      </w:pPr>
    </w:p>
    <w:p w:rsidR="00963C66" w:rsidRDefault="00774714">
      <w:pPr>
        <w:pStyle w:val="ProductList-SubClauseHeading"/>
        <w:outlineLvl w:val="5"/>
      </w:pPr>
      <w:r>
        <w:t>4.7.2 Contratos Enterprise Subscription</w:t>
      </w:r>
    </w:p>
    <w:p w:rsidR="00963C66" w:rsidRDefault="00774714">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Secure Productive Enterprise E3/E5 de SA. La Licencia de Suscripción se debe haber comprado al menos tres años antes de la adquisición de la SL de Usuario de SA.</w:t>
      </w:r>
    </w:p>
    <w:p w:rsidR="00963C66" w:rsidRDefault="00963C66">
      <w:pPr>
        <w:pStyle w:val="ProductList-BodyIndented"/>
      </w:pPr>
    </w:p>
    <w:p w:rsidR="00963C66" w:rsidRDefault="00774714">
      <w:pPr>
        <w:pStyle w:val="ProductList-ClauseHeading"/>
        <w:outlineLvl w:val="4"/>
      </w:pPr>
      <w:r>
        <w:t>4.8 Microsoft Desktop Optimization Pack (MDOP)</w:t>
      </w:r>
    </w:p>
    <w:p w:rsidR="00963C66" w:rsidRDefault="00774714">
      <w:pPr>
        <w:pStyle w:val="ProductList-Body"/>
      </w:pPr>
      <w:r>
        <w:t xml:space="preserve">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w:t>
      </w:r>
      <w:r>
        <w:lastRenderedPageBreak/>
        <w:t>administrar software en servidores instalados dentro de su dominio, siempre y cuando los escritorios de dicho dominio tengan licencia para el uso de MDOP:</w:t>
      </w:r>
    </w:p>
    <w:p w:rsidR="00963C66" w:rsidRDefault="00963C66">
      <w:pPr>
        <w:pStyle w:val="ProductList-Body"/>
      </w:pPr>
    </w:p>
    <w:p w:rsidR="00963C66" w:rsidRDefault="00774714">
      <w:pPr>
        <w:pStyle w:val="ProductList-SubClauseHeading"/>
        <w:outlineLvl w:val="5"/>
      </w:pPr>
      <w:r>
        <w:t>4.8.1 Elegibilidad de MDOP</w:t>
      </w:r>
    </w:p>
    <w:p w:rsidR="00963C66" w:rsidRDefault="00774714">
      <w:pPr>
        <w:pStyle w:val="ProductList-BodyIndented"/>
      </w:pPr>
      <w:r>
        <w:t>Los Clientes que poseen lo que se menciona a continuación tienen derechos de uso de MDOP, por lo que no necesitan adquirir MDOP por separado.</w:t>
      </w:r>
    </w:p>
    <w:p w:rsidR="00963C66" w:rsidRDefault="00774714" w:rsidP="00774714">
      <w:pPr>
        <w:pStyle w:val="ProductList-Bullet"/>
        <w:numPr>
          <w:ilvl w:val="1"/>
          <w:numId w:val="32"/>
        </w:numPr>
      </w:pPr>
      <w:r>
        <w:t>SL de Windows Enterprise 10 E3/E5 por Usuario;</w:t>
      </w:r>
    </w:p>
    <w:p w:rsidR="00963C66" w:rsidRDefault="00774714" w:rsidP="00774714">
      <w:pPr>
        <w:pStyle w:val="ProductList-Bullet"/>
        <w:numPr>
          <w:ilvl w:val="1"/>
          <w:numId w:val="32"/>
        </w:numPr>
      </w:pPr>
      <w:r>
        <w:t>SL para Windows 10 Enterprise E5 por Dispositivo;</w:t>
      </w:r>
    </w:p>
    <w:p w:rsidR="00963C66" w:rsidRDefault="00774714" w:rsidP="00774714">
      <w:pPr>
        <w:pStyle w:val="ProductList-Bullet"/>
        <w:numPr>
          <w:ilvl w:val="1"/>
          <w:numId w:val="32"/>
        </w:numPr>
      </w:pPr>
      <w:r>
        <w:t xml:space="preserve">Windows 10 Enterprise por SL de Usuario o VDA; o </w:t>
      </w:r>
    </w:p>
    <w:p w:rsidR="00963C66" w:rsidRDefault="00774714" w:rsidP="00774714">
      <w:pPr>
        <w:pStyle w:val="ProductList-Bullet"/>
        <w:numPr>
          <w:ilvl w:val="1"/>
          <w:numId w:val="32"/>
        </w:numPr>
      </w:pPr>
      <w:r>
        <w:t>Contrato con fecha de entrada en vigor 1 de agosto de 2015 o posterior y VDA por Dispositivo o Windows 10 Enterprise E3 por Dispositivo.</w:t>
      </w:r>
    </w:p>
    <w:p w:rsidR="00963C66" w:rsidRDefault="00963C66">
      <w:pPr>
        <w:pStyle w:val="ProductList-BodyIndented"/>
      </w:pPr>
    </w:p>
    <w:p w:rsidR="00963C66" w:rsidRDefault="00774714">
      <w:pPr>
        <w:pStyle w:val="ProductList-ClauseHeading"/>
        <w:outlineLvl w:val="4"/>
      </w:pPr>
      <w:r>
        <w:t>4.9 Programas Academic</w:t>
      </w:r>
    </w:p>
    <w:p w:rsidR="00963C66" w:rsidRDefault="00774714">
      <w:pPr>
        <w:pStyle w:val="ProductList-Body"/>
      </w:pPr>
      <w:r>
        <w:t>Las siguientes disposiciones se aplican a los clientes en todos los Programas de Licencias por Volumen Academic:</w:t>
      </w:r>
    </w:p>
    <w:p w:rsidR="00963C66" w:rsidRDefault="00774714">
      <w:pPr>
        <w:pStyle w:val="ProductList-SubClauseHeading"/>
        <w:outlineLvl w:val="5"/>
      </w:pPr>
      <w:r>
        <w:t>4.9.1 Derechos a Windows Enterprise LTSB</w:t>
      </w:r>
    </w:p>
    <w:p w:rsidR="00963C66" w:rsidRDefault="00774714">
      <w:pPr>
        <w:pStyle w:val="ProductList-BodyIndented"/>
      </w:pPr>
      <w:r>
        <w:t>Las Instituciones Académicas con Windows 10 Enterprise E3/E5 o Windows 10 Education E3/E5 pueden instalar Windows 10 Enterprise LTSB en lugar de cualquier instancia perpetua permitida.</w:t>
      </w:r>
    </w:p>
    <w:p w:rsidR="00963C66" w:rsidRDefault="00963C66">
      <w:pPr>
        <w:pStyle w:val="ProductList-BodyIndented"/>
      </w:pPr>
    </w:p>
    <w:p w:rsidR="00963C66" w:rsidRDefault="00774714">
      <w:pPr>
        <w:pStyle w:val="ProductList-SubClauseHeading"/>
        <w:outlineLvl w:val="5"/>
      </w:pPr>
      <w:r>
        <w:lastRenderedPageBreak/>
        <w:t>4.9.2 Derechos para Windows 10 Enterprise, Windows 10 Education Edition o Windows 10 Pro Education</w:t>
      </w:r>
    </w:p>
    <w:p w:rsidR="00963C66" w:rsidRDefault="00774714">
      <w:pPr>
        <w:pStyle w:val="ProductList-BodyIndented"/>
      </w:pPr>
      <w:r>
        <w:t>Las Instituciones Académicas con Software Assurance para Windows Enterprise o Windows Education tienen derechos para instalar y utilizar Windows 10 Enterprise, Windows 10 Education o Windows 10 Pro Education.</w:t>
      </w:r>
    </w:p>
    <w:p w:rsidR="00963C66" w:rsidRDefault="00963C66">
      <w:pPr>
        <w:pStyle w:val="ProductList-BodyIndented"/>
      </w:pPr>
    </w:p>
    <w:p w:rsidR="00963C66" w:rsidRDefault="00774714">
      <w:pPr>
        <w:pStyle w:val="ProductList-SubClauseHeading"/>
        <w:outlineLvl w:val="5"/>
      </w:pPr>
      <w:r>
        <w:t>4.9.3 Derechos de cambio a una versión anterior</w:t>
      </w:r>
    </w:p>
    <w:p w:rsidR="00963C66" w:rsidRDefault="00774714">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963C66" w:rsidRDefault="00963C66">
      <w:pPr>
        <w:pStyle w:val="ProductList-BodyIndented"/>
      </w:pPr>
    </w:p>
    <w:p w:rsidR="00963C66" w:rsidRDefault="00774714">
      <w:pPr>
        <w:pStyle w:val="ProductList-SubClauseHeading"/>
        <w:outlineLvl w:val="5"/>
      </w:pPr>
      <w:r>
        <w:t>4.9.4 Elegibilidad de MDOP</w:t>
      </w:r>
    </w:p>
    <w:p w:rsidR="00963C66" w:rsidRDefault="00774714">
      <w:pPr>
        <w:pStyle w:val="ProductList-BodyIndented"/>
      </w:pPr>
      <w:r>
        <w:t>Las Instituciones Académicas con Software Assurance para Windows Enterprise o Windows Education tienen derechos para instalar y utilizar MDOP.</w:t>
      </w:r>
    </w:p>
    <w:p w:rsidR="00963C66" w:rsidRDefault="00963C66">
      <w:pPr>
        <w:pStyle w:val="ProductList-BodyIndented"/>
      </w:pPr>
    </w:p>
    <w:p w:rsidR="00963C66" w:rsidRDefault="00774714">
      <w:pPr>
        <w:pStyle w:val="ProductList-SubClauseHeading"/>
        <w:outlineLvl w:val="5"/>
      </w:pPr>
      <w:r>
        <w:t>4.9.5 Windows To Go Opción Estudiante</w:t>
      </w:r>
    </w:p>
    <w:p w:rsidR="00963C66" w:rsidRDefault="00774714">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963C66" w:rsidRDefault="00963C66">
      <w:pPr>
        <w:pStyle w:val="ProductList-BodyIndented"/>
      </w:pPr>
    </w:p>
    <w:p w:rsidR="00963C66" w:rsidRDefault="00774714">
      <w:pPr>
        <w:pStyle w:val="ProductList-ClauseHeading"/>
        <w:outlineLvl w:val="4"/>
      </w:pPr>
      <w:r>
        <w:lastRenderedPageBreak/>
        <w:t>4.10 Windows 10 Mobile Enterprise</w:t>
      </w:r>
    </w:p>
    <w:p w:rsidR="00963C66" w:rsidRDefault="00774714">
      <w:pPr>
        <w:pStyle w:val="ProductList-Body"/>
      </w:pPr>
      <w:r>
        <w:t>Los Clientes con SL por Usuario o Complemento por Usuario de Windows SA activo pueden instalar y utilizar Windows 10 Mobile Enterprise en dispositivos secundarios de cada usuario con licencia.</w:t>
      </w:r>
    </w:p>
    <w:p w:rsidR="00963C66" w:rsidRDefault="00963C66">
      <w:pPr>
        <w:pStyle w:val="ProductList-Body"/>
      </w:pPr>
    </w:p>
    <w:p w:rsidR="00963C66" w:rsidRDefault="00774714">
      <w:pPr>
        <w:pStyle w:val="ProductList-ClauseHeading"/>
        <w:outlineLvl w:val="4"/>
      </w:pPr>
      <w:r>
        <w:t>4.11 Sistema Operativo de Equipo de Escritorio Windows. Derechos para ejecutar “Aplicaciones HPC Agrupadas”</w:t>
      </w:r>
    </w:p>
    <w:p w:rsidR="00963C66" w:rsidRDefault="00774714">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963C66" w:rsidRDefault="00963C66">
      <w:pPr>
        <w:pStyle w:val="ProductList-Body"/>
      </w:pPr>
    </w:p>
    <w:p w:rsidR="00963C66" w:rsidRDefault="00774714">
      <w:pPr>
        <w:pStyle w:val="ProductList-ClauseHeading"/>
        <w:outlineLvl w:val="4"/>
      </w:pPr>
      <w:r>
        <w:t>4.12 Sistema Operativo de Equipo de Escritorio Windows: Windows Thin PC</w:t>
      </w:r>
    </w:p>
    <w:p w:rsidR="00963C66" w:rsidRDefault="00774714">
      <w:pPr>
        <w:pStyle w:val="ProductList-Body"/>
      </w:pPr>
      <w:r>
        <w:t>El Cliente puede utilizar el software de Windows Thin PC en lugar del software del Sistema Operativo de Equipo de Escritorio Windows pero solo para ejecutar los tipos de aplicaciones que se enumeran a continuación.</w:t>
      </w:r>
    </w:p>
    <w:p w:rsidR="00963C66" w:rsidRDefault="00774714" w:rsidP="00774714">
      <w:pPr>
        <w:pStyle w:val="ProductList-Bullet"/>
        <w:numPr>
          <w:ilvl w:val="0"/>
          <w:numId w:val="33"/>
        </w:numPr>
      </w:pPr>
      <w:r>
        <w:t xml:space="preserve">seguridad </w:t>
      </w:r>
    </w:p>
    <w:p w:rsidR="00963C66" w:rsidRDefault="00774714" w:rsidP="00774714">
      <w:pPr>
        <w:pStyle w:val="ProductList-Bullet"/>
        <w:numPr>
          <w:ilvl w:val="0"/>
          <w:numId w:val="33"/>
        </w:numPr>
      </w:pPr>
      <w:r>
        <w:t xml:space="preserve">administración </w:t>
      </w:r>
    </w:p>
    <w:p w:rsidR="00963C66" w:rsidRDefault="00774714" w:rsidP="00774714">
      <w:pPr>
        <w:pStyle w:val="ProductList-Bullet"/>
        <w:numPr>
          <w:ilvl w:val="0"/>
          <w:numId w:val="33"/>
        </w:numPr>
      </w:pPr>
      <w:r>
        <w:t xml:space="preserve">emulación de terminal </w:t>
      </w:r>
    </w:p>
    <w:p w:rsidR="00963C66" w:rsidRDefault="00774714" w:rsidP="00774714">
      <w:pPr>
        <w:pStyle w:val="ProductList-Bullet"/>
        <w:numPr>
          <w:ilvl w:val="0"/>
          <w:numId w:val="33"/>
        </w:numPr>
      </w:pPr>
      <w:r>
        <w:t xml:space="preserve">Desktop remoto y tecnologías similares </w:t>
      </w:r>
    </w:p>
    <w:p w:rsidR="00963C66" w:rsidRDefault="00774714" w:rsidP="00774714">
      <w:pPr>
        <w:pStyle w:val="ProductList-Bullet"/>
        <w:numPr>
          <w:ilvl w:val="0"/>
          <w:numId w:val="33"/>
        </w:numPr>
      </w:pPr>
      <w:r>
        <w:t xml:space="preserve">explorador web </w:t>
      </w:r>
    </w:p>
    <w:p w:rsidR="00963C66" w:rsidRDefault="00774714" w:rsidP="00774714">
      <w:pPr>
        <w:pStyle w:val="ProductList-Bullet"/>
        <w:numPr>
          <w:ilvl w:val="0"/>
          <w:numId w:val="33"/>
        </w:numPr>
      </w:pPr>
      <w:r>
        <w:t xml:space="preserve">reproductor de medios </w:t>
      </w:r>
    </w:p>
    <w:p w:rsidR="00963C66" w:rsidRDefault="00774714" w:rsidP="00774714">
      <w:pPr>
        <w:pStyle w:val="ProductList-Bullet"/>
        <w:numPr>
          <w:ilvl w:val="0"/>
          <w:numId w:val="33"/>
        </w:numPr>
      </w:pPr>
      <w:r>
        <w:t xml:space="preserve">cliente de mensajería instantánea </w:t>
      </w:r>
    </w:p>
    <w:p w:rsidR="00963C66" w:rsidRDefault="00774714" w:rsidP="00774714">
      <w:pPr>
        <w:pStyle w:val="ProductList-Bullet"/>
        <w:numPr>
          <w:ilvl w:val="0"/>
          <w:numId w:val="33"/>
        </w:numPr>
      </w:pPr>
      <w:r>
        <w:lastRenderedPageBreak/>
        <w:t xml:space="preserve">visores de documento </w:t>
      </w:r>
    </w:p>
    <w:p w:rsidR="00963C66" w:rsidRDefault="00774714" w:rsidP="00774714">
      <w:pPr>
        <w:pStyle w:val="ProductList-Bullet"/>
        <w:numPr>
          <w:ilvl w:val="0"/>
          <w:numId w:val="33"/>
        </w:numPr>
      </w:pPr>
      <w:r>
        <w:t>NET Framework y Máquina Virtual Java</w:t>
      </w:r>
    </w:p>
    <w:p w:rsidR="00963C66" w:rsidRDefault="00774714">
      <w:pPr>
        <w:pStyle w:val="ProductList-Body"/>
      </w:pPr>
      <w:r>
        <w:t>El Cliente puede utilizar el software en un dispositivo distinto del dispositivo en el que se instaló por primera vez si mueve la cobertura de Software Assurance al otro dispositivo.</w:t>
      </w:r>
    </w:p>
    <w:p w:rsidR="00963C66" w:rsidRDefault="00963C66">
      <w:pPr>
        <w:pStyle w:val="ProductList-Body"/>
      </w:pPr>
    </w:p>
    <w:p w:rsidR="00963C66" w:rsidRDefault="00774714">
      <w:pPr>
        <w:pStyle w:val="ProductList-ClauseHeading"/>
        <w:outlineLvl w:val="4"/>
      </w:pPr>
      <w:r>
        <w:t>4.13 Software Assurance para Windows Embedded Industry Enterprise</w:t>
      </w:r>
    </w:p>
    <w:p w:rsidR="00963C66" w:rsidRDefault="00774714">
      <w:pPr>
        <w:pStyle w:val="ProductList-Body"/>
      </w:pPr>
      <w:r>
        <w:t xml:space="preserve">Los Clientes con Software Assurance para Windows Embedded Industry Enterprise tienen los mismos derechos y restricciones que Windows Software Assurance. </w:t>
      </w:r>
    </w:p>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206" w:name="_Sec619"/>
      <w:r>
        <w:t>Windows Server</w:t>
      </w:r>
      <w:bookmarkEnd w:id="206"/>
      <w:r>
        <w:fldChar w:fldCharType="begin"/>
      </w:r>
      <w:r>
        <w:instrText xml:space="preserve"> TC "</w:instrText>
      </w:r>
      <w:bookmarkStart w:id="207" w:name="_Toc478648757"/>
      <w:r>
        <w:instrText>Windows Server</w:instrText>
      </w:r>
      <w:bookmarkEnd w:id="207"/>
      <w:r>
        <w:instrText>" \l 2</w:instrText>
      </w:r>
      <w:r>
        <w:fldChar w:fldCharType="end"/>
      </w:r>
    </w:p>
    <w:p w:rsidR="00963C66" w:rsidRDefault="00774714">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8758"/>
      <w:r>
        <w:instrText>Windows MultiPoint Server</w:instrText>
      </w:r>
      <w:bookmarkEnd w:id="209"/>
      <w:r>
        <w:instrText>" \l 3</w:instrText>
      </w:r>
      <w:r>
        <w:fldChar w:fldCharType="end"/>
      </w:r>
    </w:p>
    <w:p w:rsidR="00963C66" w:rsidRDefault="00774714">
      <w:pPr>
        <w:pStyle w:val="ProductList-Offering1SubSection"/>
        <w:outlineLvl w:val="3"/>
      </w:pPr>
      <w:bookmarkStart w:id="210" w:name="_Sec702"/>
      <w:r>
        <w:t>1. Disponibilidad del programa</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9" w:space="0" w:color="FFFFFF"/>
              <w:left w:val="single" w:sz="9" w:space="0" w:color="FFFFFF"/>
              <w:bottom w:val="none" w:sz="4" w:space="0" w:color="BFBFBF"/>
              <w:right w:val="single" w:sz="9" w:space="0" w:color="FFFFFF"/>
            </w:tcBorders>
          </w:tcPr>
          <w:p w:rsidR="00963C66" w:rsidRDefault="007747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63C66" w:rsidRDefault="007747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63C66" w:rsidRDefault="007747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63C66" w:rsidRDefault="007747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63C66" w:rsidRDefault="007747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211" w:name="_Sec757"/>
      <w:r>
        <w:t>2. Condiciones del Producto</w:t>
      </w:r>
      <w:bookmarkEnd w:id="211"/>
    </w:p>
    <w:tbl>
      <w:tblPr>
        <w:tblStyle w:val="PURTable"/>
        <w:tblW w:w="0" w:type="dxa"/>
        <w:tblLook w:val="04A0" w:firstRow="1" w:lastRow="0" w:firstColumn="1" w:lastColumn="0" w:noHBand="0" w:noVBand="1"/>
      </w:tblPr>
      <w:tblGrid>
        <w:gridCol w:w="3649"/>
        <w:gridCol w:w="3640"/>
        <w:gridCol w:w="362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Ediciones Anteriores: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(SA):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212" w:name="_Sec800"/>
      <w:r>
        <w:lastRenderedPageBreak/>
        <w:t>3. Derechos de Uso</w:t>
      </w:r>
      <w:bookmarkEnd w:id="212"/>
    </w:p>
    <w:tbl>
      <w:tblPr>
        <w:tblStyle w:val="PURTable"/>
        <w:tblW w:w="0" w:type="dxa"/>
        <w:tblLook w:val="04A0" w:firstRow="1" w:lastRow="0" w:firstColumn="1" w:lastColumn="0" w:noHBand="0" w:noVBand="1"/>
      </w:tblPr>
      <w:tblGrid>
        <w:gridCol w:w="3671"/>
        <w:gridCol w:w="3619"/>
        <w:gridCol w:w="3626"/>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Licencia CAL de Servicios de Escritorio Remoto de Windows Server 2016 y Licencia CAL Equivalente</w:t>
            </w:r>
          </w:p>
          <w:p w:rsidR="00963C66" w:rsidRDefault="00774714">
            <w:pPr>
              <w:pStyle w:val="ProductList-TableBody"/>
            </w:pPr>
            <w:r>
              <w:t xml:space="preserve">(consulte el </w:t>
            </w:r>
            <w:hyperlink w:anchor="_Sec591">
              <w:r>
                <w:rPr>
                  <w:color w:val="00467F"/>
                  <w:u w:val="single"/>
                </w:rPr>
                <w:t>Apéndice A</w:t>
              </w:r>
            </w:hyperlink>
            <w:r>
              <w:t>)</w:t>
            </w:r>
          </w:p>
        </w:tc>
      </w:tr>
    </w:tbl>
    <w:p w:rsidR="00963C66" w:rsidRDefault="00963C66">
      <w:pPr>
        <w:pStyle w:val="ProductList-Body"/>
      </w:pPr>
    </w:p>
    <w:p w:rsidR="00963C66" w:rsidRDefault="00774714">
      <w:pPr>
        <w:pStyle w:val="ProductList-SubClauseHeading"/>
        <w:outlineLvl w:val="5"/>
      </w:pPr>
      <w:r>
        <w:t>3.1.1 Funcionalidad adicional asociada con Licencia CAL de Servicios de administración de derechos de Active Directory de Windows Server 2016</w:t>
      </w:r>
    </w:p>
    <w:p w:rsidR="00963C66" w:rsidRDefault="00774714">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94"/>
        <w:gridCol w:w="3540"/>
        <w:gridCol w:w="352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r>
    </w:tbl>
    <w:p w:rsidR="00963C66" w:rsidRDefault="00963C66">
      <w:pPr>
        <w:pStyle w:val="ProductList-BodyIndented"/>
      </w:pPr>
    </w:p>
    <w:p w:rsidR="00963C66" w:rsidRDefault="00774714">
      <w:pPr>
        <w:pStyle w:val="ProductList-ClauseHeading"/>
        <w:outlineLvl w:val="4"/>
      </w:pPr>
      <w:r>
        <w:t>3.2 Ejecución de instancias del software</w:t>
      </w:r>
    </w:p>
    <w:p w:rsidR="00963C66" w:rsidRDefault="00774714">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963C66" w:rsidRDefault="00963C66">
      <w:pPr>
        <w:pStyle w:val="ProductList-Body"/>
      </w:pPr>
    </w:p>
    <w:p w:rsidR="00963C66" w:rsidRDefault="00774714">
      <w:pPr>
        <w:pStyle w:val="ProductList-ClauseHeading"/>
        <w:outlineLvl w:val="4"/>
      </w:pPr>
      <w:r>
        <w:t>3.3 Licencias de acceso</w:t>
      </w:r>
    </w:p>
    <w:p w:rsidR="00963C66" w:rsidRDefault="00774714">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63C66" w:rsidRDefault="00963C66">
      <w:pPr>
        <w:pStyle w:val="ProductList-Body"/>
      </w:pPr>
    </w:p>
    <w:p w:rsidR="00963C66" w:rsidRDefault="00774714">
      <w:pPr>
        <w:pStyle w:val="ProductList-ClauseHeading"/>
        <w:outlineLvl w:val="4"/>
      </w:pPr>
      <w:r>
        <w:lastRenderedPageBreak/>
        <w:t>3.4 Windows MultiPoint Server 2016 Connector</w:t>
      </w:r>
    </w:p>
    <w:p w:rsidR="00963C66" w:rsidRDefault="00774714">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963C66" w:rsidRDefault="00963C66">
      <w:pPr>
        <w:pStyle w:val="ProductList-Body"/>
      </w:pPr>
    </w:p>
    <w:p w:rsidR="00963C66" w:rsidRDefault="00774714">
      <w:pPr>
        <w:pStyle w:val="ProductList-ClauseHeading"/>
        <w:outlineLvl w:val="4"/>
      </w:pPr>
      <w:r>
        <w:t>3.5 Tipo de instalación</w:t>
      </w:r>
    </w:p>
    <w:p w:rsidR="00963C66" w:rsidRDefault="00774714">
      <w:pPr>
        <w:pStyle w:val="ProductList-Body"/>
      </w:pPr>
      <w:r>
        <w:t>El Cliente solo puede instalar Servicios de Escritorio Remoto e implementar y utilizar el rol de Servicios MultiPoint.</w:t>
      </w:r>
    </w:p>
    <w:p w:rsidR="00963C66" w:rsidRDefault="00963C66">
      <w:pPr>
        <w:pStyle w:val="ProductList-Body"/>
      </w:pPr>
    </w:p>
    <w:p w:rsidR="00963C66" w:rsidRDefault="00774714">
      <w:pPr>
        <w:pStyle w:val="ProductList-ClauseHeading"/>
        <w:outlineLvl w:val="4"/>
      </w:pPr>
      <w:r>
        <w:t>3.6 Software adicional</w:t>
      </w:r>
    </w:p>
    <w:p w:rsidR="00963C66" w:rsidRDefault="00774714">
      <w:pPr>
        <w:pStyle w:val="ProductList-Body"/>
      </w:pPr>
      <w:r>
        <w:t xml:space="preserve">Para obtener una lista de Software Adicionales, consulte </w:t>
      </w:r>
      <w:hyperlink r:id="rId100">
        <w:r>
          <w:rPr>
            <w:color w:val="00467F"/>
            <w:u w:val="single"/>
          </w:rPr>
          <w:t>http://go.microsoft.com/fwlink/?LinkId=245856</w:t>
        </w:r>
      </w:hyperlink>
      <w:r>
        <w:t>.</w:t>
      </w:r>
    </w:p>
    <w:p w:rsidR="00963C66" w:rsidRDefault="00774714">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14" w:name="_Sec655"/>
      <w:r>
        <w:lastRenderedPageBreak/>
        <w:t>Windows Server</w:t>
      </w:r>
      <w:bookmarkEnd w:id="214"/>
      <w:r>
        <w:fldChar w:fldCharType="begin"/>
      </w:r>
      <w:r>
        <w:instrText xml:space="preserve"> TC "</w:instrText>
      </w:r>
      <w:bookmarkStart w:id="215" w:name="_Toc478648759"/>
      <w:r>
        <w:instrText>Windows Server</w:instrText>
      </w:r>
      <w:bookmarkEnd w:id="215"/>
      <w:r>
        <w:instrText>" \l 3</w:instrText>
      </w:r>
      <w:r>
        <w:fldChar w:fldCharType="end"/>
      </w:r>
    </w:p>
    <w:p w:rsidR="00963C66" w:rsidRDefault="00774714">
      <w:pPr>
        <w:pStyle w:val="ProductList-Offering1SubSection"/>
        <w:outlineLvl w:val="3"/>
      </w:pPr>
      <w:bookmarkStart w:id="216" w:name="_Sec703"/>
      <w:r>
        <w:t>1. Disponibilidad del programa</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63C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160" w:type="dxa"/>
            <w:tcBorders>
              <w:top w:val="single" w:sz="9" w:space="0" w:color="FFFFFF"/>
              <w:left w:val="single" w:sz="9" w:space="0" w:color="FFFFFF"/>
              <w:bottom w:val="dashed" w:sz="4" w:space="0" w:color="BFBFBF"/>
              <w:right w:val="single" w:sz="9" w:space="0" w:color="FFFFFF"/>
            </w:tcBorders>
          </w:tcPr>
          <w:p w:rsidR="00963C66" w:rsidRDefault="00774714">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63C66" w:rsidRDefault="0077471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Windows Server 2016 Datacenter (Licencia por Núcleo para 2 paquetes)</w:t>
            </w:r>
            <w:r>
              <w:fldChar w:fldCharType="begin"/>
            </w:r>
            <w:r>
              <w:instrText xml:space="preserve"> XE "Windows Server 2016 Datacenter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Windows Server 2016 Standard (Licencia por núcleo para 2 paquetes)</w:t>
            </w:r>
            <w:r>
              <w:fldChar w:fldCharType="begin"/>
            </w:r>
            <w:r>
              <w:instrText xml:space="preserve"> XE "Windows Server 2016 Standard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dashed" w:sz="4" w:space="0" w:color="B2B2B2"/>
              <w:right w:val="single" w:sz="9" w:space="0" w:color="FFFFFF"/>
            </w:tcBorders>
          </w:tcPr>
          <w:p w:rsidR="00963C66" w:rsidRDefault="00774714">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63C66" w:rsidRDefault="0077471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63C66" w:rsidRDefault="0077471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63C66" w:rsidRDefault="0077471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63C66" w:rsidRDefault="007747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2B2B2"/>
              <w:left w:val="single" w:sz="9" w:space="0" w:color="FFFFFF"/>
              <w:bottom w:val="dashed" w:sz="4" w:space="0" w:color="BFBFBF"/>
              <w:right w:val="single" w:sz="9" w:space="0" w:color="FFFFFF"/>
            </w:tcBorders>
          </w:tcPr>
          <w:p w:rsidR="00963C66" w:rsidRDefault="00774714">
            <w:pPr>
              <w:pStyle w:val="ProductList-TableBody"/>
            </w:pPr>
            <w:r>
              <w:t>Complemento de Windows Server Datacenter Core Premium Assurance (Licencia por Núcleo para 2 paquetes)</w:t>
            </w:r>
            <w:r>
              <w:fldChar w:fldCharType="begin"/>
            </w:r>
            <w:r>
              <w:instrText xml:space="preserve"> XE "Complemento de Windows Server Datacenter Core Premium Assurance (Licencia por Núcleo para 2 paquetes)"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63C66" w:rsidRDefault="0077471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4160" w:type="dxa"/>
            <w:tcBorders>
              <w:top w:val="dashed" w:sz="4" w:space="0" w:color="BFBFBF"/>
              <w:left w:val="single" w:sz="9" w:space="0" w:color="FFFFFF"/>
              <w:bottom w:val="none" w:sz="4" w:space="0" w:color="BFBFBF"/>
              <w:right w:val="single" w:sz="9" w:space="0" w:color="FFFFFF"/>
            </w:tcBorders>
          </w:tcPr>
          <w:p w:rsidR="00963C66" w:rsidRDefault="00774714">
            <w:pPr>
              <w:pStyle w:val="ProductList-TableBody"/>
            </w:pPr>
            <w:r>
              <w:t>Complemento de Windows Server Standard Core Premium Assurance (Licencia por Núcleo para 2 paquetes)</w:t>
            </w:r>
            <w:r>
              <w:fldChar w:fldCharType="begin"/>
            </w:r>
            <w:r>
              <w:instrText xml:space="preserve"> XE "Complemento de Windows Server Standard Core Premium Assurance (Licencia por Núcleo para 2 paquetes)"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63C66" w:rsidRDefault="0077471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63C66" w:rsidRDefault="00963C6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63C66" w:rsidRDefault="00963C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217" w:name="_Sec758"/>
      <w:r>
        <w:t>2. Condiciones del Producto</w:t>
      </w:r>
      <w:bookmarkEnd w:id="217"/>
    </w:p>
    <w:tbl>
      <w:tblPr>
        <w:tblStyle w:val="PURTable"/>
        <w:tblW w:w="0" w:type="dxa"/>
        <w:tblLook w:val="04A0" w:firstRow="1" w:lastRow="0" w:firstColumn="1" w:lastColumn="0" w:noHBand="0" w:noVBand="1"/>
      </w:tblPr>
      <w:tblGrid>
        <w:gridCol w:w="3648"/>
        <w:gridCol w:w="3640"/>
        <w:gridCol w:w="362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(SA):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774714">
      <w:pPr>
        <w:pStyle w:val="ProductList-Offering1SubSection"/>
        <w:outlineLvl w:val="3"/>
      </w:pPr>
      <w:bookmarkStart w:id="218" w:name="_Sec807"/>
      <w:r>
        <w:t>3. Derechos de Uso</w:t>
      </w:r>
      <w:bookmarkEnd w:id="218"/>
    </w:p>
    <w:tbl>
      <w:tblPr>
        <w:tblStyle w:val="PURTable"/>
        <w:tblW w:w="0" w:type="dxa"/>
        <w:tblLook w:val="04A0" w:firstRow="1" w:lastRow="0" w:firstColumn="1" w:lastColumn="0" w:noHBand="0" w:noVBand="1"/>
      </w:tblPr>
      <w:tblGrid>
        <w:gridCol w:w="3657"/>
        <w:gridCol w:w="3626"/>
        <w:gridCol w:w="363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Tecnologías incluidas: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6"/>
        <w:gridCol w:w="3655"/>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r>
    </w:tbl>
    <w:p w:rsidR="00963C66" w:rsidRDefault="00963C66">
      <w:pPr>
        <w:pStyle w:val="ProductList-Body"/>
      </w:pPr>
    </w:p>
    <w:p w:rsidR="00963C66" w:rsidRDefault="00774714">
      <w:pPr>
        <w:pStyle w:val="ProductList-SubClauseHeading"/>
        <w:outlineLvl w:val="5"/>
      </w:pPr>
      <w:r>
        <w:t>3.1.1 Funcionalidad adicional asociada con Licencia CAL de Servicios de escritorio remoto de Windows Server 2016</w:t>
      </w:r>
    </w:p>
    <w:p w:rsidR="00963C66" w:rsidRDefault="00774714">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16"/>
        <w:gridCol w:w="3520"/>
        <w:gridCol w:w="352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963C66" w:rsidRDefault="00774714">
            <w:pPr>
              <w:pStyle w:val="ProductList-TableBody"/>
            </w:pPr>
            <w:r>
              <w:t>SL de Usuario para Servicios de Escritorio Remoto de Windows Server 2016</w:t>
            </w:r>
          </w:p>
        </w:tc>
      </w:tr>
    </w:tbl>
    <w:p w:rsidR="00963C66" w:rsidRDefault="00774714">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rsidR="00963C66" w:rsidRDefault="00963C66">
      <w:pPr>
        <w:pStyle w:val="ProductList-BodyIndented"/>
      </w:pPr>
    </w:p>
    <w:p w:rsidR="00963C66" w:rsidRDefault="00774714">
      <w:pPr>
        <w:pStyle w:val="ProductList-SubClauseHeading"/>
        <w:outlineLvl w:val="5"/>
      </w:pPr>
      <w:r>
        <w:t>3.1.2 Funcionalidad adicional asociada con Licencia CAL de Servicios de administración de derechos de Windows Server 2016</w:t>
      </w:r>
    </w:p>
    <w:p w:rsidR="00963C66" w:rsidRDefault="00774714">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94"/>
        <w:gridCol w:w="3539"/>
        <w:gridCol w:w="352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SL de Usuario de Azure Information Protection (P1 y P2)</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963C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r>
    </w:tbl>
    <w:p w:rsidR="00963C66" w:rsidRDefault="00963C66">
      <w:pPr>
        <w:pStyle w:val="ProductList-BodyIndented"/>
      </w:pPr>
    </w:p>
    <w:p w:rsidR="00963C66" w:rsidRDefault="00774714">
      <w:pPr>
        <w:pStyle w:val="ProductList-SubClauseHeading"/>
        <w:outlineLvl w:val="5"/>
      </w:pPr>
      <w:r>
        <w:t>3.1.3 Funcionalidad adicional asociada con la CAL de usuario de Microsoft Identity Manager</w:t>
      </w:r>
    </w:p>
    <w:p w:rsidR="00963C66" w:rsidRDefault="00774714">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63C66" w:rsidRDefault="00774714">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63C66" w:rsidRDefault="00774714">
            <w:pPr>
              <w:pStyle w:val="ProductList-TableBody"/>
            </w:pPr>
            <w:r>
              <w:t>SL de Usuario de Azure Active Directory Premium (P1 y P2)</w:t>
            </w:r>
          </w:p>
        </w:tc>
      </w:tr>
      <w:tr w:rsidR="00963C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63C66" w:rsidRDefault="00963C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63C66" w:rsidRDefault="00774714">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BodyIndented"/>
      </w:pPr>
      <w:r>
        <w:lastRenderedPageBreak/>
        <w:t xml:space="preserve">*También se requiere para cualquier persona para la que el software emite o administra información sobre identidades. </w:t>
      </w:r>
    </w:p>
    <w:p w:rsidR="00963C66" w:rsidRDefault="00963C66">
      <w:pPr>
        <w:pStyle w:val="ProductList-BodyIndented"/>
      </w:pPr>
    </w:p>
    <w:p w:rsidR="00963C66" w:rsidRDefault="00774714">
      <w:pPr>
        <w:pStyle w:val="ProductList-SubClauseHeading"/>
        <w:outlineLvl w:val="5"/>
      </w:pPr>
      <w:r>
        <w:t>3.1.4 Servicio de sincronización</w:t>
      </w:r>
    </w:p>
    <w:p w:rsidR="00963C66" w:rsidRDefault="00774714">
      <w:pPr>
        <w:pStyle w:val="ProductList-BodyIndented"/>
      </w:pPr>
      <w:r>
        <w:t>No se requieren Licencias CAL de Microsoft Identity Manager 2016 para usuarios que solo utilizan el servicio de sincronización de Microsoft Identity Manager.</w:t>
      </w:r>
    </w:p>
    <w:p w:rsidR="00963C66" w:rsidRDefault="00963C66">
      <w:pPr>
        <w:pStyle w:val="ProductList-BodyIndented"/>
      </w:pPr>
    </w:p>
    <w:p w:rsidR="00963C66" w:rsidRDefault="00774714">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SubClauseHeading"/>
        <w:outlineLvl w:val="5"/>
      </w:pPr>
      <w:r>
        <w:t>3.2.1 Funcionalidad adicional asociada con Licencia de External Connector de Servicios de escritorio remoto de Windows Server 2016</w:t>
      </w:r>
    </w:p>
    <w:p w:rsidR="00963C66" w:rsidRDefault="00774714">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43"/>
        <w:gridCol w:w="3556"/>
        <w:gridCol w:w="345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963C66" w:rsidRDefault="00963C66">
      <w:pPr>
        <w:pStyle w:val="ProductList-BodyIndented"/>
      </w:pPr>
    </w:p>
    <w:p w:rsidR="00963C66" w:rsidRDefault="00774714">
      <w:pPr>
        <w:pStyle w:val="ProductList-SubClauseHeading"/>
        <w:outlineLvl w:val="5"/>
      </w:pPr>
      <w:r>
        <w:t>3.2.2 Funcionalidad adicional asociada con Licencia de External Connector de Servicios de administración de derechos de Windows Server 2016</w:t>
      </w:r>
    </w:p>
    <w:p w:rsidR="00963C66" w:rsidRDefault="00774714">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529"/>
        <w:gridCol w:w="3587"/>
        <w:gridCol w:w="344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lastRenderedPageBreak/>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Indented"/>
      </w:pPr>
    </w:p>
    <w:p w:rsidR="00963C66" w:rsidRDefault="00774714">
      <w:pPr>
        <w:pStyle w:val="ProductList-SubClauseHeading"/>
        <w:outlineLvl w:val="5"/>
      </w:pPr>
      <w:r>
        <w:t>3.2.3 Funcionalidad adicional asociada con Licencia de External Connector de Microsoft Forefront Identity Manager</w:t>
      </w:r>
    </w:p>
    <w:p w:rsidR="00963C66" w:rsidRDefault="00774714">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63C66" w:rsidRDefault="00774714">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BodyIndented"/>
      </w:pPr>
      <w:r>
        <w:rPr>
          <w:i/>
        </w:rPr>
        <w:t>*También se requiere para cualquier Usuario Externo para la que el software emite o administra información sobre identidades (en ausencia de Licencias CAL de Microsoft Identity Manager 2016).</w:t>
      </w:r>
    </w:p>
    <w:p w:rsidR="00963C66" w:rsidRDefault="00963C66">
      <w:pPr>
        <w:pStyle w:val="ProductList-BodyIndented"/>
      </w:pPr>
    </w:p>
    <w:p w:rsidR="00963C66" w:rsidRDefault="00774714">
      <w:pPr>
        <w:pStyle w:val="ProductList-ClauseHeading"/>
        <w:outlineLvl w:val="4"/>
      </w:pPr>
      <w:r>
        <w:t>3.3 Términos adicionales para Windows Server 2016 Essentials</w:t>
      </w:r>
    </w:p>
    <w:p w:rsidR="00963C66" w:rsidRDefault="00774714">
      <w:pPr>
        <w:pStyle w:val="ProductList-SubClauseHeading"/>
        <w:outlineLvl w:val="5"/>
      </w:pPr>
      <w:r>
        <w:t>3.3.1 Limitaciones de uso.</w:t>
      </w:r>
    </w:p>
    <w:p w:rsidR="00963C66" w:rsidRDefault="00774714" w:rsidP="00774714">
      <w:pPr>
        <w:pStyle w:val="ProductList-Bullet"/>
        <w:numPr>
          <w:ilvl w:val="1"/>
          <w:numId w:val="34"/>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963C66" w:rsidRDefault="00774714" w:rsidP="00774714">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lastRenderedPageBreak/>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963C66" w:rsidRDefault="00963C66">
      <w:pPr>
        <w:pStyle w:val="ProductList-BodyIndented"/>
      </w:pPr>
    </w:p>
    <w:p w:rsidR="00963C66" w:rsidRDefault="00774714">
      <w:pPr>
        <w:pStyle w:val="ProductList-SubClauseHeading"/>
        <w:outlineLvl w:val="5"/>
      </w:pPr>
      <w:r>
        <w:t>3.3.2 Uso del software de servidor</w:t>
      </w:r>
    </w:p>
    <w:p w:rsidR="00963C66" w:rsidRDefault="00774714">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963C66" w:rsidRDefault="00963C66">
      <w:pPr>
        <w:pStyle w:val="ProductList-BodyIndented"/>
      </w:pPr>
    </w:p>
    <w:p w:rsidR="00963C66" w:rsidRDefault="00774714">
      <w:pPr>
        <w:pStyle w:val="ProductList-SubClauseHeading"/>
        <w:outlineLvl w:val="5"/>
      </w:pPr>
      <w:r>
        <w:t>3.3.3 Conector de Windows Server 2016 Essentials</w:t>
      </w:r>
    </w:p>
    <w:p w:rsidR="00963C66" w:rsidRDefault="00774714">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963C66" w:rsidRDefault="00963C66">
      <w:pPr>
        <w:pStyle w:val="ProductList-BodyIndented"/>
      </w:pPr>
    </w:p>
    <w:p w:rsidR="00963C66" w:rsidRDefault="00774714">
      <w:pPr>
        <w:pStyle w:val="ProductList-SubClauseHeading"/>
        <w:outlineLvl w:val="5"/>
      </w:pPr>
      <w:r>
        <w:t>3.3.4 Acceso a servicios de administración de derechos de Active Directory de Windows Server 2016</w:t>
      </w:r>
    </w:p>
    <w:p w:rsidR="00963C66" w:rsidRDefault="00774714">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963C66" w:rsidRDefault="00963C66">
      <w:pPr>
        <w:pStyle w:val="ProductList-BodyIndented"/>
      </w:pPr>
    </w:p>
    <w:p w:rsidR="00963C66" w:rsidRDefault="00774714">
      <w:pPr>
        <w:pStyle w:val="ProductList-ClauseHeading"/>
        <w:outlineLvl w:val="4"/>
      </w:pPr>
      <w:r>
        <w:t>3.4 Contenedores de Windows Server con Windows Server 2016 Standard y Datacenter</w:t>
      </w:r>
    </w:p>
    <w:p w:rsidR="00963C66" w:rsidRDefault="00774714">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63C66" w:rsidRDefault="00963C66">
      <w:pPr>
        <w:pStyle w:val="ProductList-Body"/>
      </w:pPr>
    </w:p>
    <w:p w:rsidR="00963C66" w:rsidRDefault="00774714">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50"/>
        <w:gridCol w:w="3690"/>
        <w:gridCol w:w="3576"/>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774714">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49"/>
        <w:gridCol w:w="3635"/>
        <w:gridCol w:w="363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63C66" w:rsidRDefault="00774714">
            <w:pPr>
              <w:pStyle w:val="ProductList-TableBody"/>
            </w:pPr>
            <w:r>
              <w:rPr>
                <w:color w:val="404040"/>
              </w:rPr>
              <w:t>Derechos de Conmutación por Error: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la Lista de Productos de junio de 2015</w:t>
              </w:r>
            </w:hyperlink>
            <w:r>
              <w:t xml:space="preserve"> (Forefront Identity Manager 2010 R2); los </w:t>
            </w:r>
            <w:hyperlink r:id="rId104">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3C66" w:rsidRDefault="00774714">
            <w:pPr>
              <w:pStyle w:val="ProductList-TableBody"/>
            </w:pPr>
            <w:r>
              <w:rPr>
                <w:color w:val="404040"/>
              </w:rPr>
              <w:t>Derechos de Uso Móvil: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3C66" w:rsidRDefault="00774714">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63C66" w:rsidRDefault="00963C66">
            <w:pPr>
              <w:pStyle w:val="ProductList-TableBody"/>
            </w:pPr>
          </w:p>
        </w:tc>
      </w:tr>
    </w:tbl>
    <w:p w:rsidR="00963C66" w:rsidRDefault="00963C66">
      <w:pPr>
        <w:pStyle w:val="ProductList-ClauseHeading"/>
        <w:outlineLvl w:val="4"/>
      </w:pPr>
    </w:p>
    <w:p w:rsidR="00963C66" w:rsidRDefault="00774714">
      <w:pPr>
        <w:pStyle w:val="ProductList-ClauseHeading"/>
        <w:outlineLvl w:val="4"/>
      </w:pPr>
      <w:r>
        <w:t>4.1 Beneficio de Uso Híbrido de Microsoft Azure</w:t>
      </w:r>
    </w:p>
    <w:p w:rsidR="00963C66" w:rsidRDefault="00774714">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963C66" w:rsidRDefault="00963C66">
      <w:pPr>
        <w:pStyle w:val="ProductList-Body"/>
      </w:pPr>
    </w:p>
    <w:p w:rsidR="00963C66" w:rsidRDefault="00774714">
      <w:pPr>
        <w:pStyle w:val="ProductList-ClauseHeading"/>
        <w:outlineLvl w:val="4"/>
      </w:pPr>
      <w:r>
        <w:t>4.2 Servidor Nano</w:t>
      </w:r>
    </w:p>
    <w:p w:rsidR="00963C66" w:rsidRDefault="00774714">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Servidor Nano. También se </w:t>
      </w:r>
      <w:r>
        <w:lastRenderedPageBreak/>
        <w:t>requiere SA activo en la Licencia de Acceso de Base y en la Licencia de Acceso Adicional.</w:t>
      </w:r>
    </w:p>
    <w:p w:rsidR="00963C66" w:rsidRDefault="00963C66">
      <w:pPr>
        <w:pStyle w:val="ProductList-ClauseHeading"/>
        <w:outlineLvl w:val="4"/>
      </w:pPr>
    </w:p>
    <w:p w:rsidR="00963C66" w:rsidRDefault="00774714">
      <w:pPr>
        <w:pStyle w:val="ProductList-ClauseHeading"/>
        <w:outlineLvl w:val="4"/>
      </w:pPr>
      <w:r>
        <w:t>4.3 Derechos Ampliados de CAL de Usuario y SL de Usuario de Servicios de Escritorio Remoto (“RDS”)</w:t>
      </w:r>
    </w:p>
    <w:p w:rsidR="00963C66" w:rsidRDefault="00774714">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963C66" w:rsidRDefault="00963C66">
      <w:pPr>
        <w:pStyle w:val="PURBreadcrumb"/>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963C66">
      <w:pPr>
        <w:sectPr w:rsidR="00963C66">
          <w:headerReference w:type="default" r:id="rId105"/>
          <w:footerReference w:type="default" r:id="rId106"/>
          <w:type w:val="continuous"/>
          <w:pgSz w:w="12240" w:h="15840" w:code="1"/>
          <w:pgMar w:top="1170" w:right="720" w:bottom="720" w:left="720" w:header="432" w:footer="288" w:gutter="0"/>
          <w:cols w:space="360"/>
        </w:sectPr>
      </w:pPr>
    </w:p>
    <w:p w:rsidR="00963C66" w:rsidRDefault="00774714">
      <w:pPr>
        <w:pStyle w:val="ProductList-SectionHeading"/>
        <w:pageBreakBefore/>
        <w:outlineLvl w:val="0"/>
      </w:pPr>
      <w:bookmarkStart w:id="220" w:name="_Sec548"/>
      <w:bookmarkEnd w:id="34"/>
      <w:r>
        <w:lastRenderedPageBreak/>
        <w:t>Servicios en Línea</w:t>
      </w:r>
      <w:r>
        <w:fldChar w:fldCharType="begin"/>
      </w:r>
      <w:r>
        <w:instrText xml:space="preserve"> TC "</w:instrText>
      </w:r>
      <w:bookmarkStart w:id="221" w:name="_Toc478648760"/>
      <w:r>
        <w:instrText>Servicios en Línea</w:instrText>
      </w:r>
      <w:bookmarkEnd w:id="221"/>
      <w:r>
        <w:instrText>" \l 1</w:instrText>
      </w:r>
      <w:r>
        <w:fldChar w:fldCharType="end"/>
      </w:r>
    </w:p>
    <w:p w:rsidR="00963C66" w:rsidRDefault="00774714">
      <w:pPr>
        <w:pStyle w:val="ProductList-Body"/>
      </w:pPr>
      <w:r>
        <w:t xml:space="preserve">La compra y el uso de Microsoft Online Services por parte del Cliente se rigen por los Términos de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rsidR="00963C66" w:rsidRDefault="00774714">
      <w:pPr>
        <w:pStyle w:val="ProductList-Offering1Heading"/>
        <w:outlineLvl w:val="1"/>
      </w:pPr>
      <w:bookmarkStart w:id="222" w:name="_Sec620"/>
      <w:r>
        <w:t>Disponibilidad Regional de Servicios en Línea</w:t>
      </w:r>
      <w:bookmarkEnd w:id="222"/>
      <w:r>
        <w:fldChar w:fldCharType="begin"/>
      </w:r>
      <w:r>
        <w:instrText xml:space="preserve"> TC "</w:instrText>
      </w:r>
      <w:bookmarkStart w:id="223" w:name="_Toc478648761"/>
      <w:r>
        <w:instrText>Disponibilidad Regional de Servicios en Línea</w:instrText>
      </w:r>
      <w:bookmarkEnd w:id="223"/>
      <w:r>
        <w:instrText>" \l 2</w:instrText>
      </w:r>
      <w:r>
        <w:fldChar w:fldCharType="end"/>
      </w:r>
    </w:p>
    <w:p w:rsidR="00963C66" w:rsidRDefault="00774714">
      <w:pPr>
        <w:pStyle w:val="ProductList-Body"/>
      </w:pPr>
      <w:r>
        <w:t xml:space="preserve">Visite </w:t>
      </w:r>
      <w:hyperlink r:id="rId108" w:anchor="international">
        <w:r>
          <w:rPr>
            <w:color w:val="00467F"/>
            <w:u w:val="single"/>
          </w:rPr>
          <w:t>http://www.microsoft.com/online/faq.aspx#international</w:t>
        </w:r>
      </w:hyperlink>
      <w:r>
        <w:t xml:space="preserve"> para ver una lista de países y regiones en que están disponibles los Servicios en Línea.</w:t>
      </w:r>
    </w:p>
    <w:p w:rsidR="00963C66" w:rsidRDefault="00774714">
      <w:pPr>
        <w:pStyle w:val="ProductList-Offering1Heading"/>
        <w:outlineLvl w:val="1"/>
      </w:pPr>
      <w:bookmarkStart w:id="224" w:name="_Sec621"/>
      <w:r>
        <w:t>Reglas de Compra de Servicios en Línea</w:t>
      </w:r>
      <w:bookmarkEnd w:id="224"/>
      <w:r>
        <w:fldChar w:fldCharType="begin"/>
      </w:r>
      <w:r>
        <w:instrText xml:space="preserve"> TC "</w:instrText>
      </w:r>
      <w:bookmarkStart w:id="225" w:name="_Toc478648762"/>
      <w:r>
        <w:instrText>Reglas de Compra de Servicios en Línea</w:instrText>
      </w:r>
      <w:bookmarkEnd w:id="225"/>
      <w:r>
        <w:instrText>" \l 2</w:instrText>
      </w:r>
      <w:r>
        <w:fldChar w:fldCharType="end"/>
      </w:r>
    </w:p>
    <w:p w:rsidR="00963C66" w:rsidRDefault="00774714">
      <w:pPr>
        <w:pStyle w:val="ProductList-Body"/>
      </w:pPr>
      <w:r>
        <w:t>Las siguientes reglas de compra se aplican a los Servicios en Línea que adquiera:</w:t>
      </w:r>
    </w:p>
    <w:p w:rsidR="00963C66" w:rsidRDefault="00774714" w:rsidP="00774714">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963C66" w:rsidRDefault="00774714" w:rsidP="00774714">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rsidR="00963C66" w:rsidRDefault="00774714" w:rsidP="00774714">
      <w:pPr>
        <w:pStyle w:val="ProductList-Bullet"/>
        <w:numPr>
          <w:ilvl w:val="0"/>
          <w:numId w:val="35"/>
        </w:numPr>
      </w:pPr>
      <w:r>
        <w:lastRenderedPageBreak/>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963C66" w:rsidRDefault="00774714" w:rsidP="00774714">
      <w:pPr>
        <w:pStyle w:val="ProductList-Bullet"/>
        <w:numPr>
          <w:ilvl w:val="0"/>
          <w:numId w:val="35"/>
        </w:numPr>
      </w:pPr>
      <w:r>
        <w:t>Los términos de Microsoft Azure se proporcionan en la Entrada de Artículo de Microsoft Azure.</w:t>
      </w:r>
    </w:p>
    <w:p w:rsidR="00963C66" w:rsidRDefault="00774714" w:rsidP="00774714">
      <w:pPr>
        <w:pStyle w:val="ProductList-Bullet"/>
        <w:numPr>
          <w:ilvl w:val="0"/>
          <w:numId w:val="35"/>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963C66" w:rsidRDefault="00774714">
      <w:pPr>
        <w:pStyle w:val="ProductList-Offering1Heading"/>
        <w:outlineLvl w:val="1"/>
      </w:pPr>
      <w:bookmarkStart w:id="226" w:name="_Sec623"/>
      <w:r>
        <w:t>Renovación de los Servicios en Línea</w:t>
      </w:r>
      <w:bookmarkEnd w:id="226"/>
      <w:r>
        <w:fldChar w:fldCharType="begin"/>
      </w:r>
      <w:r>
        <w:instrText xml:space="preserve"> TC "</w:instrText>
      </w:r>
      <w:bookmarkStart w:id="227" w:name="_Toc478648763"/>
      <w:r>
        <w:instrText>Renovación de los Servicios en Línea</w:instrText>
      </w:r>
      <w:bookmarkEnd w:id="227"/>
      <w:r>
        <w:instrText>" \l 2</w:instrText>
      </w:r>
      <w:r>
        <w:fldChar w:fldCharType="end"/>
      </w:r>
    </w:p>
    <w:p w:rsidR="00963C66" w:rsidRDefault="00774714">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xml:space="preserve">. Las suscripciones a servicios en línea para Clientes de Government y Academic no se renovarán </w:t>
      </w:r>
      <w:r>
        <w:lastRenderedPageBreak/>
        <w:t>automáticamente, a menos que el Cliente elija la opción de renovación automática.</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228" w:name="_Sec624"/>
      <w:r>
        <w:t>Servicios de Microsoft Azure</w:t>
      </w:r>
      <w:bookmarkEnd w:id="228"/>
      <w:r>
        <w:fldChar w:fldCharType="begin"/>
      </w:r>
      <w:r>
        <w:instrText xml:space="preserve"> TC "</w:instrText>
      </w:r>
      <w:bookmarkStart w:id="229" w:name="_Toc478648764"/>
      <w:r>
        <w:instrText>Servicios de Microsoft Azure</w:instrText>
      </w:r>
      <w:bookmarkEnd w:id="229"/>
      <w:r>
        <w:instrText>" \l 2</w:instrText>
      </w:r>
      <w:r>
        <w:fldChar w:fldCharType="end"/>
      </w:r>
    </w:p>
    <w:p w:rsidR="00963C66" w:rsidRDefault="00774714">
      <w:pPr>
        <w:pStyle w:val="ProductList-ClauseHeading"/>
        <w:outlineLvl w:val="2"/>
      </w:pPr>
      <w:r>
        <w:t>1. Definiciones</w:t>
      </w:r>
    </w:p>
    <w:p w:rsidR="00963C66" w:rsidRDefault="00774714">
      <w:pPr>
        <w:pStyle w:val="ProductList-Body"/>
      </w:pPr>
      <w:r>
        <w:rPr>
          <w:b/>
          <w:color w:val="00188F"/>
        </w:rPr>
        <w:t>Compromiso Anual Asignado</w:t>
      </w:r>
      <w:r>
        <w:t xml:space="preserve"> es la parte del Compromiso Monetario asignada anualmente durante el periodo de Inscripción.</w:t>
      </w:r>
    </w:p>
    <w:p w:rsidR="00963C66" w:rsidRDefault="00774714">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963C66" w:rsidRDefault="00774714">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963C66" w:rsidRDefault="00774714">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rsidR="00963C66" w:rsidRDefault="00774714">
      <w:pPr>
        <w:pStyle w:val="ProductList-Body"/>
      </w:pPr>
      <w:r>
        <w:lastRenderedPageBreak/>
        <w:t>El</w:t>
      </w:r>
      <w:r>
        <w:rPr>
          <w:b/>
          <w:color w:val="00188F"/>
        </w:rPr>
        <w:t>Compromiso Monetario</w:t>
      </w:r>
      <w:r>
        <w:t xml:space="preserve"> es el importe monetario total que un cliente se compromete a abonar a lo largo del periodo de suscripción por el uso de los Servicios de Microsoft Azure elegibles.</w:t>
      </w:r>
    </w:p>
    <w:p w:rsidR="00963C66" w:rsidRDefault="00963C66">
      <w:pPr>
        <w:pStyle w:val="ProductList-Body"/>
      </w:pPr>
    </w:p>
    <w:p w:rsidR="00963C66" w:rsidRDefault="00774714">
      <w:pPr>
        <w:pStyle w:val="ProductList-ClauseHeading"/>
        <w:outlineLvl w:val="2"/>
      </w:pPr>
      <w:r>
        <w:t>2. Período de Suscripción</w:t>
      </w:r>
    </w:p>
    <w:p w:rsidR="00963C66" w:rsidRDefault="00774714">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963C66" w:rsidRDefault="00963C66">
      <w:pPr>
        <w:pStyle w:val="ProductList-Body"/>
      </w:pPr>
    </w:p>
    <w:p w:rsidR="00963C66" w:rsidRDefault="00774714">
      <w:pPr>
        <w:pStyle w:val="ProductList-ClauseHeading"/>
        <w:outlineLvl w:val="2"/>
      </w:pPr>
      <w:r>
        <w:t>3. Servicios de adquisición</w:t>
      </w:r>
    </w:p>
    <w:p w:rsidR="00963C66" w:rsidRDefault="00774714">
      <w:pPr>
        <w:pStyle w:val="ProductList-Body"/>
      </w:pPr>
      <w:r>
        <w:t>Los Servicios de Microsoft Azure se pueden adquirir en una de las siguientes formas o mediante una combinación de estas:</w:t>
      </w:r>
    </w:p>
    <w:p w:rsidR="00963C66" w:rsidRDefault="00774714" w:rsidP="00774714">
      <w:pPr>
        <w:pStyle w:val="ProductList-Bullet"/>
        <w:numPr>
          <w:ilvl w:val="0"/>
          <w:numId w:val="36"/>
        </w:numPr>
      </w:pPr>
      <w:r>
        <w:rPr>
          <w:b/>
          <w:color w:val="00188F"/>
        </w:rPr>
        <w:t>Compromiso</w:t>
      </w:r>
      <w:r>
        <w:t>: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rsidR="00963C66" w:rsidRDefault="00774714" w:rsidP="00774714">
      <w:pPr>
        <w:pStyle w:val="ProductList-Bullet"/>
        <w:numPr>
          <w:ilvl w:val="1"/>
          <w:numId w:val="36"/>
        </w:numPr>
      </w:pPr>
      <w:r>
        <w:lastRenderedPageBreak/>
        <w:t>Los Clientes pueden reducir su Compromiso Monetario para cualquier futuro aniversario de la Inscripción mediante notificación a su revendedor, que debe procesar la reducción con Microsoft antes de la fecha de aniversario de la Inscripción.</w:t>
      </w:r>
    </w:p>
    <w:p w:rsidR="00963C66" w:rsidRDefault="00774714" w:rsidP="00774714">
      <w:pPr>
        <w:pStyle w:val="ProductList-Bullet"/>
        <w:numPr>
          <w:ilvl w:val="1"/>
          <w:numId w:val="36"/>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963C66" w:rsidRDefault="00774714" w:rsidP="00774714">
      <w:pPr>
        <w:pStyle w:val="ProductList-Bullet"/>
        <w:numPr>
          <w:ilvl w:val="0"/>
          <w:numId w:val="36"/>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963C66" w:rsidRDefault="00774714" w:rsidP="00774714">
      <w:pPr>
        <w:pStyle w:val="ProductList-Bullet"/>
        <w:numPr>
          <w:ilvl w:val="0"/>
          <w:numId w:val="36"/>
        </w:numPr>
      </w:pPr>
      <w:r>
        <w:rPr>
          <w:b/>
          <w:color w:val="00188F"/>
        </w:rPr>
        <w:t>Plan de Servicios de Microsoft Azure</w:t>
      </w:r>
      <w:r>
        <w:t>: Los clientes pueden suscribirse a un Servicio de Microsoft Azure como Plan de Servicios de Microsoft Azure.</w:t>
      </w:r>
    </w:p>
    <w:p w:rsidR="00963C66" w:rsidRDefault="00774714" w:rsidP="00774714">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963C66" w:rsidRDefault="00963C66">
      <w:pPr>
        <w:pStyle w:val="ProductList-Body"/>
      </w:pPr>
    </w:p>
    <w:p w:rsidR="00963C66" w:rsidRDefault="00774714">
      <w:pPr>
        <w:pStyle w:val="ProductList-ClauseHeading"/>
        <w:outlineLvl w:val="2"/>
      </w:pPr>
      <w:r>
        <w:lastRenderedPageBreak/>
        <w:t>4. Precios</w:t>
      </w:r>
    </w:p>
    <w:p w:rsidR="00963C66" w:rsidRDefault="00774714">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963C66" w:rsidRDefault="00963C66">
      <w:pPr>
        <w:pStyle w:val="ProductList-Body"/>
      </w:pPr>
    </w:p>
    <w:p w:rsidR="00963C66" w:rsidRDefault="00774714">
      <w:pPr>
        <w:pStyle w:val="ProductList-ClauseHeading"/>
        <w:outlineLvl w:val="2"/>
      </w:pPr>
      <w:r>
        <w:t>5. Pago y precios</w:t>
      </w:r>
    </w:p>
    <w:p w:rsidR="00963C66" w:rsidRDefault="00774714">
      <w:pPr>
        <w:pStyle w:val="ProductList-Body"/>
      </w:pPr>
      <w:r>
        <w:t>A los clientes que han prestado Servicios de Microsoft Azure sin un Compromiso Monetario se les facturará trimestralmente según las Tasas de Consumo.</w:t>
      </w:r>
    </w:p>
    <w:p w:rsidR="00963C66" w:rsidRDefault="00963C66">
      <w:pPr>
        <w:pStyle w:val="ProductList-Body"/>
      </w:pPr>
    </w:p>
    <w:p w:rsidR="00963C66" w:rsidRDefault="00774714">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963C66" w:rsidRDefault="00963C66">
      <w:pPr>
        <w:pStyle w:val="ProductList-Body"/>
      </w:pPr>
    </w:p>
    <w:p w:rsidR="00963C66" w:rsidRDefault="00774714">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963C66" w:rsidRDefault="00963C66">
      <w:pPr>
        <w:pStyle w:val="ProductList-Body"/>
      </w:pPr>
    </w:p>
    <w:p w:rsidR="00963C66" w:rsidRDefault="00774714">
      <w:pPr>
        <w:pStyle w:val="ProductList-Body"/>
      </w:pPr>
      <w:r>
        <w:t xml:space="preserve">Si el uso de un Cliente del Contrato Enterprise directo es más bajo que el Compromiso Anual Asignado más la Asignación de Consumo, todo el uso </w:t>
      </w:r>
      <w:r>
        <w:lastRenderedPageBreak/>
        <w:t>que exceda el Compromiso Anual Asignado se facturará a las Tasas de Consumo al Cliente o a su revendedor en el aniversario de la fecha de entrada en vigor de la Inscripción para los Años 1 y 2 y al final del periodo de suscripción para el Año 3.</w:t>
      </w:r>
    </w:p>
    <w:p w:rsidR="00963C66" w:rsidRDefault="00963C66">
      <w:pPr>
        <w:pStyle w:val="ProductList-Body"/>
      </w:pPr>
    </w:p>
    <w:p w:rsidR="00963C66" w:rsidRDefault="00774714">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rsidR="00963C66" w:rsidRDefault="00963C66">
      <w:pPr>
        <w:pStyle w:val="ProductList-Body"/>
      </w:pPr>
    </w:p>
    <w:p w:rsidR="00963C66" w:rsidRDefault="00774714">
      <w:pPr>
        <w:pStyle w:val="ProductList-Body"/>
      </w:pPr>
      <w:r>
        <w:t>Para los clientes del Contrato Enterprise indirecto, todo el Compromiso Anual Asignado se facturará según las Tasas de Consumo al revendedor del Cliente al final de cada trimestre de Inscripción.</w:t>
      </w:r>
    </w:p>
    <w:p w:rsidR="00963C66" w:rsidRDefault="00963C66">
      <w:pPr>
        <w:pStyle w:val="ProductList-Body"/>
      </w:pPr>
    </w:p>
    <w:p w:rsidR="00963C66" w:rsidRDefault="00774714">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963C66" w:rsidRDefault="00963C66">
      <w:pPr>
        <w:pStyle w:val="ProductList-Body"/>
      </w:pPr>
    </w:p>
    <w:p w:rsidR="00963C66" w:rsidRDefault="00774714">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w:t>
      </w:r>
      <w:r>
        <w:lastRenderedPageBreak/>
        <w:t>crosoft Azure incluye la compra de una cantidad inicial de un servicio (“Cantidad Inicial”), el uso que el Cliente haga, que exceda la Cantidad Inicial, se facturará según las Tasas de Consumo, y el Compromiso Anual Asignado del Cliente se podrá aplicar a tal uso.</w:t>
      </w:r>
    </w:p>
    <w:p w:rsidR="00963C66" w:rsidRDefault="00963C66">
      <w:pPr>
        <w:pStyle w:val="ProductList-Body"/>
      </w:pPr>
    </w:p>
    <w:p w:rsidR="00963C66" w:rsidRDefault="00774714">
      <w:pPr>
        <w:pStyle w:val="ProductList-ClauseHeading"/>
        <w:outlineLvl w:val="2"/>
      </w:pPr>
      <w:r>
        <w:t>6. Programas con Licencia Open, Open Value y Open Value Subscription</w:t>
      </w:r>
    </w:p>
    <w:p w:rsidR="00963C66" w:rsidRDefault="00774714">
      <w:pPr>
        <w:pStyle w:val="ProductList-SubClauseHeading"/>
        <w:outlineLvl w:val="3"/>
      </w:pPr>
      <w:r>
        <w:t>6.1 Definiciones</w:t>
      </w:r>
    </w:p>
    <w:p w:rsidR="00963C66" w:rsidRDefault="00774714">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963C66" w:rsidRDefault="00774714">
      <w:pPr>
        <w:pStyle w:val="ProductList-BodyIndented"/>
      </w:pPr>
      <w:r>
        <w:rPr>
          <w:b/>
          <w:color w:val="00188F"/>
        </w:rPr>
        <w:t>Portal</w:t>
      </w:r>
      <w:r>
        <w:t xml:space="preserve"> es el portal en línea en el que el Cliente administra su Suscripción.</w:t>
      </w:r>
    </w:p>
    <w:p w:rsidR="00963C66" w:rsidRDefault="00774714">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963C66" w:rsidRDefault="00963C66">
      <w:pPr>
        <w:pStyle w:val="ProductList-BodyIndented"/>
      </w:pPr>
    </w:p>
    <w:p w:rsidR="00963C66" w:rsidRDefault="00774714">
      <w:pPr>
        <w:pStyle w:val="ProductList-SubClauseHeading"/>
        <w:outlineLvl w:val="3"/>
      </w:pPr>
      <w:r>
        <w:t>6.2 Periodo de suscripción</w:t>
      </w:r>
    </w:p>
    <w:p w:rsidR="00963C66" w:rsidRDefault="00774714">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963C66" w:rsidRDefault="00963C66">
      <w:pPr>
        <w:pStyle w:val="ProductList-BodyIndented"/>
      </w:pPr>
    </w:p>
    <w:p w:rsidR="00963C66" w:rsidRDefault="00774714">
      <w:pPr>
        <w:pStyle w:val="ProductList-ClauseHeading"/>
        <w:outlineLvl w:val="2"/>
      </w:pPr>
      <w:r>
        <w:lastRenderedPageBreak/>
        <w:t>7. Beneficio de Uso Híbrido de Microsoft Azure</w:t>
      </w:r>
    </w:p>
    <w:p w:rsidR="00963C66" w:rsidRDefault="00774714">
      <w:pPr>
        <w:pStyle w:val="ProductList-Body"/>
      </w:pPr>
      <w:r>
        <w:t>En virtud del Beneficio de Uso Híbrido (“HUB”) de Microsoft Azure, un cliente con Licencias de Windows Server cubiertas con SA puede cargar y utilizar su propia imagen de Windows Server en Microsoft Azure.</w:t>
      </w:r>
    </w:p>
    <w:p w:rsidR="00963C66" w:rsidRDefault="00963C66">
      <w:pPr>
        <w:pStyle w:val="ProductList-Body"/>
      </w:pPr>
    </w:p>
    <w:p w:rsidR="00963C66" w:rsidRDefault="00774714">
      <w:pPr>
        <w:pStyle w:val="ProductList-Body"/>
      </w:pPr>
      <w:r>
        <w:t xml:space="preserve">Azure HUB permite a los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rsidR="00963C66" w:rsidRDefault="00963C66">
      <w:pPr>
        <w:pStyle w:val="ProductList-Body"/>
      </w:pPr>
    </w:p>
    <w:p w:rsidR="00963C66" w:rsidRDefault="00774714">
      <w:pPr>
        <w:pStyle w:val="ProductList-Body"/>
      </w:pPr>
      <w:r>
        <w:t xml:space="preserve">El Cliente debe indicar que está utilizando Windows Server en virtud del HUB al configurar las imágenes cargadas en Azure. El Cliente puede utilizar sus imágenes cargadas sujeto a los </w:t>
      </w:r>
      <w:hyperlink r:id="rId110">
        <w:r>
          <w:rPr>
            <w:color w:val="00467F"/>
            <w:u w:val="single"/>
          </w:rPr>
          <w:t>Términos de los Servicios en Línea</w:t>
        </w:r>
      </w:hyperlink>
      <w:r>
        <w:t>.</w:t>
      </w:r>
    </w:p>
    <w:p w:rsidR="00963C66" w:rsidRDefault="00963C66">
      <w:pPr>
        <w:pStyle w:val="ProductList-Body"/>
      </w:pPr>
    </w:p>
    <w:p w:rsidR="00963C66" w:rsidRDefault="00774714">
      <w:pPr>
        <w:pStyle w:val="ProductList-Body"/>
      </w:pPr>
      <w:r>
        <w:t xml:space="preserve">El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w:t>
      </w:r>
      <w:r>
        <w:lastRenderedPageBreak/>
        <w:t xml:space="preserve">Cliente utiliza Windows Server en virtud del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rsidR="00963C66" w:rsidRDefault="00774714">
      <w:pPr>
        <w:pStyle w:val="ProductList-Offering2HeadingNoBorder"/>
        <w:outlineLvl w:val="2"/>
      </w:pPr>
      <w:bookmarkStart w:id="230" w:name="_Sec625"/>
      <w:r>
        <w:t>Servicios de Microsoft Azure</w:t>
      </w:r>
      <w:bookmarkEnd w:id="230"/>
      <w:r>
        <w:fldChar w:fldCharType="begin"/>
      </w:r>
      <w:r>
        <w:instrText xml:space="preserve"> TC "</w:instrText>
      </w:r>
      <w:bookmarkStart w:id="231" w:name="_Toc478648765"/>
      <w:r>
        <w:instrText>Servicios de Microsoft Azure</w:instrText>
      </w:r>
      <w:bookmarkEnd w:id="231"/>
      <w:r>
        <w:instrText>" \l 3</w:instrText>
      </w:r>
      <w:r>
        <w:fldChar w:fldCharType="end"/>
      </w:r>
    </w:p>
    <w:p w:rsidR="00963C66" w:rsidRDefault="00774714">
      <w:pPr>
        <w:pStyle w:val="ProductList-Offering1SubSection"/>
        <w:outlineLvl w:val="3"/>
      </w:pPr>
      <w:bookmarkStart w:id="232" w:name="_Sec705"/>
      <w:r>
        <w:t>1. Disponibilidad del programa</w:t>
      </w:r>
      <w:bookmarkEnd w:id="232"/>
    </w:p>
    <w:tbl>
      <w:tblPr>
        <w:tblStyle w:val="PURTable"/>
        <w:tblW w:w="0" w:type="dxa"/>
        <w:tblLook w:val="04A0" w:firstRow="1" w:lastRow="0" w:firstColumn="1" w:lastColumn="0" w:noHBand="0" w:noVBand="1"/>
      </w:tblPr>
      <w:tblGrid>
        <w:gridCol w:w="4454"/>
        <w:gridCol w:w="812"/>
        <w:gridCol w:w="793"/>
        <w:gridCol w:w="799"/>
        <w:gridCol w:w="811"/>
        <w:gridCol w:w="830"/>
        <w:gridCol w:w="823"/>
        <w:gridCol w:w="803"/>
        <w:gridCol w:w="791"/>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2B2B2"/>
              <w:right w:val="none" w:sz="4" w:space="0" w:color="6E6E6E"/>
            </w:tcBorders>
          </w:tcPr>
          <w:p w:rsidR="00963C66" w:rsidRDefault="00774714">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2B2B2"/>
              <w:left w:val="none" w:sz="4" w:space="0" w:color="6E6E6E"/>
              <w:bottom w:val="none" w:sz="4" w:space="0" w:color="BFBFBF"/>
              <w:right w:val="none" w:sz="4" w:space="0" w:color="6E6E6E"/>
            </w:tcBorders>
          </w:tcPr>
          <w:p w:rsidR="00963C66" w:rsidRDefault="00774714">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233" w:name="_Sec760"/>
      <w:r>
        <w:t>2. Condiciones del Producto</w:t>
      </w:r>
      <w:bookmarkEnd w:id="233"/>
    </w:p>
    <w:tbl>
      <w:tblPr>
        <w:tblStyle w:val="PURTable"/>
        <w:tblW w:w="0" w:type="dxa"/>
        <w:tblLook w:val="04A0" w:firstRow="1" w:lastRow="0" w:firstColumn="1" w:lastColumn="0" w:noHBand="0" w:noVBand="1"/>
      </w:tblPr>
      <w:tblGrid>
        <w:gridCol w:w="3635"/>
        <w:gridCol w:w="3637"/>
        <w:gridCol w:w="3644"/>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Planes de Servicios de Microsoft Azure</w:t>
      </w:r>
    </w:p>
    <w:p w:rsidR="00963C66" w:rsidRDefault="00774714">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63C66" w:rsidRDefault="00963C66">
            <w:pPr>
              <w:pStyle w:val="PURBreadcrumb"/>
            </w:pPr>
          </w:p>
          <w:tbl>
            <w:tblPr>
              <w:tblW w:w="0" w:type="dxa"/>
              <w:tblLook w:val="04A0" w:firstRow="1" w:lastRow="0" w:firstColumn="1" w:lastColumn="0" w:noHBand="0" w:noVBand="1"/>
            </w:tblPr>
            <w:tblGrid>
              <w:gridCol w:w="10800"/>
            </w:tblGrid>
            <w:tr w:rsidR="00963C66">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TableBody"/>
            </w:pPr>
          </w:p>
        </w:tc>
      </w:tr>
    </w:tbl>
    <w:p w:rsidR="00963C66" w:rsidRDefault="00774714">
      <w:pPr>
        <w:pStyle w:val="ProductList-Offering2HeadingNoBorder"/>
        <w:outlineLvl w:val="2"/>
      </w:pPr>
      <w:bookmarkStart w:id="234" w:name="_Sec1197"/>
      <w:r>
        <w:t>Planes de Infraestructura de Microsoft Azure</w:t>
      </w:r>
      <w:bookmarkEnd w:id="234"/>
      <w:r>
        <w:fldChar w:fldCharType="begin"/>
      </w:r>
      <w:r>
        <w:instrText xml:space="preserve"> TC "</w:instrText>
      </w:r>
      <w:bookmarkStart w:id="235" w:name="_Toc478648766"/>
      <w:r>
        <w:instrText>Planes de Infraestructura de Microsoft Azure</w:instrText>
      </w:r>
      <w:bookmarkEnd w:id="235"/>
      <w:r>
        <w:instrText>" \l 3</w:instrText>
      </w:r>
      <w:r>
        <w:fldChar w:fldCharType="end"/>
      </w:r>
    </w:p>
    <w:p w:rsidR="00963C66" w:rsidRDefault="00774714">
      <w:pPr>
        <w:pStyle w:val="ProductList-Offering1SubSection"/>
        <w:outlineLvl w:val="3"/>
      </w:pPr>
      <w:bookmarkStart w:id="236" w:name="_Sec706"/>
      <w:r>
        <w:t>1. Disponibilidad del programa</w:t>
      </w:r>
      <w:bookmarkEnd w:id="236"/>
    </w:p>
    <w:tbl>
      <w:tblPr>
        <w:tblStyle w:val="PURTable"/>
        <w:tblW w:w="0" w:type="dxa"/>
        <w:tblLook w:val="04A0" w:firstRow="1" w:lastRow="0" w:firstColumn="1" w:lastColumn="0" w:noHBand="0" w:noVBand="1"/>
      </w:tblPr>
      <w:tblGrid>
        <w:gridCol w:w="4479"/>
        <w:gridCol w:w="810"/>
        <w:gridCol w:w="781"/>
        <w:gridCol w:w="796"/>
        <w:gridCol w:w="809"/>
        <w:gridCol w:w="829"/>
        <w:gridCol w:w="822"/>
        <w:gridCol w:w="801"/>
        <w:gridCol w:w="789"/>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237" w:name="_Sec761"/>
      <w:r>
        <w:t>2. Condiciones del Producto</w:t>
      </w:r>
      <w:bookmarkEnd w:id="237"/>
    </w:p>
    <w:tbl>
      <w:tblPr>
        <w:tblStyle w:val="PURTable"/>
        <w:tblW w:w="0" w:type="dxa"/>
        <w:tblLook w:val="04A0" w:firstRow="1" w:lastRow="0" w:firstColumn="1" w:lastColumn="0" w:noHBand="0" w:noVBand="1"/>
      </w:tblPr>
      <w:tblGrid>
        <w:gridCol w:w="3633"/>
        <w:gridCol w:w="3640"/>
        <w:gridCol w:w="364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lastRenderedPageBreak/>
        <w:t>2.1 Operations Management and Security</w:t>
      </w:r>
    </w:p>
    <w:p w:rsidR="00963C66" w:rsidRDefault="00774714">
      <w:pPr>
        <w:pStyle w:val="ProductList-SubClauseHeading"/>
        <w:outlineLvl w:val="5"/>
      </w:pPr>
      <w:r>
        <w:t>2.1.1 Complemento de la SL</w:t>
      </w:r>
    </w:p>
    <w:p w:rsidR="00963C66" w:rsidRDefault="00774714">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3865"/>
        <w:gridCol w:w="5034"/>
        <w:gridCol w:w="1657"/>
      </w:tblGrid>
      <w:tr w:rsidR="00963C6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Licencias Aplicables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SL Complementaria</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Cantidad Elegible</w:t>
            </w:r>
          </w:p>
        </w:tc>
      </w:tr>
      <w:tr w:rsidR="00963C66">
        <w:tc>
          <w:tcPr>
            <w:tcW w:w="44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 xml:space="preserve">Core Infrastructure Server Suite Standard (Licencia por Núcleo para 2 paquetes) </w:t>
            </w:r>
          </w:p>
          <w:p w:rsidR="00963C66" w:rsidRDefault="00774714">
            <w:pPr>
              <w:pStyle w:val="ProductList-TableBody"/>
            </w:pPr>
            <w:r>
              <w:t>System Center Standard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Complemento de Operations Management and Security E1</w:t>
            </w:r>
            <w:r>
              <w:b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jc w:val="center"/>
            </w:pPr>
            <w:r>
              <w:t>1/4</w:t>
            </w:r>
            <w:r>
              <w:rPr>
                <w:i/>
                <w:vertAlign w:val="superscript"/>
              </w:rPr>
              <w:t>2</w:t>
            </w:r>
          </w:p>
        </w:tc>
      </w:tr>
      <w:tr w:rsidR="00963C66">
        <w:tc>
          <w:tcPr>
            <w:tcW w:w="44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 xml:space="preserve">Core Infrastructure Server Suite Datacenter (Licencia por Núcleo para 2 paquetes) </w:t>
            </w:r>
          </w:p>
          <w:p w:rsidR="00963C66" w:rsidRDefault="00774714">
            <w:pPr>
              <w:pStyle w:val="ProductList-TableBody"/>
            </w:pPr>
            <w:r>
              <w:t>System Center Datacenter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Complemento de Operations Management and Security E1</w:t>
            </w:r>
            <w:r>
              <w:b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jc w:val="center"/>
            </w:pPr>
            <w:r>
              <w:t>1</w:t>
            </w:r>
          </w:p>
        </w:tc>
      </w:tr>
      <w:tr w:rsidR="00963C66">
        <w:tc>
          <w:tcPr>
            <w:tcW w:w="44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Core Infrastructure Server Suite Standard (2 procesadores)</w:t>
            </w:r>
          </w:p>
          <w:p w:rsidR="00963C66" w:rsidRDefault="00774714">
            <w:pPr>
              <w:pStyle w:val="ProductList-TableBody"/>
            </w:pPr>
            <w:r>
              <w:t>System Center Standard (2 procesadores)</w:t>
            </w:r>
          </w:p>
        </w:tc>
        <w:tc>
          <w:tcPr>
            <w:tcW w:w="576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Complemento de Operations Management and Security E1</w:t>
            </w:r>
          </w:p>
          <w:p w:rsidR="00963C66" w:rsidRDefault="00774714">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jc w:val="center"/>
            </w:pPr>
            <w:r>
              <w:t>2</w:t>
            </w:r>
          </w:p>
        </w:tc>
      </w:tr>
      <w:tr w:rsidR="00963C66">
        <w:tc>
          <w:tcPr>
            <w:tcW w:w="44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Core Infrastructure Server Suite Standard Datacenter (2 procesadores)</w:t>
            </w:r>
          </w:p>
          <w:p w:rsidR="00963C66" w:rsidRDefault="00774714">
            <w:pPr>
              <w:pStyle w:val="ProductList-TableBody"/>
            </w:pPr>
            <w:r>
              <w:t>System Center Datacenter (2 procesadores)</w:t>
            </w:r>
          </w:p>
        </w:tc>
        <w:tc>
          <w:tcPr>
            <w:tcW w:w="576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Complemento de Operations Management and Security E1</w:t>
            </w:r>
          </w:p>
          <w:p w:rsidR="00963C66" w:rsidRDefault="00774714">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jc w:val="center"/>
            </w:pPr>
            <w:r>
              <w:t>8</w:t>
            </w:r>
          </w:p>
        </w:tc>
      </w:tr>
    </w:tbl>
    <w:p w:rsidR="00963C66" w:rsidRDefault="00774714">
      <w:pPr>
        <w:pStyle w:val="ProductList-BodyIndented"/>
      </w:pPr>
      <w:r>
        <w:rPr>
          <w:i/>
          <w:vertAlign w:val="superscript"/>
        </w:rPr>
        <w:t>1</w:t>
      </w:r>
      <w:r>
        <w:rPr>
          <w:i/>
        </w:rPr>
        <w:t>Cada licencia aplicable debe tener SA vigente</w:t>
      </w:r>
    </w:p>
    <w:p w:rsidR="00963C66" w:rsidRDefault="00774714">
      <w:pPr>
        <w:pStyle w:val="ProductList-BodyIndented"/>
      </w:pPr>
      <w:r>
        <w:rPr>
          <w:i/>
          <w:vertAlign w:val="superscript"/>
        </w:rPr>
        <w:t>2</w:t>
      </w:r>
      <w:r>
        <w:rPr>
          <w:i/>
        </w:rPr>
        <w:t>Se requiere un mínimo de cuatro Licencias Aplicables</w:t>
      </w:r>
    </w:p>
    <w:p w:rsidR="00963C66" w:rsidRDefault="00963C66">
      <w:pPr>
        <w:pStyle w:val="ProductList-BodyIndented"/>
      </w:pPr>
    </w:p>
    <w:p w:rsidR="00963C66" w:rsidRDefault="00774714">
      <w:pPr>
        <w:pStyle w:val="ProductList-SubClauseHeading"/>
        <w:outlineLvl w:val="5"/>
      </w:pPr>
      <w:r>
        <w:t>2.1.2 SL de Complemento adquiridas en virtud de un contrato de licencias por volumen diferente de la Licencia Aplicable</w:t>
      </w:r>
    </w:p>
    <w:p w:rsidR="00963C66" w:rsidRDefault="00774714">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Operations Management and Security, la SL de Complemento de Operations Management and Security expirará en el siguiente aniversario de la inscripción.</w:t>
      </w:r>
    </w:p>
    <w:p w:rsidR="00963C66" w:rsidRDefault="00963C66">
      <w:pPr>
        <w:pStyle w:val="ProductList-BodyIndented"/>
      </w:pPr>
    </w:p>
    <w:p w:rsidR="00963C66" w:rsidRDefault="00774714">
      <w:pPr>
        <w:pStyle w:val="ProductList-SubClauseHeading"/>
        <w:outlineLvl w:val="5"/>
      </w:pPr>
      <w:r>
        <w:lastRenderedPageBreak/>
        <w:t>2.1.3 Software incluido con Operations Management and Security E1/E2</w:t>
      </w:r>
    </w:p>
    <w:p w:rsidR="00963C66" w:rsidRDefault="00774714">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237"/>
        <w:gridCol w:w="5319"/>
      </w:tblGrid>
      <w:tr w:rsidR="00963C6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63C66" w:rsidRDefault="00774714">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963C66" w:rsidRDefault="00774714">
            <w:pPr>
              <w:pStyle w:val="ProductList-TableBody"/>
            </w:pPr>
            <w:r>
              <w:rPr>
                <w:color w:val="FFFFFF"/>
              </w:rPr>
              <w:t>Software Incluido</w:t>
            </w:r>
          </w:p>
        </w:tc>
      </w:tr>
      <w:tr w:rsidR="00963C66">
        <w:tc>
          <w:tcPr>
            <w:tcW w:w="6000" w:type="dxa"/>
            <w:tcBorders>
              <w:left w:val="single" w:sz="4" w:space="0" w:color="6E6E6E"/>
              <w:bottom w:val="single" w:sz="4" w:space="0" w:color="6E6E6E"/>
              <w:right w:val="single" w:sz="4" w:space="0" w:color="6E6E6E"/>
            </w:tcBorders>
          </w:tcPr>
          <w:p w:rsidR="00963C66" w:rsidRDefault="00774714">
            <w:pPr>
              <w:pStyle w:val="ProductList-TableBody"/>
            </w:pPr>
            <w:r>
              <w:t>Operations Management and Security E1</w:t>
            </w:r>
          </w:p>
          <w:p w:rsidR="00963C66" w:rsidRDefault="00774714">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963C66" w:rsidRDefault="00774714">
            <w:pPr>
              <w:pStyle w:val="ProductList-TableBody"/>
            </w:pPr>
            <w:r>
              <w:t>System Center Server Standard</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Operations Management and Security E2</w:t>
            </w:r>
          </w:p>
          <w:p w:rsidR="00963C66" w:rsidRDefault="00774714">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System Center Server Standard</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System Center Operation Manager</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System Center Configuration Manager</w:t>
            </w:r>
          </w:p>
          <w:p w:rsidR="00963C66" w:rsidRDefault="00774714">
            <w:pPr>
              <w:pStyle w:val="ProductList-TableBody"/>
            </w:pPr>
            <w:r>
              <w:t>System Center Orchestrator</w:t>
            </w:r>
          </w:p>
          <w:p w:rsidR="00963C66" w:rsidRDefault="00774714">
            <w:pPr>
              <w:pStyle w:val="ProductList-TableBody"/>
            </w:pPr>
            <w:r>
              <w:t>System Center Service Manager</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System Center Data Protection Manager</w:t>
            </w:r>
          </w:p>
          <w:p w:rsidR="00963C66" w:rsidRDefault="00774714">
            <w:pPr>
              <w:pStyle w:val="ProductList-TableBody"/>
            </w:pPr>
            <w:r>
              <w:t>System Center Virtual Machine Manager</w:t>
            </w:r>
          </w:p>
        </w:tc>
      </w:tr>
    </w:tbl>
    <w:p w:rsidR="00963C66" w:rsidRDefault="00963C66">
      <w:pPr>
        <w:pStyle w:val="ProductList-ClauseHeading"/>
        <w:outlineLvl w:val="4"/>
      </w:pPr>
    </w:p>
    <w:p w:rsidR="00963C66" w:rsidRDefault="00774714">
      <w:pPr>
        <w:pStyle w:val="ProductList-SubClauseHeading"/>
        <w:outlineLvl w:val="5"/>
      </w:pPr>
      <w:r>
        <w:t>2.1.4 Elegibilidad para adquisición de SA</w:t>
      </w:r>
    </w:p>
    <w:p w:rsidR="00963C66" w:rsidRDefault="00774714">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441"/>
        <w:gridCol w:w="4072"/>
        <w:gridCol w:w="2043"/>
      </w:tblGrid>
      <w:tr w:rsidR="00963C6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963C66" w:rsidRDefault="00774714">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rsidR="00963C66" w:rsidRDefault="00774714">
            <w:pPr>
              <w:pStyle w:val="ProductList-TableBody"/>
            </w:pPr>
            <w:r>
              <w:rPr>
                <w:color w:val="FFFFFF"/>
              </w:rPr>
              <w:t>Licencia de Suscripción de SA Correspondiente</w:t>
            </w:r>
          </w:p>
        </w:tc>
        <w:tc>
          <w:tcPr>
            <w:tcW w:w="2320" w:type="dxa"/>
            <w:tcBorders>
              <w:left w:val="single" w:sz="4" w:space="0" w:color="6E6E6E"/>
              <w:right w:val="single" w:sz="4" w:space="0" w:color="6E6E6E"/>
            </w:tcBorders>
            <w:shd w:val="clear" w:color="auto" w:fill="0072C6"/>
          </w:tcPr>
          <w:p w:rsidR="00963C66" w:rsidRDefault="00774714">
            <w:pPr>
              <w:pStyle w:val="ProductList-TableBody"/>
            </w:pPr>
            <w:r>
              <w:rPr>
                <w:color w:val="FFFFFF"/>
              </w:rPr>
              <w:t>Cantidad Elegible</w:t>
            </w:r>
          </w:p>
        </w:tc>
      </w:tr>
      <w:tr w:rsidR="00963C66">
        <w:tc>
          <w:tcPr>
            <w:tcW w:w="5140" w:type="dxa"/>
            <w:tcBorders>
              <w:left w:val="single" w:sz="4" w:space="0" w:color="6E6E6E"/>
              <w:bottom w:val="single" w:sz="4" w:space="0" w:color="6E6E6E"/>
              <w:right w:val="single" w:sz="4" w:space="0" w:color="6E6E6E"/>
            </w:tcBorders>
          </w:tcPr>
          <w:p w:rsidR="00963C66" w:rsidRDefault="00774714">
            <w:pPr>
              <w:pStyle w:val="ProductList-TableBody"/>
            </w:pPr>
            <w:r>
              <w:t xml:space="preserve">Core Infrastructure Server Suite Standard (Licencia por Núcleo para 2 paquetes) </w:t>
            </w:r>
          </w:p>
          <w:p w:rsidR="00963C66" w:rsidRDefault="00774714">
            <w:pPr>
              <w:pStyle w:val="ProductList-TableBody"/>
            </w:pPr>
            <w:r>
              <w:t xml:space="preserve">System Center Standard (Licencia por Núcleo para 2 paquetes) </w:t>
            </w:r>
          </w:p>
        </w:tc>
        <w:tc>
          <w:tcPr>
            <w:tcW w:w="4660" w:type="dxa"/>
            <w:tcBorders>
              <w:left w:val="single" w:sz="4" w:space="0" w:color="6E6E6E"/>
              <w:bottom w:val="single" w:sz="4" w:space="0" w:color="6E6E6E"/>
              <w:right w:val="single" w:sz="4" w:space="0" w:color="6E6E6E"/>
            </w:tcBorders>
          </w:tcPr>
          <w:p w:rsidR="00963C66" w:rsidRDefault="00774714">
            <w:pPr>
              <w:pStyle w:val="ProductList-TableBody"/>
            </w:pPr>
            <w:r>
              <w:t>Operations Management and Security E1 de SA</w:t>
            </w:r>
          </w:p>
          <w:p w:rsidR="00963C66" w:rsidRDefault="00774714">
            <w:pPr>
              <w:pStyle w:val="ProductList-TableBody"/>
            </w:pPr>
            <w:r>
              <w:t>Operations Management and Security E2 de SA</w:t>
            </w:r>
          </w:p>
        </w:tc>
        <w:tc>
          <w:tcPr>
            <w:tcW w:w="2320" w:type="dxa"/>
            <w:tcBorders>
              <w:left w:val="single" w:sz="4" w:space="0" w:color="6E6E6E"/>
              <w:bottom w:val="single" w:sz="4" w:space="0" w:color="6E6E6E"/>
              <w:right w:val="single" w:sz="4" w:space="0" w:color="6E6E6E"/>
            </w:tcBorders>
          </w:tcPr>
          <w:p w:rsidR="00963C66" w:rsidRDefault="00774714">
            <w:pPr>
              <w:pStyle w:val="ProductList-TableBody"/>
              <w:jc w:val="center"/>
            </w:pPr>
            <w:r>
              <w:t>1/4</w:t>
            </w:r>
            <w:r>
              <w:rPr>
                <w:i/>
                <w:vertAlign w:val="superscript"/>
              </w:rPr>
              <w:t>1</w:t>
            </w:r>
          </w:p>
        </w:tc>
      </w:tr>
      <w:tr w:rsidR="00963C66">
        <w:tc>
          <w:tcPr>
            <w:tcW w:w="514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 xml:space="preserve">Core Infrastructure Server Suite Datacenter (Licencia por Núcleo para 2 paquetes) </w:t>
            </w:r>
          </w:p>
          <w:p w:rsidR="00963C66" w:rsidRDefault="00774714">
            <w:pPr>
              <w:pStyle w:val="ProductList-TableBody"/>
            </w:pPr>
            <w:r>
              <w:t>System Center Datacenter (Licencia por Núcleo para 2 paquetes)</w:t>
            </w:r>
          </w:p>
        </w:tc>
        <w:tc>
          <w:tcPr>
            <w:tcW w:w="466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Operations Management and Security E1 de SA</w:t>
            </w:r>
          </w:p>
          <w:p w:rsidR="00963C66" w:rsidRDefault="00774714">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jc w:val="center"/>
            </w:pPr>
            <w:r>
              <w:t>1</w:t>
            </w:r>
          </w:p>
        </w:tc>
      </w:tr>
      <w:tr w:rsidR="00963C66">
        <w:tc>
          <w:tcPr>
            <w:tcW w:w="514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Core Infrastructure Server Suite Standard (2 procesadores)</w:t>
            </w:r>
          </w:p>
          <w:p w:rsidR="00963C66" w:rsidRDefault="00774714">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Operations Management and Security E1 de SA</w:t>
            </w:r>
          </w:p>
          <w:p w:rsidR="00963C66" w:rsidRDefault="00774714">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jc w:val="center"/>
            </w:pPr>
            <w:r>
              <w:t>2</w:t>
            </w:r>
          </w:p>
        </w:tc>
      </w:tr>
      <w:tr w:rsidR="00963C66">
        <w:tc>
          <w:tcPr>
            <w:tcW w:w="514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Core Infrastructure Server Suite Standard Datacenter (2 procesadores)</w:t>
            </w:r>
          </w:p>
          <w:p w:rsidR="00963C66" w:rsidRDefault="00774714">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Operations Management and Security E1 de SA</w:t>
            </w:r>
          </w:p>
          <w:p w:rsidR="00963C66" w:rsidRDefault="00774714">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jc w:val="center"/>
            </w:pPr>
            <w:r>
              <w:t>8</w:t>
            </w:r>
          </w:p>
        </w:tc>
      </w:tr>
    </w:tbl>
    <w:p w:rsidR="00963C66" w:rsidRDefault="00774714">
      <w:pPr>
        <w:pStyle w:val="ProductList-BodyIndented"/>
      </w:pPr>
      <w:r>
        <w:rPr>
          <w:i/>
          <w:vertAlign w:val="superscript"/>
        </w:rPr>
        <w:t>1</w:t>
      </w:r>
      <w:r>
        <w:rPr>
          <w:i/>
        </w:rPr>
        <w:t>Se requiere un mínimo de cuatro Licencias Aplicables</w:t>
      </w:r>
    </w:p>
    <w:p w:rsidR="00963C66" w:rsidRDefault="00963C66">
      <w:pPr>
        <w:pStyle w:val="ProductList-BodyIndented"/>
      </w:pPr>
    </w:p>
    <w:p w:rsidR="00963C66" w:rsidRDefault="00774714">
      <w:pPr>
        <w:pStyle w:val="ProductList-ClauseHeading"/>
        <w:outlineLvl w:val="4"/>
      </w:pPr>
      <w:r>
        <w:lastRenderedPageBreak/>
        <w:t>2.2 Ofertas de Plan de Microsoft Azure StorSimple</w:t>
      </w:r>
    </w:p>
    <w:p w:rsidR="00963C66" w:rsidRDefault="00774714">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r:id="rId113">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consumo.</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38" w:name="_Sec1198"/>
      <w:r>
        <w:t>Planes de Soporte Técnico de Microsoft Azure</w:t>
      </w:r>
      <w:bookmarkEnd w:id="238"/>
      <w:r>
        <w:fldChar w:fldCharType="begin"/>
      </w:r>
      <w:r>
        <w:instrText xml:space="preserve"> TC "</w:instrText>
      </w:r>
      <w:bookmarkStart w:id="239" w:name="_Toc478648767"/>
      <w:r>
        <w:instrText>Planes de Soporte Técnico de Microsoft Azure</w:instrText>
      </w:r>
      <w:bookmarkEnd w:id="239"/>
      <w:r>
        <w:instrText>" \l 3</w:instrText>
      </w:r>
      <w:r>
        <w:fldChar w:fldCharType="end"/>
      </w:r>
    </w:p>
    <w:p w:rsidR="00963C66" w:rsidRDefault="00774714">
      <w:pPr>
        <w:pStyle w:val="ProductList-Offering1SubSection"/>
        <w:outlineLvl w:val="3"/>
      </w:pPr>
      <w:bookmarkStart w:id="240" w:name="_Sec1200"/>
      <w:r>
        <w:t>1. Disponibilidad del programa</w:t>
      </w:r>
      <w:bookmarkEnd w:id="240"/>
    </w:p>
    <w:tbl>
      <w:tblPr>
        <w:tblStyle w:val="PURTable"/>
        <w:tblW w:w="0" w:type="dxa"/>
        <w:tblLook w:val="04A0" w:firstRow="1" w:lastRow="0" w:firstColumn="1" w:lastColumn="0" w:noHBand="0" w:noVBand="1"/>
      </w:tblPr>
      <w:tblGrid>
        <w:gridCol w:w="4466"/>
        <w:gridCol w:w="812"/>
        <w:gridCol w:w="783"/>
        <w:gridCol w:w="798"/>
        <w:gridCol w:w="811"/>
        <w:gridCol w:w="830"/>
        <w:gridCol w:w="823"/>
        <w:gridCol w:w="802"/>
        <w:gridCol w:w="791"/>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bl>
    <w:p w:rsidR="00963C66" w:rsidRDefault="00963C66">
      <w:pPr>
        <w:pStyle w:val="ProductList-Body"/>
      </w:pPr>
    </w:p>
    <w:p w:rsidR="00963C66" w:rsidRDefault="00774714">
      <w:pPr>
        <w:pStyle w:val="ProductList-Offering1SubSection"/>
        <w:outlineLvl w:val="3"/>
      </w:pPr>
      <w:bookmarkStart w:id="241" w:name="_Sec1201"/>
      <w:r>
        <w:t>2. Condiciones del Producto</w:t>
      </w:r>
      <w:bookmarkEnd w:id="241"/>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42" w:name="_Sec1199"/>
      <w:r>
        <w:t>Planes de Usuario de Microsoft Azure</w:t>
      </w:r>
      <w:bookmarkEnd w:id="242"/>
      <w:r>
        <w:fldChar w:fldCharType="begin"/>
      </w:r>
      <w:r>
        <w:instrText xml:space="preserve"> TC "</w:instrText>
      </w:r>
      <w:bookmarkStart w:id="243" w:name="_Toc478648768"/>
      <w:r>
        <w:instrText>Planes de Usuario de Microsoft Azure</w:instrText>
      </w:r>
      <w:bookmarkEnd w:id="243"/>
      <w:r>
        <w:instrText>" \l 3</w:instrText>
      </w:r>
      <w:r>
        <w:fldChar w:fldCharType="end"/>
      </w:r>
    </w:p>
    <w:p w:rsidR="00963C66" w:rsidRDefault="00774714">
      <w:pPr>
        <w:pStyle w:val="ProductList-Offering1SubSection"/>
        <w:outlineLvl w:val="3"/>
      </w:pPr>
      <w:bookmarkStart w:id="244" w:name="_Sec1202"/>
      <w:r>
        <w:t>1. Disponibilidad del programa</w:t>
      </w:r>
      <w:bookmarkEnd w:id="244"/>
    </w:p>
    <w:tbl>
      <w:tblPr>
        <w:tblStyle w:val="PURTable"/>
        <w:tblW w:w="0" w:type="dxa"/>
        <w:tblLook w:val="04A0" w:firstRow="1" w:lastRow="0" w:firstColumn="1" w:lastColumn="0" w:noHBand="0" w:noVBand="1"/>
      </w:tblPr>
      <w:tblGrid>
        <w:gridCol w:w="4465"/>
        <w:gridCol w:w="810"/>
        <w:gridCol w:w="790"/>
        <w:gridCol w:w="796"/>
        <w:gridCol w:w="809"/>
        <w:gridCol w:w="829"/>
        <w:gridCol w:w="822"/>
        <w:gridCol w:w="800"/>
        <w:gridCol w:w="795"/>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245" w:name="_Sec1203"/>
      <w:r>
        <w:t>2. Condiciones del Producto</w:t>
      </w:r>
      <w:bookmarkEnd w:id="245"/>
    </w:p>
    <w:tbl>
      <w:tblPr>
        <w:tblStyle w:val="PURTable"/>
        <w:tblW w:w="0" w:type="dxa"/>
        <w:tblLook w:val="04A0" w:firstRow="1" w:lastRow="0" w:firstColumn="1" w:lastColumn="0" w:noHBand="0" w:noVBand="1"/>
      </w:tblPr>
      <w:tblGrid>
        <w:gridCol w:w="3629"/>
        <w:gridCol w:w="3648"/>
        <w:gridCol w:w="363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8769"/>
      <w:r>
        <w:instrText>Secure Productive Enterprise</w:instrText>
      </w:r>
      <w:bookmarkEnd w:id="247"/>
      <w:r>
        <w:instrText>" \l 2</w:instrText>
      </w:r>
      <w:r>
        <w:fldChar w:fldCharType="end"/>
      </w:r>
    </w:p>
    <w:p w:rsidR="00963C66" w:rsidRDefault="00774714">
      <w:pPr>
        <w:pStyle w:val="ProductList-Offering1SubSection"/>
        <w:outlineLvl w:val="2"/>
      </w:pPr>
      <w:bookmarkStart w:id="248" w:name="_Sec713"/>
      <w:r>
        <w:t>1. Disponibilidad del programa</w:t>
      </w:r>
      <w:bookmarkEnd w:id="248"/>
    </w:p>
    <w:tbl>
      <w:tblPr>
        <w:tblStyle w:val="PURTable"/>
        <w:tblW w:w="0" w:type="dxa"/>
        <w:tblLook w:val="04A0" w:firstRow="1" w:lastRow="0" w:firstColumn="1" w:lastColumn="0" w:noHBand="0" w:noVBand="1"/>
      </w:tblPr>
      <w:tblGrid>
        <w:gridCol w:w="4533"/>
        <w:gridCol w:w="816"/>
        <w:gridCol w:w="790"/>
        <w:gridCol w:w="804"/>
        <w:gridCol w:w="710"/>
        <w:gridCol w:w="832"/>
        <w:gridCol w:w="826"/>
        <w:gridCol w:w="808"/>
        <w:gridCol w:w="797"/>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lastRenderedPageBreak/>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63C66" w:rsidRDefault="00963C66">
            <w:pPr>
              <w:pStyle w:val="ProductList-TableBody"/>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Secure Productive Enterprise E5</w:t>
            </w:r>
            <w:r>
              <w:fldChar w:fldCharType="begin"/>
            </w:r>
            <w:r>
              <w:instrText xml:space="preserve"> XE "Complemento de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Complemento de Licencia CAL de Skype Empresarial Plus para Secure Productive Enterprise E3</w:t>
            </w:r>
            <w:r>
              <w:fldChar w:fldCharType="begin"/>
            </w:r>
            <w:r>
              <w:instrText xml:space="preserve"> XE "Complemento de Licencia CAL de Skype Empresarial Plus para Secure Productive Enterprise E3"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2"/>
      </w:pPr>
      <w:bookmarkStart w:id="249" w:name="_Sec768"/>
      <w:r>
        <w:t>2. Condiciones del Producto</w:t>
      </w:r>
      <w:bookmarkEnd w:id="249"/>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2.1 Derechos de uso ampliados para los clientes de Secure Productive Enterprise</w:t>
      </w:r>
    </w:p>
    <w:p w:rsidR="00963C66" w:rsidRDefault="00774714">
      <w:pPr>
        <w:pStyle w:val="ProductList-SubClauseHeading"/>
        <w:outlineLvl w:val="4"/>
      </w:pPr>
      <w:r>
        <w:t>2.1.1 Servidores de Office</w:t>
      </w:r>
    </w:p>
    <w:p w:rsidR="00963C66" w:rsidRDefault="00774714">
      <w:pPr>
        <w:pStyle w:val="ProductList-BodyIndented"/>
      </w:pPr>
      <w:r>
        <w:t>Cada Usuario con Licencia al que se ceda una SL de Usuario de Secure Productive Enterprise puede:</w:t>
      </w:r>
    </w:p>
    <w:p w:rsidR="00963C66" w:rsidRDefault="00774714" w:rsidP="00774714">
      <w:pPr>
        <w:pStyle w:val="ProductList-Bullet"/>
        <w:numPr>
          <w:ilvl w:val="1"/>
          <w:numId w:val="3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963C66" w:rsidRDefault="00774714" w:rsidP="00774714">
      <w:pPr>
        <w:pStyle w:val="ProductList-Bullet"/>
        <w:numPr>
          <w:ilvl w:val="1"/>
          <w:numId w:val="37"/>
        </w:numPr>
      </w:pPr>
      <w:r>
        <w:t>el acceso al software de servidor anterior es exclusivo para aquellos usuarios con una SL de Usuario de Secure Productive Enterprise y para Usuarios Externos.</w:t>
      </w:r>
    </w:p>
    <w:p w:rsidR="00963C66" w:rsidRDefault="00774714">
      <w:pPr>
        <w:pStyle w:val="ProductList-BodyIndented"/>
      </w:pPr>
      <w:r>
        <w:t>Esta disposición no se aplica a los clientes que licencian Secure Productive Enterprise en virtud del Contrato de Microsoft Cloud.</w:t>
      </w:r>
    </w:p>
    <w:p w:rsidR="00963C66" w:rsidRDefault="00963C66">
      <w:pPr>
        <w:pStyle w:val="ProductList-BodyIndented"/>
      </w:pPr>
    </w:p>
    <w:p w:rsidR="00963C66" w:rsidRDefault="00774714">
      <w:pPr>
        <w:pStyle w:val="ProductList-SubClauseHeading"/>
        <w:outlineLvl w:val="4"/>
      </w:pPr>
      <w:r>
        <w:lastRenderedPageBreak/>
        <w:t>2.1.2 Office Professional Plus</w:t>
      </w:r>
    </w:p>
    <w:p w:rsidR="00963C66" w:rsidRDefault="00774714">
      <w:pPr>
        <w:pStyle w:val="ProductList-SubSubClauseHeading"/>
        <w:outlineLvl w:val="5"/>
      </w:pPr>
      <w:r>
        <w:t>2.1.2.1 SL de usuario de Secure Productive Enterprise de SA:</w:t>
      </w:r>
    </w:p>
    <w:p w:rsidR="00963C66" w:rsidRDefault="00774714">
      <w:pPr>
        <w:pStyle w:val="ProductList-BodyIndented2"/>
      </w:pPr>
      <w:r>
        <w:t>Para cada Usuario con Licencia al que el cliente ceda una SL de Usuario de Secure Productive Enterprise de SA, el Cliente puede instalar:</w:t>
      </w:r>
    </w:p>
    <w:p w:rsidR="00963C66" w:rsidRDefault="00774714" w:rsidP="00774714">
      <w:pPr>
        <w:pStyle w:val="ProductList-Bullet"/>
        <w:numPr>
          <w:ilvl w:val="2"/>
          <w:numId w:val="38"/>
        </w:numPr>
      </w:pPr>
      <w:r>
        <w:t>una copia local de Office Professional Plus para uso exclusivo del Usuario con Licencia mientras dure la suscripción; y</w:t>
      </w:r>
    </w:p>
    <w:p w:rsidR="00963C66" w:rsidRDefault="00774714" w:rsidP="00774714">
      <w:pPr>
        <w:pStyle w:val="ProductList-Bullet"/>
        <w:numPr>
          <w:ilvl w:val="2"/>
          <w:numId w:val="38"/>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rsidR="00963C66" w:rsidRDefault="00774714">
      <w:pPr>
        <w:pStyle w:val="ProductList-BodyIndented2"/>
      </w:pPr>
      <w:r>
        <w:t>Esta disposición no se aplica a los clientes que licencian este Producto en virtud del Contrato de Microsoft Cloud.</w:t>
      </w:r>
    </w:p>
    <w:p w:rsidR="00963C66" w:rsidRDefault="00963C66">
      <w:pPr>
        <w:pStyle w:val="ProductList-BodyIndented2"/>
      </w:pPr>
    </w:p>
    <w:p w:rsidR="00963C66" w:rsidRDefault="00774714">
      <w:pPr>
        <w:pStyle w:val="ProductList-SubSubClauseHeading"/>
        <w:outlineLvl w:val="5"/>
      </w:pPr>
      <w:r>
        <w:t>2.1.2.1 SL de usuario de Secure Productive Enterprise adquiridas en MPSA</w:t>
      </w:r>
    </w:p>
    <w:p w:rsidR="00963C66" w:rsidRDefault="00774714">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Professional Plus para uso exclusivo del Usuario con Licencia mientras dure la suscripción.</w:t>
      </w:r>
    </w:p>
    <w:p w:rsidR="00963C66" w:rsidRDefault="00963C66">
      <w:pPr>
        <w:pStyle w:val="ProductList-BodyIndented2"/>
      </w:pPr>
    </w:p>
    <w:p w:rsidR="00963C66" w:rsidRDefault="00774714">
      <w:pPr>
        <w:pStyle w:val="ProductList-ClauseHeading"/>
        <w:outlineLvl w:val="3"/>
      </w:pPr>
      <w:r>
        <w:lastRenderedPageBreak/>
        <w:t>2.2 SL de Usuario de Complemento y SL de Usuario de SA</w:t>
      </w:r>
    </w:p>
    <w:p w:rsidR="00963C66" w:rsidRDefault="00774714">
      <w:pPr>
        <w:pStyle w:val="ProductList-Body"/>
      </w:pPr>
      <w:r>
        <w:t xml:space="preserve">Para adquirir una SL de Usuario de Complemento de Secure Productive Enterprise o una SL de Usuario de Secure Productive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Productive Enterprise. Estos requisitos se identifican en la Entrada de Artículo de cada componente.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w:t>
      </w:r>
    </w:p>
    <w:p w:rsidR="00963C66" w:rsidRDefault="00963C66">
      <w:pPr>
        <w:pStyle w:val="ProductList-Body"/>
      </w:pPr>
    </w:p>
    <w:p w:rsidR="00963C66" w:rsidRDefault="00774714">
      <w:pPr>
        <w:pStyle w:val="ProductList-ClauseHeading"/>
        <w:outlineLvl w:val="3"/>
      </w:pPr>
      <w:r>
        <w:t>2.3 Compras de SL de Usuario de SA</w:t>
      </w:r>
    </w:p>
    <w:p w:rsidR="00963C66" w:rsidRDefault="00774714">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963C66" w:rsidRDefault="00963C66">
      <w:pPr>
        <w:pStyle w:val="ProductList-Body"/>
      </w:pPr>
    </w:p>
    <w:p w:rsidR="00963C66" w:rsidRDefault="00774714">
      <w:pPr>
        <w:pStyle w:val="ProductList-ClauseHeading"/>
        <w:outlineLvl w:val="3"/>
      </w:pPr>
      <w:r>
        <w:t>2.4 Beneficios de SA para las SL de usuario de Secure Productive Enterprise de SA</w:t>
      </w:r>
    </w:p>
    <w:p w:rsidR="00963C66" w:rsidRDefault="00774714">
      <w:pPr>
        <w:pStyle w:val="ProductList-Body"/>
      </w:pPr>
      <w:r>
        <w:t xml:space="preserve">Las SL de Usuario de Secure Productive Enterprise de proporcionan los mismos Beneficios de SA que los componentes de SA de la SL de Usuario de Secure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rsidR="00963C66" w:rsidRDefault="00963C66">
      <w:pPr>
        <w:pStyle w:val="ProductList-Body"/>
      </w:pPr>
    </w:p>
    <w:p w:rsidR="00963C66" w:rsidRDefault="00774714">
      <w:pPr>
        <w:pStyle w:val="ProductList-ClauseHeading"/>
        <w:outlineLvl w:val="3"/>
      </w:pPr>
      <w:r>
        <w:lastRenderedPageBreak/>
        <w:t>2.5 Servicio de Nube Comunitaria Gubernamental de Estados Unidos</w:t>
      </w:r>
    </w:p>
    <w:p w:rsidR="00963C66" w:rsidRDefault="00774714">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8770"/>
      <w:r>
        <w:instrText>Enterprise Mobility + Security</w:instrText>
      </w:r>
      <w:bookmarkEnd w:id="251"/>
      <w:r>
        <w:instrText>" \l 2</w:instrText>
      </w:r>
      <w:r>
        <w:fldChar w:fldCharType="end"/>
      </w:r>
    </w:p>
    <w:p w:rsidR="00963C66" w:rsidRDefault="00774714">
      <w:pPr>
        <w:pStyle w:val="ProductList-Offering1SubSection"/>
        <w:outlineLvl w:val="2"/>
      </w:pPr>
      <w:bookmarkStart w:id="252" w:name="_Sec709"/>
      <w:r>
        <w:t>1. Disponibilidad del programa</w:t>
      </w:r>
      <w:bookmarkEnd w:id="252"/>
    </w:p>
    <w:tbl>
      <w:tblPr>
        <w:tblStyle w:val="PURTable"/>
        <w:tblW w:w="0" w:type="dxa"/>
        <w:tblLook w:val="04A0" w:firstRow="1" w:lastRow="0" w:firstColumn="1" w:lastColumn="0" w:noHBand="0" w:noVBand="1"/>
      </w:tblPr>
      <w:tblGrid>
        <w:gridCol w:w="4465"/>
        <w:gridCol w:w="810"/>
        <w:gridCol w:w="790"/>
        <w:gridCol w:w="796"/>
        <w:gridCol w:w="809"/>
        <w:gridCol w:w="829"/>
        <w:gridCol w:w="822"/>
        <w:gridCol w:w="800"/>
        <w:gridCol w:w="795"/>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Enterprise Mobility + Security E5</w:t>
            </w:r>
            <w:r>
              <w:fldChar w:fldCharType="begin"/>
            </w:r>
            <w:r>
              <w:instrText xml:space="preserve"> XE "Enterprise Mobility + Security E5"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2"/>
      </w:pPr>
      <w:bookmarkStart w:id="253" w:name="_Sec764"/>
      <w:r>
        <w:t>2. Condiciones del Producto</w:t>
      </w:r>
      <w:bookmarkEnd w:id="253"/>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2.1 Elegibilidad de adquisición de SL de Usuario de Complemento</w:t>
      </w:r>
    </w:p>
    <w:p w:rsidR="00963C66" w:rsidRDefault="00774714">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963C66" w:rsidRDefault="00963C66">
      <w:pPr>
        <w:pStyle w:val="ProductList-Body"/>
      </w:pPr>
    </w:p>
    <w:p w:rsidR="00963C66" w:rsidRDefault="00774714">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447"/>
        <w:gridCol w:w="5469"/>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SL de Usuario de Complemento</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63C66" w:rsidRDefault="00963C66">
            <w:pPr>
              <w:pStyle w:val="ProductList-TableBody"/>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63C66" w:rsidRDefault="00963C66">
            <w:pPr>
              <w:pStyle w:val="ProductList-TableBody"/>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3C66" w:rsidRDefault="00963C66">
            <w:pPr>
              <w:pStyle w:val="ProductList-TableBody"/>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3C66" w:rsidRDefault="00774714">
            <w:pPr>
              <w:pStyle w:val="ProductList-TableBody"/>
            </w:pPr>
            <w:r>
              <w:t>Enterprise Mobility + Security</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63C66" w:rsidRDefault="00963C66">
            <w:pPr>
              <w:pStyle w:val="ProductList-TableBody"/>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t>2.3 Restricciones de adquisición de SL de Usuario de Complemento</w:t>
      </w:r>
    </w:p>
    <w:p w:rsidR="00963C66" w:rsidRDefault="00774714">
      <w:pPr>
        <w:pStyle w:val="ProductList-Body"/>
      </w:pPr>
      <w:r>
        <w:t>Solo se puede adquirir una SL de Usuario de Complemento por cada Licencia Aplicable (o conjunto de Licencias Aplicables).</w:t>
      </w:r>
    </w:p>
    <w:p w:rsidR="00963C66" w:rsidRDefault="00963C66">
      <w:pPr>
        <w:pStyle w:val="ProductList-Body"/>
      </w:pPr>
    </w:p>
    <w:p w:rsidR="00963C66" w:rsidRDefault="00774714">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963C66" w:rsidRDefault="00963C66">
      <w:pPr>
        <w:pStyle w:val="ProductList-Body"/>
      </w:pPr>
    </w:p>
    <w:p w:rsidR="00963C66" w:rsidRDefault="00774714">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rsidR="00963C66" w:rsidRDefault="00963C66">
      <w:pPr>
        <w:pStyle w:val="ProductList-Body"/>
      </w:pPr>
    </w:p>
    <w:p w:rsidR="00963C66" w:rsidRDefault="00774714">
      <w:pPr>
        <w:pStyle w:val="ProductList-ClauseHeading"/>
        <w:outlineLvl w:val="3"/>
      </w:pPr>
      <w:r>
        <w:lastRenderedPageBreak/>
        <w:t>2.4 Elegibilidad de compra para las SL de Usuario de SA de Enterprise Mobility + Security</w:t>
      </w:r>
    </w:p>
    <w:p w:rsidR="00963C66" w:rsidRDefault="00774714">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628"/>
        <w:gridCol w:w="3670"/>
        <w:gridCol w:w="361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CAL Suite Bridges necesaria</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Bridge para Enterprise Mobility + Security</w:t>
            </w:r>
            <w:r>
              <w:rPr>
                <w:vertAlign w:val="superscript"/>
              </w:rPr>
              <w:t>2,3</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Bridge para Enterprise Mobility + Security</w:t>
            </w:r>
            <w:r>
              <w:rPr>
                <w:vertAlign w:val="superscript"/>
              </w:rPr>
              <w:t>2,4</w:t>
            </w:r>
          </w:p>
        </w:tc>
      </w:tr>
    </w:tbl>
    <w:p w:rsidR="00963C66" w:rsidRDefault="00774714">
      <w:pPr>
        <w:pStyle w:val="ProductList-Body"/>
      </w:pPr>
      <w:r>
        <w:rPr>
          <w:i/>
          <w:vertAlign w:val="superscript"/>
        </w:rPr>
        <w:t>1</w:t>
      </w:r>
      <w:r>
        <w:rPr>
          <w:i/>
        </w:rPr>
        <w:t>Disponible para la compra solo en el aniversario de la inscripción o al comenzar un nuevo periodo de inscripción.</w:t>
      </w:r>
    </w:p>
    <w:p w:rsidR="00963C66" w:rsidRDefault="00774714">
      <w:pPr>
        <w:pStyle w:val="ProductList-Body"/>
      </w:pPr>
      <w:r>
        <w:rPr>
          <w:i/>
          <w:vertAlign w:val="superscript"/>
        </w:rPr>
        <w:t>2</w:t>
      </w:r>
      <w:r>
        <w:rPr>
          <w:i/>
        </w:rPr>
        <w:t>Obligatorio para la Compra solo en el aniversario de la inscripción.</w:t>
      </w:r>
    </w:p>
    <w:p w:rsidR="00963C66" w:rsidRDefault="00774714">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963C66" w:rsidRDefault="00774714">
      <w:pPr>
        <w:pStyle w:val="ProductList-Body"/>
      </w:pPr>
      <w:r>
        <w:rPr>
          <w:i/>
          <w:vertAlign w:val="superscript"/>
        </w:rPr>
        <w:t>4</w:t>
      </w:r>
      <w:r>
        <w:rPr>
          <w:i/>
        </w:rPr>
        <w:t>La compra no es obligatoria para los usuarios que además tienen una licencia con Office 365 (Enterprise y Administración Pública E3, E5)</w:t>
      </w:r>
    </w:p>
    <w:p w:rsidR="00963C66" w:rsidRDefault="00963C66">
      <w:pPr>
        <w:pStyle w:val="ProductList-Body"/>
      </w:pPr>
    </w:p>
    <w:p w:rsidR="00963C66" w:rsidRDefault="00774714">
      <w:pPr>
        <w:pStyle w:val="ProductList-ClauseHeading"/>
        <w:outlineLvl w:val="3"/>
      </w:pPr>
      <w:r>
        <w:t>2.5 Compras de SL de Usuario de SA</w:t>
      </w:r>
    </w:p>
    <w:p w:rsidR="00963C66" w:rsidRDefault="00774714">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963C66" w:rsidRDefault="00963C66">
      <w:pPr>
        <w:pStyle w:val="ProductList-Body"/>
      </w:pPr>
    </w:p>
    <w:p w:rsidR="00963C66" w:rsidRDefault="00774714">
      <w:pPr>
        <w:pStyle w:val="ProductList-ClauseHeading"/>
        <w:outlineLvl w:val="3"/>
      </w:pPr>
      <w:r>
        <w:t>2.6 Beneficios de SA para SL de Usuario de Enterprise Mobility + Security de SA</w:t>
      </w:r>
    </w:p>
    <w:p w:rsidR="00963C66" w:rsidRDefault="00774714">
      <w:pPr>
        <w:pStyle w:val="ProductList-Body"/>
      </w:pPr>
      <w:r>
        <w:t>Las SL de Usuario Enterprise Mobility + Security de SA califican al Cliente para recibir Beneficios de SA basados en las Licencias Aplicables de la sección 2.4.</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8648771"/>
      <w:r>
        <w:instrText>Microsoft Dynamics 365 Services</w:instrText>
      </w:r>
      <w:bookmarkEnd w:id="255"/>
      <w:r>
        <w:instrText>" \l 2</w:instrText>
      </w:r>
      <w:r>
        <w:fldChar w:fldCharType="end"/>
      </w:r>
    </w:p>
    <w:p w:rsidR="00963C66" w:rsidRDefault="00774714">
      <w:pPr>
        <w:pStyle w:val="ProductList-Offering1SubSection"/>
        <w:outlineLvl w:val="2"/>
      </w:pPr>
      <w:bookmarkStart w:id="256" w:name="_Sec1152"/>
      <w:r>
        <w:t>1. Disponibilidad del programa</w:t>
      </w:r>
      <w:bookmarkEnd w:id="256"/>
    </w:p>
    <w:tbl>
      <w:tblPr>
        <w:tblStyle w:val="PURTable"/>
        <w:tblW w:w="0" w:type="dxa"/>
        <w:tblLook w:val="04A0" w:firstRow="1" w:lastRow="0" w:firstColumn="1" w:lastColumn="0" w:noHBand="0" w:noVBand="1"/>
      </w:tblPr>
      <w:tblGrid>
        <w:gridCol w:w="4539"/>
        <w:gridCol w:w="815"/>
        <w:gridCol w:w="788"/>
        <w:gridCol w:w="802"/>
        <w:gridCol w:w="709"/>
        <w:gridCol w:w="831"/>
        <w:gridCol w:w="825"/>
        <w:gridCol w:w="806"/>
        <w:gridCol w:w="801"/>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Microsoft Dynamics 365 Plan 1, edición Enterprise (SL de Usuario)</w:t>
            </w:r>
            <w:r>
              <w:fldChar w:fldCharType="begin"/>
            </w:r>
            <w:r>
              <w:instrText xml:space="preserve"> XE "Microsoft Dynamics 365 Plan 1,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Microsoft Dynamics 365 Plan 1, edición Enterprise</w:t>
            </w:r>
            <w:r>
              <w:fldChar w:fldCharType="begin"/>
            </w:r>
            <w:r>
              <w:instrText xml:space="preserve"> XE "Complemento de Microsoft Dynamics 365 Plan 1,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Plan 1, edición Enterprise de SA</w:t>
            </w:r>
            <w:r>
              <w:fldChar w:fldCharType="begin"/>
            </w:r>
            <w:r>
              <w:instrText xml:space="preserve"> XE "Microsoft Dynamics 365 Plan 1,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Plan 2, edición Enterprise (SL de Usuario)</w:t>
            </w:r>
            <w:r>
              <w:fldChar w:fldCharType="begin"/>
            </w:r>
            <w:r>
              <w:instrText xml:space="preserve"> XE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Microsoft Dynamics 365 Plan 2, edición Enterprise (SL de Usuario)</w:t>
            </w:r>
            <w:r>
              <w:fldChar w:fldCharType="begin"/>
            </w:r>
            <w:r>
              <w:instrText xml:space="preserve"> XE "Complemento de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Plan 2, edición Enterprise de SA (SL de Usuario)</w:t>
            </w:r>
            <w:r>
              <w:fldChar w:fldCharType="begin"/>
            </w:r>
            <w:r>
              <w:instrText xml:space="preserve"> XE "Microsoft Dynamics 365 Plan 2,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(SL de Usuario)</w:t>
            </w:r>
            <w:r>
              <w:fldChar w:fldCharType="begin"/>
            </w:r>
            <w:r>
              <w:instrText xml:space="preserve"> XE "Microsoft Dynamics 365 for Operations,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Microsoft Dynamics 365 for Operations, edición Enterprise (SL de Dispositivo y de Usuario)</w:t>
            </w:r>
            <w:r>
              <w:fldChar w:fldCharType="begin"/>
            </w:r>
            <w:r>
              <w:instrText xml:space="preserve"> XE "Complemento de Microsoft Dynamics 365 for Operations, edición Enterprise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de SA (SL de Dispositivo y de Usuario)</w:t>
            </w:r>
            <w:r>
              <w:fldChar w:fldCharType="begin"/>
            </w:r>
            <w:r>
              <w:instrText xml:space="preserve"> XE "Microsoft Dynamics 365 for Operations, edición Enterprise de SA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lastRenderedPageBreak/>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2"/>
      </w:pPr>
      <w:bookmarkStart w:id="257" w:name="_Sec1153"/>
      <w:r>
        <w:t>2. Condiciones del Producto</w:t>
      </w:r>
      <w:bookmarkEnd w:id="257"/>
    </w:p>
    <w:tbl>
      <w:tblPr>
        <w:tblStyle w:val="PURTable"/>
        <w:tblW w:w="0" w:type="dxa"/>
        <w:tblLook w:val="04A0" w:firstRow="1" w:lastRow="0" w:firstColumn="1" w:lastColumn="0" w:noHBand="0" w:noVBand="1"/>
      </w:tblPr>
      <w:tblGrid>
        <w:gridCol w:w="3631"/>
        <w:gridCol w:w="3645"/>
        <w:gridCol w:w="3640"/>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3"/>
      </w:pPr>
      <w:r>
        <w:lastRenderedPageBreak/>
        <w:t>2.1 Elegibilidad para compra de SL de Usuario de SA de Dynamics 365 de SA</w:t>
      </w:r>
    </w:p>
    <w:p w:rsidR="00963C66" w:rsidRDefault="00774714">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89"/>
        <w:gridCol w:w="5527"/>
      </w:tblGrid>
      <w:tr w:rsidR="00963C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SL de Usuario de SA correspondiente</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Complemento de Microsoft Dynamics 365 for Team Members, edición Enterprise</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CAL de Tarea de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Microsoft Dynamics 365 for Operations, edición Enterprise de SA (Dispositivo)</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CAL Funcional de Microsoft Dynamics AX, o</w:t>
            </w:r>
            <w:r>
              <w:b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 xml:space="preserve">Microsoft Dynamics 365 for Operations, edición Enterprise de SA </w:t>
            </w:r>
          </w:p>
          <w:p w:rsidR="00963C66" w:rsidRDefault="00774714">
            <w:pPr>
              <w:pStyle w:val="ProductList-TableBody"/>
            </w:pPr>
            <w:r>
              <w:t>Microsoft Dynamics 365, edición Enterprise Plan 2 de SA</w:t>
            </w:r>
          </w:p>
          <w:p w:rsidR="00963C66" w:rsidRDefault="00963C66">
            <w:pPr>
              <w:pStyle w:val="ProductList-TableBody"/>
            </w:pP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Licencia CAL Básica de Microsoft Dynamics CRM 2013, o bien</w:t>
            </w:r>
            <w:r>
              <w:br/>
              <w:t>Licencia CAL Local de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Microsoft Dynamics 365 for Sales, edición Enterprise de SA</w:t>
            </w:r>
            <w:r>
              <w:br/>
              <w:t>Microsoft Dynamics 365, edición Enterprise Plan 1 de SA</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Microsoft Dynamics 365 for Customer Service, edición Enterprise de SA</w:t>
            </w:r>
            <w:r>
              <w:br/>
              <w:t>Microsoft Dynamics 365, edición Enterprise Plan 1 de SA</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Microsoft Dynamics 365 for Case Management, edición Enterprise de SA</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Microsoft Dynamics 365, edición Enterprise Plan 1 de SA</w:t>
            </w:r>
          </w:p>
        </w:tc>
      </w:tr>
    </w:tbl>
    <w:p w:rsidR="00963C66" w:rsidRDefault="00963C66">
      <w:pPr>
        <w:pStyle w:val="ProductList-Body"/>
      </w:pPr>
    </w:p>
    <w:p w:rsidR="00963C66" w:rsidRDefault="00774714">
      <w:pPr>
        <w:pStyle w:val="ProductList-ClauseHeading"/>
        <w:outlineLvl w:val="3"/>
      </w:pPr>
      <w:r>
        <w:t>2.2 Licencias aplicables a SL de Usuario de Complemento</w:t>
      </w:r>
    </w:p>
    <w:p w:rsidR="00963C66" w:rsidRDefault="00774714">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450"/>
        <w:gridCol w:w="5466"/>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SL de Usuario de Complemento</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xml:space="preserve">, </w:t>
            </w:r>
            <w:r>
              <w:br/>
              <w:t>Licencia CAL Esencial de Microsoft Dynamics CRM, o</w:t>
            </w:r>
            <w:r>
              <w:b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Microsoft Dynamics 365 for Team Members, edición Enterprise</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Microsoft Dynamics 365 for Operations, edición Enterprise (Dispositivo)</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lastRenderedPageBreak/>
              <w:t>CAL Funcional de Microsoft Dynamics AX</w:t>
            </w:r>
            <w:r>
              <w:fldChar w:fldCharType="begin"/>
            </w:r>
            <w:r>
              <w:instrText xml:space="preserve"> XE "CAL Funcional de Microsoft Dynamics AX" </w:instrText>
            </w:r>
            <w:r>
              <w:fldChar w:fldCharType="end"/>
            </w:r>
            <w:r>
              <w:t>, o</w:t>
            </w:r>
            <w:r>
              <w:br/>
              <w:t>Enterprise CAL de Microsoft Dynamics AX</w:t>
            </w:r>
            <w:r>
              <w:fldChar w:fldCharType="begin"/>
            </w:r>
            <w:r>
              <w:instrText xml:space="preserve"> XE "Enterprise CAL de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Microsoft Dynamics 365 for Operations, edición Enterprise</w:t>
            </w:r>
            <w:r>
              <w:br/>
              <w:t>Complemento de Microsoft Dynamics 365, edición Enterprise Plan 2</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Microsoft Dynamics 365 for Sales, edición Enterprise</w:t>
            </w:r>
            <w:r>
              <w:br/>
              <w:t>Complemento de Microsoft Dynamics 365, edición Enterprise Plan 1</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Microsoft Dynamics 365 for Customer Service, edición Enterprise</w:t>
            </w:r>
            <w:r>
              <w:br/>
              <w:t>Complemento de Microsoft Dynamics 365, edición Enterprise Plan 1</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Microsoft Dynamics 365 for Case Management, edición Enterprise</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Microsoft Dynamics 365, edición Enterprise Plan 1</w:t>
            </w:r>
          </w:p>
        </w:tc>
      </w:tr>
    </w:tbl>
    <w:p w:rsidR="00963C66" w:rsidRDefault="00963C66">
      <w:pPr>
        <w:pStyle w:val="ProductList-Body"/>
      </w:pPr>
    </w:p>
    <w:p w:rsidR="00963C66" w:rsidRDefault="00774714">
      <w:pPr>
        <w:pStyle w:val="ProductList-ClauseHeading"/>
        <w:outlineLvl w:val="3"/>
      </w:pPr>
      <w:r>
        <w:t>2.3 Unified Service Desk (USD)</w:t>
      </w:r>
    </w:p>
    <w:p w:rsidR="00963C66" w:rsidRDefault="00774714">
      <w:pPr>
        <w:pStyle w:val="ProductList-Body"/>
      </w:pPr>
      <w:r>
        <w:t>Los clientes con suscripciones activas de Microsoft Dynamics 365 Plan 1 o Plan2, edición Enterprise pueden instalar y utilizar el software USD para cada usuario.</w:t>
      </w:r>
    </w:p>
    <w:p w:rsidR="00963C66" w:rsidRDefault="00963C66">
      <w:pPr>
        <w:pStyle w:val="ProductList-Body"/>
      </w:pPr>
    </w:p>
    <w:p w:rsidR="00963C66" w:rsidRDefault="00774714">
      <w:pPr>
        <w:pStyle w:val="ProductList-ClauseHeading"/>
        <w:outlineLvl w:val="3"/>
      </w:pPr>
      <w:r>
        <w:t>2.4 Microsoft Dynamics CustomerSource</w:t>
      </w:r>
    </w:p>
    <w:p w:rsidR="00963C66" w:rsidRDefault="00774714">
      <w:pPr>
        <w:pStyle w:val="ProductList-Body"/>
      </w:pPr>
      <w:r>
        <w:t xml:space="preserve">Los clientes de con suscripciones activas a Microsoft Dynamics 365 Services podrán acceder y utilizar CustomerSource. </w:t>
      </w:r>
    </w:p>
    <w:p w:rsidR="00963C66" w:rsidRDefault="00963C66">
      <w:pPr>
        <w:pStyle w:val="ProductList-Body"/>
      </w:pPr>
    </w:p>
    <w:p w:rsidR="00963C66" w:rsidRDefault="00774714">
      <w:pPr>
        <w:pStyle w:val="ProductList-ClauseHeading"/>
        <w:outlineLvl w:val="3"/>
      </w:pPr>
      <w:r>
        <w:t>2.5 Elegibilidad para ofertas cualificadas</w:t>
      </w:r>
    </w:p>
    <w:p w:rsidR="00963C66" w:rsidRDefault="00774714">
      <w:pPr>
        <w:pStyle w:val="ProductList-Body"/>
      </w:pPr>
      <w:r>
        <w:t>Los clientes que renueven un contrato con los Productos Certificados en la siguiente tabla al 1 de noviembre de 2016 o después podrán adquirir Ofertas Cualificadas de Servicios en Línea de Microsoft Dynamics 365 en las renovaciones de contrato que se realicen antes del 31 de octubre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963C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Oferta Cualificada Correspondiente a los Servicios en Línea de Microsoft Dynamics 365</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Microsoft Dynamics CRM Online;</w:t>
            </w:r>
            <w:r>
              <w:br/>
              <w:t>Microsoft Dynamics AX (en línea);</w:t>
            </w:r>
            <w:r>
              <w:b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Oferta Cualificada de Microsoft Dynamics 365, edición Enterprise</w:t>
            </w:r>
            <w:r>
              <w:br/>
              <w:t>Oferta Cualificada de SA de Microsoft Dynamics 365, edición Enterprise</w:t>
            </w:r>
            <w:r>
              <w:br/>
              <w:t>Complemento de Oferta Cualificada de Microsoft Dynamics 365, edición Enterprise</w:t>
            </w:r>
          </w:p>
        </w:tc>
      </w:tr>
      <w:tr w:rsidR="00963C66">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lastRenderedPageBreak/>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Oferta Cualificada de Microsoft Dynamics 365, edición Business</w:t>
            </w:r>
            <w:r>
              <w:br/>
              <w:t>Oferta Cualificada de SA de Microsoft Dynamics 365, edición Business</w:t>
            </w:r>
            <w:r>
              <w:br/>
              <w:t>Complemento de Oferta Cualificada de Microsoft Dynamics 365, edición Business</w:t>
            </w:r>
          </w:p>
        </w:tc>
      </w:tr>
    </w:tbl>
    <w:p w:rsidR="00963C66" w:rsidRDefault="00963C66">
      <w:pPr>
        <w:pStyle w:val="ProductList-Body"/>
      </w:pPr>
    </w:p>
    <w:p w:rsidR="00963C66" w:rsidRDefault="00774714">
      <w:pPr>
        <w:pStyle w:val="ProductList-ClauseHeading"/>
        <w:outlineLvl w:val="3"/>
      </w:pPr>
      <w:r>
        <w:t>2.6 Microsoft Dynamics Marketing y Parature</w:t>
      </w:r>
    </w:p>
    <w:p w:rsidR="00963C66" w:rsidRDefault="00774714">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julio de 2017.</w:t>
      </w:r>
    </w:p>
    <w:p w:rsidR="00963C66" w:rsidRDefault="00963C66">
      <w:pPr>
        <w:pStyle w:val="ProductList-Body"/>
      </w:pPr>
    </w:p>
    <w:p w:rsidR="00963C66" w:rsidRDefault="00774714">
      <w:pPr>
        <w:pStyle w:val="ProductList-ClauseHeading"/>
        <w:outlineLvl w:val="3"/>
      </w:pPr>
      <w:r>
        <w:t>2.7 Microsoft Dynamics 365 Plan 2, edición Enterprise para Administración Pública</w:t>
      </w:r>
    </w:p>
    <w:p w:rsidR="00963C66" w:rsidRDefault="00774714">
      <w:pPr>
        <w:pStyle w:val="ProductList-Body"/>
      </w:pPr>
      <w:r>
        <w:t>Microsoft Dynamics 365 for Operations no está disponible en Microsoft 365 Plan 2, edición Enterprise para Administración Pública.</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258" w:name="_Sec632"/>
      <w:r>
        <w:t>Servicios de Office 365</w:t>
      </w:r>
      <w:bookmarkEnd w:id="258"/>
      <w:r>
        <w:fldChar w:fldCharType="begin"/>
      </w:r>
      <w:r>
        <w:instrText xml:space="preserve"> TC "</w:instrText>
      </w:r>
      <w:bookmarkStart w:id="259" w:name="_Toc478648772"/>
      <w:r>
        <w:instrText>Servicios de Office 365</w:instrText>
      </w:r>
      <w:bookmarkEnd w:id="259"/>
      <w:r>
        <w:instrText>" \l 2</w:instrText>
      </w:r>
      <w:r>
        <w:fldChar w:fldCharType="end"/>
      </w:r>
    </w:p>
    <w:p w:rsidR="00963C66" w:rsidRDefault="00774714">
      <w:pPr>
        <w:pStyle w:val="ProductList-Offering2HeadingNoBorder"/>
        <w:outlineLvl w:val="2"/>
      </w:pPr>
      <w:bookmarkStart w:id="260" w:name="_Sec633"/>
      <w:r>
        <w:t>Aplicaciones de Office 365</w:t>
      </w:r>
      <w:bookmarkEnd w:id="260"/>
      <w:r>
        <w:fldChar w:fldCharType="begin"/>
      </w:r>
      <w:r>
        <w:instrText xml:space="preserve"> TC "</w:instrText>
      </w:r>
      <w:bookmarkStart w:id="261" w:name="_Toc478648773"/>
      <w:r>
        <w:instrText>Aplicaciones de Office 365</w:instrText>
      </w:r>
      <w:bookmarkEnd w:id="261"/>
      <w:r>
        <w:instrText>" \l 3</w:instrText>
      </w:r>
      <w:r>
        <w:fldChar w:fldCharType="end"/>
      </w:r>
    </w:p>
    <w:p w:rsidR="00963C66" w:rsidRDefault="00774714">
      <w:pPr>
        <w:pStyle w:val="ProductList-Offering1SubSection"/>
        <w:outlineLvl w:val="3"/>
      </w:pPr>
      <w:bookmarkStart w:id="262" w:name="_Sec719"/>
      <w:r>
        <w:t>1. Disponibilidad del programa</w:t>
      </w:r>
      <w:bookmarkEnd w:id="262"/>
    </w:p>
    <w:tbl>
      <w:tblPr>
        <w:tblStyle w:val="PURTable"/>
        <w:tblW w:w="0" w:type="dxa"/>
        <w:tblLook w:val="04A0" w:firstRow="1" w:lastRow="0" w:firstColumn="1" w:lastColumn="0" w:noHBand="0" w:noVBand="1"/>
      </w:tblPr>
      <w:tblGrid>
        <w:gridCol w:w="4517"/>
        <w:gridCol w:w="815"/>
        <w:gridCol w:w="797"/>
        <w:gridCol w:w="802"/>
        <w:gridCol w:w="709"/>
        <w:gridCol w:w="832"/>
        <w:gridCol w:w="825"/>
        <w:gridCol w:w="806"/>
        <w:gridCol w:w="813"/>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lastRenderedPageBreak/>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263" w:name="_Sec774"/>
      <w:r>
        <w:t>2. Condiciones del Producto</w:t>
      </w:r>
      <w:bookmarkEnd w:id="263"/>
    </w:p>
    <w:tbl>
      <w:tblPr>
        <w:tblStyle w:val="PURTable"/>
        <w:tblW w:w="0" w:type="dxa"/>
        <w:tblLook w:val="04A0" w:firstRow="1" w:lastRow="0" w:firstColumn="1" w:lastColumn="0" w:noHBand="0" w:noVBand="1"/>
      </w:tblPr>
      <w:tblGrid>
        <w:gridCol w:w="3637"/>
        <w:gridCol w:w="3634"/>
        <w:gridCol w:w="3645"/>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Pro para Office 365</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Elegibilidad de compra para las aplicaciones de Office 365 de las SL de Usuario de SA</w:t>
      </w:r>
    </w:p>
    <w:p w:rsidR="00963C66" w:rsidRDefault="00774714">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440"/>
        <w:gridCol w:w="5476"/>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SL de Usuario de SA correspondiente</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ProPlus de SA</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Visio Pro para Office 365 de SA</w:t>
            </w:r>
          </w:p>
        </w:tc>
      </w:tr>
    </w:tbl>
    <w:p w:rsidR="00963C66" w:rsidRDefault="00963C66">
      <w:pPr>
        <w:pStyle w:val="ProductList-Body"/>
      </w:pPr>
    </w:p>
    <w:p w:rsidR="00963C66" w:rsidRDefault="00774714">
      <w:pPr>
        <w:pStyle w:val="ProductList-ClauseHeading"/>
        <w:outlineLvl w:val="4"/>
      </w:pPr>
      <w:r>
        <w:t>2.2 Licencias aplicables a SL de Usuario de Complemento</w:t>
      </w:r>
    </w:p>
    <w:p w:rsidR="00963C66" w:rsidRDefault="00774714">
      <w:pPr>
        <w:pStyle w:val="ProductList-Body"/>
      </w:pPr>
      <w:r>
        <w:t>Cada Licencia Aplicable debe tener SA activo.</w:t>
      </w:r>
    </w:p>
    <w:tbl>
      <w:tblPr>
        <w:tblStyle w:val="PURTable"/>
        <w:tblW w:w="0" w:type="dxa"/>
        <w:tblLook w:val="04A0" w:firstRow="1" w:lastRow="0" w:firstColumn="1" w:lastColumn="0" w:noHBand="0" w:noVBand="1"/>
      </w:tblPr>
      <w:tblGrid>
        <w:gridCol w:w="5449"/>
        <w:gridCol w:w="5467"/>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SL de Usuario de Complemento</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Visio Pro para Office 365 en Visio Professional</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Complemento de Visio Pro para Office 365 en Visio Standard</w:t>
            </w:r>
          </w:p>
        </w:tc>
      </w:tr>
    </w:tbl>
    <w:p w:rsidR="00963C66" w:rsidRDefault="00963C66">
      <w:pPr>
        <w:pStyle w:val="ProductList-Body"/>
      </w:pPr>
    </w:p>
    <w:p w:rsidR="00963C66" w:rsidRDefault="00774714">
      <w:pPr>
        <w:pStyle w:val="ProductList-ClauseHeading"/>
        <w:outlineLvl w:val="4"/>
      </w:pPr>
      <w:r>
        <w:t>2.3 Elegibilidad de soporte físico para Office 365 Pro Plus con derechos de Windows To Go</w:t>
      </w:r>
    </w:p>
    <w:p w:rsidR="00963C66" w:rsidRDefault="00774714">
      <w:pPr>
        <w:pStyle w:val="ProductList-Body"/>
      </w:pPr>
      <w:r>
        <w:t xml:space="preserve">Si el usuario al que el cliente ha cedido una Licencia de Office 365 ProPlus utiliza el software en virtud de los Derechos de Windows to Go, en lugar de </w:t>
      </w:r>
      <w:r>
        <w:lastRenderedPageBreak/>
        <w:t>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963C66" w:rsidRDefault="00963C66">
      <w:pPr>
        <w:pStyle w:val="ProductList-Body"/>
      </w:pPr>
    </w:p>
    <w:p w:rsidR="00963C66" w:rsidRDefault="00774714">
      <w:pPr>
        <w:pStyle w:val="ProductList-ClauseHeading"/>
        <w:outlineLvl w:val="4"/>
      </w:pPr>
      <w:r>
        <w:t>2.4 Contrato Campus y School, Enrollment for Education Solutions y Suscripciones Open Value: Education Solutions</w:t>
      </w:r>
    </w:p>
    <w:p w:rsidR="00963C66" w:rsidRDefault="00774714">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963C66" w:rsidRDefault="00963C66">
      <w:pPr>
        <w:pStyle w:val="ProductList-Body"/>
      </w:pPr>
    </w:p>
    <w:p w:rsidR="00963C66" w:rsidRDefault="00774714">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963C66" w:rsidRDefault="00963C66">
      <w:pPr>
        <w:pStyle w:val="ProductList-Body"/>
      </w:pPr>
    </w:p>
    <w:p w:rsidR="00963C66" w:rsidRDefault="00774714">
      <w:pPr>
        <w:pStyle w:val="ProductList-Body"/>
      </w:pPr>
      <w:r>
        <w:t xml:space="preserve">Las instituciones con Software Assurance de Office Professional Plus cedido a todos los miembros del personal y profesorado son elegibles para adquirir </w:t>
      </w:r>
      <w:r>
        <w:lastRenderedPageBreak/>
        <w:t>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rsidR="00963C66" w:rsidRDefault="00963C66">
      <w:pPr>
        <w:pStyle w:val="ProductList-Body"/>
      </w:pPr>
    </w:p>
    <w:p w:rsidR="00963C66" w:rsidRDefault="00774714">
      <w:pPr>
        <w:pStyle w:val="ProductList-ClauseHeading"/>
        <w:outlineLvl w:val="4"/>
      </w:pPr>
      <w:r>
        <w:t>2.5 Office Multi Language Pack</w:t>
      </w:r>
    </w:p>
    <w:p w:rsidR="00963C66" w:rsidRDefault="00774714">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963C66" w:rsidRDefault="00963C66">
      <w:pPr>
        <w:pStyle w:val="ProductList-Body"/>
      </w:pPr>
    </w:p>
    <w:p w:rsidR="00963C66" w:rsidRDefault="00774714">
      <w:pPr>
        <w:pStyle w:val="ProductList-ClauseHeading"/>
        <w:outlineLvl w:val="4"/>
      </w:pPr>
      <w:r>
        <w:t>2.6 Office Online</w:t>
      </w:r>
    </w:p>
    <w:p w:rsidR="00963C66" w:rsidRDefault="00774714">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963C66" w:rsidRDefault="00963C66">
      <w:pPr>
        <w:pStyle w:val="ProductList-Body"/>
      </w:pPr>
    </w:p>
    <w:p w:rsidR="00963C66" w:rsidRDefault="00774714">
      <w:pPr>
        <w:pStyle w:val="ProductList-ClauseHeading"/>
        <w:outlineLvl w:val="4"/>
      </w:pPr>
      <w:r>
        <w:t>2.7 Periodo de Migración de Open Value Subscription</w:t>
      </w:r>
    </w:p>
    <w:p w:rsidR="00963C66" w:rsidRDefault="00774714">
      <w:pPr>
        <w:pStyle w:val="ProductList-Body"/>
      </w:pPr>
      <w:r>
        <w:t xml:space="preserve">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w:t>
      </w:r>
      <w:r>
        <w:lastRenderedPageBreak/>
        <w:t>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963C66" w:rsidRDefault="00963C66">
      <w:pPr>
        <w:pStyle w:val="ProductList-Body"/>
      </w:pPr>
    </w:p>
    <w:p w:rsidR="00963C66" w:rsidRDefault="00774714">
      <w:pPr>
        <w:pStyle w:val="ProductList-ClauseHeading"/>
        <w:outlineLvl w:val="4"/>
      </w:pPr>
      <w:r>
        <w:t>2.8 Derechos de implementación para Visio Professional 2016</w:t>
      </w:r>
    </w:p>
    <w:p w:rsidR="00963C66" w:rsidRDefault="00774714">
      <w:pPr>
        <w:pStyle w:val="ProductList-Body"/>
      </w:pPr>
      <w:r>
        <w:t>Cada usuario de Office 2016 o cada usuario con licencia para instalar Office Professional Plus en virtud de la sección SL de Usuario de Secure Productive Enterprise de SA con una suscripción para Visio Pro para Office 365 puede instalar y utilizar una copia del software de Visio Professional 2016 en el dispositivo en el cual se instala Office 2016.</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64" w:name="_Sec634"/>
      <w:r>
        <w:t>Conjuntos de Aplicaciones de Office 365</w:t>
      </w:r>
      <w:bookmarkEnd w:id="264"/>
      <w:r>
        <w:fldChar w:fldCharType="begin"/>
      </w:r>
      <w:r>
        <w:instrText xml:space="preserve"> TC "</w:instrText>
      </w:r>
      <w:bookmarkStart w:id="265" w:name="_Toc478648774"/>
      <w:r>
        <w:instrText>Conjuntos de Aplicaciones de Office 365</w:instrText>
      </w:r>
      <w:bookmarkEnd w:id="265"/>
      <w:r>
        <w:instrText>" \l 3</w:instrText>
      </w:r>
      <w:r>
        <w:fldChar w:fldCharType="end"/>
      </w:r>
    </w:p>
    <w:p w:rsidR="00963C66" w:rsidRDefault="00774714">
      <w:pPr>
        <w:pStyle w:val="ProductList-Offering1SubSection"/>
        <w:outlineLvl w:val="3"/>
      </w:pPr>
      <w:bookmarkStart w:id="266" w:name="_Sec720"/>
      <w:r>
        <w:t>1. Disponibilidad del programa</w:t>
      </w:r>
      <w:bookmarkEnd w:id="266"/>
    </w:p>
    <w:tbl>
      <w:tblPr>
        <w:tblStyle w:val="PURTable"/>
        <w:tblW w:w="0" w:type="dxa"/>
        <w:tblLook w:val="04A0" w:firstRow="1" w:lastRow="0" w:firstColumn="1" w:lastColumn="0" w:noHBand="0" w:noVBand="1"/>
      </w:tblPr>
      <w:tblGrid>
        <w:gridCol w:w="4517"/>
        <w:gridCol w:w="815"/>
        <w:gridCol w:w="796"/>
        <w:gridCol w:w="802"/>
        <w:gridCol w:w="709"/>
        <w:gridCol w:w="831"/>
        <w:gridCol w:w="825"/>
        <w:gridCol w:w="806"/>
        <w:gridCol w:w="815"/>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lastRenderedPageBreak/>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267" w:name="_Sec775"/>
      <w:r>
        <w:t>2. Condiciones del Producto</w:t>
      </w:r>
      <w:bookmarkEnd w:id="267"/>
    </w:p>
    <w:tbl>
      <w:tblPr>
        <w:tblStyle w:val="PURTable"/>
        <w:tblW w:w="0" w:type="dxa"/>
        <w:tblLook w:val="04A0" w:firstRow="1" w:lastRow="0" w:firstColumn="1" w:lastColumn="0" w:noHBand="0" w:noVBand="1"/>
      </w:tblPr>
      <w:tblGrid>
        <w:gridCol w:w="3604"/>
        <w:gridCol w:w="3656"/>
        <w:gridCol w:w="3656"/>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K1</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Servicio de Nube Comunitaria Gubernamental de Estados Unidos</w:t>
      </w:r>
    </w:p>
    <w:p w:rsidR="00963C66" w:rsidRDefault="00774714">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963C66" w:rsidRDefault="00963C66">
      <w:pPr>
        <w:pStyle w:val="ProductList-Body"/>
      </w:pPr>
    </w:p>
    <w:p w:rsidR="00963C66" w:rsidRDefault="00774714">
      <w:pPr>
        <w:pStyle w:val="ProductList-ClauseHeading"/>
        <w:outlineLvl w:val="4"/>
      </w:pPr>
      <w:r>
        <w:t>2.2 Adquisiciones de Campus y School</w:t>
      </w:r>
    </w:p>
    <w:p w:rsidR="00963C66" w:rsidRDefault="00774714">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w:t>
      </w:r>
      <w:r>
        <w:lastRenderedPageBreak/>
        <w:t xml:space="preserve">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963C66" w:rsidRDefault="00963C66">
      <w:pPr>
        <w:pStyle w:val="ProductList-Body"/>
      </w:pPr>
    </w:p>
    <w:p w:rsidR="00963C66" w:rsidRDefault="00774714">
      <w:pPr>
        <w:pStyle w:val="ProductList-ClauseHeading"/>
        <w:outlineLvl w:val="4"/>
      </w:pPr>
      <w:r>
        <w:t>2.3 Licencias de Office 365 ProPlus para estudiantes sin costo basadas en la cobertura de profesorado/personal</w:t>
      </w:r>
    </w:p>
    <w:p w:rsidR="00963C66" w:rsidRDefault="00774714">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rsidR="00963C66" w:rsidRDefault="00963C66">
      <w:pPr>
        <w:pStyle w:val="ProductList-Body"/>
      </w:pPr>
    </w:p>
    <w:p w:rsidR="00963C66" w:rsidRDefault="00774714">
      <w:pPr>
        <w:pStyle w:val="ProductList-ClauseHeading"/>
        <w:outlineLvl w:val="4"/>
      </w:pPr>
      <w:r>
        <w:t>2.4 Uso de laboratorio o biblioteca de Campus y School</w:t>
      </w:r>
    </w:p>
    <w:p w:rsidR="00963C66" w:rsidRDefault="00774714">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963C66" w:rsidRDefault="00963C66">
      <w:pPr>
        <w:pStyle w:val="ProductList-Body"/>
      </w:pPr>
    </w:p>
    <w:p w:rsidR="00963C66" w:rsidRDefault="00774714">
      <w:pPr>
        <w:pStyle w:val="ProductList-ClauseHeading"/>
        <w:outlineLvl w:val="4"/>
      </w:pPr>
      <w:r>
        <w:lastRenderedPageBreak/>
        <w:t>2.5 Licencias aplicables a SL de Usuario de Complemento</w:t>
      </w:r>
    </w:p>
    <w:tbl>
      <w:tblPr>
        <w:tblStyle w:val="PURTable"/>
        <w:tblW w:w="0" w:type="dxa"/>
        <w:tblLook w:val="04A0" w:firstRow="1" w:lastRow="0" w:firstColumn="1" w:lastColumn="0" w:noHBand="0" w:noVBand="1"/>
      </w:tblPr>
      <w:tblGrid>
        <w:gridCol w:w="5445"/>
        <w:gridCol w:w="5471"/>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SL de Usuario de Complemento</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Complemento de Office 365 Enterprise E1</w:t>
            </w:r>
            <w:r>
              <w:rPr>
                <w:vertAlign w:val="superscript"/>
              </w:rPr>
              <w:t>2</w:t>
            </w:r>
          </w:p>
          <w:p w:rsidR="00963C66" w:rsidRDefault="00774714">
            <w:pPr>
              <w:pStyle w:val="ProductList-TableBody"/>
            </w:pPr>
            <w:r>
              <w:t>- Office 365 Enterprise E1 con el complemento de Archivado de Exchange Online</w:t>
            </w:r>
            <w:r>
              <w:rPr>
                <w:vertAlign w:val="superscript"/>
              </w:rPr>
              <w:t>2,3,4</w:t>
            </w:r>
          </w:p>
          <w:p w:rsidR="00963C66" w:rsidRDefault="00774714">
            <w:pPr>
              <w:pStyle w:val="ProductList-TableBody"/>
            </w:pPr>
            <w:r>
              <w:t>- Complemento de Office 365 Administración Pública E1</w:t>
            </w:r>
          </w:p>
          <w:p w:rsidR="00963C66" w:rsidRDefault="00774714">
            <w:pPr>
              <w:pStyle w:val="ProductList-TableBody"/>
            </w:pPr>
            <w:r>
              <w:t>- Complementos de Office 365 Enterprise y Administración Pública E3 sin ProPlus</w:t>
            </w:r>
          </w:p>
          <w:p w:rsidR="00963C66" w:rsidRDefault="00774714">
            <w:pPr>
              <w:pStyle w:val="ProductList-TableBody"/>
            </w:pPr>
            <w:r>
              <w:t>- Complementos de Office 365 Administración Pública E4 sin ProPlus</w:t>
            </w:r>
          </w:p>
          <w:p w:rsidR="00963C66" w:rsidRDefault="00774714">
            <w:pPr>
              <w:pStyle w:val="ProductList-TableBody"/>
            </w:pPr>
            <w:r>
              <w:t>- Complemento de Office 365 Educación E5</w:t>
            </w:r>
          </w:p>
          <w:p w:rsidR="00963C66" w:rsidRDefault="00774714">
            <w:pPr>
              <w:pStyle w:val="ProductList-TableBody"/>
            </w:pPr>
            <w:r>
              <w:t>- Complemento de Exchange Online Plan 1</w:t>
            </w:r>
            <w:r>
              <w:fldChar w:fldCharType="begin"/>
            </w:r>
            <w:r>
              <w:instrText xml:space="preserve"> XE "Complemento de Exchange Online Plan 1" </w:instrText>
            </w:r>
            <w:r>
              <w:fldChar w:fldCharType="end"/>
            </w:r>
          </w:p>
          <w:p w:rsidR="00963C66" w:rsidRDefault="00774714">
            <w:pPr>
              <w:pStyle w:val="ProductList-TableBody"/>
            </w:pPr>
            <w:r>
              <w:t>- Complemento de Skype Empresarial Online Plan 1</w:t>
            </w:r>
            <w:r>
              <w:fldChar w:fldCharType="begin"/>
            </w:r>
            <w:r>
              <w:instrText xml:space="preserve"> XE "Complemento de Skype Empresarial Online Plan 1" </w:instrText>
            </w:r>
            <w:r>
              <w:fldChar w:fldCharType="end"/>
            </w:r>
          </w:p>
          <w:p w:rsidR="00963C66" w:rsidRDefault="00774714">
            <w:pPr>
              <w:pStyle w:val="ProductList-TableBody"/>
            </w:pPr>
            <w:r>
              <w:t>- Complemento de SharePoint Online Plan 1</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Complementos de Office 365 Enterprise E1 / Administración Pública E1</w:t>
            </w:r>
          </w:p>
          <w:p w:rsidR="00963C66" w:rsidRDefault="00774714">
            <w:pPr>
              <w:pStyle w:val="ProductList-TableBody"/>
            </w:pPr>
            <w:r>
              <w:t>- Complemento de Office 365 Enterprise E3</w:t>
            </w:r>
            <w:r>
              <w:rPr>
                <w:vertAlign w:val="superscript"/>
              </w:rPr>
              <w:t>2</w:t>
            </w:r>
          </w:p>
          <w:p w:rsidR="00963C66" w:rsidRDefault="00774714">
            <w:pPr>
              <w:pStyle w:val="ProductList-TableBody"/>
            </w:pPr>
            <w:r>
              <w:t>- Complemento de Office 365 Administración Pública E3</w:t>
            </w:r>
            <w:r>
              <w:rPr>
                <w:vertAlign w:val="superscript"/>
              </w:rPr>
              <w:t>4</w:t>
            </w:r>
          </w:p>
          <w:p w:rsidR="00963C66" w:rsidRDefault="00774714">
            <w:pPr>
              <w:pStyle w:val="ProductList-TableBody"/>
            </w:pPr>
            <w:r>
              <w:t>- Complementos de Office 365 Enterprise y Administración Pública E4, E5</w:t>
            </w:r>
          </w:p>
          <w:p w:rsidR="00963C66" w:rsidRDefault="00774714">
            <w:pPr>
              <w:pStyle w:val="ProductList-TableBody"/>
            </w:pPr>
            <w:r>
              <w:t>- Complementos de Office 365 Enterprise y Administración Pública E3 sin ProPlus</w:t>
            </w:r>
          </w:p>
          <w:p w:rsidR="00963C66" w:rsidRDefault="00774714">
            <w:pPr>
              <w:pStyle w:val="ProductList-TableBody"/>
            </w:pPr>
            <w:r>
              <w:t>- Complementos de Office 365 Administración Pública E4 sin ProPlus</w:t>
            </w:r>
          </w:p>
          <w:p w:rsidR="00963C66" w:rsidRDefault="00774714">
            <w:pPr>
              <w:pStyle w:val="ProductList-TableBody"/>
            </w:pPr>
            <w:r>
              <w:t>- Complemento de Office 365 Educación E5</w:t>
            </w:r>
          </w:p>
          <w:p w:rsidR="00963C66" w:rsidRDefault="00774714">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963C66" w:rsidRDefault="00774714">
            <w:pPr>
              <w:pStyle w:val="ProductList-TableBody"/>
            </w:pPr>
            <w:r>
              <w:t xml:space="preserve">- Complemento de Exchange Online Plan 1 </w:t>
            </w:r>
          </w:p>
          <w:p w:rsidR="00963C66" w:rsidRDefault="00774714">
            <w:pPr>
              <w:pStyle w:val="ProductList-TableBody"/>
            </w:pPr>
            <w:r>
              <w:t>- Complemento de Skype Empresarial Online Plan 1</w:t>
            </w:r>
          </w:p>
          <w:p w:rsidR="00963C66" w:rsidRDefault="00774714">
            <w:pPr>
              <w:pStyle w:val="ProductList-TableBody"/>
            </w:pPr>
            <w:r>
              <w:t>- Complemento de SharePoint Online Plan 1</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Complementos de Office 365 Enterprise y Administración Pública E3 sin ProPlus</w:t>
            </w:r>
          </w:p>
          <w:p w:rsidR="00963C66" w:rsidRDefault="00774714">
            <w:pPr>
              <w:pStyle w:val="ProductList-TableBody"/>
            </w:pPr>
            <w:r>
              <w:t>- Complementos de Office 365 Enterprise y Administración Pública E4</w:t>
            </w:r>
            <w:r>
              <w:rPr>
                <w:vertAlign w:val="superscript"/>
              </w:rPr>
              <w:t>4</w:t>
            </w:r>
            <w:r>
              <w:t xml:space="preserve"> sin ProPlus</w:t>
            </w:r>
          </w:p>
          <w:p w:rsidR="00963C66" w:rsidRDefault="00774714">
            <w:pPr>
              <w:pStyle w:val="ProductList-TableBody"/>
            </w:pPr>
            <w:r>
              <w:t xml:space="preserve">- Complemento de Office 365 Educación E5 </w:t>
            </w:r>
          </w:p>
          <w:p w:rsidR="00963C66" w:rsidRDefault="00774714">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963C66" w:rsidRDefault="00774714">
            <w:pPr>
              <w:pStyle w:val="ProductList-TableBody"/>
            </w:pPr>
            <w:r>
              <w:t xml:space="preserve">- Complemento de Office 365 Educación E5 </w:t>
            </w:r>
          </w:p>
          <w:p w:rsidR="00963C66" w:rsidRDefault="00774714">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Complemento de Office 365 Mediana Empresa</w:t>
            </w:r>
            <w:r>
              <w:rPr>
                <w:vertAlign w:val="superscript"/>
              </w:rPr>
              <w:t>2,3</w:t>
            </w:r>
          </w:p>
          <w:p w:rsidR="00963C66" w:rsidRDefault="00774714">
            <w:pPr>
              <w:pStyle w:val="ProductList-TableBody"/>
            </w:pPr>
            <w:r>
              <w:t>- Complemento de Office 365 Enterprise E3</w:t>
            </w:r>
            <w:r>
              <w:rPr>
                <w:vertAlign w:val="superscript"/>
              </w:rPr>
              <w:t>2,3</w:t>
            </w:r>
          </w:p>
          <w:p w:rsidR="00963C66" w:rsidRDefault="00774714">
            <w:pPr>
              <w:pStyle w:val="ProductList-TableBody"/>
            </w:pPr>
            <w:r>
              <w:t>- Complemento de Office 365 Educación E5</w:t>
            </w:r>
          </w:p>
        </w:tc>
      </w:tr>
    </w:tbl>
    <w:p w:rsidR="00963C66" w:rsidRDefault="00774714">
      <w:pPr>
        <w:pStyle w:val="ProductList-Body"/>
      </w:pPr>
      <w:r>
        <w:rPr>
          <w:i/>
          <w:vertAlign w:val="superscript"/>
        </w:rPr>
        <w:t>1</w:t>
      </w:r>
      <w:r>
        <w:rPr>
          <w:i/>
        </w:rPr>
        <w:t>Cada Licencia Aplicable debe tener SA activo</w:t>
      </w:r>
    </w:p>
    <w:p w:rsidR="00963C66" w:rsidRDefault="00774714">
      <w:pPr>
        <w:pStyle w:val="ProductList-Body"/>
      </w:pPr>
      <w:r>
        <w:rPr>
          <w:i/>
          <w:vertAlign w:val="superscript"/>
        </w:rPr>
        <w:t>2</w:t>
      </w:r>
      <w:r>
        <w:rPr>
          <w:i/>
        </w:rPr>
        <w:t>Estas son las únicas ofertas disponibles para los clientes de Open Value y Open Value Subscription.</w:t>
      </w:r>
    </w:p>
    <w:p w:rsidR="00963C66" w:rsidRDefault="00774714">
      <w:pPr>
        <w:pStyle w:val="ProductList-Body"/>
      </w:pPr>
      <w:r>
        <w:rPr>
          <w:i/>
          <w:vertAlign w:val="superscript"/>
        </w:rPr>
        <w:t>3</w:t>
      </w:r>
      <w:r>
        <w:rPr>
          <w:i/>
        </w:rPr>
        <w:t>Esta SL de Usuario de Complemento solo se puede adquirir en virtud de un Contrato Open Value Subscription u Open Value (en toda la organización).</w:t>
      </w:r>
    </w:p>
    <w:p w:rsidR="00963C66" w:rsidRDefault="00774714">
      <w:pPr>
        <w:pStyle w:val="ProductList-Body"/>
      </w:pPr>
      <w:r>
        <w:rPr>
          <w:i/>
          <w:vertAlign w:val="superscript"/>
        </w:rPr>
        <w:t>4</w:t>
      </w:r>
      <w:r>
        <w:rPr>
          <w:i/>
        </w:rPr>
        <w:t>Solo los Clientes Government según se define en el acuerdo de licencias por volumen del Cliente, pueden adquirir esta SL de Usuario de Complemento.</w:t>
      </w:r>
    </w:p>
    <w:p w:rsidR="00963C66" w:rsidRDefault="00963C66">
      <w:pPr>
        <w:pStyle w:val="ProductList-Body"/>
      </w:pPr>
    </w:p>
    <w:p w:rsidR="00963C66" w:rsidRDefault="00774714">
      <w:pPr>
        <w:pStyle w:val="ProductList-Body"/>
      </w:pPr>
      <w:r>
        <w:lastRenderedPageBreak/>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963C66" w:rsidRDefault="00963C66">
      <w:pPr>
        <w:pStyle w:val="ProductList-Body"/>
      </w:pPr>
    </w:p>
    <w:p w:rsidR="00963C66" w:rsidRDefault="00774714">
      <w:pPr>
        <w:pStyle w:val="ProductList-ClauseHeading"/>
        <w:outlineLvl w:val="4"/>
      </w:pPr>
      <w:r>
        <w:t>2.6 Restricciones de compra</w:t>
      </w:r>
    </w:p>
    <w:p w:rsidR="00963C66" w:rsidRDefault="00774714">
      <w:pPr>
        <w:pStyle w:val="ProductList-Body"/>
      </w:pPr>
      <w:r>
        <w:t xml:space="preserve">Solo se puede adquirir una SL de Usuario de Complemento por cada Licencia Aplicable (o conjunto de Licencias Aplicables). </w:t>
      </w:r>
    </w:p>
    <w:p w:rsidR="00963C66" w:rsidRDefault="00963C66">
      <w:pPr>
        <w:pStyle w:val="ProductList-Body"/>
      </w:pPr>
    </w:p>
    <w:p w:rsidR="00963C66" w:rsidRDefault="00774714">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963C66" w:rsidRDefault="00963C66">
      <w:pPr>
        <w:pStyle w:val="ProductList-Body"/>
      </w:pPr>
    </w:p>
    <w:p w:rsidR="00963C66" w:rsidRDefault="00774714">
      <w:pPr>
        <w:pStyle w:val="ProductList-ClauseHeading"/>
        <w:outlineLvl w:val="4"/>
      </w:pPr>
      <w:r>
        <w:t>2.7 Términos del Programa de Licencias por Volumen</w:t>
      </w:r>
    </w:p>
    <w:p w:rsidR="00963C66" w:rsidRDefault="00774714">
      <w:pPr>
        <w:pStyle w:val="ProductList-Body"/>
      </w:pPr>
      <w:r>
        <w:t xml:space="preserve">Los términos del programa aplicables a la SL de Usuario del Servicio en Línea correspondiente también se aplicarán a las SL de Usuario de Complemento. </w:t>
      </w:r>
    </w:p>
    <w:p w:rsidR="00963C66" w:rsidRDefault="00963C66">
      <w:pPr>
        <w:pStyle w:val="ProductList-Body"/>
      </w:pPr>
    </w:p>
    <w:p w:rsidR="00963C66" w:rsidRDefault="00774714">
      <w:pPr>
        <w:pStyle w:val="ProductList-ClauseHeading"/>
        <w:outlineLvl w:val="4"/>
      </w:pPr>
      <w:r>
        <w:t>2.8 Elegibilidad para compra de SL de Usuario de SA de Office 365 de SA</w:t>
      </w:r>
    </w:p>
    <w:p w:rsidR="00963C66" w:rsidRDefault="00774714">
      <w:pPr>
        <w:pStyle w:val="ProductList-Body"/>
      </w:pPr>
      <w:r>
        <w:t xml:space="preserve">Se pueden adquirir SL de Usuario de SA en lugar de SA para las Licencias perpetuas, totalmente pagadas, con SA activo para los Productos Certificados de la siguiente tabla. También se puede adquirir una SL de Usuario de SA en </w:t>
      </w:r>
      <w:r>
        <w:lastRenderedPageBreak/>
        <w:t>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632"/>
        <w:gridCol w:w="3668"/>
        <w:gridCol w:w="3616"/>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CAL Suite Bridges necesaria</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 Bridge para Office 365</w:t>
            </w:r>
            <w:r>
              <w:rPr>
                <w:vertAlign w:val="superscript"/>
              </w:rPr>
              <w:t>2,3</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963C66" w:rsidRDefault="00774714">
      <w:pPr>
        <w:pStyle w:val="ProductList-Body"/>
      </w:pPr>
      <w:r>
        <w:rPr>
          <w:i/>
          <w:vertAlign w:val="superscript"/>
        </w:rPr>
        <w:t>1</w:t>
      </w:r>
      <w:r>
        <w:rPr>
          <w:i/>
        </w:rPr>
        <w:t>Disponible para la compra solo en el aniversario de la inscripción o al comenzar un nuevo periodo de inscripción.</w:t>
      </w:r>
    </w:p>
    <w:p w:rsidR="00963C66" w:rsidRDefault="00774714">
      <w:pPr>
        <w:pStyle w:val="ProductList-Body"/>
      </w:pPr>
      <w:r>
        <w:rPr>
          <w:i/>
          <w:vertAlign w:val="superscript"/>
        </w:rPr>
        <w:t>2</w:t>
      </w:r>
      <w:r>
        <w:rPr>
          <w:i/>
        </w:rPr>
        <w:t>Obligatorio para la Compra solo en el aniversario de la inscripción.</w:t>
      </w:r>
    </w:p>
    <w:p w:rsidR="00963C66" w:rsidRDefault="00774714">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rsidR="00963C66" w:rsidRDefault="00963C66">
      <w:pPr>
        <w:pStyle w:val="ProductList-Body"/>
      </w:pPr>
    </w:p>
    <w:p w:rsidR="00963C66" w:rsidRDefault="00774714">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963C66" w:rsidRDefault="00963C66">
      <w:pPr>
        <w:pStyle w:val="ProductList-Body"/>
      </w:pPr>
    </w:p>
    <w:p w:rsidR="00963C66" w:rsidRDefault="00774714">
      <w:pPr>
        <w:pStyle w:val="ProductList-ClauseHeading"/>
        <w:outlineLvl w:val="4"/>
      </w:pPr>
      <w:r>
        <w:t>2.9 Compras de SL de Usuario de SA</w:t>
      </w:r>
    </w:p>
    <w:p w:rsidR="00963C66" w:rsidRDefault="00774714">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rsidR="00963C66" w:rsidRDefault="00963C66">
      <w:pPr>
        <w:pStyle w:val="ProductList-Body"/>
      </w:pPr>
    </w:p>
    <w:p w:rsidR="00963C66" w:rsidRDefault="00774714">
      <w:pPr>
        <w:pStyle w:val="ProductList-ClauseHeading"/>
        <w:outlineLvl w:val="4"/>
      </w:pPr>
      <w:r>
        <w:t>2.10 Beneficios de SA para Office 365 de SL de Usuario de SA</w:t>
      </w:r>
    </w:p>
    <w:p w:rsidR="00963C66" w:rsidRDefault="00774714">
      <w:pPr>
        <w:pStyle w:val="ProductList-Body"/>
      </w:pPr>
      <w:r>
        <w:t>Las SL de Usuario de SA de Office 365 (Enterprise E1, E3, E5 y Administración Pública E1, E3, E4) proporcionan los mismos Beneficios de SA que los Productos Certificados de la sección 2.8 anterior.</w:t>
      </w:r>
    </w:p>
    <w:p w:rsidR="00963C66" w:rsidRDefault="00963C66">
      <w:pPr>
        <w:pStyle w:val="ProductList-Body"/>
      </w:pPr>
    </w:p>
    <w:p w:rsidR="00963C66" w:rsidRDefault="00774714">
      <w:pPr>
        <w:pStyle w:val="ProductList-ClauseHeading"/>
        <w:outlineLvl w:val="4"/>
      </w:pPr>
      <w:r>
        <w:t>2.11 Office 365 Enterprise K1</w:t>
      </w:r>
    </w:p>
    <w:p w:rsidR="00963C66" w:rsidRDefault="00774714">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963C66" w:rsidRDefault="00963C66">
      <w:pPr>
        <w:pStyle w:val="ProductList-Body"/>
      </w:pPr>
    </w:p>
    <w:p w:rsidR="00963C66" w:rsidRDefault="00774714">
      <w:pPr>
        <w:pStyle w:val="ProductList-ClauseHeading"/>
        <w:outlineLvl w:val="4"/>
      </w:pPr>
      <w:r>
        <w:t>2.12 Office Multi Language Pack</w:t>
      </w:r>
    </w:p>
    <w:p w:rsidR="00963C66" w:rsidRDefault="00774714">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963C66" w:rsidRDefault="00963C66">
      <w:pPr>
        <w:pStyle w:val="ProductList-Body"/>
      </w:pPr>
    </w:p>
    <w:p w:rsidR="00963C66" w:rsidRDefault="00774714">
      <w:pPr>
        <w:pStyle w:val="ProductList-ClauseHeading"/>
        <w:outlineLvl w:val="4"/>
      </w:pPr>
      <w:r>
        <w:t>2.13 Canje de la Clave del Producto de Office 365 Mediana Empresa</w:t>
      </w:r>
    </w:p>
    <w:p w:rsidR="00963C66" w:rsidRDefault="00774714">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68" w:name="_Sec918"/>
      <w:r>
        <w:lastRenderedPageBreak/>
        <w:t>Office 365 Advanced Security Management</w:t>
      </w:r>
      <w:bookmarkEnd w:id="268"/>
      <w:r>
        <w:fldChar w:fldCharType="begin"/>
      </w:r>
      <w:r>
        <w:instrText xml:space="preserve"> TC "</w:instrText>
      </w:r>
      <w:bookmarkStart w:id="269" w:name="_Toc478648775"/>
      <w:r>
        <w:instrText>Office 365 Advanced Security Management</w:instrText>
      </w:r>
      <w:bookmarkEnd w:id="269"/>
      <w:r>
        <w:instrText>" \l 3</w:instrText>
      </w:r>
      <w:r>
        <w:fldChar w:fldCharType="end"/>
      </w:r>
    </w:p>
    <w:p w:rsidR="00963C66" w:rsidRDefault="00774714">
      <w:pPr>
        <w:pStyle w:val="ProductList-Offering1SubSection"/>
        <w:outlineLvl w:val="3"/>
      </w:pPr>
      <w:bookmarkStart w:id="270" w:name="_Sec919"/>
      <w:r>
        <w:t>1. Disponibilidad del programa</w:t>
      </w:r>
      <w:bookmarkEnd w:id="270"/>
    </w:p>
    <w:tbl>
      <w:tblPr>
        <w:tblStyle w:val="PURTable"/>
        <w:tblW w:w="0" w:type="dxa"/>
        <w:tblLook w:val="04A0" w:firstRow="1" w:lastRow="0" w:firstColumn="1" w:lastColumn="0" w:noHBand="0" w:noVBand="1"/>
      </w:tblPr>
      <w:tblGrid>
        <w:gridCol w:w="4521"/>
        <w:gridCol w:w="816"/>
        <w:gridCol w:w="798"/>
        <w:gridCol w:w="803"/>
        <w:gridCol w:w="710"/>
        <w:gridCol w:w="832"/>
        <w:gridCol w:w="826"/>
        <w:gridCol w:w="807"/>
        <w:gridCol w:w="803"/>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none" w:sz="4" w:space="0" w:color="A5A5A5"/>
              <w:right w:val="none" w:sz="4" w:space="0" w:color="6E6E6E"/>
            </w:tcBorders>
          </w:tcPr>
          <w:p w:rsidR="00963C66" w:rsidRDefault="00774714">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271" w:name="_Sec920"/>
      <w:r>
        <w:t>2. Condiciones del Producto</w:t>
      </w:r>
      <w:bookmarkEnd w:id="271"/>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8776"/>
      <w:r>
        <w:instrText>Microsoft MyAnalytics</w:instrText>
      </w:r>
      <w:bookmarkEnd w:id="273"/>
      <w:r>
        <w:instrText>" \l 3</w:instrText>
      </w:r>
      <w:r>
        <w:fldChar w:fldCharType="end"/>
      </w:r>
    </w:p>
    <w:p w:rsidR="00963C66" w:rsidRDefault="00774714">
      <w:pPr>
        <w:pStyle w:val="ProductList-Offering1SubSection"/>
        <w:outlineLvl w:val="3"/>
      </w:pPr>
      <w:bookmarkStart w:id="274" w:name="_Sec878"/>
      <w:r>
        <w:t>1. Disponibilidad del programa</w:t>
      </w:r>
      <w:bookmarkEnd w:id="274"/>
    </w:p>
    <w:tbl>
      <w:tblPr>
        <w:tblStyle w:val="PURTable"/>
        <w:tblW w:w="0" w:type="dxa"/>
        <w:tblLook w:val="04A0" w:firstRow="1" w:lastRow="0" w:firstColumn="1" w:lastColumn="0" w:noHBand="0" w:noVBand="1"/>
      </w:tblPr>
      <w:tblGrid>
        <w:gridCol w:w="4518"/>
        <w:gridCol w:w="816"/>
        <w:gridCol w:w="799"/>
        <w:gridCol w:w="804"/>
        <w:gridCol w:w="710"/>
        <w:gridCol w:w="832"/>
        <w:gridCol w:w="826"/>
        <w:gridCol w:w="808"/>
        <w:gridCol w:w="803"/>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275" w:name="_Sec879"/>
      <w:r>
        <w:t>2. Condiciones del Producto</w:t>
      </w:r>
      <w:bookmarkEnd w:id="275"/>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76" w:name="_Sec880"/>
      <w:r>
        <w:lastRenderedPageBreak/>
        <w:t>Office 365 Advanced Compliance</w:t>
      </w:r>
      <w:bookmarkEnd w:id="276"/>
      <w:r>
        <w:fldChar w:fldCharType="begin"/>
      </w:r>
      <w:r>
        <w:instrText xml:space="preserve"> TC "</w:instrText>
      </w:r>
      <w:bookmarkStart w:id="277" w:name="_Toc478648777"/>
      <w:r>
        <w:instrText>Office 365 Advanced Compliance</w:instrText>
      </w:r>
      <w:bookmarkEnd w:id="277"/>
      <w:r>
        <w:instrText>" \l 3</w:instrText>
      </w:r>
      <w:r>
        <w:fldChar w:fldCharType="end"/>
      </w:r>
    </w:p>
    <w:p w:rsidR="00963C66" w:rsidRDefault="00774714">
      <w:pPr>
        <w:pStyle w:val="ProductList-Offering1SubSection"/>
        <w:outlineLvl w:val="3"/>
      </w:pPr>
      <w:bookmarkStart w:id="278" w:name="_Sec881"/>
      <w:r>
        <w:t>1. Disponibilidad del programa</w:t>
      </w:r>
      <w:bookmarkEnd w:id="278"/>
    </w:p>
    <w:tbl>
      <w:tblPr>
        <w:tblStyle w:val="PURTable"/>
        <w:tblW w:w="0" w:type="dxa"/>
        <w:tblLook w:val="04A0" w:firstRow="1" w:lastRow="0" w:firstColumn="1" w:lastColumn="0" w:noHBand="0" w:noVBand="1"/>
      </w:tblPr>
      <w:tblGrid>
        <w:gridCol w:w="4516"/>
        <w:gridCol w:w="816"/>
        <w:gridCol w:w="799"/>
        <w:gridCol w:w="804"/>
        <w:gridCol w:w="710"/>
        <w:gridCol w:w="833"/>
        <w:gridCol w:w="826"/>
        <w:gridCol w:w="808"/>
        <w:gridCol w:w="804"/>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279" w:name="_Sec882"/>
      <w:r>
        <w:t>2. Condiciones del Producto</w:t>
      </w:r>
      <w:bookmarkEnd w:id="279"/>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80" w:name="_Sec665"/>
      <w:r>
        <w:t>Exchange Online</w:t>
      </w:r>
      <w:bookmarkEnd w:id="280"/>
      <w:r>
        <w:fldChar w:fldCharType="begin"/>
      </w:r>
      <w:r>
        <w:instrText xml:space="preserve"> TC "</w:instrText>
      </w:r>
      <w:bookmarkStart w:id="281" w:name="_Toc478648778"/>
      <w:r>
        <w:instrText>Exchange Online</w:instrText>
      </w:r>
      <w:bookmarkEnd w:id="281"/>
      <w:r>
        <w:instrText>" \l 3</w:instrText>
      </w:r>
      <w:r>
        <w:fldChar w:fldCharType="end"/>
      </w:r>
    </w:p>
    <w:p w:rsidR="00963C66" w:rsidRDefault="00774714">
      <w:pPr>
        <w:pStyle w:val="ProductList-Offering1SubSection"/>
        <w:outlineLvl w:val="3"/>
      </w:pPr>
      <w:bookmarkStart w:id="282" w:name="_Sec721"/>
      <w:r>
        <w:t>1. Disponibilidad del programa</w:t>
      </w:r>
      <w:bookmarkEnd w:id="282"/>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rPr>
                <w:u w:val="single"/>
              </w:rPr>
              <w:t>A,ST</w:t>
            </w: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283" w:name="_Sec776"/>
      <w:r>
        <w:t>2. Condiciones del Producto</w:t>
      </w:r>
      <w:bookmarkEnd w:id="283"/>
    </w:p>
    <w:tbl>
      <w:tblPr>
        <w:tblStyle w:val="PURTable"/>
        <w:tblW w:w="0" w:type="dxa"/>
        <w:tblLook w:val="04A0" w:firstRow="1" w:lastRow="0" w:firstColumn="1" w:lastColumn="0" w:noHBand="0" w:noVBand="1"/>
      </w:tblPr>
      <w:tblGrid>
        <w:gridCol w:w="3655"/>
        <w:gridCol w:w="3619"/>
        <w:gridCol w:w="364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lastRenderedPageBreak/>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Archivado de Exchange Online para Servidor de Exchange</w:t>
      </w:r>
    </w:p>
    <w:p w:rsidR="00963C66" w:rsidRDefault="00774714">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963C66" w:rsidRDefault="00963C66">
      <w:pPr>
        <w:pStyle w:val="ProductList-Body"/>
      </w:pPr>
    </w:p>
    <w:p w:rsidR="00963C66" w:rsidRDefault="00774714">
      <w:pPr>
        <w:pStyle w:val="ProductList-ClauseHeading"/>
        <w:outlineLvl w:val="4"/>
      </w:pPr>
      <w:r>
        <w:t>2.2 Archivado de Exchange Online para Exchange Server A</w:t>
      </w:r>
    </w:p>
    <w:p w:rsidR="00963C66" w:rsidRDefault="00774714">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963C66" w:rsidRDefault="00963C66">
      <w:pPr>
        <w:pStyle w:val="ProductList-Body"/>
      </w:pPr>
    </w:p>
    <w:p w:rsidR="00963C66" w:rsidRDefault="00774714">
      <w:pPr>
        <w:pStyle w:val="ProductList-ClauseHeading"/>
        <w:outlineLvl w:val="4"/>
      </w:pPr>
      <w:r>
        <w:t>2.3 Requisito Previo: SL de Usuario de Complemento</w:t>
      </w:r>
    </w:p>
    <w:p w:rsidR="00963C66" w:rsidRDefault="00774714">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84" w:name="_Sec666"/>
      <w:r>
        <w:lastRenderedPageBreak/>
        <w:t>OneDrive for Business</w:t>
      </w:r>
      <w:bookmarkEnd w:id="284"/>
      <w:r>
        <w:fldChar w:fldCharType="begin"/>
      </w:r>
      <w:r>
        <w:instrText xml:space="preserve"> TC "</w:instrText>
      </w:r>
      <w:bookmarkStart w:id="285" w:name="_Toc478648779"/>
      <w:r>
        <w:instrText>OneDrive for Business</w:instrText>
      </w:r>
      <w:bookmarkEnd w:id="285"/>
      <w:r>
        <w:instrText>" \l 3</w:instrText>
      </w:r>
      <w:r>
        <w:fldChar w:fldCharType="end"/>
      </w:r>
    </w:p>
    <w:p w:rsidR="00963C66" w:rsidRDefault="00774714">
      <w:pPr>
        <w:pStyle w:val="ProductList-Offering1SubSection"/>
        <w:outlineLvl w:val="3"/>
      </w:pPr>
      <w:bookmarkStart w:id="286" w:name="_Sec722"/>
      <w:r>
        <w:t>1. Disponibilidad del programa</w:t>
      </w:r>
      <w:bookmarkEnd w:id="286"/>
    </w:p>
    <w:tbl>
      <w:tblPr>
        <w:tblStyle w:val="PURTable"/>
        <w:tblW w:w="0" w:type="dxa"/>
        <w:tblLook w:val="04A0" w:firstRow="1" w:lastRow="0" w:firstColumn="1" w:lastColumn="0" w:noHBand="0" w:noVBand="1"/>
      </w:tblPr>
      <w:tblGrid>
        <w:gridCol w:w="4513"/>
        <w:gridCol w:w="818"/>
        <w:gridCol w:w="800"/>
        <w:gridCol w:w="806"/>
        <w:gridCol w:w="711"/>
        <w:gridCol w:w="833"/>
        <w:gridCol w:w="827"/>
        <w:gridCol w:w="809"/>
        <w:gridCol w:w="799"/>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7F7F7F"/>
              <w:right w:val="none" w:sz="4" w:space="0" w:color="6E6E6E"/>
            </w:tcBorders>
          </w:tcPr>
          <w:p w:rsidR="00963C66" w:rsidRDefault="00774714">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7F7F7F"/>
              <w:left w:val="none" w:sz="4" w:space="0" w:color="6E6E6E"/>
              <w:bottom w:val="none" w:sz="4" w:space="0" w:color="BFBFBF"/>
              <w:right w:val="none" w:sz="4" w:space="0" w:color="6E6E6E"/>
            </w:tcBorders>
          </w:tcPr>
          <w:p w:rsidR="00963C66" w:rsidRDefault="00774714">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287" w:name="_Sec777"/>
      <w:r>
        <w:t>2. Condiciones del Producto</w:t>
      </w:r>
      <w:bookmarkEnd w:id="287"/>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88" w:name="_Sec667"/>
      <w:r>
        <w:t>Project Online</w:t>
      </w:r>
      <w:bookmarkEnd w:id="288"/>
      <w:r>
        <w:fldChar w:fldCharType="begin"/>
      </w:r>
      <w:r>
        <w:instrText xml:space="preserve"> TC "</w:instrText>
      </w:r>
      <w:bookmarkStart w:id="289" w:name="_Toc478648780"/>
      <w:r>
        <w:instrText>Project Online</w:instrText>
      </w:r>
      <w:bookmarkEnd w:id="289"/>
      <w:r>
        <w:instrText>" \l 3</w:instrText>
      </w:r>
      <w:r>
        <w:fldChar w:fldCharType="end"/>
      </w:r>
    </w:p>
    <w:p w:rsidR="00963C66" w:rsidRDefault="00774714">
      <w:pPr>
        <w:pStyle w:val="ProductList-Offering1SubSection"/>
        <w:outlineLvl w:val="3"/>
      </w:pPr>
      <w:bookmarkStart w:id="290" w:name="_Sec723"/>
      <w:r>
        <w:t>1. Disponibilidad del programa</w:t>
      </w:r>
      <w:bookmarkEnd w:id="290"/>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291" w:name="_Sec778"/>
      <w:r>
        <w:t>2. Condiciones del Producto</w:t>
      </w:r>
      <w:bookmarkEnd w:id="291"/>
    </w:p>
    <w:tbl>
      <w:tblPr>
        <w:tblStyle w:val="PURTable"/>
        <w:tblW w:w="0" w:type="dxa"/>
        <w:tblLook w:val="04A0" w:firstRow="1" w:lastRow="0" w:firstColumn="1" w:lastColumn="0" w:noHBand="0" w:noVBand="1"/>
      </w:tblPr>
      <w:tblGrid>
        <w:gridCol w:w="3637"/>
        <w:gridCol w:w="3632"/>
        <w:gridCol w:w="364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p w:rsidR="00963C66" w:rsidRDefault="00774714">
      <w:pPr>
        <w:pStyle w:val="ProductList-ClauseHeading"/>
        <w:outlineLvl w:val="4"/>
      </w:pPr>
      <w:r>
        <w:t>2.1 Elegibilidad de compra para las SL de Usuario de SA de Project Online</w:t>
      </w:r>
    </w:p>
    <w:p w:rsidR="00963C66" w:rsidRDefault="00774714">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440"/>
        <w:gridCol w:w="5476"/>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63C66" w:rsidRDefault="00774714">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rsidR="00963C66" w:rsidRDefault="00774714">
            <w:pPr>
              <w:pStyle w:val="ProductList-TableBody"/>
            </w:pPr>
            <w:r>
              <w:rPr>
                <w:color w:val="FFFFFF"/>
              </w:rPr>
              <w:t>SL de Usuario de SA correspondiente</w:t>
            </w:r>
          </w:p>
        </w:tc>
      </w:tr>
      <w:tr w:rsidR="00963C66">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Project Online Professional de SA</w:t>
            </w:r>
          </w:p>
          <w:p w:rsidR="00963C66" w:rsidRDefault="00774714">
            <w:pPr>
              <w:pStyle w:val="ProductList-TableBody"/>
            </w:pPr>
            <w:r>
              <w:t>Project Online Premium de SA</w:t>
            </w:r>
          </w:p>
        </w:tc>
      </w:tr>
      <w:tr w:rsidR="00963C66">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 xml:space="preserve">Project Online Professional de SA </w:t>
            </w:r>
          </w:p>
          <w:p w:rsidR="00963C66" w:rsidRDefault="00774714">
            <w:pPr>
              <w:pStyle w:val="ProductList-TableBody"/>
            </w:pPr>
            <w:r>
              <w:t>Project Online Premium de SA</w:t>
            </w:r>
          </w:p>
        </w:tc>
      </w:tr>
    </w:tbl>
    <w:p w:rsidR="00963C66" w:rsidRDefault="00963C66">
      <w:pPr>
        <w:pStyle w:val="ProductList-Body"/>
      </w:pPr>
    </w:p>
    <w:p w:rsidR="00963C66" w:rsidRDefault="00774714">
      <w:pPr>
        <w:pStyle w:val="ProductList-ClauseHeading"/>
        <w:outlineLvl w:val="4"/>
      </w:pPr>
      <w:r>
        <w:t>2.2 Licencias aplicables a SL de Usuario de Complemento</w:t>
      </w:r>
    </w:p>
    <w:p w:rsidR="00963C66" w:rsidRDefault="00774714">
      <w:pPr>
        <w:pStyle w:val="ProductList-Body"/>
      </w:pPr>
      <w:r>
        <w:t>Cada Licencia Aplicable debe tener SA activo.</w:t>
      </w:r>
    </w:p>
    <w:tbl>
      <w:tblPr>
        <w:tblStyle w:val="PURTable"/>
        <w:tblW w:w="0" w:type="dxa"/>
        <w:tblLook w:val="04A0" w:firstRow="1" w:lastRow="0" w:firstColumn="1" w:lastColumn="0" w:noHBand="0" w:noVBand="1"/>
      </w:tblPr>
      <w:tblGrid>
        <w:gridCol w:w="5503"/>
        <w:gridCol w:w="5413"/>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SL de Usuario de Complemento</w:t>
            </w:r>
          </w:p>
        </w:tc>
      </w:tr>
      <w:tr w:rsidR="00963C66">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Complemento de Project Online Professional para Project Professional</w:t>
            </w:r>
          </w:p>
          <w:p w:rsidR="00963C66" w:rsidRDefault="00774714">
            <w:pPr>
              <w:pStyle w:val="ProductList-TableBody"/>
            </w:pPr>
            <w:r>
              <w:t>Complemento de Project Online Premium para Project Professional</w:t>
            </w:r>
          </w:p>
        </w:tc>
      </w:tr>
      <w:tr w:rsidR="00963C66">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Complemento de Project Online Professional para Project Standard</w:t>
            </w:r>
          </w:p>
          <w:p w:rsidR="00963C66" w:rsidRDefault="00774714">
            <w:pPr>
              <w:pStyle w:val="ProductList-TableBody"/>
            </w:pPr>
            <w:r>
              <w:t>Complemento de Project Online Premium para Project Standard</w:t>
            </w:r>
          </w:p>
        </w:tc>
      </w:tr>
      <w:tr w:rsidR="00963C66">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Complemento de Project Online Essentials para licencia CAL de Project</w:t>
            </w:r>
          </w:p>
          <w:p w:rsidR="00963C66" w:rsidRDefault="00774714">
            <w:pPr>
              <w:pStyle w:val="ProductList-TableBody"/>
            </w:pPr>
            <w:r>
              <w:t>Complemento de Project Online Professional para licencia CAL de Project</w:t>
            </w:r>
          </w:p>
          <w:p w:rsidR="00963C66" w:rsidRDefault="00774714">
            <w:pPr>
              <w:pStyle w:val="ProductList-TableBody"/>
            </w:pPr>
            <w:r>
              <w:t>Complemento de Project Online Premium para licencia CAL de Project</w:t>
            </w:r>
          </w:p>
        </w:tc>
      </w:tr>
    </w:tbl>
    <w:p w:rsidR="00963C66" w:rsidRDefault="00963C66">
      <w:pPr>
        <w:pStyle w:val="ProductList-Body"/>
      </w:pPr>
    </w:p>
    <w:p w:rsidR="00963C66" w:rsidRDefault="00774714">
      <w:pPr>
        <w:pStyle w:val="ProductList-ClauseHeading"/>
        <w:outlineLvl w:val="4"/>
      </w:pPr>
      <w:r>
        <w:t>2.3 Office Multi Language Pack</w:t>
      </w:r>
    </w:p>
    <w:p w:rsidR="00963C66" w:rsidRDefault="00774714">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w:t>
      </w:r>
      <w:r>
        <w:lastRenderedPageBreak/>
        <w:t xml:space="preserve">Multi Language Pack vence en el momento de la caducidad de los derechos en virtud de la suscripción necesaria. </w:t>
      </w:r>
    </w:p>
    <w:p w:rsidR="00963C66" w:rsidRDefault="00963C66">
      <w:pPr>
        <w:pStyle w:val="ProductList-Body"/>
      </w:pPr>
    </w:p>
    <w:p w:rsidR="00963C66" w:rsidRDefault="00774714">
      <w:pPr>
        <w:pStyle w:val="ProductList-ClauseHeading"/>
        <w:outlineLvl w:val="4"/>
      </w:pPr>
      <w:r>
        <w:t>2.4 Derechos de implementación para Project Professional 2016</w:t>
      </w:r>
    </w:p>
    <w:p w:rsidR="00963C66" w:rsidRDefault="00774714">
      <w:pPr>
        <w:pStyle w:val="ProductList-Body"/>
      </w:pPr>
      <w:r>
        <w:t>Cada usuario de Office 2016 o cada usuario con licencia para instalar Office Professional Plus en virtud de la sección SL de Usuario de Secure Productive Enterprise de SA con una suscripción para Project Online Professional o Project Online Premium puede instalar y utilizar una copia del software de Project Professional 2016 en el dispositivo en el cual se instala Office.</w:t>
      </w:r>
    </w:p>
    <w:p w:rsidR="00963C66" w:rsidRDefault="00963C66">
      <w:pPr>
        <w:pStyle w:val="ProductList-Body"/>
      </w:pPr>
    </w:p>
    <w:p w:rsidR="00963C66" w:rsidRDefault="00774714">
      <w:pPr>
        <w:pStyle w:val="ProductList-ClauseHeading"/>
        <w:outlineLvl w:val="4"/>
      </w:pPr>
      <w:r>
        <w:t>2.5 Canje de la Clave del Producto de Project Online y Project Pro para Office 365</w:t>
      </w:r>
    </w:p>
    <w:p w:rsidR="00963C66" w:rsidRDefault="00774714">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92" w:name="_Sec668"/>
      <w:r>
        <w:t>SharePoint Online</w:t>
      </w:r>
      <w:bookmarkEnd w:id="292"/>
      <w:r>
        <w:fldChar w:fldCharType="begin"/>
      </w:r>
      <w:r>
        <w:instrText xml:space="preserve"> TC "</w:instrText>
      </w:r>
      <w:bookmarkStart w:id="293" w:name="_Toc478648781"/>
      <w:r>
        <w:instrText>SharePoint Online</w:instrText>
      </w:r>
      <w:bookmarkEnd w:id="293"/>
      <w:r>
        <w:instrText>" \l 3</w:instrText>
      </w:r>
      <w:r>
        <w:fldChar w:fldCharType="end"/>
      </w:r>
    </w:p>
    <w:p w:rsidR="00963C66" w:rsidRDefault="00774714">
      <w:pPr>
        <w:pStyle w:val="ProductList-Offering1SubSection"/>
        <w:outlineLvl w:val="3"/>
      </w:pPr>
      <w:bookmarkStart w:id="294" w:name="_Sec724"/>
      <w:r>
        <w:t>1. Disponibilidad del programa</w:t>
      </w:r>
      <w:bookmarkEnd w:id="294"/>
    </w:p>
    <w:tbl>
      <w:tblPr>
        <w:tblStyle w:val="PURTable"/>
        <w:tblW w:w="0" w:type="dxa"/>
        <w:tblLook w:val="04A0" w:firstRow="1" w:lastRow="0" w:firstColumn="1" w:lastColumn="0" w:noHBand="0" w:noVBand="1"/>
      </w:tblPr>
      <w:tblGrid>
        <w:gridCol w:w="4528"/>
        <w:gridCol w:w="815"/>
        <w:gridCol w:w="797"/>
        <w:gridCol w:w="802"/>
        <w:gridCol w:w="709"/>
        <w:gridCol w:w="832"/>
        <w:gridCol w:w="825"/>
        <w:gridCol w:w="806"/>
        <w:gridCol w:w="802"/>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7F7F7F"/>
              <w:right w:val="none" w:sz="4" w:space="0" w:color="6E6E6E"/>
            </w:tcBorders>
          </w:tcPr>
          <w:p w:rsidR="00963C66" w:rsidRDefault="00774714">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7F7F7F"/>
              <w:left w:val="none" w:sz="4" w:space="0" w:color="6E6E6E"/>
              <w:bottom w:val="dashed" w:sz="4" w:space="0" w:color="7F7F7F"/>
              <w:right w:val="none" w:sz="4" w:space="0" w:color="6E6E6E"/>
            </w:tcBorders>
          </w:tcPr>
          <w:p w:rsidR="00963C66" w:rsidRDefault="00774714">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7F7F7F"/>
              <w:left w:val="none" w:sz="4" w:space="0" w:color="6E6E6E"/>
              <w:bottom w:val="dashed" w:sz="4" w:space="0" w:color="7F7F7F"/>
              <w:right w:val="none" w:sz="4" w:space="0" w:color="6E6E6E"/>
            </w:tcBorders>
          </w:tcPr>
          <w:p w:rsidR="00963C66" w:rsidRDefault="00774714">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7F7F7F"/>
              <w:left w:val="none" w:sz="4" w:space="0" w:color="6E6E6E"/>
              <w:bottom w:val="none" w:sz="4" w:space="0" w:color="BFBFBF"/>
              <w:right w:val="none" w:sz="4" w:space="0" w:color="6E6E6E"/>
            </w:tcBorders>
          </w:tcPr>
          <w:p w:rsidR="00963C66" w:rsidRDefault="00774714">
            <w:pPr>
              <w:pStyle w:val="ProductList-TableBody"/>
            </w:pPr>
            <w:r>
              <w:lastRenderedPageBreak/>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295" w:name="_Sec779"/>
      <w:r>
        <w:t>2. Condiciones del Producto</w:t>
      </w:r>
      <w:bookmarkEnd w:id="295"/>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Requisito Previo: SL de Usuario de Complemento</w:t>
      </w:r>
    </w:p>
    <w:p w:rsidR="00963C66" w:rsidRDefault="00774714">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63C66" w:rsidRDefault="00963C66">
      <w:pPr>
        <w:pStyle w:val="ProductList-Body"/>
      </w:pPr>
    </w:p>
    <w:p w:rsidR="00963C66" w:rsidRDefault="00774714">
      <w:pPr>
        <w:pStyle w:val="ProductList-ClauseHeading"/>
        <w:outlineLvl w:val="4"/>
      </w:pPr>
      <w:r>
        <w:t>2.2 SharePoint Online Plan 1 con Yammer y SharePoint Online Plan 2 con Canje de la Clave para Yammer</w:t>
      </w:r>
    </w:p>
    <w:p w:rsidR="00963C66" w:rsidRDefault="00774714">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296" w:name="_Sec669"/>
      <w:r>
        <w:t>Skype Empresarial Online</w:t>
      </w:r>
      <w:bookmarkEnd w:id="296"/>
      <w:r>
        <w:fldChar w:fldCharType="begin"/>
      </w:r>
      <w:r>
        <w:instrText xml:space="preserve"> TC "</w:instrText>
      </w:r>
      <w:bookmarkStart w:id="297" w:name="_Toc478648782"/>
      <w:r>
        <w:instrText>Skype Empresarial Online</w:instrText>
      </w:r>
      <w:bookmarkEnd w:id="297"/>
      <w:r>
        <w:instrText>" \l 3</w:instrText>
      </w:r>
      <w:r>
        <w:fldChar w:fldCharType="end"/>
      </w:r>
    </w:p>
    <w:p w:rsidR="00963C66" w:rsidRDefault="00774714">
      <w:pPr>
        <w:pStyle w:val="ProductList-Offering1SubSection"/>
        <w:outlineLvl w:val="3"/>
      </w:pPr>
      <w:bookmarkStart w:id="298" w:name="_Sec725"/>
      <w:r>
        <w:t>1. Disponibilidad del programa</w:t>
      </w:r>
      <w:bookmarkEnd w:id="298"/>
    </w:p>
    <w:tbl>
      <w:tblPr>
        <w:tblStyle w:val="PURTable"/>
        <w:tblW w:w="0" w:type="dxa"/>
        <w:tblLook w:val="04A0" w:firstRow="1" w:lastRow="0" w:firstColumn="1" w:lastColumn="0" w:noHBand="0" w:noVBand="1"/>
      </w:tblPr>
      <w:tblGrid>
        <w:gridCol w:w="4524"/>
        <w:gridCol w:w="815"/>
        <w:gridCol w:w="797"/>
        <w:gridCol w:w="803"/>
        <w:gridCol w:w="710"/>
        <w:gridCol w:w="832"/>
        <w:gridCol w:w="826"/>
        <w:gridCol w:w="807"/>
        <w:gridCol w:w="802"/>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A5A5A5"/>
              <w:right w:val="none" w:sz="4" w:space="0" w:color="6E6E6E"/>
            </w:tcBorders>
          </w:tcPr>
          <w:p w:rsidR="00963C66" w:rsidRDefault="00774714">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A5A5A5"/>
              <w:left w:val="none" w:sz="4" w:space="0" w:color="6E6E6E"/>
              <w:bottom w:val="dashed" w:sz="4" w:space="0" w:color="A5A5A5"/>
              <w:right w:val="none" w:sz="4" w:space="0" w:color="6E6E6E"/>
            </w:tcBorders>
          </w:tcPr>
          <w:p w:rsidR="00963C66" w:rsidRDefault="00774714">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A5A5A5"/>
              <w:left w:val="none" w:sz="4" w:space="0" w:color="6E6E6E"/>
              <w:bottom w:val="dashed" w:sz="4" w:space="0" w:color="A5A5A5"/>
              <w:right w:val="none" w:sz="4" w:space="0" w:color="6E6E6E"/>
            </w:tcBorders>
          </w:tcPr>
          <w:p w:rsidR="00963C66" w:rsidRDefault="00774714">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A5A5A5"/>
              <w:left w:val="none" w:sz="4" w:space="0" w:color="6E6E6E"/>
              <w:bottom w:val="dashed" w:sz="4" w:space="0" w:color="A5A5A5"/>
              <w:right w:val="none" w:sz="4" w:space="0" w:color="6E6E6E"/>
            </w:tcBorders>
          </w:tcPr>
          <w:p w:rsidR="00963C66" w:rsidRDefault="00774714">
            <w:pPr>
              <w:pStyle w:val="ProductList-TableBody"/>
            </w:pPr>
            <w:r>
              <w:lastRenderedPageBreak/>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A5A5A5"/>
              <w:left w:val="none" w:sz="4" w:space="0" w:color="6E6E6E"/>
              <w:bottom w:val="dashed" w:sz="4" w:space="0" w:color="A5A5A5"/>
              <w:right w:val="none" w:sz="4" w:space="0" w:color="6E6E6E"/>
            </w:tcBorders>
          </w:tcPr>
          <w:p w:rsidR="00963C66" w:rsidRDefault="00774714">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A5A5A5"/>
              <w:left w:val="none" w:sz="4" w:space="0" w:color="6E6E6E"/>
              <w:bottom w:val="dashed" w:sz="4" w:space="0" w:color="A5A5A5"/>
              <w:right w:val="none" w:sz="4" w:space="0" w:color="6E6E6E"/>
            </w:tcBorders>
          </w:tcPr>
          <w:p w:rsidR="00963C66" w:rsidRDefault="00774714">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A5A5A5"/>
              <w:left w:val="none" w:sz="4" w:space="0" w:color="6E6E6E"/>
              <w:bottom w:val="none" w:sz="4" w:space="0" w:color="A5A5A5"/>
              <w:right w:val="none" w:sz="4" w:space="0" w:color="6E6E6E"/>
            </w:tcBorders>
          </w:tcPr>
          <w:p w:rsidR="00963C66" w:rsidRDefault="00774714">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r>
    </w:tbl>
    <w:p w:rsidR="00963C66" w:rsidRDefault="00774714">
      <w:pPr>
        <w:pStyle w:val="ProductList-Offering1SubSection"/>
        <w:outlineLvl w:val="3"/>
      </w:pPr>
      <w:bookmarkStart w:id="299" w:name="_Sec780"/>
      <w:r>
        <w:t>2. Condiciones del Producto</w:t>
      </w:r>
      <w:bookmarkEnd w:id="299"/>
    </w:p>
    <w:tbl>
      <w:tblPr>
        <w:tblStyle w:val="PURTable"/>
        <w:tblW w:w="0" w:type="dxa"/>
        <w:tblLook w:val="04A0" w:firstRow="1" w:lastRow="0" w:firstColumn="1" w:lastColumn="0" w:noHBand="0" w:noVBand="1"/>
      </w:tblPr>
      <w:tblGrid>
        <w:gridCol w:w="3638"/>
        <w:gridCol w:w="3631"/>
        <w:gridCol w:w="364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Consumo de Skype Empresarial PSTN)</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Lync para Mac 2011</w:t>
      </w:r>
    </w:p>
    <w:p w:rsidR="00963C66" w:rsidRDefault="00774714">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963C66" w:rsidRDefault="00963C66">
      <w:pPr>
        <w:pStyle w:val="ProductList-Body"/>
      </w:pPr>
    </w:p>
    <w:p w:rsidR="00963C66" w:rsidRDefault="00774714">
      <w:pPr>
        <w:pStyle w:val="ProductList-ClauseHeading"/>
        <w:outlineLvl w:val="4"/>
      </w:pPr>
      <w:r>
        <w:lastRenderedPageBreak/>
        <w:t>2.2 Requisito Previo: SL de Usuario de Complemento</w:t>
      </w:r>
    </w:p>
    <w:p w:rsidR="00963C66" w:rsidRDefault="00774714">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63C66" w:rsidRDefault="00963C66">
      <w:pPr>
        <w:pStyle w:val="ProductList-Body"/>
      </w:pPr>
    </w:p>
    <w:p w:rsidR="00963C66" w:rsidRDefault="00774714">
      <w:pPr>
        <w:pStyle w:val="ProductList-ClauseHeading"/>
        <w:outlineLvl w:val="4"/>
      </w:pPr>
      <w:r>
        <w:t>2.3 Consumo de Skype Empresarial PSTN</w:t>
      </w:r>
    </w:p>
    <w:p w:rsidR="00963C66" w:rsidRDefault="00774714">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rsidR="00963C66" w:rsidRDefault="00963C66">
      <w:pPr>
        <w:pStyle w:val="ProductList-Body"/>
      </w:pPr>
    </w:p>
    <w:p w:rsidR="00963C66" w:rsidRDefault="00774714">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GroupHeading"/>
        <w:outlineLvl w:val="1"/>
      </w:pPr>
      <w:bookmarkStart w:id="300" w:name="_Sec635"/>
      <w:r>
        <w:lastRenderedPageBreak/>
        <w:t>Otros Servicios en Línea</w:t>
      </w:r>
      <w:bookmarkEnd w:id="300"/>
      <w:r>
        <w:fldChar w:fldCharType="begin"/>
      </w:r>
      <w:r>
        <w:instrText xml:space="preserve"> TC "</w:instrText>
      </w:r>
      <w:bookmarkStart w:id="301" w:name="_Toc478648783"/>
      <w:r>
        <w:instrText>Otros Servicios en Línea</w:instrText>
      </w:r>
      <w:bookmarkEnd w:id="301"/>
      <w:r>
        <w:instrText>" \l 2</w:instrText>
      </w:r>
      <w:r>
        <w:fldChar w:fldCharType="end"/>
      </w:r>
    </w:p>
    <w:p w:rsidR="00963C66" w:rsidRDefault="00774714">
      <w:pPr>
        <w:pStyle w:val="ProductList-Offering2HeadingNoBorder"/>
        <w:outlineLvl w:val="2"/>
      </w:pPr>
      <w:bookmarkStart w:id="302" w:name="_Sec670"/>
      <w:r>
        <w:t>Bing Maps</w:t>
      </w:r>
      <w:bookmarkEnd w:id="302"/>
      <w:r>
        <w:fldChar w:fldCharType="begin"/>
      </w:r>
      <w:r>
        <w:instrText xml:space="preserve"> TC "</w:instrText>
      </w:r>
      <w:bookmarkStart w:id="303" w:name="_Toc478648784"/>
      <w:r>
        <w:instrText>Bing Maps</w:instrText>
      </w:r>
      <w:bookmarkEnd w:id="303"/>
      <w:r>
        <w:instrText>" \l 3</w:instrText>
      </w:r>
      <w:r>
        <w:fldChar w:fldCharType="end"/>
      </w:r>
    </w:p>
    <w:p w:rsidR="00963C66" w:rsidRDefault="00774714">
      <w:pPr>
        <w:pStyle w:val="ProductList-Offering1SubSection"/>
        <w:outlineLvl w:val="3"/>
      </w:pPr>
      <w:bookmarkStart w:id="304" w:name="_Sec726"/>
      <w:r>
        <w:t>1. Disponibilidad del programa</w:t>
      </w:r>
      <w:bookmarkEnd w:id="304"/>
    </w:p>
    <w:tbl>
      <w:tblPr>
        <w:tblStyle w:val="PURTable"/>
        <w:tblW w:w="0" w:type="dxa"/>
        <w:tblLook w:val="04A0" w:firstRow="1" w:lastRow="0" w:firstColumn="1" w:lastColumn="0" w:noHBand="0" w:noVBand="1"/>
      </w:tblPr>
      <w:tblGrid>
        <w:gridCol w:w="4535"/>
        <w:gridCol w:w="816"/>
        <w:gridCol w:w="790"/>
        <w:gridCol w:w="803"/>
        <w:gridCol w:w="710"/>
        <w:gridCol w:w="832"/>
        <w:gridCol w:w="826"/>
        <w:gridCol w:w="807"/>
        <w:gridCol w:w="797"/>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Suscripción Mensual a la Plataforma de Administración de Activos de Mapas de Bing</w:t>
            </w:r>
            <w:r>
              <w:fldChar w:fldCharType="begin"/>
            </w:r>
            <w:r>
              <w:instrText xml:space="preserve"> XE "Suscripción Mensual a la Plataforma de Administración de Activos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Administración de Activos de Mapas de Bing para Windows</w:t>
            </w:r>
            <w:r>
              <w:fldChar w:fldCharType="begin"/>
            </w:r>
            <w:r>
              <w:instrText xml:space="preserve"> XE "Administración de Activos de Mapas de Bing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774714">
      <w:pPr>
        <w:pStyle w:val="ProductList-Offering1SubSection"/>
        <w:outlineLvl w:val="3"/>
      </w:pPr>
      <w:bookmarkStart w:id="305" w:name="_Sec781"/>
      <w:r>
        <w:t>2. Condiciones del Producto</w:t>
      </w:r>
      <w:bookmarkEnd w:id="305"/>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Transacciones Facturables.</w:t>
      </w:r>
    </w:p>
    <w:p w:rsidR="00963C66" w:rsidRDefault="00774714">
      <w:pPr>
        <w:pStyle w:val="ProductList-Body"/>
      </w:pPr>
      <w:r>
        <w:t xml:space="preserve">Cada SL de Complemento de uso de sitio web público de Mapas de Bing y SL de Complemento de uso de sitio web interno de Mapas de Bing concede derechos al cliente para realizar un determinado número de transacciones </w:t>
      </w:r>
      <w:r>
        <w:lastRenderedPageBreak/>
        <w:t>facturables. En la fecha de expiración de la inscripción o suscripción, todas las transacciones no utilizadas y adquiridas dejan de tener validez.</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78648785"/>
      <w:r>
        <w:instrText>Business Application Platform</w:instrText>
      </w:r>
      <w:bookmarkEnd w:id="307"/>
      <w:r>
        <w:instrText>" \l 3</w:instrText>
      </w:r>
      <w:r>
        <w:fldChar w:fldCharType="end"/>
      </w:r>
    </w:p>
    <w:p w:rsidR="00963C66" w:rsidRDefault="00774714">
      <w:pPr>
        <w:pStyle w:val="ProductList-Offering1SubSection"/>
        <w:outlineLvl w:val="3"/>
      </w:pPr>
      <w:bookmarkStart w:id="308" w:name="_Sec730"/>
      <w:r>
        <w:t>1. Disponibilidad del programa</w:t>
      </w:r>
      <w:bookmarkEnd w:id="308"/>
    </w:p>
    <w:tbl>
      <w:tblPr>
        <w:tblStyle w:val="PURTable"/>
        <w:tblW w:w="0" w:type="dxa"/>
        <w:tblLook w:val="04A0" w:firstRow="1" w:lastRow="0" w:firstColumn="1" w:lastColumn="0" w:noHBand="0" w:noVBand="1"/>
      </w:tblPr>
      <w:tblGrid>
        <w:gridCol w:w="4515"/>
        <w:gridCol w:w="816"/>
        <w:gridCol w:w="799"/>
        <w:gridCol w:w="804"/>
        <w:gridCol w:w="710"/>
        <w:gridCol w:w="833"/>
        <w:gridCol w:w="827"/>
        <w:gridCol w:w="808"/>
        <w:gridCol w:w="804"/>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2B2B2"/>
              <w:right w:val="none" w:sz="4" w:space="0" w:color="6E6E6E"/>
            </w:tcBorders>
          </w:tcPr>
          <w:p w:rsidR="00963C66" w:rsidRDefault="00774714">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2B2B2"/>
              <w:left w:val="none" w:sz="4" w:space="0" w:color="6E6E6E"/>
              <w:bottom w:val="dashed" w:sz="4" w:space="0" w:color="B2B2B2"/>
              <w:right w:val="none" w:sz="4" w:space="0" w:color="6E6E6E"/>
            </w:tcBorders>
          </w:tcPr>
          <w:p w:rsidR="00963C66" w:rsidRDefault="00774714">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2B2B2"/>
              <w:left w:val="none" w:sz="4" w:space="0" w:color="6E6E6E"/>
              <w:bottom w:val="dashed" w:sz="4" w:space="0" w:color="B2B2B2"/>
              <w:right w:val="none" w:sz="4" w:space="0" w:color="6E6E6E"/>
            </w:tcBorders>
          </w:tcPr>
          <w:p w:rsidR="00963C66" w:rsidRDefault="00774714">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2B2B2"/>
              <w:left w:val="none" w:sz="4" w:space="0" w:color="6E6E6E"/>
              <w:bottom w:val="dashed" w:sz="4" w:space="0" w:color="B2B2B2"/>
              <w:right w:val="none" w:sz="4" w:space="0" w:color="6E6E6E"/>
            </w:tcBorders>
          </w:tcPr>
          <w:p w:rsidR="00963C66" w:rsidRDefault="00774714">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2B2B2"/>
              <w:left w:val="none" w:sz="4" w:space="0" w:color="6E6E6E"/>
              <w:bottom w:val="dashed" w:sz="4" w:space="0" w:color="B2B2B2"/>
              <w:right w:val="none" w:sz="4" w:space="0" w:color="6E6E6E"/>
            </w:tcBorders>
          </w:tcPr>
          <w:p w:rsidR="00963C66" w:rsidRDefault="0077471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2B2B2"/>
              <w:left w:val="none" w:sz="4" w:space="0" w:color="6E6E6E"/>
              <w:bottom w:val="dashed" w:sz="4" w:space="0" w:color="B2B2B2"/>
              <w:right w:val="none" w:sz="4" w:space="0" w:color="6E6E6E"/>
            </w:tcBorders>
          </w:tcPr>
          <w:p w:rsidR="00963C66" w:rsidRDefault="0077471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5020" w:type="dxa"/>
            <w:tcBorders>
              <w:top w:val="dashed" w:sz="4" w:space="0" w:color="B2B2B2"/>
              <w:left w:val="none" w:sz="4" w:space="0" w:color="6E6E6E"/>
              <w:bottom w:val="dashed" w:sz="4" w:space="0" w:color="BFBFBF"/>
              <w:right w:val="none" w:sz="4" w:space="0" w:color="6E6E6E"/>
            </w:tcBorders>
          </w:tcPr>
          <w:p w:rsidR="00963C66" w:rsidRDefault="0077471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309" w:name="_Sec785"/>
      <w:r>
        <w:t>2. Condiciones del Producto</w:t>
      </w:r>
      <w:bookmarkEnd w:id="309"/>
    </w:p>
    <w:tbl>
      <w:tblPr>
        <w:tblStyle w:val="PURTable"/>
        <w:tblW w:w="0" w:type="dxa"/>
        <w:tblLook w:val="04A0" w:firstRow="1" w:lastRow="0" w:firstColumn="1" w:lastColumn="0" w:noHBand="0" w:noVBand="1"/>
      </w:tblPr>
      <w:tblGrid>
        <w:gridCol w:w="3637"/>
        <w:gridCol w:w="3632"/>
        <w:gridCol w:w="3647"/>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8786"/>
      <w:r>
        <w:instrText>Microsoft Cloud App Security</w:instrText>
      </w:r>
      <w:bookmarkEnd w:id="311"/>
      <w:r>
        <w:instrText>" \l 3</w:instrText>
      </w:r>
      <w:r>
        <w:fldChar w:fldCharType="end"/>
      </w:r>
    </w:p>
    <w:p w:rsidR="00963C66" w:rsidRDefault="00774714">
      <w:pPr>
        <w:pStyle w:val="ProductList-Offering1SubSection"/>
        <w:outlineLvl w:val="3"/>
      </w:pPr>
      <w:bookmarkStart w:id="312" w:name="_Sec1207"/>
      <w:r>
        <w:t>1. Disponibilidad del programa</w:t>
      </w:r>
      <w:bookmarkEnd w:id="312"/>
    </w:p>
    <w:tbl>
      <w:tblPr>
        <w:tblStyle w:val="PURTable"/>
        <w:tblW w:w="0" w:type="dxa"/>
        <w:tblLook w:val="04A0" w:firstRow="1" w:lastRow="0" w:firstColumn="1" w:lastColumn="0" w:noHBand="0" w:noVBand="1"/>
      </w:tblPr>
      <w:tblGrid>
        <w:gridCol w:w="4403"/>
        <w:gridCol w:w="923"/>
        <w:gridCol w:w="800"/>
        <w:gridCol w:w="805"/>
        <w:gridCol w:w="711"/>
        <w:gridCol w:w="833"/>
        <w:gridCol w:w="827"/>
        <w:gridCol w:w="809"/>
        <w:gridCol w:w="805"/>
      </w:tblGrid>
      <w:tr w:rsidR="00963C6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63C66" w:rsidRDefault="00774714">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900" w:type="dxa"/>
            <w:tcBorders>
              <w:top w:val="none" w:sz="4" w:space="0" w:color="BFBFBF"/>
              <w:left w:val="none" w:sz="4" w:space="0" w:color="000000"/>
              <w:bottom w:val="dashed" w:sz="4" w:space="0" w:color="7F7F7F"/>
              <w:right w:val="none" w:sz="4" w:space="0" w:color="000000"/>
            </w:tcBorders>
          </w:tcPr>
          <w:p w:rsidR="00963C66" w:rsidRDefault="00774714">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900" w:type="dxa"/>
            <w:tcBorders>
              <w:top w:val="dashed" w:sz="4" w:space="0" w:color="7F7F7F"/>
              <w:left w:val="none" w:sz="4" w:space="0" w:color="6E6E6E"/>
              <w:bottom w:val="none" w:sz="4" w:space="0" w:color="7F7F7F"/>
              <w:right w:val="none" w:sz="4" w:space="0" w:color="6E6E6E"/>
            </w:tcBorders>
          </w:tcPr>
          <w:p w:rsidR="00963C66" w:rsidRDefault="00774714">
            <w:pPr>
              <w:pStyle w:val="ProductList-TableBody"/>
            </w:pPr>
            <w:r>
              <w:lastRenderedPageBreak/>
              <w:t>Microsoft Cloud App Security K</w:t>
            </w:r>
            <w:r>
              <w:fldChar w:fldCharType="begin"/>
            </w:r>
            <w:r>
              <w:instrText xml:space="preserve"> XE "Microsoft Cloud App Security K" </w:instrText>
            </w:r>
            <w:r>
              <w:fldChar w:fldCharType="end"/>
            </w:r>
            <w:r>
              <w:t xml:space="preserve"> (SL de Usuario)</w:t>
            </w:r>
          </w:p>
        </w:tc>
        <w:tc>
          <w:tcPr>
            <w:tcW w:w="980" w:type="dxa"/>
            <w:tcBorders>
              <w:top w:val="dashed" w:sz="4" w:space="0" w:color="7F7F7F"/>
              <w:left w:val="none" w:sz="4" w:space="0" w:color="6E6E6E"/>
              <w:bottom w:val="none" w:sz="4" w:space="0" w:color="7F7F7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bl>
    <w:p w:rsidR="00963C66" w:rsidRDefault="00963C66">
      <w:pPr>
        <w:pStyle w:val="ProductList-Body"/>
      </w:pPr>
    </w:p>
    <w:p w:rsidR="00963C66" w:rsidRDefault="00774714">
      <w:pPr>
        <w:pStyle w:val="ProductList-Offering1SubSection"/>
        <w:outlineLvl w:val="3"/>
      </w:pPr>
      <w:bookmarkStart w:id="313" w:name="_Sec1208"/>
      <w:r>
        <w:t>2. Condiciones del Producto</w:t>
      </w:r>
      <w:bookmarkEnd w:id="313"/>
    </w:p>
    <w:tbl>
      <w:tblPr>
        <w:tblStyle w:val="PURTable"/>
        <w:tblW w:w="0" w:type="dxa"/>
        <w:tblLook w:val="04A0" w:firstRow="1" w:lastRow="0" w:firstColumn="1" w:lastColumn="0" w:noHBand="0" w:noVBand="1"/>
      </w:tblPr>
      <w:tblGrid>
        <w:gridCol w:w="3633"/>
        <w:gridCol w:w="3640"/>
        <w:gridCol w:w="3643"/>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63C66" w:rsidRDefault="00963C66">
            <w:pPr>
              <w:pStyle w:val="ProductList-TableBody"/>
            </w:pPr>
          </w:p>
        </w:tc>
      </w:tr>
    </w:tbl>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314" w:name="_Sec630"/>
      <w:r>
        <w:t>Microsoft Intune</w:t>
      </w:r>
      <w:bookmarkEnd w:id="314"/>
      <w:r>
        <w:fldChar w:fldCharType="begin"/>
      </w:r>
      <w:r>
        <w:instrText xml:space="preserve"> TC "</w:instrText>
      </w:r>
      <w:bookmarkStart w:id="315" w:name="_Toc478648787"/>
      <w:r>
        <w:instrText>Microsoft Intune</w:instrText>
      </w:r>
      <w:bookmarkEnd w:id="315"/>
      <w:r>
        <w:instrText>" \l 3</w:instrText>
      </w:r>
      <w:r>
        <w:fldChar w:fldCharType="end"/>
      </w:r>
    </w:p>
    <w:p w:rsidR="00963C66" w:rsidRDefault="00774714">
      <w:pPr>
        <w:pStyle w:val="ProductList-Offering1SubSection"/>
        <w:outlineLvl w:val="3"/>
      </w:pPr>
      <w:bookmarkStart w:id="316" w:name="_Sec714"/>
      <w:r>
        <w:t>1. Disponibilidad del programa</w:t>
      </w:r>
      <w:bookmarkEnd w:id="316"/>
    </w:p>
    <w:tbl>
      <w:tblPr>
        <w:tblStyle w:val="PURTable"/>
        <w:tblW w:w="0" w:type="dxa"/>
        <w:tblLook w:val="04A0" w:firstRow="1" w:lastRow="0" w:firstColumn="1" w:lastColumn="0" w:noHBand="0" w:noVBand="1"/>
      </w:tblPr>
      <w:tblGrid>
        <w:gridCol w:w="4419"/>
        <w:gridCol w:w="920"/>
        <w:gridCol w:w="797"/>
        <w:gridCol w:w="803"/>
        <w:gridCol w:w="710"/>
        <w:gridCol w:w="832"/>
        <w:gridCol w:w="826"/>
        <w:gridCol w:w="807"/>
        <w:gridCol w:w="802"/>
      </w:tblGrid>
      <w:tr w:rsidR="00963C6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63C66" w:rsidRDefault="00774714">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4900" w:type="dxa"/>
            <w:tcBorders>
              <w:top w:val="none" w:sz="4" w:space="0" w:color="BFBFBF"/>
              <w:left w:val="none" w:sz="4" w:space="0" w:color="000000"/>
              <w:bottom w:val="dashed" w:sz="4" w:space="0" w:color="7F7F7F"/>
              <w:right w:val="none" w:sz="4" w:space="0" w:color="000000"/>
            </w:tcBorders>
          </w:tcPr>
          <w:p w:rsidR="00963C66" w:rsidRDefault="00774714">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900" w:type="dxa"/>
            <w:tcBorders>
              <w:top w:val="dashed" w:sz="4" w:space="0" w:color="7F7F7F"/>
              <w:left w:val="none" w:sz="4" w:space="0" w:color="6E6E6E"/>
              <w:bottom w:val="dashed" w:sz="4" w:space="0" w:color="7F7F7F"/>
              <w:right w:val="none" w:sz="4" w:space="0" w:color="6E6E6E"/>
            </w:tcBorders>
          </w:tcPr>
          <w:p w:rsidR="00963C66" w:rsidRDefault="00774714">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900" w:type="dxa"/>
            <w:tcBorders>
              <w:top w:val="dashed" w:sz="4" w:space="0" w:color="7F7F7F"/>
              <w:left w:val="none" w:sz="4" w:space="0" w:color="6E6E6E"/>
              <w:bottom w:val="dashed" w:sz="4" w:space="0" w:color="949494"/>
              <w:right w:val="none" w:sz="4" w:space="0" w:color="6E6E6E"/>
            </w:tcBorders>
          </w:tcPr>
          <w:p w:rsidR="00963C66" w:rsidRDefault="00774714">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63C66">
        <w:tc>
          <w:tcPr>
            <w:tcW w:w="4900" w:type="dxa"/>
            <w:tcBorders>
              <w:top w:val="dashed" w:sz="4" w:space="0" w:color="949494"/>
              <w:left w:val="none" w:sz="4" w:space="0" w:color="6E6E6E"/>
              <w:bottom w:val="none" w:sz="4" w:space="0" w:color="BFBFBF"/>
              <w:right w:val="none" w:sz="4" w:space="0" w:color="6E6E6E"/>
            </w:tcBorders>
          </w:tcPr>
          <w:p w:rsidR="00963C66" w:rsidRDefault="00774714">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980" w:type="dxa"/>
            <w:tcBorders>
              <w:top w:val="dashed" w:sz="4" w:space="0" w:color="949494"/>
              <w:left w:val="none" w:sz="4" w:space="0" w:color="6E6E6E"/>
              <w:bottom w:val="none" w:sz="4" w:space="0" w:color="BFBFBF"/>
              <w:right w:val="single" w:sz="6" w:space="0" w:color="FFFFFF"/>
            </w:tcBorders>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317" w:name="_Sec769"/>
      <w:r>
        <w:t>2. Condiciones del Producto</w:t>
      </w:r>
      <w:bookmarkEnd w:id="317"/>
    </w:p>
    <w:tbl>
      <w:tblPr>
        <w:tblStyle w:val="PURTable"/>
        <w:tblW w:w="0" w:type="dxa"/>
        <w:tblLook w:val="04A0" w:firstRow="1" w:lastRow="0" w:firstColumn="1" w:lastColumn="0" w:noHBand="0" w:noVBand="1"/>
      </w:tblPr>
      <w:tblGrid>
        <w:gridCol w:w="3637"/>
        <w:gridCol w:w="3634"/>
        <w:gridCol w:w="3645"/>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Elegible para Reducción (SCE): Todos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Microsoft Intune para EDU (SL de Dispositivo)</w:t>
      </w:r>
    </w:p>
    <w:p w:rsidR="00963C66" w:rsidRDefault="00774714">
      <w:pPr>
        <w:pStyle w:val="ProductList-SubClauseHeading"/>
        <w:outlineLvl w:val="5"/>
      </w:pPr>
      <w:r>
        <w:t>2.1.1 Disponibilidad</w:t>
      </w:r>
    </w:p>
    <w:p w:rsidR="00963C66" w:rsidRDefault="00774714">
      <w:pPr>
        <w:pStyle w:val="ProductList-BodyIndented"/>
      </w:pPr>
      <w:r>
        <w:t xml:space="preserve">Microsoft Intune para EDU (SL de Dispositivo) solo está disponible mediante el Contrato de Microsoft Cloud (MCA). </w:t>
      </w:r>
    </w:p>
    <w:p w:rsidR="00963C66" w:rsidRDefault="00963C66">
      <w:pPr>
        <w:pStyle w:val="ProductList-BodyIndented"/>
      </w:pPr>
    </w:p>
    <w:p w:rsidR="00963C66" w:rsidRDefault="00774714">
      <w:pPr>
        <w:pStyle w:val="ProductList-SubClauseHeading"/>
        <w:outlineLvl w:val="5"/>
      </w:pPr>
      <w:r>
        <w:t>2.1.2 Periodo de Vigencia</w:t>
      </w:r>
    </w:p>
    <w:p w:rsidR="00963C66" w:rsidRDefault="00774714">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MCA en virtud del cual se adquirió la SL de Dispositivo de Intune, los periodos de vigencia del MCA sobrevivirá el tiempo necesario de la duración del SL de Dispositivo de Intune.</w:t>
      </w:r>
    </w:p>
    <w:p w:rsidR="00963C66" w:rsidRDefault="00963C66">
      <w:pPr>
        <w:pStyle w:val="ProductList-BodyIndented"/>
      </w:pPr>
    </w:p>
    <w:p w:rsidR="00963C66" w:rsidRDefault="00774714">
      <w:pPr>
        <w:pStyle w:val="ProductList-SubClauseHeading"/>
        <w:outlineLvl w:val="5"/>
      </w:pPr>
      <w:r>
        <w:t>2.1.3 Reasignación</w:t>
      </w:r>
    </w:p>
    <w:p w:rsidR="00963C66" w:rsidRDefault="00774714">
      <w:pPr>
        <w:pStyle w:val="ProductList-BodyIndented"/>
      </w:pPr>
      <w:r>
        <w:t>La suscripción a Microsoft Intune para EDU (SL de Dispositivo) solo se puede reasignar a un dispositivo nuevo luego de errores permanentes de hardware del dispositivo al que se cedió anteriormente la SL de Dispositivo de Intune.</w:t>
      </w:r>
    </w:p>
    <w:p w:rsidR="00963C66" w:rsidRDefault="00963C66">
      <w:pPr>
        <w:pStyle w:val="ProductList-BodyIndented"/>
        <w:jc w:val="right"/>
      </w:pPr>
    </w:p>
    <w:tbl>
      <w:tblPr>
        <w:tblStyle w:val="PURTable0"/>
        <w:tblW w:w="0" w:type="dxa"/>
        <w:tblLook w:val="04A0" w:firstRow="1" w:lastRow="0" w:firstColumn="1" w:lastColumn="0" w:noHBand="0" w:noVBand="1"/>
      </w:tblPr>
      <w:tblGrid>
        <w:gridCol w:w="1055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Indented"/>
      </w:pPr>
    </w:p>
    <w:p w:rsidR="00963C66" w:rsidRDefault="00774714">
      <w:pPr>
        <w:pStyle w:val="ProductList-Offering2HeadingNoBorder"/>
        <w:outlineLvl w:val="2"/>
      </w:pPr>
      <w:bookmarkStart w:id="318" w:name="_Sec672"/>
      <w:r>
        <w:t>Microsoft Learning</w:t>
      </w:r>
      <w:bookmarkEnd w:id="318"/>
      <w:r>
        <w:fldChar w:fldCharType="begin"/>
      </w:r>
      <w:r>
        <w:instrText xml:space="preserve"> TC "</w:instrText>
      </w:r>
      <w:bookmarkStart w:id="319" w:name="_Toc478648788"/>
      <w:r>
        <w:instrText>Microsoft Learning</w:instrText>
      </w:r>
      <w:bookmarkEnd w:id="319"/>
      <w:r>
        <w:instrText>" \l 3</w:instrText>
      </w:r>
      <w:r>
        <w:fldChar w:fldCharType="end"/>
      </w:r>
    </w:p>
    <w:p w:rsidR="00963C66" w:rsidRDefault="00774714">
      <w:pPr>
        <w:pStyle w:val="ProductList-Offering1SubSection"/>
        <w:outlineLvl w:val="3"/>
      </w:pPr>
      <w:bookmarkStart w:id="320" w:name="_Sec728"/>
      <w:r>
        <w:t>1. Disponibilidad del programa</w:t>
      </w:r>
      <w:bookmarkEnd w:id="320"/>
    </w:p>
    <w:tbl>
      <w:tblPr>
        <w:tblStyle w:val="PURTable"/>
        <w:tblW w:w="0" w:type="dxa"/>
        <w:tblLook w:val="04A0" w:firstRow="1" w:lastRow="0" w:firstColumn="1" w:lastColumn="0" w:noHBand="0" w:noVBand="1"/>
      </w:tblPr>
      <w:tblGrid>
        <w:gridCol w:w="4535"/>
        <w:gridCol w:w="815"/>
        <w:gridCol w:w="797"/>
        <w:gridCol w:w="802"/>
        <w:gridCol w:w="709"/>
        <w:gridCol w:w="832"/>
        <w:gridCol w:w="825"/>
        <w:gridCol w:w="806"/>
        <w:gridCol w:w="795"/>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dashed" w:sz="4" w:space="0" w:color="BFBFBF"/>
              <w:right w:val="none" w:sz="4" w:space="0" w:color="6E6E6E"/>
            </w:tcBorders>
          </w:tcPr>
          <w:p w:rsidR="00963C66" w:rsidRDefault="0077471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dashed" w:sz="4" w:space="0" w:color="BFBFBF"/>
              <w:right w:val="none" w:sz="4" w:space="0" w:color="6E6E6E"/>
            </w:tcBorders>
          </w:tcPr>
          <w:p w:rsidR="00963C66" w:rsidRDefault="00774714">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963C66" w:rsidRDefault="007747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63C66">
        <w:tc>
          <w:tcPr>
            <w:tcW w:w="5020" w:type="dxa"/>
            <w:tcBorders>
              <w:top w:val="dashed" w:sz="4" w:space="0" w:color="BFBFBF"/>
              <w:left w:val="none" w:sz="4" w:space="0" w:color="6E6E6E"/>
              <w:bottom w:val="none" w:sz="4" w:space="0" w:color="BFBFBF"/>
              <w:right w:val="none" w:sz="4" w:space="0" w:color="6E6E6E"/>
            </w:tcBorders>
          </w:tcPr>
          <w:p w:rsidR="00963C66" w:rsidRDefault="00774714">
            <w:pPr>
              <w:pStyle w:val="ProductList-TableBody"/>
            </w:pPr>
            <w:r>
              <w:lastRenderedPageBreak/>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963C66" w:rsidRDefault="0077471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63C66" w:rsidRDefault="00774714">
      <w:pPr>
        <w:pStyle w:val="ProductList-Offering1SubSection"/>
        <w:outlineLvl w:val="3"/>
      </w:pPr>
      <w:bookmarkStart w:id="321" w:name="_Sec783"/>
      <w:r>
        <w:t>2. Condiciones del Producto</w:t>
      </w:r>
      <w:bookmarkEnd w:id="321"/>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Cupones</w:t>
      </w:r>
    </w:p>
    <w:p w:rsidR="00963C66" w:rsidRDefault="00774714">
      <w:pPr>
        <w:pStyle w:val="ProductList-Body"/>
      </w:pPr>
      <w:r>
        <w:t xml:space="preserve">Los cupones se proporcionan en el momento de la adquisición y expiran 12 después de la fecha de adquisición. </w:t>
      </w:r>
    </w:p>
    <w:p w:rsidR="00963C66" w:rsidRDefault="00963C66">
      <w:pPr>
        <w:pStyle w:val="ProductList-Body"/>
      </w:pPr>
    </w:p>
    <w:p w:rsidR="00963C66" w:rsidRDefault="00774714">
      <w:pPr>
        <w:pStyle w:val="ProductList-ClauseHeading"/>
        <w:outlineLvl w:val="4"/>
      </w:pPr>
      <w:r>
        <w:t>2.2 Licencia de sitio para el examen de Microsoft Office Specialist (MOS), Microsoft Technology Associate (MTA) y Microsoft Certification Educator (MCE)</w:t>
      </w:r>
    </w:p>
    <w:p w:rsidR="00963C66" w:rsidRDefault="00774714">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2HeadingNoBorder"/>
        <w:outlineLvl w:val="2"/>
      </w:pPr>
      <w:bookmarkStart w:id="322" w:name="_Sec1148"/>
      <w:r>
        <w:lastRenderedPageBreak/>
        <w:t>Minecraft: Education Edition</w:t>
      </w:r>
      <w:bookmarkEnd w:id="322"/>
      <w:r>
        <w:fldChar w:fldCharType="begin"/>
      </w:r>
      <w:r>
        <w:instrText xml:space="preserve"> TC "</w:instrText>
      </w:r>
      <w:bookmarkStart w:id="323" w:name="_Toc478648789"/>
      <w:r>
        <w:instrText>Minecraft: Education Edition</w:instrText>
      </w:r>
      <w:bookmarkEnd w:id="323"/>
      <w:r>
        <w:instrText>" \l 3</w:instrText>
      </w:r>
      <w:r>
        <w:fldChar w:fldCharType="end"/>
      </w:r>
    </w:p>
    <w:p w:rsidR="00963C66" w:rsidRDefault="00774714">
      <w:pPr>
        <w:pStyle w:val="ProductList-Offering1SubSection"/>
        <w:outlineLvl w:val="3"/>
      </w:pPr>
      <w:bookmarkStart w:id="324" w:name="_Sec1149"/>
      <w:r>
        <w:t>1. Disponibilidad del programa</w:t>
      </w:r>
      <w:bookmarkEnd w:id="324"/>
    </w:p>
    <w:tbl>
      <w:tblPr>
        <w:tblStyle w:val="PURTable"/>
        <w:tblW w:w="0" w:type="dxa"/>
        <w:tblLook w:val="04A0" w:firstRow="1" w:lastRow="0" w:firstColumn="1" w:lastColumn="0" w:noHBand="0" w:noVBand="1"/>
      </w:tblPr>
      <w:tblGrid>
        <w:gridCol w:w="4509"/>
        <w:gridCol w:w="817"/>
        <w:gridCol w:w="791"/>
        <w:gridCol w:w="804"/>
        <w:gridCol w:w="710"/>
        <w:gridCol w:w="833"/>
        <w:gridCol w:w="827"/>
        <w:gridCol w:w="808"/>
        <w:gridCol w:w="817"/>
      </w:tblGrid>
      <w:tr w:rsidR="00963C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63C66" w:rsidRDefault="0077471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63C66">
        <w:tc>
          <w:tcPr>
            <w:tcW w:w="5020" w:type="dxa"/>
            <w:tcBorders>
              <w:top w:val="single" w:sz="6" w:space="0" w:color="FFFFFF"/>
              <w:left w:val="none" w:sz="4" w:space="0" w:color="6E6E6E"/>
              <w:bottom w:val="none" w:sz="4" w:space="0" w:color="BFBFBF"/>
              <w:right w:val="none" w:sz="4" w:space="0" w:color="6E6E6E"/>
            </w:tcBorders>
          </w:tcPr>
          <w:p w:rsidR="00963C66" w:rsidRDefault="0077471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63C66" w:rsidRDefault="0077471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63C66" w:rsidRDefault="00774714">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63C66" w:rsidRDefault="00774714">
      <w:pPr>
        <w:pStyle w:val="ProductList-Offering1SubSection"/>
        <w:outlineLvl w:val="3"/>
      </w:pPr>
      <w:bookmarkStart w:id="325" w:name="_Sec1150"/>
      <w:r>
        <w:t>2. Condiciones del Producto</w:t>
      </w:r>
      <w:bookmarkEnd w:id="325"/>
    </w:p>
    <w:tbl>
      <w:tblPr>
        <w:tblStyle w:val="PURTable"/>
        <w:tblW w:w="0" w:type="dxa"/>
        <w:tblLook w:val="04A0" w:firstRow="1" w:lastRow="0" w:firstColumn="1" w:lastColumn="0" w:noHBand="0" w:noVBand="1"/>
      </w:tblPr>
      <w:tblGrid>
        <w:gridCol w:w="3640"/>
        <w:gridCol w:w="3627"/>
        <w:gridCol w:w="3649"/>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63C66" w:rsidRDefault="00774714">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Periodo Prorrogado: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Promociones: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Reducción (SCE): N/D</w:t>
            </w:r>
          </w:p>
        </w:tc>
      </w:tr>
      <w:tr w:rsidR="00963C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774714">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4"/>
      </w:pPr>
      <w:r>
        <w:t>2.1 Elegibilidad para la oferta para estudiantes sin cargo</w:t>
      </w:r>
    </w:p>
    <w:p w:rsidR="00963C66" w:rsidRDefault="00774714">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963C66">
      <w:pPr>
        <w:sectPr w:rsidR="00963C66">
          <w:headerReference w:type="default" r:id="rId136"/>
          <w:footerReference w:type="default" r:id="rId137"/>
          <w:type w:val="continuous"/>
          <w:pgSz w:w="12240" w:h="15840" w:code="1"/>
          <w:pgMar w:top="1170" w:right="720" w:bottom="720" w:left="720" w:header="432" w:footer="288" w:gutter="0"/>
          <w:cols w:space="360"/>
        </w:sectPr>
      </w:pPr>
    </w:p>
    <w:p w:rsidR="00963C66" w:rsidRDefault="00774714">
      <w:pPr>
        <w:pStyle w:val="ProductList-SectionHeading"/>
        <w:pageBreakBefore/>
        <w:outlineLvl w:val="0"/>
      </w:pPr>
      <w:bookmarkStart w:id="326" w:name="_Sec549"/>
      <w:bookmarkEnd w:id="220"/>
      <w:r>
        <w:lastRenderedPageBreak/>
        <w:t>Glosario</w:t>
      </w:r>
      <w:r>
        <w:fldChar w:fldCharType="begin"/>
      </w:r>
      <w:r>
        <w:instrText xml:space="preserve"> TC "</w:instrText>
      </w:r>
      <w:bookmarkStart w:id="327" w:name="_Toc478648790"/>
      <w:r>
        <w:instrText>Glosario</w:instrText>
      </w:r>
      <w:bookmarkEnd w:id="327"/>
      <w:r>
        <w:instrText>" \l 1</w:instrText>
      </w:r>
      <w:r>
        <w:fldChar w:fldCharType="end"/>
      </w:r>
    </w:p>
    <w:p w:rsidR="00963C66" w:rsidRDefault="00774714">
      <w:pPr>
        <w:pStyle w:val="ProductList-Offering1Heading"/>
        <w:outlineLvl w:val="1"/>
      </w:pPr>
      <w:bookmarkStart w:id="328" w:name="_Sec550"/>
      <w:r>
        <w:t>Atributos</w:t>
      </w:r>
      <w:bookmarkEnd w:id="328"/>
      <w:r>
        <w:fldChar w:fldCharType="begin"/>
      </w:r>
      <w:r>
        <w:instrText xml:space="preserve"> TC "</w:instrText>
      </w:r>
      <w:bookmarkStart w:id="329" w:name="_Toc478648791"/>
      <w:r>
        <w:instrText>Atributos</w:instrText>
      </w:r>
      <w:bookmarkEnd w:id="329"/>
      <w:r>
        <w:instrText>" \l 2</w:instrText>
      </w:r>
      <w:r>
        <w:fldChar w:fldCharType="end"/>
      </w:r>
    </w:p>
    <w:p w:rsidR="00963C66" w:rsidRDefault="00774714">
      <w:pPr>
        <w:pStyle w:val="ProductList-BodySpaced"/>
      </w:pPr>
      <w:r>
        <w:t>Los atributos se identifican en las tablas de cada Entrada de Artículo, e indican los derechos o condiciones aplicables a los Productos.</w:t>
      </w:r>
    </w:p>
    <w:p w:rsidR="00963C66" w:rsidRDefault="00963C66">
      <w:pPr>
        <w:pStyle w:val="ProductList-BodySpaced"/>
      </w:pPr>
    </w:p>
    <w:p w:rsidR="00963C66" w:rsidRDefault="00774714">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963C66" w:rsidRDefault="00774714">
      <w:pPr>
        <w:pStyle w:val="ProductList-BodySpaced"/>
      </w:pPr>
      <w:r>
        <w:rPr>
          <w:b/>
          <w:color w:val="00188F"/>
        </w:rPr>
        <w:t>Requisito de Acceso Cliente</w:t>
      </w:r>
      <w:r>
        <w:t>: Indica si un Producto de Servidor requiere o no Licencias CAL para el acceso de usuarios y dispositivos.</w:t>
      </w:r>
    </w:p>
    <w:p w:rsidR="00963C66" w:rsidRDefault="00774714">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963C66" w:rsidRDefault="00774714">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963C66" w:rsidRDefault="00774714">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963C66" w:rsidRDefault="00774714">
      <w:pPr>
        <w:pStyle w:val="ProductList-BodySpaced"/>
      </w:pPr>
      <w:r>
        <w:rPr>
          <w:b/>
          <w:color w:val="00188F"/>
        </w:rPr>
        <w:lastRenderedPageBreak/>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963C66" w:rsidRDefault="00774714">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963C66" w:rsidRDefault="00774714">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963C66" w:rsidRDefault="00774714">
      <w:pPr>
        <w:pStyle w:val="ProductList-BodySpaced"/>
      </w:pPr>
      <w:r>
        <w:rPr>
          <w:b/>
          <w:color w:val="00188F"/>
        </w:rPr>
        <w:lastRenderedPageBreak/>
        <w:t>Tecnologías incluidas</w:t>
      </w:r>
      <w:r>
        <w:t>: Indica otros componentes de Microsoft incluidos en un Producto; consulte los detalles en la sección Tecnologías Incluidas de los Términos de Licencia Universales.</w:t>
      </w:r>
    </w:p>
    <w:p w:rsidR="00963C66" w:rsidRDefault="00774714">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963C66" w:rsidRDefault="00774714">
      <w:pPr>
        <w:pStyle w:val="ProductList-BodySpaced"/>
      </w:pPr>
      <w:r>
        <w:rPr>
          <w:b/>
          <w:color w:val="00188F"/>
        </w:rPr>
        <w:t>Términos de Licencia</w:t>
      </w:r>
      <w:r>
        <w:t>: Términos y condiciones que rigen la implementación y el uso de un Producto.</w:t>
      </w:r>
    </w:p>
    <w:p w:rsidR="00963C66" w:rsidRDefault="00774714">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963C66" w:rsidRDefault="00774714">
      <w:pPr>
        <w:pStyle w:val="ProductList-BodySpaced"/>
      </w:pPr>
      <w:r>
        <w:rPr>
          <w:b/>
          <w:color w:val="00188F"/>
        </w:rPr>
        <w:t>Requisito Previo</w:t>
      </w:r>
      <w:r>
        <w:t>: Indica que se deben cumplir determinadas condiciones adicionales para adquirir Licencias para el Producto.</w:t>
      </w:r>
    </w:p>
    <w:p w:rsidR="00963C66" w:rsidRDefault="00774714">
      <w:pPr>
        <w:pStyle w:val="ProductList-BodySpaced"/>
      </w:pPr>
      <w:r>
        <w:rPr>
          <w:b/>
          <w:color w:val="00188F"/>
        </w:rPr>
        <w:t>Requisito Previo (SA)</w:t>
      </w:r>
      <w:r>
        <w:t>:Indica que se deben cumplir determinadas condiciones adicionales para adquirir cobertura de SA para el Producto.</w:t>
      </w:r>
    </w:p>
    <w:p w:rsidR="00963C66" w:rsidRDefault="00774714">
      <w:pPr>
        <w:pStyle w:val="ProductList-BodySpaced"/>
      </w:pPr>
      <w:r>
        <w:rPr>
          <w:b/>
          <w:color w:val="00188F"/>
        </w:rPr>
        <w:t>Versión Anterior</w:t>
      </w:r>
      <w:r>
        <w:t>: Las versiones anteriores de un Producto y su Fecha de Disponibilidad.</w:t>
      </w:r>
    </w:p>
    <w:p w:rsidR="00963C66" w:rsidRDefault="00774714">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963C66" w:rsidRDefault="00774714">
      <w:pPr>
        <w:pStyle w:val="ProductList-BodySpaced"/>
      </w:pPr>
      <w:r>
        <w:rPr>
          <w:b/>
          <w:color w:val="00188F"/>
        </w:rPr>
        <w:lastRenderedPageBreak/>
        <w:t>Programa Online Subscription (OSP)</w:t>
      </w:r>
      <w:r>
        <w:t>: El Producto está disponible en un programa Online Subscription.</w:t>
      </w:r>
    </w:p>
    <w:p w:rsidR="00963C66" w:rsidRDefault="00774714">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963C66" w:rsidRDefault="00774714">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963C66" w:rsidRDefault="00774714">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963C66" w:rsidRDefault="00774714">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963C66" w:rsidRDefault="00774714">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963C66" w:rsidRDefault="00774714">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963C66" w:rsidRDefault="00774714">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lastRenderedPageBreak/>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963C66" w:rsidRDefault="00774714">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963C66" w:rsidRDefault="00774714">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963C66" w:rsidRDefault="00774714">
      <w:pPr>
        <w:pStyle w:val="ProductList-BodySpaced"/>
      </w:pPr>
      <w:r>
        <w:rPr>
          <w:b/>
          <w:color w:val="00188F"/>
        </w:rPr>
        <w:lastRenderedPageBreak/>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963C66" w:rsidRDefault="00774714">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963C66" w:rsidRDefault="00774714">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963C66" w:rsidRDefault="00774714">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963C66" w:rsidRDefault="00774714">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963C66" w:rsidRDefault="00963C66">
      <w:pPr>
        <w:pStyle w:val="ProductList-BodySpaced"/>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Spaced"/>
      </w:pPr>
    </w:p>
    <w:p w:rsidR="00963C66" w:rsidRDefault="00774714">
      <w:pPr>
        <w:pStyle w:val="ProductList-Offering1Heading"/>
        <w:outlineLvl w:val="1"/>
      </w:pPr>
      <w:bookmarkStart w:id="330" w:name="_Sec551"/>
      <w:r>
        <w:t>Valores de celdas</w:t>
      </w:r>
      <w:bookmarkEnd w:id="330"/>
      <w:r>
        <w:fldChar w:fldCharType="begin"/>
      </w:r>
      <w:r>
        <w:instrText xml:space="preserve"> TC "</w:instrText>
      </w:r>
      <w:bookmarkStart w:id="331" w:name="_Toc478648792"/>
      <w:r>
        <w:instrText>Valores de celdas</w:instrText>
      </w:r>
      <w:bookmarkEnd w:id="331"/>
      <w:r>
        <w:instrText>" \l 2</w:instrText>
      </w:r>
      <w:r>
        <w:fldChar w:fldCharType="end"/>
      </w:r>
    </w:p>
    <w:p w:rsidR="00963C66" w:rsidRDefault="00774714">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963C66" w:rsidRDefault="00963C66">
      <w:pPr>
        <w:pStyle w:val="ProductList-BodySpaced"/>
      </w:pPr>
    </w:p>
    <w:p w:rsidR="00963C66" w:rsidRDefault="00774714">
      <w:pPr>
        <w:pStyle w:val="ProductList-BodySpaced"/>
      </w:pPr>
      <w:r>
        <w:rPr>
          <w:b/>
          <w:color w:val="00188F"/>
        </w:rPr>
        <w:t>A</w:t>
      </w:r>
      <w:r>
        <w:t xml:space="preserve">= </w:t>
      </w:r>
      <w:r>
        <w:rPr>
          <w:color w:val="00188F"/>
        </w:rPr>
        <w:t>Producto Adicional</w:t>
      </w:r>
      <w:r>
        <w:t>: El Producto se ofrece como un Producto Adicional.</w:t>
      </w:r>
    </w:p>
    <w:p w:rsidR="00963C66" w:rsidRDefault="00774714">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963C66" w:rsidRDefault="00774714">
      <w:pPr>
        <w:pStyle w:val="ProductList-BodySpaced"/>
      </w:pPr>
      <w:r>
        <w:rPr>
          <w:b/>
          <w:color w:val="00188F"/>
        </w:rPr>
        <w:t>E</w:t>
      </w:r>
      <w:r>
        <w:t xml:space="preserve"> = </w:t>
      </w:r>
      <w:r>
        <w:rPr>
          <w:color w:val="00188F"/>
        </w:rPr>
        <w:t>Producto Enterprise</w:t>
      </w:r>
      <w:r>
        <w:t>: El Producto se ofrece como Producto Enterprise, pero no como desktop.</w:t>
      </w:r>
    </w:p>
    <w:p w:rsidR="00963C66" w:rsidRDefault="00774714">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963C66" w:rsidRDefault="00774714">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963C66" w:rsidRDefault="00774714">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963C66" w:rsidRDefault="00774714">
      <w:pPr>
        <w:pStyle w:val="ProductList-BodySpaced"/>
      </w:pPr>
      <w:r>
        <w:rPr>
          <w:b/>
          <w:color w:val="00188F"/>
        </w:rPr>
        <w:lastRenderedPageBreak/>
        <w:t>OW</w:t>
      </w:r>
      <w:r>
        <w:t xml:space="preserve"> = </w:t>
      </w:r>
      <w:r>
        <w:rPr>
          <w:color w:val="00188F"/>
        </w:rPr>
        <w:t>Para toda la Organización</w:t>
      </w:r>
      <w:r>
        <w:t>: Disponible en virtud de la opción para toda la empresa.</w:t>
      </w:r>
    </w:p>
    <w:p w:rsidR="00963C66" w:rsidRDefault="00774714">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963C66" w:rsidRDefault="00774714">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963C66" w:rsidRDefault="00774714">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963C66" w:rsidRDefault="00774714">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963C66" w:rsidRDefault="00774714">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963C66" w:rsidRDefault="00963C66">
      <w:pPr>
        <w:pStyle w:val="ProductList-BodySpaced"/>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Spaced"/>
      </w:pPr>
    </w:p>
    <w:p w:rsidR="00963C66" w:rsidRDefault="00774714">
      <w:pPr>
        <w:pStyle w:val="ProductList-Offering1Heading"/>
        <w:outlineLvl w:val="1"/>
      </w:pPr>
      <w:bookmarkStart w:id="332" w:name="_Sec552"/>
      <w:r>
        <w:t>Encabezados de columna</w:t>
      </w:r>
      <w:bookmarkEnd w:id="332"/>
      <w:r>
        <w:fldChar w:fldCharType="begin"/>
      </w:r>
      <w:r>
        <w:instrText xml:space="preserve"> TC "</w:instrText>
      </w:r>
      <w:bookmarkStart w:id="333" w:name="_Toc478648793"/>
      <w:r>
        <w:instrText>Encabezados de columna</w:instrText>
      </w:r>
      <w:bookmarkEnd w:id="333"/>
      <w:r>
        <w:instrText>" \l 2</w:instrText>
      </w:r>
      <w:r>
        <w:fldChar w:fldCharType="end"/>
      </w:r>
    </w:p>
    <w:p w:rsidR="00963C66" w:rsidRDefault="00774714">
      <w:pPr>
        <w:pStyle w:val="ProductList-BodySpaced"/>
      </w:pPr>
      <w:r>
        <w:lastRenderedPageBreak/>
        <w:t>Los Encabezados de Columna aparecen en la tabla de Disponibilidad del Programa de cada Entrada de Artículo y organizan la información de disponibilidad por programa, el tipo de oferta, los puntos y las fechas de disponibilidad.</w:t>
      </w:r>
    </w:p>
    <w:p w:rsidR="00963C66" w:rsidRDefault="00963C66">
      <w:pPr>
        <w:pStyle w:val="ProductList-BodySpaced"/>
      </w:pPr>
    </w:p>
    <w:p w:rsidR="00963C66" w:rsidRDefault="00774714">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963C66" w:rsidRDefault="00774714">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963C66" w:rsidRDefault="00774714">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963C66" w:rsidRDefault="00774714">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963C66" w:rsidRDefault="00774714">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963C66" w:rsidRDefault="00774714">
      <w:pPr>
        <w:pStyle w:val="ProductList-BodySpaced"/>
      </w:pPr>
      <w:r>
        <w:rPr>
          <w:b/>
          <w:color w:val="00188F"/>
        </w:rPr>
        <w:t>MPSA</w:t>
      </w:r>
      <w:r>
        <w:t xml:space="preserve"> = </w:t>
      </w:r>
      <w:r>
        <w:rPr>
          <w:color w:val="00188F"/>
        </w:rPr>
        <w:t>Contrato de Productos y Servicios de Microsoft</w:t>
      </w:r>
      <w:r>
        <w:t>.</w:t>
      </w:r>
    </w:p>
    <w:p w:rsidR="00963C66" w:rsidRDefault="00774714">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963C66" w:rsidRDefault="00774714">
      <w:pPr>
        <w:pStyle w:val="ProductList-BodySpaced"/>
      </w:pPr>
      <w:r>
        <w:rPr>
          <w:b/>
          <w:color w:val="00188F"/>
        </w:rPr>
        <w:lastRenderedPageBreak/>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963C66" w:rsidRDefault="00774714">
      <w:pPr>
        <w:pStyle w:val="ProductList-BodySpaced"/>
      </w:pPr>
      <w:r>
        <w:rPr>
          <w:b/>
          <w:color w:val="00188F"/>
        </w:rPr>
        <w:t>OVS-ES</w:t>
      </w:r>
      <w:r>
        <w:t xml:space="preserve"> = </w:t>
      </w:r>
      <w:r>
        <w:rPr>
          <w:color w:val="00188F"/>
        </w:rPr>
        <w:t>Open Value Subscription – Education Solutions</w:t>
      </w:r>
      <w:r>
        <w:t>.</w:t>
      </w:r>
    </w:p>
    <w:p w:rsidR="00963C66" w:rsidRDefault="00774714">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963C66" w:rsidRDefault="00774714">
      <w:pPr>
        <w:pStyle w:val="ProductList-BodySpaced"/>
      </w:pPr>
      <w:r>
        <w:rPr>
          <w:b/>
          <w:color w:val="00188F"/>
        </w:rPr>
        <w:t>SA</w:t>
      </w:r>
      <w:r>
        <w:t xml:space="preserve"> = </w:t>
      </w:r>
      <w:r>
        <w:rPr>
          <w:color w:val="00188F"/>
        </w:rPr>
        <w:t>Software Assurance</w:t>
      </w:r>
      <w:r>
        <w:t>: El valor en puntos designado cuando se ofrece SA para el software indicado.</w:t>
      </w:r>
    </w:p>
    <w:p w:rsidR="00963C66" w:rsidRDefault="00774714">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963C66" w:rsidRDefault="00963C66">
      <w:pPr>
        <w:pStyle w:val="ProductList-BodySpaced"/>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Spaced"/>
      </w:pPr>
    </w:p>
    <w:p w:rsidR="00963C66" w:rsidRDefault="00774714">
      <w:pPr>
        <w:pStyle w:val="ProductList-Offering1Heading"/>
        <w:outlineLvl w:val="1"/>
      </w:pPr>
      <w:bookmarkStart w:id="334" w:name="_Sec553"/>
      <w:r>
        <w:t>Definiciones</w:t>
      </w:r>
      <w:bookmarkEnd w:id="334"/>
      <w:r>
        <w:fldChar w:fldCharType="begin"/>
      </w:r>
      <w:r>
        <w:instrText xml:space="preserve"> TC "</w:instrText>
      </w:r>
      <w:bookmarkStart w:id="335" w:name="_Toc478648794"/>
      <w:r>
        <w:instrText>Definiciones</w:instrText>
      </w:r>
      <w:bookmarkEnd w:id="335"/>
      <w:r>
        <w:instrText>" \l 2</w:instrText>
      </w:r>
      <w:r>
        <w:fldChar w:fldCharType="end"/>
      </w:r>
    </w:p>
    <w:p w:rsidR="00963C66" w:rsidRDefault="00774714">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963C66" w:rsidRDefault="00774714">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w:t>
      </w:r>
      <w:r>
        <w:lastRenderedPageBreak/>
        <w:t xml:space="preserve">de forma individual en los OST, se aplican los términos de licencia aplicables a una SL de Usuario completa para el mismo servicio. </w:t>
      </w:r>
    </w:p>
    <w:p w:rsidR="00963C66" w:rsidRDefault="00774714">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963C66" w:rsidRDefault="00774714">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963C66" w:rsidRDefault="00774714">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963C66" w:rsidRDefault="00774714">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963C66" w:rsidRDefault="00774714">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963C66" w:rsidRDefault="00774714">
      <w:pPr>
        <w:pStyle w:val="ProductList-BodySpaced"/>
      </w:pPr>
      <w:r>
        <w:rPr>
          <w:b/>
          <w:color w:val="00188F"/>
        </w:rPr>
        <w:lastRenderedPageBreak/>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963C66" w:rsidRDefault="00774714">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63C66" w:rsidRDefault="00774714">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63C66" w:rsidRDefault="00774714">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63C66" w:rsidRDefault="00774714">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963C66" w:rsidRDefault="00774714">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963C66" w:rsidRDefault="00774714">
      <w:pPr>
        <w:pStyle w:val="ProductList-BodySpaced"/>
      </w:pPr>
      <w:r>
        <w:rPr>
          <w:b/>
          <w:color w:val="00188F"/>
        </w:rPr>
        <w:lastRenderedPageBreak/>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963C66" w:rsidRDefault="00774714">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63C66" w:rsidRDefault="00774714">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963C66" w:rsidRDefault="00774714">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963C66" w:rsidRDefault="00774714">
      <w:pPr>
        <w:pStyle w:val="ProductList-BodySpaced"/>
      </w:pPr>
      <w:r>
        <w:rPr>
          <w:b/>
          <w:color w:val="00188F"/>
        </w:rPr>
        <w:t xml:space="preserve">Licencia </w:t>
      </w:r>
      <w:r>
        <w:t>es el derecho a descargar, instalar, acceder y utilizar un Producto.</w:t>
      </w:r>
    </w:p>
    <w:p w:rsidR="00963C66" w:rsidRDefault="00774714">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963C66" w:rsidRDefault="00774714">
      <w:pPr>
        <w:pStyle w:val="ProductList-BodySpaced"/>
      </w:pPr>
      <w:r>
        <w:rPr>
          <w:b/>
          <w:color w:val="00188F"/>
        </w:rPr>
        <w:t xml:space="preserve">Partner de Movilidad de Licencias a través de Software Assurance </w:t>
      </w:r>
      <w:r>
        <w:t xml:space="preserve">es una entidad identificada en </w:t>
      </w:r>
      <w:hyperlink r:id="rId138">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963C66" w:rsidRDefault="00774714">
      <w:pPr>
        <w:pStyle w:val="ProductList-BodySpaced"/>
      </w:pPr>
      <w:r>
        <w:rPr>
          <w:b/>
          <w:color w:val="00188F"/>
        </w:rPr>
        <w:lastRenderedPageBreak/>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963C66" w:rsidRDefault="00774714">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963C66" w:rsidRDefault="00774714">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963C66" w:rsidRDefault="00774714">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963C66" w:rsidRDefault="00774714">
      <w:pPr>
        <w:pStyle w:val="ProductList-BodySpaced"/>
      </w:pPr>
      <w:r>
        <w:rPr>
          <w:b/>
          <w:color w:val="00188F"/>
        </w:rPr>
        <w:lastRenderedPageBreak/>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963C66" w:rsidRDefault="00774714">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63C66" w:rsidRDefault="00774714">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963C66" w:rsidRDefault="00774714">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963C66" w:rsidRDefault="00774714">
      <w:pPr>
        <w:pStyle w:val="ProductList-BodySpaced"/>
      </w:pPr>
      <w:r>
        <w:rPr>
          <w:b/>
          <w:color w:val="00188F"/>
        </w:rPr>
        <w:t xml:space="preserve">Procesador Físico </w:t>
      </w:r>
      <w:r>
        <w:t>es un procesador que se incluye en un sistema de hardware físico.</w:t>
      </w:r>
    </w:p>
    <w:p w:rsidR="00963C66" w:rsidRDefault="00774714">
      <w:pPr>
        <w:pStyle w:val="ProductList-BodySpaced"/>
      </w:pPr>
      <w:r>
        <w:rPr>
          <w:b/>
          <w:color w:val="00188F"/>
        </w:rPr>
        <w:t xml:space="preserve">Premium Assurance </w:t>
      </w:r>
      <w:r>
        <w:t>es una oferta de ciertos Productos que brinda acceso a actualizaciones de seguridad y boletines que Microsoft pone a disposición después de que la versión de un Producto deja de recibir Soporte Técnico Ampliado.</w:t>
      </w:r>
    </w:p>
    <w:p w:rsidR="00963C66" w:rsidRDefault="00774714">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963C66" w:rsidRDefault="00774714">
      <w:pPr>
        <w:pStyle w:val="ProductList-BodySpaced"/>
      </w:pPr>
      <w:r>
        <w:rPr>
          <w:b/>
          <w:color w:val="00188F"/>
        </w:rPr>
        <w:lastRenderedPageBreak/>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963C66" w:rsidRDefault="00774714">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963C66" w:rsidRDefault="00774714">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963C66" w:rsidRDefault="00774714">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963C66" w:rsidRDefault="00774714">
      <w:pPr>
        <w:pStyle w:val="ProductList-BodySpaced"/>
      </w:pPr>
      <w:r>
        <w:rPr>
          <w:b/>
          <w:color w:val="00188F"/>
        </w:rPr>
        <w:t>Servidor</w:t>
      </w:r>
      <w:r>
        <w:t xml:space="preserve"> es un sistema de hardware físico capaz de ejecutar el software de servidor.</w:t>
      </w:r>
    </w:p>
    <w:p w:rsidR="00963C66" w:rsidRDefault="00774714">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963C66" w:rsidRDefault="00774714">
      <w:pPr>
        <w:pStyle w:val="ProductList-BodySpaced"/>
      </w:pPr>
      <w:r>
        <w:rPr>
          <w:b/>
          <w:color w:val="00188F"/>
        </w:rPr>
        <w:t>Migración a una Edición Superior</w:t>
      </w:r>
      <w:r>
        <w:t xml:space="preserve"> se refiere a una licencia que se adquiere como complemento de (y en asociación con) una licencia base adquirida </w:t>
      </w:r>
      <w:r>
        <w:lastRenderedPageBreak/>
        <w:t>previamente. Para cualquier SL de Usuario de Migración a una Edición Superior que no aparezca de forma individual en los OST, se aplican los términos de licencia aplicables a una SL de Usuario completa equivalente.</w:t>
      </w:r>
    </w:p>
    <w:p w:rsidR="00963C66" w:rsidRDefault="00774714">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963C66" w:rsidRDefault="00774714">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963C66" w:rsidRDefault="00774714">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963C66" w:rsidRDefault="00774714">
      <w:pPr>
        <w:pStyle w:val="ProductList-BodySpaced"/>
      </w:pPr>
      <w:r>
        <w:t>El software de soluciones web de Internet se usa para ejecutar:</w:t>
      </w:r>
    </w:p>
    <w:p w:rsidR="00963C66" w:rsidRDefault="00774714" w:rsidP="00774714">
      <w:pPr>
        <w:pStyle w:val="ProductList-Bullet"/>
        <w:numPr>
          <w:ilvl w:val="0"/>
          <w:numId w:val="39"/>
        </w:numPr>
      </w:pPr>
      <w:r>
        <w:t>software de servidor web (por ejemplo, Microsoft Internet Information Services) y agentes de administración o de seguridad (por ejemplo, el agente System Center Operations Manager);</w:t>
      </w:r>
    </w:p>
    <w:p w:rsidR="00963C66" w:rsidRDefault="00774714" w:rsidP="00774714">
      <w:pPr>
        <w:pStyle w:val="ProductList-Bullet"/>
        <w:numPr>
          <w:ilvl w:val="0"/>
          <w:numId w:val="39"/>
        </w:numPr>
      </w:pPr>
      <w:r>
        <w:t>software de motor de base de datos (por ejemplo, Microsoft SQL Server) únicamente para brindar servicios de soporte a las Soluciones Web de Internet;</w:t>
      </w:r>
    </w:p>
    <w:p w:rsidR="00963C66" w:rsidRDefault="00774714" w:rsidP="00774714">
      <w:pPr>
        <w:pStyle w:val="ProductList-Bullet"/>
        <w:numPr>
          <w:ilvl w:val="0"/>
          <w:numId w:val="39"/>
        </w:numPr>
      </w:pPr>
      <w:r>
        <w:t>el servicio Sistema de Nombres de Dominio (DNS) para proporcionar resolución de nombres de Internet a direcciones IP siempre que esa no sea la única función de esa instancia del software.</w:t>
      </w:r>
    </w:p>
    <w:p w:rsidR="00963C66" w:rsidRDefault="00774714">
      <w:pPr>
        <w:pStyle w:val="ProductList-BodySpaced"/>
      </w:pPr>
      <w:r>
        <w:rPr>
          <w:b/>
          <w:color w:val="00188F"/>
        </w:rPr>
        <w:lastRenderedPageBreak/>
        <w:t xml:space="preserve">Contenedor de Windows Server </w:t>
      </w:r>
      <w:r>
        <w:t>es una característica del software de Windows Server.</w:t>
      </w:r>
    </w:p>
    <w:p w:rsidR="00963C66" w:rsidRDefault="00774714">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963C66" w:rsidRDefault="00963C66">
      <w:pPr>
        <w:pStyle w:val="ProductList-BodySpaced"/>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Spaced"/>
      </w:pPr>
    </w:p>
    <w:p w:rsidR="00963C66" w:rsidRDefault="00963C66">
      <w:pPr>
        <w:sectPr w:rsidR="00963C66">
          <w:headerReference w:type="default" r:id="rId139"/>
          <w:footerReference w:type="default" r:id="rId140"/>
          <w:type w:val="continuous"/>
          <w:pgSz w:w="12240" w:h="15840" w:code="1"/>
          <w:pgMar w:top="1170" w:right="720" w:bottom="720" w:left="720" w:header="432" w:footer="288" w:gutter="0"/>
          <w:cols w:space="360"/>
        </w:sectPr>
      </w:pPr>
    </w:p>
    <w:p w:rsidR="00963C66" w:rsidRDefault="00774714">
      <w:pPr>
        <w:pStyle w:val="ProductList-SectionHeading"/>
        <w:pageBreakBefore/>
        <w:outlineLvl w:val="0"/>
      </w:pPr>
      <w:bookmarkStart w:id="336" w:name="_Sec591"/>
      <w:bookmarkEnd w:id="326"/>
      <w:r>
        <w:lastRenderedPageBreak/>
        <w:t>Apéndice A: Licencias equivalentes de CAL/ML</w:t>
      </w:r>
      <w:r>
        <w:fldChar w:fldCharType="begin"/>
      </w:r>
      <w:r>
        <w:instrText xml:space="preserve"> TC "</w:instrText>
      </w:r>
      <w:bookmarkStart w:id="337" w:name="_Toc478648795"/>
      <w:r>
        <w:instrText>Apéndice A: Licencias equivalentes de CAL/ML</w:instrText>
      </w:r>
      <w:bookmarkEnd w:id="337"/>
      <w:r>
        <w:instrText>" \l 1</w:instrText>
      </w:r>
      <w:r>
        <w:fldChar w:fldCharType="end"/>
      </w:r>
    </w:p>
    <w:p w:rsidR="00963C66" w:rsidRDefault="00774714">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63C66" w:rsidRDefault="00963C66">
      <w:pPr>
        <w:pStyle w:val="ProductList-Body"/>
      </w:pPr>
    </w:p>
    <w:tbl>
      <w:tblPr>
        <w:tblStyle w:val="PURTable"/>
        <w:tblW w:w="0" w:type="dxa"/>
        <w:tblLook w:val="04A0" w:firstRow="1" w:lastRow="0" w:firstColumn="1" w:lastColumn="0" w:noHBand="0" w:noVBand="1"/>
      </w:tblPr>
      <w:tblGrid>
        <w:gridCol w:w="1086"/>
        <w:gridCol w:w="303"/>
        <w:gridCol w:w="303"/>
        <w:gridCol w:w="303"/>
        <w:gridCol w:w="303"/>
        <w:gridCol w:w="444"/>
        <w:gridCol w:w="530"/>
        <w:gridCol w:w="537"/>
        <w:gridCol w:w="964"/>
        <w:gridCol w:w="530"/>
        <w:gridCol w:w="444"/>
        <w:gridCol w:w="530"/>
        <w:gridCol w:w="537"/>
        <w:gridCol w:w="964"/>
        <w:gridCol w:w="530"/>
        <w:gridCol w:w="426"/>
        <w:gridCol w:w="378"/>
        <w:gridCol w:w="460"/>
        <w:gridCol w:w="405"/>
        <w:gridCol w:w="481"/>
        <w:gridCol w:w="458"/>
      </w:tblGrid>
      <w:tr w:rsidR="00963C6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963C66" w:rsidRDefault="00963C6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63C66" w:rsidRDefault="0077471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63C66" w:rsidRDefault="0077471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63C66" w:rsidRDefault="0077471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63C66" w:rsidRDefault="0077471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63C66" w:rsidRDefault="00774714">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63C66" w:rsidRDefault="00774714">
            <w:pPr>
              <w:pStyle w:val="ProductList-TableBody"/>
              <w:jc w:val="center"/>
            </w:pPr>
            <w:r>
              <w:rPr>
                <w:color w:val="FFFFFF"/>
              </w:rPr>
              <w:t>Dynanamics 365 Enterprise</w:t>
            </w:r>
          </w:p>
        </w:tc>
      </w:tr>
      <w:tr w:rsidR="00963C66">
        <w:tc>
          <w:tcPr>
            <w:tcW w:w="480" w:type="dxa"/>
            <w:tcBorders>
              <w:top w:val="none" w:sz="4" w:space="0" w:color="BFBFBF"/>
              <w:left w:val="none" w:sz="24" w:space="0" w:color="808080"/>
              <w:bottom w:val="single" w:sz="4" w:space="0" w:color="FFFFFF"/>
              <w:right w:val="single" w:sz="6" w:space="0" w:color="FFFFFF"/>
            </w:tcBorders>
          </w:tcPr>
          <w:p w:rsidR="00963C66" w:rsidRDefault="00774714">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63C66" w:rsidRDefault="00774714">
            <w:pPr>
              <w:pStyle w:val="ProductList-TableBody"/>
              <w:jc w:val="center"/>
            </w:pPr>
            <w:r>
              <w:rPr>
                <w:color w:val="FFFFFF"/>
              </w:rPr>
              <w:t>Plan 2</w:t>
            </w:r>
          </w:p>
        </w:tc>
      </w:tr>
      <w:tr w:rsidR="00963C66">
        <w:tc>
          <w:tcPr>
            <w:tcW w:w="480" w:type="dxa"/>
            <w:gridSpan w:val="16"/>
            <w:tcBorders>
              <w:top w:val="single" w:sz="4" w:space="0" w:color="FFFFFF"/>
              <w:left w:val="single" w:sz="6" w:space="0" w:color="FFFFFF"/>
              <w:bottom w:val="single" w:sz="4" w:space="0" w:color="FFFFFF"/>
              <w:right w:val="single" w:sz="6" w:space="0" w:color="FFFFFF"/>
            </w:tcBorders>
          </w:tcPr>
          <w:p w:rsidR="00963C66" w:rsidRDefault="0077471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793">
              <w:r w:rsidR="007747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single" w:sz="4" w:space="0" w:color="FFFFFF"/>
              <w:right w:val="single" w:sz="6" w:space="0" w:color="FFFFFF"/>
            </w:tcBorders>
          </w:tcPr>
          <w:p w:rsidR="00963C66" w:rsidRDefault="00BC4A49">
            <w:pPr>
              <w:pStyle w:val="ProductList-TableBody"/>
            </w:pPr>
            <w:hyperlink w:anchor="_Sec793">
              <w:r w:rsidR="0077471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single" w:sz="4" w:space="0" w:color="FFFFFF"/>
              <w:right w:val="single" w:sz="6" w:space="0" w:color="FFFFFF"/>
            </w:tcBorders>
          </w:tcPr>
          <w:p w:rsidR="00963C66" w:rsidRDefault="0077471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793">
              <w:r w:rsidR="007747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single" w:sz="4" w:space="0" w:color="FFFFFF"/>
              <w:right w:val="single" w:sz="6" w:space="0" w:color="FFFFFF"/>
            </w:tcBorders>
          </w:tcPr>
          <w:p w:rsidR="00963C66" w:rsidRDefault="00BC4A49">
            <w:pPr>
              <w:pStyle w:val="ProductList-TableBody"/>
            </w:pPr>
            <w:hyperlink w:anchor="_Sec793">
              <w:r w:rsidR="0077471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single" w:sz="4" w:space="0" w:color="FFFFFF"/>
              <w:right w:val="single" w:sz="6" w:space="0" w:color="FFFFFF"/>
            </w:tcBorders>
          </w:tcPr>
          <w:p w:rsidR="00963C66" w:rsidRDefault="0077471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798">
              <w:r w:rsidR="007747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single" w:sz="4" w:space="0" w:color="FFFFFF"/>
              <w:right w:val="single" w:sz="6" w:space="0" w:color="FFFFFF"/>
            </w:tcBorders>
          </w:tcPr>
          <w:p w:rsidR="00963C66" w:rsidRDefault="00BC4A49">
            <w:pPr>
              <w:pStyle w:val="ProductList-TableBody"/>
            </w:pPr>
            <w:hyperlink w:anchor="_Sec798">
              <w:r w:rsidR="0077471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single" w:sz="4" w:space="0" w:color="FFFFFF"/>
              <w:right w:val="single" w:sz="6" w:space="0" w:color="FFFFFF"/>
            </w:tcBorders>
          </w:tcPr>
          <w:p w:rsidR="00963C66" w:rsidRDefault="00774714">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dashed" w:sz="4" w:space="0" w:color="BFBFBF"/>
              <w:left w:val="none" w:sz="24" w:space="0" w:color="808080"/>
              <w:bottom w:val="single" w:sz="4" w:space="0" w:color="FFFFFF"/>
              <w:right w:val="single" w:sz="6" w:space="0" w:color="FFFFFF"/>
            </w:tcBorders>
          </w:tcPr>
          <w:p w:rsidR="00963C66" w:rsidRDefault="00BC4A49">
            <w:pPr>
              <w:pStyle w:val="ProductList-TableBody"/>
            </w:pPr>
            <w:hyperlink w:anchor="_Sec798">
              <w:r w:rsidR="0077471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single" w:sz="4" w:space="0" w:color="FFFFFF"/>
              <w:right w:val="single" w:sz="6" w:space="0" w:color="FFFFFF"/>
            </w:tcBorders>
          </w:tcPr>
          <w:p w:rsidR="00963C66" w:rsidRDefault="00774714">
            <w:pPr>
              <w:pStyle w:val="ProductList-TableBody"/>
            </w:pPr>
            <w:r>
              <w:rPr>
                <w:b/>
              </w:rPr>
              <w:t>Skype Empresarial Server 2015</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799">
              <w:r w:rsidR="007747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799">
              <w:r w:rsidR="00774714">
                <w:rPr>
                  <w:color w:val="00467F"/>
                  <w:u w:val="single"/>
                </w:rPr>
                <w:t>Adicional</w:t>
              </w:r>
            </w:hyperlink>
            <w:r w:rsidR="0077471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single" w:sz="4" w:space="0" w:color="FFFFFF"/>
              <w:right w:val="single" w:sz="6" w:space="0" w:color="FFFFFF"/>
            </w:tcBorders>
          </w:tcPr>
          <w:p w:rsidR="00963C66" w:rsidRDefault="00BC4A49">
            <w:pPr>
              <w:pStyle w:val="ProductList-TableBody"/>
            </w:pPr>
            <w:hyperlink w:anchor="_Sec799">
              <w:r w:rsidR="00774714">
                <w:rPr>
                  <w:color w:val="00467F"/>
                  <w:u w:val="single"/>
                </w:rPr>
                <w:t>Adicional</w:t>
              </w:r>
            </w:hyperlink>
            <w:r w:rsidR="0077471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single" w:sz="4" w:space="0" w:color="FFFFFF"/>
              <w:right w:val="single" w:sz="6" w:space="0" w:color="FFFFFF"/>
            </w:tcBorders>
          </w:tcPr>
          <w:p w:rsidR="00963C66" w:rsidRDefault="00774714">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800">
              <w:r w:rsidR="007747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single" w:sz="4" w:space="0" w:color="FFFFFF"/>
              <w:right w:val="single" w:sz="6" w:space="0" w:color="FFFFFF"/>
            </w:tcBorders>
          </w:tcPr>
          <w:p w:rsidR="00963C66" w:rsidRDefault="00BC4A49">
            <w:pPr>
              <w:pStyle w:val="ProductList-TableBody"/>
            </w:pPr>
            <w:hyperlink w:anchor="_Sec800">
              <w:r w:rsidR="0077471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single" w:sz="4" w:space="0" w:color="FFFFFF"/>
              <w:right w:val="single" w:sz="6" w:space="0" w:color="FFFFFF"/>
            </w:tcBorders>
          </w:tcPr>
          <w:p w:rsidR="00963C66" w:rsidRDefault="0077471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807">
              <w:r w:rsidR="007747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807">
              <w:r w:rsidR="00774714">
                <w:rPr>
                  <w:color w:val="00467F"/>
                  <w:u w:val="single"/>
                </w:rPr>
                <w:t>Adicional</w:t>
              </w:r>
            </w:hyperlink>
            <w:r w:rsidR="0077471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single" w:sz="4" w:space="0" w:color="FFFFFF"/>
              <w:right w:val="single" w:sz="6" w:space="0" w:color="FFFFFF"/>
            </w:tcBorders>
          </w:tcPr>
          <w:p w:rsidR="00963C66" w:rsidRDefault="00BC4A49">
            <w:pPr>
              <w:pStyle w:val="ProductList-TableBody"/>
            </w:pPr>
            <w:hyperlink w:anchor="_Sec807">
              <w:r w:rsidR="00774714">
                <w:rPr>
                  <w:color w:val="00467F"/>
                  <w:u w:val="single"/>
                </w:rPr>
                <w:t>Adicional</w:t>
              </w:r>
            </w:hyperlink>
            <w:r w:rsidR="0077471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single" w:sz="4" w:space="0" w:color="FFFFFF"/>
              <w:right w:val="single" w:sz="6" w:space="0" w:color="FFFFFF"/>
            </w:tcBorders>
          </w:tcPr>
          <w:p w:rsidR="00963C66" w:rsidRDefault="0077471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807">
              <w:r w:rsidR="0077471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807">
              <w:r w:rsidR="00774714">
                <w:rPr>
                  <w:color w:val="00467F"/>
                  <w:u w:val="single"/>
                </w:rPr>
                <w:t>Adicional</w:t>
              </w:r>
            </w:hyperlink>
            <w:r w:rsidR="0077471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tcBorders>
              <w:top w:val="dashed" w:sz="4" w:space="0" w:color="BFBFBF"/>
              <w:left w:val="none" w:sz="24" w:space="0" w:color="808080"/>
              <w:bottom w:val="single" w:sz="4" w:space="0" w:color="FFFFFF"/>
              <w:right w:val="single" w:sz="6" w:space="0" w:color="FFFFFF"/>
            </w:tcBorders>
          </w:tcPr>
          <w:p w:rsidR="00963C66" w:rsidRDefault="00BC4A49">
            <w:pPr>
              <w:pStyle w:val="ProductList-TableBody"/>
            </w:pPr>
            <w:hyperlink w:anchor="_Sec807">
              <w:r w:rsidR="00774714">
                <w:rPr>
                  <w:color w:val="00467F"/>
                  <w:u w:val="single"/>
                </w:rPr>
                <w:t>Adicional</w:t>
              </w:r>
            </w:hyperlink>
            <w:r w:rsidR="0077471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none" w:sz="24" w:space="0" w:color="808080"/>
              <w:right w:val="single" w:sz="6" w:space="0" w:color="FFFFFF"/>
            </w:tcBorders>
          </w:tcPr>
          <w:p w:rsidR="00963C66" w:rsidRDefault="0077471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none" w:sz="24" w:space="0" w:color="808080"/>
              <w:left w:val="none" w:sz="24" w:space="0" w:color="808080"/>
              <w:bottom w:val="single" w:sz="4" w:space="0" w:color="FFFFFF"/>
              <w:right w:val="single" w:sz="6" w:space="0" w:color="FFFFFF"/>
            </w:tcBorders>
          </w:tcPr>
          <w:p w:rsidR="00963C66" w:rsidRDefault="00BC4A49">
            <w:pPr>
              <w:pStyle w:val="ProductList-TableBody"/>
            </w:pPr>
            <w:hyperlink w:anchor="_Sec801">
              <w:r w:rsidR="00774714">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6"/>
            <w:tcBorders>
              <w:top w:val="single" w:sz="4" w:space="0" w:color="FFFFFF"/>
              <w:left w:val="single" w:sz="6" w:space="0" w:color="FFFFFF"/>
              <w:bottom w:val="none" w:sz="24" w:space="0" w:color="808080"/>
              <w:right w:val="single" w:sz="6" w:space="0" w:color="FFFFFF"/>
            </w:tcBorders>
          </w:tcPr>
          <w:p w:rsidR="00963C66" w:rsidRDefault="0077471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63C66" w:rsidRDefault="00963C66">
            <w:pPr>
              <w:pStyle w:val="ProductList-TableBody"/>
            </w:pPr>
          </w:p>
        </w:tc>
      </w:tr>
      <w:tr w:rsidR="00963C66">
        <w:tc>
          <w:tcPr>
            <w:tcW w:w="480" w:type="dxa"/>
            <w:tcBorders>
              <w:top w:val="none" w:sz="24" w:space="0" w:color="808080"/>
              <w:left w:val="none" w:sz="24" w:space="0" w:color="808080"/>
              <w:bottom w:val="none" w:sz="4" w:space="0" w:color="6E6E6E"/>
              <w:right w:val="single" w:sz="6" w:space="0" w:color="FFFFFF"/>
            </w:tcBorders>
          </w:tcPr>
          <w:p w:rsidR="00963C66" w:rsidRDefault="00BC4A49">
            <w:pPr>
              <w:pStyle w:val="ProductList-TableBody"/>
            </w:pPr>
            <w:hyperlink w:anchor="_Sec802">
              <w:r w:rsidR="00774714">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63C66" w:rsidRDefault="00963C6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r>
      <w:tr w:rsidR="00963C66">
        <w:tc>
          <w:tcPr>
            <w:tcW w:w="480" w:type="dxa"/>
            <w:gridSpan w:val="15"/>
            <w:tcBorders>
              <w:top w:val="none" w:sz="4" w:space="0" w:color="6E6E6E"/>
              <w:left w:val="none" w:sz="24" w:space="0" w:color="808080"/>
              <w:bottom w:val="none" w:sz="4" w:space="0" w:color="BFBFBF"/>
              <w:right w:val="single" w:sz="6" w:space="0" w:color="FFFFFF"/>
            </w:tcBorders>
          </w:tcPr>
          <w:p w:rsidR="00963C66" w:rsidRDefault="00774714">
            <w:pPr>
              <w:pStyle w:val="ProductList-TableBody"/>
            </w:pPr>
            <w:r>
              <w:rPr>
                <w:b/>
              </w:rPr>
              <w:t>Microsoft Dynamics 365 (Local)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63C66" w:rsidRDefault="00963C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63C66" w:rsidRDefault="00963C66">
            <w:pPr>
              <w:pStyle w:val="ProductList-TableBody"/>
              <w:jc w:val="center"/>
            </w:pPr>
          </w:p>
        </w:tc>
      </w:tr>
      <w:tr w:rsidR="00963C66">
        <w:tc>
          <w:tcPr>
            <w:tcW w:w="480" w:type="dxa"/>
            <w:tcBorders>
              <w:top w:val="none" w:sz="4" w:space="0" w:color="BFBFBF"/>
              <w:left w:val="none" w:sz="24" w:space="0" w:color="808080"/>
              <w:bottom w:val="dashed" w:sz="4" w:space="0" w:color="BFBFBF"/>
              <w:right w:val="single" w:sz="6" w:space="0" w:color="FFFFFF"/>
            </w:tcBorders>
          </w:tcPr>
          <w:p w:rsidR="00963C66" w:rsidRDefault="00BC4A49">
            <w:pPr>
              <w:pStyle w:val="ProductList-TableBody"/>
            </w:pPr>
            <w:hyperlink w:anchor="_Sec790">
              <w:r w:rsidR="00774714">
                <w:rPr>
                  <w:color w:val="00467F"/>
                  <w:u w:val="single"/>
                </w:rPr>
                <w:t>Ventas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r>
      <w:tr w:rsidR="00963C66">
        <w:tc>
          <w:tcPr>
            <w:tcW w:w="480" w:type="dxa"/>
            <w:tcBorders>
              <w:top w:val="dashed" w:sz="4" w:space="0" w:color="BFBFBF"/>
              <w:left w:val="none" w:sz="24" w:space="0" w:color="808080"/>
              <w:bottom w:val="none" w:sz="4" w:space="0" w:color="6E6E6E"/>
              <w:right w:val="single" w:sz="6" w:space="0" w:color="FFFFFF"/>
            </w:tcBorders>
          </w:tcPr>
          <w:p w:rsidR="00963C66" w:rsidRDefault="00BC4A49">
            <w:pPr>
              <w:pStyle w:val="ProductList-TableBody"/>
            </w:pPr>
            <w:hyperlink w:anchor="_Sec790">
              <w:r w:rsidR="00774714">
                <w:rPr>
                  <w:color w:val="00467F"/>
                  <w:u w:val="single"/>
                </w:rPr>
                <w:t>Servicio al Cliente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63C66" w:rsidRDefault="00963C66">
            <w:pPr>
              <w:pStyle w:val="ProductList-TableBody"/>
              <w:jc w:val="center"/>
            </w:pPr>
          </w:p>
        </w:tc>
      </w:tr>
    </w:tbl>
    <w:p w:rsidR="00963C66" w:rsidRDefault="00774714">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w:t>
      </w:r>
    </w:p>
    <w:p w:rsidR="00963C66" w:rsidRDefault="00774714">
      <w:pPr>
        <w:pStyle w:val="ProductList-SectionHeading"/>
        <w:pageBreakBefore/>
        <w:outlineLvl w:val="0"/>
      </w:pPr>
      <w:bookmarkStart w:id="338" w:name="_Sec564"/>
      <w:bookmarkEnd w:id="336"/>
      <w:r>
        <w:lastRenderedPageBreak/>
        <w:t>Apéndice B: Software Assurance</w:t>
      </w:r>
      <w:r>
        <w:fldChar w:fldCharType="begin"/>
      </w:r>
      <w:r>
        <w:instrText xml:space="preserve"> TC "</w:instrText>
      </w:r>
      <w:bookmarkStart w:id="339" w:name="_Toc478648796"/>
      <w:r>
        <w:instrText>Apéndice B: Software Assurance</w:instrText>
      </w:r>
      <w:bookmarkEnd w:id="339"/>
      <w:r>
        <w:instrText>" \l 1</w:instrText>
      </w:r>
      <w:r>
        <w:fldChar w:fldCharType="end"/>
      </w:r>
    </w:p>
    <w:p w:rsidR="00963C66" w:rsidRDefault="00774714">
      <w:pPr>
        <w:pStyle w:val="ProductList-Offering1Heading"/>
        <w:outlineLvl w:val="1"/>
      </w:pPr>
      <w:bookmarkStart w:id="340" w:name="_Sec573"/>
      <w:r>
        <w:t>Compra de Software Assurance</w:t>
      </w:r>
      <w:bookmarkEnd w:id="340"/>
      <w:r>
        <w:fldChar w:fldCharType="begin"/>
      </w:r>
      <w:r>
        <w:instrText xml:space="preserve"> TC "</w:instrText>
      </w:r>
      <w:bookmarkStart w:id="341" w:name="_Toc478648797"/>
      <w:r>
        <w:instrText>Compra de Software Assurance</w:instrText>
      </w:r>
      <w:bookmarkEnd w:id="341"/>
      <w:r>
        <w:instrText>" \l 2</w:instrText>
      </w:r>
      <w:r>
        <w:fldChar w:fldCharType="end"/>
      </w:r>
    </w:p>
    <w:p w:rsidR="00963C66" w:rsidRDefault="00774714">
      <w:pPr>
        <w:pStyle w:val="ProductList-Body"/>
      </w:pPr>
      <w:r>
        <w:t xml:space="preserve">Existen tres niveles distintos de compromiso que un Cliente puede seleccionar al adquirir SA, lo que puede variar según el programa. El Cliente puede: </w:t>
      </w:r>
    </w:p>
    <w:p w:rsidR="00963C66" w:rsidRDefault="00774714" w:rsidP="00774714">
      <w:pPr>
        <w:pStyle w:val="ProductList-Bullet"/>
        <w:numPr>
          <w:ilvl w:val="0"/>
          <w:numId w:val="40"/>
        </w:numPr>
      </w:pPr>
      <w:r>
        <w:t>Comprometerse a adjuntar SA en todos sus productos de plataforma.</w:t>
      </w:r>
    </w:p>
    <w:p w:rsidR="00963C66" w:rsidRDefault="00774714" w:rsidP="00774714">
      <w:pPr>
        <w:pStyle w:val="ProductList-Bullet"/>
        <w:numPr>
          <w:ilvl w:val="0"/>
          <w:numId w:val="40"/>
        </w:numPr>
      </w:pPr>
      <w:r>
        <w:t>Comprometerse a adjuntar SA en todas sus compras en virtud de un grupo específico de Productos (Aplicaciones, Sistemas o Servidores), denominado Afiliación a Software Assurance (SAM).</w:t>
      </w:r>
    </w:p>
    <w:p w:rsidR="00963C66" w:rsidRDefault="00774714" w:rsidP="00774714">
      <w:pPr>
        <w:pStyle w:val="ProductList-Bullet"/>
        <w:numPr>
          <w:ilvl w:val="0"/>
          <w:numId w:val="40"/>
        </w:numPr>
      </w:pPr>
      <w:r>
        <w:t>Adquirir SA en Productos individuales sin comprometerse a ampliar SA a otros Productos.</w:t>
      </w:r>
    </w:p>
    <w:p w:rsidR="00963C66" w:rsidRDefault="00963C66">
      <w:pPr>
        <w:pStyle w:val="ProductList-Body"/>
      </w:pPr>
    </w:p>
    <w:p w:rsidR="00963C66" w:rsidRDefault="00774714">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963C66" w:rsidRDefault="00963C66">
      <w:pPr>
        <w:pStyle w:val="ProductList-Body"/>
      </w:pPr>
    </w:p>
    <w:p w:rsidR="00963C66" w:rsidRDefault="00774714">
      <w:pPr>
        <w:pStyle w:val="ProductList-Body"/>
      </w:pPr>
      <w:r>
        <w:t>Los clientes pueden tener la opción de adquirir SA para determinadas licencias adquiridas a través de minoristas (producto empaquetado com</w:t>
      </w:r>
      <w:r>
        <w:lastRenderedPageBreak/>
        <w:t>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963C6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63C66" w:rsidRDefault="00774714">
            <w:pPr>
              <w:pStyle w:val="ProductList-TableBody"/>
              <w:jc w:val="center"/>
            </w:pPr>
            <w:r>
              <w:rPr>
                <w:color w:val="FFFFFF"/>
              </w:rPr>
              <w:t>Programas</w:t>
            </w:r>
          </w:p>
        </w:tc>
      </w:tr>
      <w:tr w:rsidR="00963C66">
        <w:tc>
          <w:tcPr>
            <w:tcW w:w="24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963C66" w:rsidRDefault="00774714">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963C66">
        <w:tc>
          <w:tcPr>
            <w:tcW w:w="24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 disponible</w:t>
            </w:r>
          </w:p>
        </w:tc>
        <w:tc>
          <w:tcPr>
            <w:tcW w:w="0" w:type="auto"/>
            <w:vMerge/>
          </w:tcPr>
          <w:p w:rsidR="00963C66" w:rsidRDefault="00963C66"/>
        </w:tc>
      </w:tr>
    </w:tbl>
    <w:p w:rsidR="00963C66" w:rsidRDefault="00963C66">
      <w:pPr>
        <w:pStyle w:val="ProductList-Body"/>
      </w:pPr>
    </w:p>
    <w:p w:rsidR="00963C66" w:rsidRDefault="00774714">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963C66" w:rsidRDefault="00963C66">
      <w:pPr>
        <w:pStyle w:val="ProductList-Body"/>
      </w:pPr>
    </w:p>
    <w:p w:rsidR="00963C66" w:rsidRDefault="00774714">
      <w:pPr>
        <w:pStyle w:val="ProductList-Body"/>
      </w:pPr>
      <w:r>
        <w:t xml:space="preserve">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w:t>
      </w:r>
      <w:r>
        <w:lastRenderedPageBreak/>
        <w:t>cuales SA estaba vigente en el momento de cualquier transición o renovación anterior a las Licencias transmitidas.</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
        <w:outlineLvl w:val="1"/>
      </w:pPr>
      <w:bookmarkStart w:id="342" w:name="_Sec574"/>
      <w:r>
        <w:t>Renovación de Software Assurance</w:t>
      </w:r>
      <w:bookmarkEnd w:id="342"/>
      <w:r>
        <w:fldChar w:fldCharType="begin"/>
      </w:r>
      <w:r>
        <w:instrText xml:space="preserve"> TC "</w:instrText>
      </w:r>
      <w:bookmarkStart w:id="343" w:name="_Toc478648798"/>
      <w:r>
        <w:instrText>Renovación de Software Assurance</w:instrText>
      </w:r>
      <w:bookmarkEnd w:id="343"/>
      <w:r>
        <w:instrText>" \l 2</w:instrText>
      </w:r>
      <w:r>
        <w:fldChar w:fldCharType="end"/>
      </w:r>
    </w:p>
    <w:p w:rsidR="00963C66" w:rsidRDefault="00774714">
      <w:pPr>
        <w:pStyle w:val="ProductList-ClauseHeading"/>
        <w:outlineLvl w:val="2"/>
      </w:pPr>
      <w:r>
        <w:t>Renovación de cobertura en virtud del mismo contrato</w:t>
      </w:r>
    </w:p>
    <w:p w:rsidR="00963C66" w:rsidRDefault="00774714">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963C66" w:rsidRDefault="00963C66">
      <w:pPr>
        <w:pStyle w:val="ProductList-Body"/>
      </w:pPr>
    </w:p>
    <w:p w:rsidR="00963C66" w:rsidRDefault="00774714">
      <w:pPr>
        <w:pStyle w:val="ProductList-SubClauseHeading"/>
        <w:outlineLvl w:val="3"/>
      </w:pPr>
      <w:r>
        <w:t>Licencia Open</w:t>
      </w:r>
    </w:p>
    <w:p w:rsidR="00963C66" w:rsidRDefault="00774714">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963C66" w:rsidRDefault="00963C66">
      <w:pPr>
        <w:pStyle w:val="ProductList-BodyIndented"/>
      </w:pPr>
    </w:p>
    <w:p w:rsidR="00963C66" w:rsidRDefault="00774714">
      <w:pPr>
        <w:pStyle w:val="ProductList-SubClauseHeading"/>
        <w:outlineLvl w:val="3"/>
      </w:pPr>
      <w:r>
        <w:t>Contrato Enterprise</w:t>
      </w:r>
    </w:p>
    <w:p w:rsidR="00963C66" w:rsidRDefault="00774714">
      <w:pPr>
        <w:pStyle w:val="ProductList-BodyIndented"/>
      </w:pPr>
      <w:r>
        <w:t xml:space="preserve">Para renovar la cobertura de SA en la misma inscripción en virtud de un contrato Enterprise, el Cliente debe firmar una nueva Inscripción de Enterprise y Contrato 2011 o posterior (en caso que no lo hayan hecho), y </w:t>
      </w:r>
      <w:r>
        <w:lastRenderedPageBreak/>
        <w:t>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963C66" w:rsidRDefault="00963C66">
      <w:pPr>
        <w:pStyle w:val="ProductList-BodyIndented"/>
      </w:pPr>
    </w:p>
    <w:p w:rsidR="00963C66" w:rsidRDefault="00774714">
      <w:pPr>
        <w:pStyle w:val="ProductList-SubClauseHeading"/>
        <w:outlineLvl w:val="3"/>
      </w:pPr>
      <w:r>
        <w:t>Enrollment for Application Platform</w:t>
      </w:r>
    </w:p>
    <w:p w:rsidR="00963C66" w:rsidRDefault="00774714">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963C66" w:rsidRDefault="00963C66">
      <w:pPr>
        <w:pStyle w:val="ProductList-BodyIndented"/>
      </w:pPr>
    </w:p>
    <w:p w:rsidR="00963C66" w:rsidRDefault="00774714">
      <w:pPr>
        <w:pStyle w:val="ProductList-ClauseHeading"/>
        <w:outlineLvl w:val="2"/>
      </w:pPr>
      <w:r>
        <w:t>Renovación de cobertura desde un contrato separado</w:t>
      </w:r>
    </w:p>
    <w:p w:rsidR="00963C66" w:rsidRDefault="00774714">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963C66" w:rsidRDefault="00963C66">
      <w:pPr>
        <w:pStyle w:val="ProductList-Body"/>
      </w:pPr>
    </w:p>
    <w:p w:rsidR="00963C66" w:rsidRDefault="00774714">
      <w:pPr>
        <w:pStyle w:val="ProductList-Body"/>
      </w:pPr>
      <w:r>
        <w:t xml:space="preserve">El Cliente también puede renovar SA de un programa de Licencias por Volumen a un Programa de Licencias por Volumen diferente. Para los Productos </w:t>
      </w:r>
      <w:r>
        <w:lastRenderedPageBreak/>
        <w:t>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963C66" w:rsidRDefault="00963C66">
      <w:pPr>
        <w:pStyle w:val="ProductList-Body"/>
      </w:pPr>
    </w:p>
    <w:p w:rsidR="00963C66" w:rsidRDefault="00774714">
      <w:pPr>
        <w:pStyle w:val="ProductList-ClauseHeading"/>
        <w:outlineLvl w:val="2"/>
      </w:pPr>
      <w:r>
        <w:t>Renovación de la cobertura de Software Assurance para licencias de acceso cliente (CAL) y licencias de administración de cliente (ML)</w:t>
      </w:r>
    </w:p>
    <w:p w:rsidR="00963C66" w:rsidRDefault="00774714">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963C66" w:rsidRDefault="00774714">
      <w:pPr>
        <w:pStyle w:val="ProductList-Body"/>
      </w:pPr>
      <w:r>
        <w:rPr>
          <w:b/>
          <w:color w:val="00188F"/>
        </w:rPr>
        <w:t>Transición entre ML de Cliente de Usuario y OSE</w:t>
      </w:r>
      <w:r>
        <w:t>: Los clientes que renuevan SA para que las ML de cliente puedan cambiarse entre Usuario y OSE.</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
        <w:outlineLvl w:val="1"/>
      </w:pPr>
      <w:bookmarkStart w:id="344" w:name="_Sec575"/>
      <w:r>
        <w:t>Licencia de migración para productos interrumpidos o de fin de ciclo de vida</w:t>
      </w:r>
      <w:bookmarkEnd w:id="344"/>
      <w:r>
        <w:fldChar w:fldCharType="begin"/>
      </w:r>
      <w:r>
        <w:instrText xml:space="preserve"> TC "</w:instrText>
      </w:r>
      <w:bookmarkStart w:id="345" w:name="_Toc478648799"/>
      <w:r>
        <w:instrText>Licencia de migración para productos interrumpidos o de fin de ciclo de vida</w:instrText>
      </w:r>
      <w:bookmarkEnd w:id="345"/>
      <w:r>
        <w:instrText>" \l 2</w:instrText>
      </w:r>
      <w:r>
        <w:fldChar w:fldCharType="end"/>
      </w:r>
    </w:p>
    <w:p w:rsidR="00963C66" w:rsidRDefault="00774714">
      <w:pPr>
        <w:pStyle w:val="ProductList-Body"/>
      </w:pPr>
      <w:r>
        <w:lastRenderedPageBreak/>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963C66" w:rsidRDefault="00774714">
      <w:pPr>
        <w:pStyle w:val="ProductList-Body"/>
      </w:pPr>
      <w:r>
        <w:t>“</w:t>
      </w:r>
      <w:r>
        <w:rPr>
          <w:b/>
          <w:color w:val="00188F"/>
        </w:rPr>
        <w:t>Licencia de migración</w:t>
      </w:r>
      <w:r>
        <w:t>”, tal como se utiliza aquí, hace referencia a los derechos concedidos en la Entrada de Artículo a la que se hace referencia en esta sección.</w:t>
      </w:r>
    </w:p>
    <w:p w:rsidR="00963C66" w:rsidRDefault="00963C66">
      <w:pPr>
        <w:pStyle w:val="ProductList-Body"/>
      </w:pPr>
    </w:p>
    <w:p w:rsidR="00963C66" w:rsidRDefault="00774714">
      <w:pPr>
        <w:pStyle w:val="ProductList-Body"/>
      </w:pPr>
      <w:r>
        <w:t>A menos que se indique de otro modo en la Entrada de Artículo:</w:t>
      </w:r>
    </w:p>
    <w:p w:rsidR="00963C66" w:rsidRDefault="00774714" w:rsidP="00774714">
      <w:pPr>
        <w:pStyle w:val="ProductList-Bullet"/>
        <w:numPr>
          <w:ilvl w:val="0"/>
          <w:numId w:val="41"/>
        </w:numPr>
      </w:pPr>
      <w:r>
        <w:t>Un Cliente puede actualizar y utilizar el software en virtud de una licencia de migración en lugar del software cubierto por la Licencia Aplicable. El Cliente no podrá utilizar el software en virtud de ambas licencias al mismo tiempo.</w:t>
      </w:r>
    </w:p>
    <w:p w:rsidR="00963C66" w:rsidRDefault="00774714" w:rsidP="00774714">
      <w:pPr>
        <w:pStyle w:val="ProductList-Bullet"/>
        <w:numPr>
          <w:ilvl w:val="0"/>
          <w:numId w:val="41"/>
        </w:numPr>
      </w:pPr>
      <w:r>
        <w:t>Las licencias de migración se conceden en una base de 1:1 para cada una de las licencias aplicables del cliente.</w:t>
      </w:r>
    </w:p>
    <w:p w:rsidR="00963C66" w:rsidRDefault="00774714" w:rsidP="00774714">
      <w:pPr>
        <w:pStyle w:val="ProductList-Bullet"/>
        <w:numPr>
          <w:ilvl w:val="0"/>
          <w:numId w:val="41"/>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963C66" w:rsidRDefault="00774714" w:rsidP="00774714">
      <w:pPr>
        <w:pStyle w:val="ProductList-Bullet"/>
        <w:numPr>
          <w:ilvl w:val="0"/>
          <w:numId w:val="41"/>
        </w:numPr>
      </w:pPr>
      <w:r>
        <w:t xml:space="preserve">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w:t>
      </w:r>
      <w:r>
        <w:lastRenderedPageBreak/>
        <w:t>programas de suscripción (por ejemplo, Contratos Enterprise Subscription o contratos Open Value Subscription).</w:t>
      </w:r>
    </w:p>
    <w:p w:rsidR="00963C66" w:rsidRDefault="00774714" w:rsidP="00774714">
      <w:pPr>
        <w:pStyle w:val="ProductList-Bullet"/>
        <w:numPr>
          <w:ilvl w:val="0"/>
          <w:numId w:val="41"/>
        </w:numPr>
      </w:pPr>
      <w:r>
        <w:t>Un Cliente no puede transmitir las Licencias de Migración de forma independiente de las Licencias Aplicables.</w:t>
      </w:r>
    </w:p>
    <w:p w:rsidR="00963C66" w:rsidRDefault="00774714" w:rsidP="00774714">
      <w:pPr>
        <w:pStyle w:val="ProductList-Bullet"/>
        <w:numPr>
          <w:ilvl w:val="0"/>
          <w:numId w:val="41"/>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Offering1Heading"/>
        <w:outlineLvl w:val="1"/>
      </w:pPr>
      <w:bookmarkStart w:id="346" w:name="_Sec576"/>
      <w:r>
        <w:t>Beneficios de Software Assurance</w:t>
      </w:r>
      <w:bookmarkEnd w:id="346"/>
      <w:r>
        <w:fldChar w:fldCharType="begin"/>
      </w:r>
      <w:r>
        <w:instrText xml:space="preserve"> TC "</w:instrText>
      </w:r>
      <w:bookmarkStart w:id="347" w:name="_Toc478648800"/>
      <w:r>
        <w:instrText>Beneficios de Software Assurance</w:instrText>
      </w:r>
      <w:bookmarkEnd w:id="347"/>
      <w:r>
        <w:instrText>" \l 2</w:instrText>
      </w:r>
      <w:r>
        <w:fldChar w:fldCharType="end"/>
      </w:r>
    </w:p>
    <w:p w:rsidR="00963C66" w:rsidRDefault="00774714">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w:t>
      </w:r>
      <w:r>
        <w:lastRenderedPageBreak/>
        <w:t>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8"/>
        <w:gridCol w:w="1824"/>
        <w:gridCol w:w="1795"/>
        <w:gridCol w:w="1809"/>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Grupo de servidores</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77">
              <w:r w:rsidR="00774714">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79">
              <w:r w:rsidR="0077471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0">
              <w:r w:rsidR="0077471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1">
              <w:r w:rsidR="0077471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755">
              <w:r w:rsidR="00774714">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841">
              <w:r w:rsidR="0077471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651">
              <w:r w:rsidR="0077471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841">
              <w:r w:rsidR="0077471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2">
              <w:r w:rsidR="00774714">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3">
              <w:r w:rsidR="0077471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4">
              <w:r w:rsidR="00774714">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5">
              <w:r w:rsidR="00774714">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6">
              <w:r w:rsidR="00774714">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818">
              <w:r w:rsidR="007747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7">
              <w:r w:rsidR="00774714">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838">
              <w:r w:rsidR="0077471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8">
              <w:r w:rsidR="00774714">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89">
              <w:r w:rsidR="00774714">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590">
              <w:r w:rsidR="00774714">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841">
              <w:r w:rsidR="00774714">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841">
              <w:r w:rsidR="007747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BC4A49">
            <w:pPr>
              <w:pStyle w:val="ProductList-TableBody"/>
            </w:pPr>
            <w:hyperlink w:anchor="_Sec652">
              <w:r w:rsidR="00774714">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jc w:val="center"/>
            </w:pPr>
          </w:p>
        </w:tc>
      </w:tr>
    </w:tbl>
    <w:p w:rsidR="00963C66" w:rsidRDefault="00963C66">
      <w:pPr>
        <w:pStyle w:val="ProductList-Body"/>
      </w:pPr>
    </w:p>
    <w:p w:rsidR="00963C66" w:rsidRDefault="00774714">
      <w:pPr>
        <w:pStyle w:val="ProductList-ClauseHeading"/>
        <w:outlineLvl w:val="2"/>
      </w:pPr>
      <w:bookmarkStart w:id="348" w:name="_Sec577"/>
      <w:r>
        <w:lastRenderedPageBreak/>
        <w:t>Derechos a Nuevas Versiones</w:t>
      </w:r>
      <w:bookmarkEnd w:id="348"/>
    </w:p>
    <w:p w:rsidR="00963C66" w:rsidRDefault="00774714">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963C66" w:rsidRDefault="00963C66">
      <w:pPr>
        <w:pStyle w:val="ProductList-Body"/>
      </w:pPr>
    </w:p>
    <w:p w:rsidR="00963C66" w:rsidRDefault="00774714">
      <w:pPr>
        <w:pStyle w:val="ProductList-ClauseHeading"/>
        <w:outlineLvl w:val="2"/>
      </w:pPr>
      <w:bookmarkStart w:id="349" w:name="_Sec931"/>
      <w:r>
        <w:t>Cálculo de los puntos de beneficios de Software Assurance</w:t>
      </w:r>
      <w:bookmarkEnd w:id="349"/>
    </w:p>
    <w:p w:rsidR="00963C66" w:rsidRDefault="00774714">
      <w:pPr>
        <w:pStyle w:val="ProductList-Body"/>
      </w:pPr>
      <w:r>
        <w:t>Los derechos se calculan de acuerdo con un sistema basado en puntos para los beneficios siguientes:</w:t>
      </w:r>
    </w:p>
    <w:p w:rsidR="00963C66" w:rsidRDefault="00774714" w:rsidP="00774714">
      <w:pPr>
        <w:pStyle w:val="ProductList-Bullet"/>
        <w:numPr>
          <w:ilvl w:val="0"/>
          <w:numId w:val="42"/>
        </w:numPr>
      </w:pPr>
      <w:r>
        <w:t>Planning Services</w:t>
      </w:r>
    </w:p>
    <w:p w:rsidR="00963C66" w:rsidRDefault="00774714" w:rsidP="00774714">
      <w:pPr>
        <w:pStyle w:val="ProductList-Bullet"/>
        <w:numPr>
          <w:ilvl w:val="0"/>
          <w:numId w:val="42"/>
        </w:numPr>
      </w:pPr>
      <w:r>
        <w:t>Cupones de Formación</w:t>
      </w:r>
    </w:p>
    <w:p w:rsidR="00963C66" w:rsidRDefault="00774714" w:rsidP="00774714">
      <w:pPr>
        <w:pStyle w:val="ProductList-Bullet"/>
        <w:numPr>
          <w:ilvl w:val="0"/>
          <w:numId w:val="42"/>
        </w:numPr>
      </w:pPr>
      <w:r>
        <w:t>Soporte Técnico para la Resolución de Problemas 24x7 (Teléfono), solo en MPSA</w:t>
      </w:r>
    </w:p>
    <w:p w:rsidR="00963C66" w:rsidRDefault="00774714">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963C6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63C66" w:rsidRDefault="00774714">
            <w:pPr>
              <w:pStyle w:val="ProductList-TableBody"/>
            </w:pPr>
            <w:r>
              <w:rPr>
                <w:color w:val="FFFFFF"/>
              </w:rPr>
              <w:t>Puntos</w:t>
            </w:r>
          </w:p>
        </w:tc>
      </w:tr>
      <w:tr w:rsidR="00963C66">
        <w:tc>
          <w:tcPr>
            <w:tcW w:w="105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Los Productos del Grupo de Aplicaciones de Office (incluyendo los conjuntos de aplicaciones de Office, Project Standard y Professional, Visio Standard y Professional), Productos del Sistema Operativo de Equipo de Escritorio Windows, CAL de Tarea de Microsoft Dynamics AX, Microsoft Dynamics AX Store Server</w:t>
            </w:r>
            <w:r>
              <w:rPr>
                <w:vertAlign w:val="superscript"/>
              </w:rPr>
              <w:t>1</w:t>
            </w:r>
            <w:r>
              <w:t>, CAL Funcional de Microsoft Dynamics AX</w:t>
            </w:r>
            <w:r>
              <w:rPr>
                <w:vertAlign w:val="superscript"/>
              </w:rPr>
              <w:t>1</w:t>
            </w:r>
            <w:r>
              <w:t xml:space="preserve"> y Licencia CAL de Microsoft Dynamics 365 (Local)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1</w:t>
            </w:r>
          </w:p>
        </w:tc>
      </w:tr>
      <w:tr w:rsidR="00963C66">
        <w:tc>
          <w:tcPr>
            <w:tcW w:w="105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Windows Server Standard (Licencia por Núcleo para 2 paquetes), Licencia de Administración de Servidor de System Center Standard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5</w:t>
            </w:r>
          </w:p>
        </w:tc>
      </w:tr>
      <w:tr w:rsidR="00963C66">
        <w:tc>
          <w:tcPr>
            <w:tcW w:w="105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lastRenderedPageBreak/>
              <w:t>Windows Server Datacenter (Licencia por Núcleo para 2 paquetes), Licencia de Administración de Servidor de System Center Datacenter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10</w:t>
            </w:r>
          </w:p>
        </w:tc>
      </w:tr>
      <w:tr w:rsidR="00963C66">
        <w:tc>
          <w:tcPr>
            <w:tcW w:w="105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25</w:t>
            </w:r>
          </w:p>
        </w:tc>
      </w:tr>
      <w:tr w:rsidR="00963C66">
        <w:tc>
          <w:tcPr>
            <w:tcW w:w="105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50</w:t>
            </w:r>
          </w:p>
        </w:tc>
      </w:tr>
      <w:tr w:rsidR="00963C66">
        <w:tc>
          <w:tcPr>
            <w:tcW w:w="105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75</w:t>
            </w:r>
          </w:p>
        </w:tc>
      </w:tr>
    </w:tbl>
    <w:p w:rsidR="00963C66" w:rsidRDefault="00774714">
      <w:pPr>
        <w:pStyle w:val="ProductList-Body"/>
      </w:pPr>
      <w:r>
        <w:rPr>
          <w:b/>
          <w:i/>
        </w:rPr>
        <w:t>Nota:</w:t>
      </w:r>
      <w:r>
        <w:rPr>
          <w:i/>
        </w:rPr>
        <w:t xml:space="preserve"> Para conocer las licencias CAL de SQL, consulte la tabla de CAL Suites en esta sección</w:t>
      </w:r>
    </w:p>
    <w:p w:rsidR="00963C66" w:rsidRDefault="00774714">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rsidR="00963C66" w:rsidRDefault="00963C66">
      <w:pPr>
        <w:pStyle w:val="ProductList-Body"/>
      </w:pPr>
    </w:p>
    <w:p w:rsidR="00963C66" w:rsidRDefault="00774714">
      <w:pPr>
        <w:pStyle w:val="ProductList-ClauseHeading"/>
        <w:outlineLvl w:val="2"/>
      </w:pPr>
      <w:bookmarkStart w:id="350" w:name="_Sec579"/>
      <w:r>
        <w:t>Office Online Services y Office Online Server</w:t>
      </w:r>
      <w:bookmarkEnd w:id="350"/>
    </w:p>
    <w:p w:rsidR="00963C66" w:rsidRDefault="00774714">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963C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Derechos de Office Online</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Standard</w:t>
            </w:r>
            <w:r>
              <w:fldChar w:fldCharType="begin"/>
            </w:r>
            <w:r>
              <w:instrText xml:space="preserve"> XE "Office Standard" </w:instrText>
            </w:r>
            <w:r>
              <w:fldChar w:fldCharType="end"/>
            </w:r>
          </w:p>
          <w:p w:rsidR="00963C66" w:rsidRDefault="00774714">
            <w:pPr>
              <w:pStyle w:val="ProductList-TableBody"/>
            </w:pPr>
            <w:r>
              <w:t>Office Professional Plus</w:t>
            </w:r>
            <w:r>
              <w:fldChar w:fldCharType="begin"/>
            </w:r>
            <w:r>
              <w:instrText xml:space="preserve"> XE "Office Professional Plus" </w:instrText>
            </w:r>
            <w:r>
              <w:fldChar w:fldCharType="end"/>
            </w:r>
          </w:p>
          <w:p w:rsidR="00963C66" w:rsidRDefault="00774714">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Online para Office 365</w:t>
            </w:r>
            <w:r>
              <w:fldChar w:fldCharType="begin"/>
            </w:r>
            <w:r>
              <w:instrText xml:space="preserve"> XE "Office Online para Office 365" </w:instrText>
            </w:r>
            <w:r>
              <w:fldChar w:fldCharType="end"/>
            </w:r>
          </w:p>
          <w:p w:rsidR="00963C66" w:rsidRDefault="00774714">
            <w:pPr>
              <w:pStyle w:val="ProductList-TableBody"/>
            </w:pPr>
            <w:r>
              <w:t>Office Online Server</w:t>
            </w:r>
          </w:p>
        </w:tc>
      </w:tr>
    </w:tbl>
    <w:p w:rsidR="00963C66" w:rsidRDefault="00774714">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963C66" w:rsidRDefault="00963C66">
      <w:pPr>
        <w:pStyle w:val="ProductList-Body"/>
      </w:pPr>
    </w:p>
    <w:p w:rsidR="00963C66" w:rsidRDefault="00774714">
      <w:pPr>
        <w:pStyle w:val="ProductList-ClauseHeading"/>
        <w:outlineLvl w:val="2"/>
      </w:pPr>
      <w:bookmarkStart w:id="351" w:name="_Sec580"/>
      <w:r>
        <w:t>Planning Services</w:t>
      </w:r>
      <w:bookmarkEnd w:id="351"/>
    </w:p>
    <w:p w:rsidR="00963C66" w:rsidRDefault="00774714">
      <w:pPr>
        <w:pStyle w:val="ProductList-Body"/>
      </w:pPr>
      <w:r>
        <w:t xml:space="preserve">Los clientes (excepto los clientes que compren a través de programas académicos) con el compromiso de elegir la opción para toda la compañía con respecto o SAM en los grupos de aplicaciones y servidores son elegibles para </w:t>
      </w:r>
      <w:r>
        <w:lastRenderedPageBreak/>
        <w:t>obtener este beneficio. El beneficio Servicios de Planeación ofrece a los Clientes cualificados ofertas de servicios personalizados predeterminados.</w:t>
      </w:r>
    </w:p>
    <w:p w:rsidR="00963C66" w:rsidRDefault="00963C66">
      <w:pPr>
        <w:pStyle w:val="ProductList-Body"/>
      </w:pPr>
    </w:p>
    <w:p w:rsidR="00963C66" w:rsidRDefault="00774714">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963C6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Puntos</w:t>
            </w:r>
          </w:p>
        </w:tc>
      </w:tr>
      <w:tr w:rsidR="00963C66">
        <w:tc>
          <w:tcPr>
            <w:tcW w:w="101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365 (Local)</w:t>
            </w:r>
            <w:r>
              <w:fldChar w:fldCharType="begin"/>
            </w:r>
            <w:r>
              <w:instrText xml:space="preserve"> XE "Licencia CAL de Microsoft Dynamics 365 (Local)"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1</w:t>
            </w:r>
          </w:p>
        </w:tc>
      </w:tr>
      <w:tr w:rsidR="00963C66">
        <w:tc>
          <w:tcPr>
            <w:tcW w:w="101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SQL Server edición Standard</w:t>
            </w:r>
            <w:r>
              <w:fldChar w:fldCharType="begin"/>
            </w:r>
            <w:r>
              <w:instrText xml:space="preserve"> XE "SQL Server edición Standard" </w:instrText>
            </w:r>
            <w:r>
              <w:fldChar w:fldCharType="end"/>
            </w:r>
            <w:r>
              <w:t>, Windows Server edición Standard</w:t>
            </w:r>
            <w:r>
              <w:fldChar w:fldCharType="begin"/>
            </w:r>
            <w:r>
              <w:instrText xml:space="preserve"> XE "Windows Server edición Standard"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xml:space="preserve"> y Suscripción a Visual Studio Test Professional</w:t>
            </w:r>
            <w:r>
              <w:fldChar w:fldCharType="begin"/>
            </w:r>
            <w:r>
              <w:instrText xml:space="preserve"> XE "Suscripción a Visual Studio Test Professional" </w:instrText>
            </w:r>
            <w:r>
              <w:fldChar w:fldCharType="end"/>
            </w:r>
            <w:r>
              <w:t>, y Licencia CAL de Microsoft Dynamics AX Enterprise</w:t>
            </w:r>
            <w:r>
              <w:fldChar w:fldCharType="begin"/>
            </w:r>
            <w:r>
              <w:instrText xml:space="preserve"> XE "Licencia CAL de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25</w:t>
            </w:r>
          </w:p>
        </w:tc>
      </w:tr>
      <w:tr w:rsidR="00963C66">
        <w:tc>
          <w:tcPr>
            <w:tcW w:w="101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50</w:t>
            </w:r>
          </w:p>
        </w:tc>
      </w:tr>
      <w:tr w:rsidR="00963C66">
        <w:tc>
          <w:tcPr>
            <w:tcW w:w="101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75</w:t>
            </w:r>
          </w:p>
        </w:tc>
      </w:tr>
    </w:tbl>
    <w:p w:rsidR="00963C66" w:rsidRDefault="00774714">
      <w:pPr>
        <w:pStyle w:val="ProductList-Body"/>
      </w:pPr>
      <w:r>
        <w:rPr>
          <w:b/>
          <w:i/>
        </w:rPr>
        <w:t>Nota:</w:t>
      </w:r>
      <w:r>
        <w:rPr>
          <w:i/>
        </w:rPr>
        <w:t xml:space="preserve"> Para conocer las licencias CAL de SQL, consulte la tabla de CAL Suites en esta sección</w:t>
      </w:r>
    </w:p>
    <w:p w:rsidR="00963C66" w:rsidRDefault="00774714">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rsidR="00963C66" w:rsidRDefault="00963C66">
      <w:pPr>
        <w:pStyle w:val="ProductList-Body"/>
      </w:pPr>
    </w:p>
    <w:p w:rsidR="00963C66" w:rsidRDefault="00774714">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963C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600,000+</w:t>
            </w:r>
          </w:p>
        </w:tc>
      </w:tr>
      <w:tr w:rsidR="00963C6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63C66" w:rsidRDefault="00774714">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75</w:t>
            </w:r>
          </w:p>
        </w:tc>
      </w:tr>
    </w:tbl>
    <w:p w:rsidR="00963C66" w:rsidRDefault="00963C66">
      <w:pPr>
        <w:pStyle w:val="ProductList-Body"/>
      </w:pPr>
    </w:p>
    <w:p w:rsidR="00963C66" w:rsidRDefault="00774714">
      <w:pPr>
        <w:pStyle w:val="ProductList-Body"/>
      </w:pPr>
      <w:r>
        <w:lastRenderedPageBreak/>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963C6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63C66" w:rsidRDefault="00774714">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63C66" w:rsidRDefault="00774714">
            <w:pPr>
              <w:pStyle w:val="ProductList-TableBody"/>
            </w:pPr>
            <w:r>
              <w:t>→600,000+</w:t>
            </w:r>
          </w:p>
        </w:tc>
      </w:tr>
      <w:tr w:rsidR="00963C6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63C66" w:rsidRDefault="00774714">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12</w:t>
            </w:r>
          </w:p>
        </w:tc>
      </w:tr>
    </w:tbl>
    <w:p w:rsidR="00963C66" w:rsidRDefault="00774714">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1">
        <w:r>
          <w:rPr>
            <w:color w:val="00467F"/>
            <w:u w:val="single"/>
          </w:rPr>
          <w:t>http://www.microsoft.com/licensing/software-assurance/planning-services-overview.aspx</w:t>
        </w:r>
      </w:hyperlink>
      <w:r>
        <w:t xml:space="preserve">. </w:t>
      </w:r>
    </w:p>
    <w:p w:rsidR="00963C66" w:rsidRDefault="00963C66">
      <w:pPr>
        <w:pStyle w:val="ProductList-Body"/>
      </w:pPr>
    </w:p>
    <w:p w:rsidR="00963C66" w:rsidRDefault="00774714">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963C66" w:rsidRDefault="00774714" w:rsidP="00774714">
      <w:pPr>
        <w:pStyle w:val="ProductList-Bullet"/>
        <w:numPr>
          <w:ilvl w:val="0"/>
          <w:numId w:val="43"/>
        </w:numPr>
      </w:pPr>
      <w:r>
        <w:t xml:space="preserve">Planning Services se puede ofrecer al Cliente a través de Socios cualificados de Microsoft o de Filiales de Microsoft. Los servicios que se </w:t>
      </w:r>
      <w:r>
        <w:lastRenderedPageBreak/>
        <w:t xml:space="preserve">brindan en virtud de cupones se ofrecen en virtud de un contrato celebrado entre el Cliente y el Proveedor Cualificado; el Cliente puede consultar la lista de Proveedores Cualificados aquí: </w:t>
      </w:r>
      <w:hyperlink r:id="rId142">
        <w:r>
          <w:rPr>
            <w:color w:val="00467F"/>
            <w:u w:val="single"/>
          </w:rPr>
          <w:t>http://directory.partners.extranet.microsoft.com/psbproviders</w:t>
        </w:r>
      </w:hyperlink>
    </w:p>
    <w:p w:rsidR="00963C66" w:rsidRDefault="00774714" w:rsidP="00774714">
      <w:pPr>
        <w:pStyle w:val="ProductList-Bullet"/>
        <w:numPr>
          <w:ilvl w:val="0"/>
          <w:numId w:val="43"/>
        </w:numPr>
      </w:pPr>
      <w:r>
        <w:t>Los compromisos de Planning Services ofrecen servicios que abarcan un ámbito de trabajo predeterminado que se traduce en un plan de implementación de alto nivel; no se puede incluir la implementación real del software.</w:t>
      </w:r>
    </w:p>
    <w:p w:rsidR="00963C66" w:rsidRDefault="00774714" w:rsidP="00774714">
      <w:pPr>
        <w:pStyle w:val="ProductList-Bullet"/>
        <w:numPr>
          <w:ilvl w:val="0"/>
          <w:numId w:val="43"/>
        </w:numPr>
      </w:pPr>
      <w:r>
        <w:t>Los cupones de Planning Services solo puede canjearlos el Cliente que es susceptible de obtener el beneficio.</w:t>
      </w:r>
    </w:p>
    <w:p w:rsidR="00963C66" w:rsidRDefault="00774714" w:rsidP="00774714">
      <w:pPr>
        <w:pStyle w:val="ProductList-Bullet"/>
        <w:numPr>
          <w:ilvl w:val="0"/>
          <w:numId w:val="43"/>
        </w:numPr>
      </w:pPr>
      <w:r>
        <w:t>Los cupones de Planning Services no pueden cambiarse por dinero en efectivo, dinero pagadero u otras prestaciones de valor.</w:t>
      </w:r>
    </w:p>
    <w:p w:rsidR="00963C66" w:rsidRDefault="00774714" w:rsidP="00774714">
      <w:pPr>
        <w:pStyle w:val="ProductList-Bullet"/>
        <w:numPr>
          <w:ilvl w:val="0"/>
          <w:numId w:val="43"/>
        </w:numPr>
      </w:pPr>
      <w:r>
        <w:t>La reducción de la cobertura de SA cualificada como resultado de devoluciones y otros ajustes de facturación, en la medida que así se permita, podrá disminuir los días de derechos de Planning Services del Cliente.</w:t>
      </w:r>
    </w:p>
    <w:p w:rsidR="00963C66" w:rsidRDefault="00774714" w:rsidP="00774714">
      <w:pPr>
        <w:pStyle w:val="ProductList-Bullet"/>
        <w:numPr>
          <w:ilvl w:val="0"/>
          <w:numId w:val="43"/>
        </w:numPr>
      </w:pPr>
      <w:r>
        <w:t>Los tipos de Cupones no pueden combinarse. La participación en Planning Services no puede superar la duración máxima del servicio especificada según el tipo de participación.</w:t>
      </w:r>
    </w:p>
    <w:p w:rsidR="00963C66" w:rsidRDefault="00774714" w:rsidP="00774714">
      <w:pPr>
        <w:pStyle w:val="ProductList-Bullet"/>
        <w:numPr>
          <w:ilvl w:val="0"/>
          <w:numId w:val="43"/>
        </w:numPr>
      </w:pPr>
      <w:r>
        <w:t>Los cupones son únicamente válidos con Proveedores cualificados para el tipo de servicio específico para el que se canjea el cupón.</w:t>
      </w:r>
    </w:p>
    <w:p w:rsidR="00963C66" w:rsidRDefault="00774714" w:rsidP="00774714">
      <w:pPr>
        <w:pStyle w:val="ProductList-Bullet"/>
        <w:numPr>
          <w:ilvl w:val="0"/>
          <w:numId w:val="43"/>
        </w:numPr>
      </w:pPr>
      <w:r>
        <w:t>Los cupones se deben ceder durante el periodo de cobertura de SA.</w:t>
      </w:r>
    </w:p>
    <w:p w:rsidR="00963C66" w:rsidRDefault="00774714" w:rsidP="00774714">
      <w:pPr>
        <w:pStyle w:val="ProductList-Bullet"/>
        <w:numPr>
          <w:ilvl w:val="0"/>
          <w:numId w:val="43"/>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w:t>
      </w:r>
      <w:r>
        <w:lastRenderedPageBreak/>
        <w:t xml:space="preserve">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963C66" w:rsidRDefault="00963C66">
      <w:pPr>
        <w:pStyle w:val="ProductList-Body"/>
      </w:pPr>
    </w:p>
    <w:p w:rsidR="00963C66" w:rsidRDefault="00774714">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963C66" w:rsidRDefault="00963C66">
      <w:pPr>
        <w:pStyle w:val="ProductList-Body"/>
      </w:pPr>
    </w:p>
    <w:p w:rsidR="00963C66" w:rsidRDefault="00774714">
      <w:pPr>
        <w:pStyle w:val="ProductList-ClauseHeading"/>
        <w:outlineLvl w:val="2"/>
      </w:pPr>
      <w:bookmarkStart w:id="352" w:name="_Sec581"/>
      <w:r>
        <w:t>Enterprise Source Licensing Program</w:t>
      </w:r>
      <w:bookmarkEnd w:id="352"/>
    </w:p>
    <w:p w:rsidR="00963C66" w:rsidRDefault="00774714">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963C66" w:rsidRDefault="00963C66">
      <w:pPr>
        <w:pStyle w:val="ProductList-Body"/>
      </w:pPr>
    </w:p>
    <w:p w:rsidR="00963C66" w:rsidRDefault="00774714">
      <w:pPr>
        <w:pStyle w:val="ProductList-ClauseHeading"/>
        <w:outlineLvl w:val="2"/>
      </w:pPr>
      <w:bookmarkStart w:id="353" w:name="_Sec582"/>
      <w:r>
        <w:t>Cupones de Formación</w:t>
      </w:r>
      <w:bookmarkEnd w:id="353"/>
    </w:p>
    <w:p w:rsidR="00963C66" w:rsidRDefault="00774714">
      <w:pPr>
        <w:pStyle w:val="ProductList-Body"/>
      </w:pPr>
      <w:r>
        <w:t xml:space="preserve">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w:t>
      </w:r>
      <w:r>
        <w:lastRenderedPageBreak/>
        <w:t>otorguen un número específico de días de entrenamiento, tal como se describe a continuación.</w:t>
      </w:r>
    </w:p>
    <w:tbl>
      <w:tblPr>
        <w:tblStyle w:val="PURTable"/>
        <w:tblW w:w="0" w:type="dxa"/>
        <w:tblLook w:val="04A0" w:firstRow="1" w:lastRow="0" w:firstColumn="1" w:lastColumn="0" w:noHBand="0" w:noVBand="1"/>
      </w:tblPr>
      <w:tblGrid>
        <w:gridCol w:w="3629"/>
        <w:gridCol w:w="3649"/>
        <w:gridCol w:w="3638"/>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Grupo de sistemas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 día por 50 licencias (10 días como máximo)</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 día por 50 licencias o puntos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10 días por inscripción o Cuenta de Compra elegible</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15 días*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25 días*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55 días*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80 días*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125 días*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200 días*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300 días*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400 días*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700 días*</w:t>
            </w:r>
          </w:p>
        </w:tc>
      </w:tr>
    </w:tbl>
    <w:p w:rsidR="00963C66" w:rsidRDefault="00774714">
      <w:pPr>
        <w:pStyle w:val="ProductList-Body"/>
      </w:pPr>
      <w:r>
        <w:t>*</w:t>
      </w:r>
      <w:r>
        <w:rPr>
          <w:i/>
        </w:rPr>
        <w:t>Número de días por inscripción, contrato o Cuenta de Compra elegible.</w:t>
      </w:r>
    </w:p>
    <w:p w:rsidR="00963C66" w:rsidRDefault="00963C66">
      <w:pPr>
        <w:pStyle w:val="ProductList-Body"/>
      </w:pPr>
    </w:p>
    <w:p w:rsidR="00963C66" w:rsidRDefault="00774714" w:rsidP="00774714">
      <w:pPr>
        <w:pStyle w:val="ProductList-Bullet"/>
        <w:numPr>
          <w:ilvl w:val="0"/>
          <w:numId w:val="44"/>
        </w:numPr>
      </w:pPr>
      <w:r>
        <w:t xml:space="preserve">Los servicios que se brindan en virtud de cupones se ofrecen en virtud de un contrato celebrado entre el Cliente y el Microsoft Learning Partner Cualificado. </w:t>
      </w:r>
    </w:p>
    <w:p w:rsidR="00963C66" w:rsidRDefault="00774714" w:rsidP="00774714">
      <w:pPr>
        <w:pStyle w:val="ProductList-Bullet"/>
        <w:numPr>
          <w:ilvl w:val="0"/>
          <w:numId w:val="44"/>
        </w:numPr>
      </w:pPr>
      <w:r>
        <w:t xml:space="preserve">Los cursos que se impartan de forma intensiva necesitan días de cupones equivalentes al número de días del curso si se imparte en el Sistema de Validación y Reserva de Cupones SATV. </w:t>
      </w:r>
    </w:p>
    <w:p w:rsidR="00963C66" w:rsidRDefault="00774714" w:rsidP="00774714">
      <w:pPr>
        <w:pStyle w:val="ProductList-Bullet"/>
        <w:numPr>
          <w:ilvl w:val="0"/>
          <w:numId w:val="44"/>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rsidR="00963C66" w:rsidRDefault="00774714" w:rsidP="00774714">
      <w:pPr>
        <w:pStyle w:val="ProductList-Bullet"/>
        <w:numPr>
          <w:ilvl w:val="0"/>
          <w:numId w:val="44"/>
        </w:numPr>
      </w:pPr>
      <w:r>
        <w:t>Los cupones no pueden utilizarse para cubrir ningún precio relacionado con un Cliente que no se presente a un curso reservado.</w:t>
      </w:r>
    </w:p>
    <w:p w:rsidR="00963C66" w:rsidRDefault="00774714" w:rsidP="00774714">
      <w:pPr>
        <w:pStyle w:val="ProductList-Bullet"/>
        <w:numPr>
          <w:ilvl w:val="0"/>
          <w:numId w:val="44"/>
        </w:numPr>
      </w:pPr>
      <w:r>
        <w:lastRenderedPageBreak/>
        <w:t>Los cupones solo puede canjearlos la persona aprobada por parte del Cliente para que utilice el cupón.</w:t>
      </w:r>
    </w:p>
    <w:p w:rsidR="00963C66" w:rsidRDefault="00774714" w:rsidP="00774714">
      <w:pPr>
        <w:pStyle w:val="ProductList-Bullet"/>
        <w:numPr>
          <w:ilvl w:val="0"/>
          <w:numId w:val="44"/>
        </w:numPr>
      </w:pPr>
      <w:r>
        <w:t xml:space="preserve">Los cupones no pueden cambiarse por dinero en efectivo, dinero pagadero u otras prestaciones de valor. </w:t>
      </w:r>
    </w:p>
    <w:p w:rsidR="00963C66" w:rsidRDefault="00774714" w:rsidP="00774714">
      <w:pPr>
        <w:pStyle w:val="ProductList-Bullet"/>
        <w:numPr>
          <w:ilvl w:val="0"/>
          <w:numId w:val="44"/>
        </w:numPr>
      </w:pPr>
      <w:r>
        <w:t xml:space="preserve">Los cupones se deben ceder durante el periodo de cobertura de SA. </w:t>
      </w:r>
    </w:p>
    <w:p w:rsidR="00963C66" w:rsidRDefault="00774714" w:rsidP="00774714">
      <w:pPr>
        <w:pStyle w:val="ProductList-Bullet"/>
        <w:numPr>
          <w:ilvl w:val="0"/>
          <w:numId w:val="44"/>
        </w:numPr>
      </w:pPr>
      <w:r>
        <w:t xml:space="preserve">Los cupones expirarán a los 180 días a partir de la fecha de cesión de cupones. Los cupones que expiren antes de la expiración de la cobertura de SA se devolverán al grupo de días de Cupones de formación disponible. </w:t>
      </w:r>
    </w:p>
    <w:p w:rsidR="00963C66" w:rsidRDefault="00774714" w:rsidP="00774714">
      <w:pPr>
        <w:pStyle w:val="ProductList-Bullet"/>
        <w:numPr>
          <w:ilvl w:val="0"/>
          <w:numId w:val="44"/>
        </w:numPr>
      </w:pPr>
      <w:r>
        <w:t xml:space="preserve">Un día de Cupones de Entrenamiento equivale a un día de sesiones de entrenamiento. </w:t>
      </w:r>
    </w:p>
    <w:p w:rsidR="00963C66" w:rsidRDefault="00774714" w:rsidP="00774714">
      <w:pPr>
        <w:pStyle w:val="ProductList-Bullet"/>
        <w:numPr>
          <w:ilvl w:val="0"/>
          <w:numId w:val="44"/>
        </w:numPr>
      </w:pPr>
      <w:r>
        <w:t xml:space="preserve">Los cupones pueden utilizarse para reservar cursos de formación con un solo Microsoft Learning Partner cualificado a la vez. </w:t>
      </w:r>
    </w:p>
    <w:p w:rsidR="00963C66" w:rsidRDefault="00774714" w:rsidP="00774714">
      <w:pPr>
        <w:pStyle w:val="ProductList-Bullet"/>
        <w:numPr>
          <w:ilvl w:val="0"/>
          <w:numId w:val="44"/>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963C66" w:rsidRDefault="00774714" w:rsidP="00774714">
      <w:pPr>
        <w:pStyle w:val="ProductList-Bullet"/>
        <w:numPr>
          <w:ilvl w:val="0"/>
          <w:numId w:val="44"/>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963C66" w:rsidRDefault="00963C66">
      <w:pPr>
        <w:pStyle w:val="ProductList-Body"/>
      </w:pPr>
    </w:p>
    <w:p w:rsidR="00963C66" w:rsidRDefault="00774714">
      <w:pPr>
        <w:pStyle w:val="ProductList-ClauseHeading"/>
        <w:outlineLvl w:val="2"/>
      </w:pPr>
      <w:bookmarkStart w:id="354" w:name="_Sec583"/>
      <w:r>
        <w:lastRenderedPageBreak/>
        <w:t>E-Learning</w:t>
      </w:r>
      <w:bookmarkEnd w:id="354"/>
    </w:p>
    <w:p w:rsidR="00963C66" w:rsidRDefault="00774714">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963C66" w:rsidRDefault="00963C66">
      <w:pPr>
        <w:pStyle w:val="ProductList-Body"/>
      </w:pPr>
    </w:p>
    <w:p w:rsidR="00963C66" w:rsidRDefault="00774714">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963C66" w:rsidRDefault="00963C66">
      <w:pPr>
        <w:pStyle w:val="ProductList-Body"/>
      </w:pPr>
    </w:p>
    <w:p w:rsidR="00963C66" w:rsidRDefault="00774714">
      <w:pPr>
        <w:pStyle w:val="ProductList-ClauseHeading"/>
        <w:outlineLvl w:val="2"/>
      </w:pPr>
      <w:bookmarkStart w:id="355" w:name="_Sec584"/>
      <w:r>
        <w:t>Programa de Teletrabajo</w:t>
      </w:r>
      <w:bookmarkEnd w:id="355"/>
    </w:p>
    <w:p w:rsidR="00963C66" w:rsidRDefault="00774714">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963C66" w:rsidRDefault="00963C66">
      <w:pPr>
        <w:pStyle w:val="ProductList-Body"/>
      </w:pPr>
    </w:p>
    <w:p w:rsidR="00963C66" w:rsidRDefault="00774714">
      <w:pPr>
        <w:pStyle w:val="ProductList-Body"/>
      </w:pPr>
      <w:r>
        <w:t xml:space="preserve">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w:t>
      </w:r>
      <w:r>
        <w:lastRenderedPageBreak/>
        <w:t>caso de instalación o uso por parte del empleado de cualquier versión anterior o posterior de dicha aplicación de desktops de acuerdo con una licencia de Programa de Teletrabajo.</w:t>
      </w:r>
    </w:p>
    <w:p w:rsidR="00963C66" w:rsidRDefault="00963C66">
      <w:pPr>
        <w:pStyle w:val="ProductList-Body"/>
      </w:pPr>
    </w:p>
    <w:p w:rsidR="00963C66" w:rsidRDefault="00774714">
      <w:pPr>
        <w:pStyle w:val="ProductList-Body"/>
      </w:pPr>
      <w:r>
        <w:t>Los términos de uso del software del Programa de Teletrabajo se establecen entre Microsoft y el empleado del Cliente, es posible acceder a estos a través del sitio web del Programa de Teletrabajo.</w:t>
      </w:r>
    </w:p>
    <w:p w:rsidR="00963C66" w:rsidRDefault="00963C66">
      <w:pPr>
        <w:pStyle w:val="ProductList-Body"/>
      </w:pPr>
    </w:p>
    <w:p w:rsidR="00963C66" w:rsidRDefault="00774714">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07"/>
        <w:gridCol w:w="5509"/>
      </w:tblGrid>
      <w:tr w:rsidR="00963C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Licencia de Programa de Teletrabajo correspondiente</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Standard 2010/2013/2016</w:t>
            </w:r>
          </w:p>
          <w:p w:rsidR="00963C66" w:rsidRDefault="00774714">
            <w:pPr>
              <w:pStyle w:val="ProductList-TableBody"/>
            </w:pPr>
            <w:r>
              <w:t xml:space="preserve">Office Professional Plus 2010/2013/2016 </w:t>
            </w:r>
          </w:p>
          <w:p w:rsidR="00963C66" w:rsidRDefault="00774714">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Professional Plus 2016 HUP y Office 2016 para Mac Hogar y Empresas con Lync DL HUP</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Access 2010/2013/2016</w:t>
            </w:r>
          </w:p>
          <w:p w:rsidR="00963C66" w:rsidRDefault="00774714">
            <w:pPr>
              <w:pStyle w:val="ProductList-TableBody"/>
            </w:pPr>
            <w:r>
              <w:t>Excel 2010/2013/2016</w:t>
            </w:r>
          </w:p>
          <w:p w:rsidR="00963C66" w:rsidRDefault="00774714">
            <w:pPr>
              <w:pStyle w:val="ProductList-TableBody"/>
            </w:pPr>
            <w:r>
              <w:t>PowerPoint 2010/2013/2016</w:t>
            </w:r>
          </w:p>
          <w:p w:rsidR="00963C66" w:rsidRDefault="00774714">
            <w:pPr>
              <w:pStyle w:val="ProductList-TableBody"/>
            </w:pPr>
            <w:r>
              <w:t>InfoPath 2010/2013/2016</w:t>
            </w:r>
          </w:p>
          <w:p w:rsidR="00963C66" w:rsidRDefault="00774714">
            <w:pPr>
              <w:pStyle w:val="ProductList-TableBody"/>
            </w:pPr>
            <w:r>
              <w:t>Lync 2010/2013/2015</w:t>
            </w:r>
          </w:p>
          <w:p w:rsidR="00963C66" w:rsidRDefault="00774714">
            <w:pPr>
              <w:pStyle w:val="ProductList-TableBody"/>
            </w:pPr>
            <w:r>
              <w:t>OneNote 2010/2013/2016</w:t>
            </w:r>
          </w:p>
          <w:p w:rsidR="00963C66" w:rsidRDefault="00774714">
            <w:pPr>
              <w:pStyle w:val="ProductList-TableBody"/>
            </w:pPr>
            <w:r>
              <w:t>Outlook 2010/2013/2016</w:t>
            </w:r>
          </w:p>
          <w:p w:rsidR="00963C66" w:rsidRDefault="00774714">
            <w:pPr>
              <w:pStyle w:val="ProductList-TableBody"/>
            </w:pPr>
            <w:r>
              <w:t>Publisher 2010/2013/2016</w:t>
            </w:r>
          </w:p>
          <w:p w:rsidR="00963C66" w:rsidRDefault="00774714">
            <w:pPr>
              <w:pStyle w:val="ProductList-TableBody"/>
            </w:pPr>
            <w:r>
              <w:t>Skype Empresarial 2015</w:t>
            </w:r>
          </w:p>
          <w:p w:rsidR="00963C66" w:rsidRDefault="0077471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Office Professional Plus 2016 HUP y Office 2016 para Mac Hogar y Empresas con Lync DL HUP </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Visio Standard 2010/2013/2016 </w:t>
            </w:r>
          </w:p>
          <w:p w:rsidR="00963C66" w:rsidRDefault="0077471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Visio Professional 2016 HUP</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Project Standard 2010/2013/2016</w:t>
            </w:r>
          </w:p>
          <w:p w:rsidR="00963C66" w:rsidRDefault="0077471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Project Professional 2016 HUP</w:t>
            </w:r>
          </w:p>
        </w:tc>
      </w:tr>
    </w:tbl>
    <w:p w:rsidR="00963C66" w:rsidRDefault="00774714">
      <w:pPr>
        <w:pStyle w:val="ProductList-Body"/>
      </w:pPr>
      <w:r>
        <w:rPr>
          <w:i/>
        </w:rPr>
        <w:t xml:space="preserve">Para obtener más información, incluyendo información sobre la futura disponibilidad del software adicional Home Use Program, consulte </w:t>
      </w:r>
      <w:hyperlink r:id="rId143">
        <w:r>
          <w:rPr>
            <w:i/>
            <w:color w:val="00467F"/>
            <w:u w:val="single"/>
          </w:rPr>
          <w:t>http://www.microsoft.com/licensing</w:t>
        </w:r>
      </w:hyperlink>
      <w:r>
        <w:rPr>
          <w:i/>
        </w:rPr>
        <w:t>.</w:t>
      </w:r>
    </w:p>
    <w:p w:rsidR="00963C66" w:rsidRDefault="00963C66">
      <w:pPr>
        <w:pStyle w:val="ProductList-Body"/>
      </w:pPr>
    </w:p>
    <w:p w:rsidR="00963C66" w:rsidRDefault="00774714">
      <w:pPr>
        <w:pStyle w:val="ProductList-Body"/>
      </w:pPr>
      <w:r>
        <w:lastRenderedPageBreak/>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963C66" w:rsidRDefault="00963C66">
      <w:pPr>
        <w:pStyle w:val="ProductList-Body"/>
        <w:jc w:val="right"/>
      </w:pPr>
    </w:p>
    <w:p w:rsidR="00963C66" w:rsidRDefault="00774714">
      <w:pPr>
        <w:pStyle w:val="ProductList-ClauseHeading"/>
        <w:outlineLvl w:val="2"/>
      </w:pPr>
      <w:bookmarkStart w:id="356" w:name="_Sec585"/>
      <w:r>
        <w:t>Soporte Técnico para la Resolución de Problemas 24x7</w:t>
      </w:r>
      <w:bookmarkEnd w:id="356"/>
    </w:p>
    <w:p w:rsidR="00963C66" w:rsidRDefault="00774714">
      <w:pPr>
        <w:pStyle w:val="ProductList-Body"/>
      </w:pPr>
      <w:r>
        <w:t>Los clientes (excepto los clientes que compren a través de programas académicos) con cobertura de SA son elegibles para recibir Soporte Técnico para la Resolución de Problemas 24x7.</w:t>
      </w:r>
    </w:p>
    <w:p w:rsidR="00963C66" w:rsidRDefault="00963C66">
      <w:pPr>
        <w:pStyle w:val="ProductList-Body"/>
      </w:pPr>
    </w:p>
    <w:p w:rsidR="00963C66" w:rsidRDefault="00774714">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963C66" w:rsidRDefault="00963C66">
      <w:pPr>
        <w:pStyle w:val="ProductList-Body"/>
      </w:pPr>
    </w:p>
    <w:p w:rsidR="00963C66" w:rsidRDefault="00774714">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w:t>
      </w:r>
      <w:r>
        <w:lastRenderedPageBreak/>
        <w:t xml:space="preserve">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963C66" w:rsidRDefault="00963C66">
      <w:pPr>
        <w:pStyle w:val="ProductList-Body"/>
      </w:pPr>
    </w:p>
    <w:p w:rsidR="00963C66" w:rsidRDefault="00774714">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963C66" w:rsidRDefault="00963C66">
      <w:pPr>
        <w:pStyle w:val="ProductList-Body"/>
      </w:pPr>
    </w:p>
    <w:p w:rsidR="00963C66" w:rsidRDefault="00774714">
      <w:pPr>
        <w:pStyle w:val="ProductList-SubClauseHeading"/>
        <w:outlineLvl w:val="3"/>
      </w:pPr>
      <w:r>
        <w:t>Concesiones de Incidentes de Soporte Telefónico para todos los programas, excepto MPSA</w:t>
      </w:r>
    </w:p>
    <w:p w:rsidR="00963C66" w:rsidRDefault="00774714">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w:t>
      </w:r>
      <w:r>
        <w:lastRenderedPageBreak/>
        <w:t>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8"/>
        <w:gridCol w:w="2544"/>
        <w:gridCol w:w="2692"/>
        <w:gridCol w:w="2692"/>
      </w:tblGrid>
      <w:tr w:rsidR="00963C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IW / Cliente - Incrementos de concesiones de incidentes</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$200,000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300,000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270,000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 Fr. 330,000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CRC 1.650.000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kr 1.600.000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215,000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£135,000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JPY 24.000.000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KWD 240.000.000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kr 1.650.000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350,000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kr 2.000.000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NTD 7.000.000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INR 10.000.000</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RUB 6.600.000</w:t>
            </w:r>
          </w:p>
        </w:tc>
      </w:tr>
    </w:tbl>
    <w:p w:rsidR="00963C66" w:rsidRDefault="00963C66">
      <w:pPr>
        <w:pStyle w:val="ProductList-BodyIndented"/>
        <w:ind w:left="720"/>
      </w:pPr>
    </w:p>
    <w:p w:rsidR="00963C66" w:rsidRDefault="00774714">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963C66" w:rsidRDefault="00963C66">
      <w:pPr>
        <w:pStyle w:val="ProductList-BodyIndented"/>
      </w:pPr>
    </w:p>
    <w:p w:rsidR="00963C66" w:rsidRDefault="00774714">
      <w:pPr>
        <w:pStyle w:val="ProductList-BodyIndented"/>
      </w:pPr>
      <w:r>
        <w:t xml:space="preserve">El acceso al soporte telefónico local está disponible durante el horario comercial en el sitio web </w:t>
      </w:r>
      <w:hyperlink r:id="rId144">
        <w:r>
          <w:rPr>
            <w:color w:val="00467F"/>
            <w:u w:val="single"/>
          </w:rPr>
          <w:t>http://support.microsoft.com/gp/saphone</w:t>
        </w:r>
      </w:hyperlink>
      <w:r>
        <w:t xml:space="preserve">. El soporte telefónico después del horario laboral puede proporcionarse a través de centros de soporte técnico regionales e internacionales. El </w:t>
      </w:r>
      <w:r>
        <w:lastRenderedPageBreak/>
        <w:t>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963C66" w:rsidRDefault="00963C66">
      <w:pPr>
        <w:pStyle w:val="ProductList-BodyIndented"/>
      </w:pPr>
    </w:p>
    <w:p w:rsidR="00963C66" w:rsidRDefault="00774714">
      <w:pPr>
        <w:pStyle w:val="ProductList-SubClauseHeading"/>
        <w:outlineLvl w:val="3"/>
      </w:pPr>
      <w:r>
        <w:t>Concesiones de Incidentes de Soporte Telefónico para MPSA</w:t>
      </w:r>
    </w:p>
    <w:p w:rsidR="00963C66" w:rsidRDefault="00774714">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963C66" w:rsidRDefault="00774714">
            <w:pPr>
              <w:pStyle w:val="ProductList-TableBody"/>
            </w:pPr>
            <w:r>
              <w:rPr>
                <w:color w:val="FFFFFF"/>
              </w:rPr>
              <w:t>Puntos por incidente de soporte telefónico</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Aplicaciones y Sistemas (combinados)</w:t>
            </w:r>
          </w:p>
        </w:tc>
        <w:tc>
          <w:tcPr>
            <w:tcW w:w="6000" w:type="dxa"/>
            <w:tcBorders>
              <w:left w:val="single" w:sz="4" w:space="0" w:color="000000"/>
              <w:right w:val="single" w:sz="4" w:space="0" w:color="000000"/>
            </w:tcBorders>
          </w:tcPr>
          <w:p w:rsidR="00963C66" w:rsidRDefault="00774714">
            <w:pPr>
              <w:pStyle w:val="ProductList-TableBody"/>
            </w:pPr>
            <w:r>
              <w:t>2,000</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Servidor</w:t>
            </w:r>
          </w:p>
        </w:tc>
        <w:tc>
          <w:tcPr>
            <w:tcW w:w="6000" w:type="dxa"/>
            <w:tcBorders>
              <w:left w:val="single" w:sz="4" w:space="0" w:color="000000"/>
              <w:right w:val="single" w:sz="4" w:space="0" w:color="000000"/>
            </w:tcBorders>
          </w:tcPr>
          <w:p w:rsidR="00963C66" w:rsidRDefault="00774714">
            <w:pPr>
              <w:pStyle w:val="ProductList-TableBody"/>
            </w:pPr>
            <w:r>
              <w:t>400</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w:t>
            </w:r>
          </w:p>
        </w:tc>
        <w:tc>
          <w:tcPr>
            <w:tcW w:w="6000" w:type="dxa"/>
            <w:tcBorders>
              <w:left w:val="single" w:sz="4" w:space="0" w:color="000000"/>
              <w:right w:val="single" w:sz="4" w:space="0" w:color="000000"/>
            </w:tcBorders>
          </w:tcPr>
          <w:p w:rsidR="00963C66" w:rsidRDefault="00774714">
            <w:pPr>
              <w:pStyle w:val="ProductList-TableBody"/>
            </w:pPr>
            <w:r>
              <w:t>400</w:t>
            </w:r>
          </w:p>
        </w:tc>
      </w:tr>
    </w:tbl>
    <w:p w:rsidR="00963C66" w:rsidRDefault="00963C66">
      <w:pPr>
        <w:pStyle w:val="ProductList-BodyIndented"/>
      </w:pPr>
    </w:p>
    <w:p w:rsidR="00963C66" w:rsidRDefault="00774714">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w:t>
      </w:r>
      <w:r>
        <w:lastRenderedPageBreak/>
        <w:t>pirarán en el momento de la expiración de la cobertura de SA. Los Incidentes de soporte telefónico no podrán transmitirse entre Cuentas de Compra.</w:t>
      </w:r>
    </w:p>
    <w:p w:rsidR="00963C66" w:rsidRDefault="00963C66">
      <w:pPr>
        <w:pStyle w:val="ProductList-BodyIndented"/>
      </w:pPr>
    </w:p>
    <w:p w:rsidR="00963C66" w:rsidRDefault="00774714">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963C66" w:rsidRDefault="00963C66">
      <w:pPr>
        <w:pStyle w:val="ProductList-SubClauseHeading"/>
        <w:outlineLvl w:val="3"/>
      </w:pPr>
    </w:p>
    <w:p w:rsidR="00963C66" w:rsidRDefault="00774714">
      <w:pPr>
        <w:pStyle w:val="ProductList-SubClauseHeading"/>
        <w:outlineLvl w:val="3"/>
      </w:pPr>
      <w:r>
        <w:t>Incidentes Basados en Web</w:t>
      </w:r>
    </w:p>
    <w:p w:rsidR="00963C66" w:rsidRDefault="00774714">
      <w:pPr>
        <w:pStyle w:val="ProductList-BodyIndented"/>
      </w:pPr>
      <w:r>
        <w:t xml:space="preserve">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w:t>
      </w:r>
      <w:r>
        <w:lastRenderedPageBreak/>
        <w:t>través de la web y a los que Microsoft ha realizado un seguimiento por teléfono no se incluirán en el balance disponible de incidentes telefónicos si la resolución se lleva a cabo a través de la web, correo electrónico y otros medios electrónicos.</w:t>
      </w:r>
    </w:p>
    <w:p w:rsidR="00963C66" w:rsidRDefault="00963C66">
      <w:pPr>
        <w:pStyle w:val="ProductList-BodyIndented"/>
      </w:pPr>
    </w:p>
    <w:p w:rsidR="00963C66" w:rsidRDefault="00774714">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963C66" w:rsidRDefault="00963C66">
      <w:pPr>
        <w:pStyle w:val="ProductList-BodyIndented"/>
        <w:ind w:left="720"/>
      </w:pPr>
    </w:p>
    <w:p w:rsidR="00963C66" w:rsidRDefault="00774714">
      <w:pPr>
        <w:pStyle w:val="ProductList-SubClauseHeading"/>
        <w:outlineLvl w:val="3"/>
      </w:pPr>
      <w:r>
        <w:t>Contactos de soporte</w:t>
      </w:r>
    </w:p>
    <w:p w:rsidR="00963C66" w:rsidRDefault="00774714">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963C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S/S+: EA Nivel D</w:t>
            </w:r>
          </w:p>
        </w:tc>
      </w:tr>
      <w:tr w:rsidR="00963C66">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Según sea necesario</w:t>
            </w:r>
          </w:p>
        </w:tc>
      </w:tr>
      <w:tr w:rsidR="00963C66">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16</w:t>
            </w:r>
          </w:p>
        </w:tc>
      </w:tr>
    </w:tbl>
    <w:p w:rsidR="00963C66" w:rsidRDefault="00963C66">
      <w:pPr>
        <w:pStyle w:val="ProductList-BodyIndented"/>
      </w:pPr>
    </w:p>
    <w:p w:rsidR="00963C66" w:rsidRDefault="00774714">
      <w:pPr>
        <w:pStyle w:val="ProductList-SubClauseHeading"/>
        <w:outlineLvl w:val="3"/>
      </w:pPr>
      <w:r>
        <w:t>Nivel de servicio para Clientes con Software Assurance</w:t>
      </w:r>
    </w:p>
    <w:p w:rsidR="00963C66" w:rsidRDefault="00774714">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963C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lastRenderedPageBreak/>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Respuesta esperada del Cliente</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Impacto crítico para el negocio: </w:t>
            </w:r>
          </w:p>
          <w:p w:rsidR="00963C66" w:rsidRDefault="00774714">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Respuesta a la primera llamada en 2 horas o menos conforme a la oferta de soporte técnico</w:t>
            </w:r>
          </w:p>
          <w:p w:rsidR="00963C66" w:rsidRDefault="00774714">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Asignación de los recursos adecuados para mantener un esfuerzo continuo durante horario 24x72</w:t>
            </w:r>
          </w:p>
          <w:p w:rsidR="00963C66" w:rsidRDefault="00774714">
            <w:pPr>
              <w:pStyle w:val="ProductList-TableBody"/>
            </w:pPr>
            <w:r>
              <w:t>Acceso y respuesta rápidos de la autoridad de control de cambios</w:t>
            </w:r>
          </w:p>
          <w:p w:rsidR="00963C66" w:rsidRDefault="00774714">
            <w:pPr>
              <w:pStyle w:val="ProductList-TableBody"/>
            </w:pPr>
            <w:r>
              <w:t>Notificación de la administración</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Impacto moderado para el negocio: </w:t>
            </w:r>
          </w:p>
          <w:p w:rsidR="00963C66" w:rsidRDefault="00774714">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Respuesta a la primera llamada en 4 horas o menos conforme a la oferta de soporte técnico</w:t>
            </w:r>
          </w:p>
          <w:p w:rsidR="00963C66" w:rsidRDefault="00774714">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Asignación de los recursos adecuados para mantener un esfuerzo continuo durante el Horario Comercial normal</w:t>
            </w:r>
          </w:p>
          <w:p w:rsidR="00963C66" w:rsidRDefault="00774714">
            <w:pPr>
              <w:pStyle w:val="ProductList-TableBody"/>
            </w:pPr>
            <w:r>
              <w:t>Acceso y respuesta de la autoridad de control de cambios en 4 horas dentro del Horario laboral normal</w:t>
            </w:r>
          </w:p>
        </w:tc>
      </w:tr>
      <w:tr w:rsidR="00963C66">
        <w:tc>
          <w:tcPr>
            <w:tcW w:w="29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Impacto mínimo para el negocio: </w:t>
            </w:r>
          </w:p>
          <w:p w:rsidR="00963C66" w:rsidRDefault="00774714">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Respuesta a la primera llamada en un día laboral o menos conforme a la oferta de soporte técnico</w:t>
            </w:r>
          </w:p>
          <w:p w:rsidR="00963C66" w:rsidRDefault="00774714">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Información de contacto exacta de persona responsable del caso</w:t>
            </w:r>
          </w:p>
          <w:p w:rsidR="00963C66" w:rsidRDefault="00774714">
            <w:pPr>
              <w:pStyle w:val="ProductList-TableBody"/>
            </w:pPr>
            <w:r>
              <w:t>Respuesta dentro de un día laboral.</w:t>
            </w:r>
          </w:p>
        </w:tc>
      </w:tr>
    </w:tbl>
    <w:p w:rsidR="00963C66" w:rsidRDefault="00774714">
      <w:pPr>
        <w:pStyle w:val="ProductList-BodyIndented"/>
      </w:pPr>
      <w:r>
        <w:rPr>
          <w:i/>
        </w:rPr>
        <w:t>1 Póngase en contacto con el representante de Microsoft para obtener información sobre el horario laboral local.</w:t>
      </w:r>
    </w:p>
    <w:p w:rsidR="00963C66" w:rsidRDefault="00774714">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963C66" w:rsidRDefault="00963C66">
      <w:pPr>
        <w:pStyle w:val="ProductList-BodyIndented"/>
        <w:ind w:left="720"/>
      </w:pPr>
    </w:p>
    <w:p w:rsidR="00963C66" w:rsidRDefault="00774714">
      <w:pPr>
        <w:pStyle w:val="ProductList-SubClauseHeading"/>
        <w:outlineLvl w:val="3"/>
      </w:pPr>
      <w:r>
        <w:t>Conversión de Incidentes de Soporte Técnico para la Resolución de Problemas 24x7 de Software Assurance a Servicios de Soporte Premier</w:t>
      </w:r>
    </w:p>
    <w:p w:rsidR="00963C66" w:rsidRDefault="00774714">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rsidR="00963C66" w:rsidRDefault="00963C66">
      <w:pPr>
        <w:pStyle w:val="ProductList-BodyIndented"/>
      </w:pPr>
    </w:p>
    <w:p w:rsidR="00963C66" w:rsidRDefault="00774714">
      <w:pPr>
        <w:pStyle w:val="ProductList-BodyIndented"/>
      </w:pPr>
      <w:r>
        <w:t xml:space="preserve">Estos servicios se utilizan de conformidad con su plan de Servicio Premier en el momento de la transmisión. La conversión se basa en el cálculo </w:t>
      </w:r>
      <w:r>
        <w:lastRenderedPageBreak/>
        <w:t>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963C66" w:rsidRDefault="00963C66">
      <w:pPr>
        <w:pStyle w:val="ProductList-BodyIndented"/>
        <w:ind w:left="720"/>
      </w:pPr>
    </w:p>
    <w:p w:rsidR="00963C66" w:rsidRDefault="00774714">
      <w:pPr>
        <w:pStyle w:val="ProductList-SubClauseHeading"/>
        <w:outlineLvl w:val="3"/>
      </w:pPr>
      <w:r>
        <w:t>Disposiciones de Negocio Adicionales</w:t>
      </w:r>
    </w:p>
    <w:p w:rsidR="00963C66" w:rsidRDefault="00774714">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rsidR="00963C66" w:rsidRDefault="00963C66">
      <w:pPr>
        <w:pStyle w:val="ProductList-BodyIndented"/>
      </w:pPr>
    </w:p>
    <w:p w:rsidR="00963C66" w:rsidRDefault="00774714">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rsidR="00963C66" w:rsidRDefault="00963C66">
      <w:pPr>
        <w:pStyle w:val="ProductList-BodyIndented"/>
      </w:pPr>
    </w:p>
    <w:p w:rsidR="00963C66" w:rsidRDefault="00774714">
      <w:pPr>
        <w:pStyle w:val="ProductList-SubClauseHeading"/>
        <w:outlineLvl w:val="3"/>
      </w:pPr>
      <w:r>
        <w:t>Elegibilidad de SCE</w:t>
      </w:r>
    </w:p>
    <w:p w:rsidR="00963C66" w:rsidRDefault="00774714">
      <w:pPr>
        <w:pStyle w:val="ProductList-BodyIndented"/>
      </w:pPr>
      <w:r>
        <w:t xml:space="preserve">Los Clientes que tengan una SCE con gastos en SA promedio anuales mínimos de $250.000 en total en productos cualificados en Application Platform o CIS Suite y que tengan un Contrato de Servicios Premier activo son elegibles para optar a incidentes de Soporte Técnico para la </w:t>
      </w:r>
      <w:r>
        <w:lastRenderedPageBreak/>
        <w:t>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963C66" w:rsidRDefault="00963C66">
      <w:pPr>
        <w:pStyle w:val="ProductList-BodyIndented"/>
      </w:pPr>
    </w:p>
    <w:p w:rsidR="00963C66" w:rsidRDefault="00774714">
      <w:pPr>
        <w:pStyle w:val="ProductList-BodyIndented"/>
      </w:pPr>
      <w:r>
        <w:t>Los Productos de Application Platform certificados son:</w:t>
      </w:r>
    </w:p>
    <w:p w:rsidR="00963C66" w:rsidRDefault="00774714" w:rsidP="00774714">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963C66" w:rsidRDefault="00774714" w:rsidP="00774714">
      <w:pPr>
        <w:pStyle w:val="ProductList-Bullet"/>
        <w:numPr>
          <w:ilvl w:val="1"/>
          <w:numId w:val="45"/>
        </w:numPr>
      </w:pPr>
      <w:r>
        <w:t>BizTalk Server</w:t>
      </w:r>
      <w:r>
        <w:fldChar w:fldCharType="begin"/>
      </w:r>
      <w:r>
        <w:instrText xml:space="preserve"> XE "BizTalk Server" </w:instrText>
      </w:r>
      <w:r>
        <w:fldChar w:fldCharType="end"/>
      </w:r>
      <w:r>
        <w:t xml:space="preserve"> (Standard, Enterprise y Branch) </w:t>
      </w:r>
    </w:p>
    <w:p w:rsidR="00963C66" w:rsidRDefault="00774714" w:rsidP="00774714">
      <w:pPr>
        <w:pStyle w:val="ProductList-Bullet"/>
        <w:numPr>
          <w:ilvl w:val="1"/>
          <w:numId w:val="45"/>
        </w:numPr>
      </w:pPr>
      <w:r>
        <w:t>Office SharePoint Server</w:t>
      </w:r>
      <w:r>
        <w:fldChar w:fldCharType="begin"/>
      </w:r>
      <w:r>
        <w:instrText xml:space="preserve"> XE "SharePoint Server" </w:instrText>
      </w:r>
      <w:r>
        <w:fldChar w:fldCharType="end"/>
      </w:r>
    </w:p>
    <w:p w:rsidR="00963C66" w:rsidRDefault="00774714">
      <w:pPr>
        <w:pStyle w:val="ProductList-BodyIndented"/>
      </w:pPr>
      <w:r>
        <w:t>Los productos cualificados del Componente de Core Infrastructure son:</w:t>
      </w:r>
    </w:p>
    <w:p w:rsidR="00963C66" w:rsidRDefault="00774714" w:rsidP="00774714">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963C66" w:rsidRDefault="00774714" w:rsidP="00774714">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963C66" w:rsidRDefault="00963C66">
      <w:pPr>
        <w:pStyle w:val="ProductList-BodyIndented"/>
      </w:pPr>
    </w:p>
    <w:p w:rsidR="00963C66" w:rsidRDefault="00774714">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Gastos en SA promedio anuales mínimo para ser susceptibles de obtener PRS 24x7 Ilimitado</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250,000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375,000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337,500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412,500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lastRenderedPageBreak/>
              <w:t>Renminbi de China</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2,062,500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2,000,000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268,750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168,750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30,000,000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300,000,000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2,062,500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437,500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2,500,000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8,750,000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12,500,000</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8,250,000</w:t>
            </w:r>
          </w:p>
        </w:tc>
      </w:tr>
    </w:tbl>
    <w:p w:rsidR="00963C66" w:rsidRDefault="00963C66">
      <w:pPr>
        <w:pStyle w:val="ProductList-BodyIndented"/>
        <w:ind w:left="720"/>
      </w:pPr>
    </w:p>
    <w:p w:rsidR="00963C66" w:rsidRDefault="00774714">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963C66" w:rsidRDefault="00963C66">
      <w:pPr>
        <w:pStyle w:val="ProductList-BodyIndented"/>
        <w:ind w:left="720"/>
      </w:pPr>
    </w:p>
    <w:p w:rsidR="00963C66" w:rsidRDefault="00774714">
      <w:pPr>
        <w:pStyle w:val="ProductList-SubClauseHeading"/>
        <w:outlineLvl w:val="3"/>
      </w:pPr>
      <w:r>
        <w:t>Elegibilidad de Almacenamiento de datos paralelos</w:t>
      </w:r>
    </w:p>
    <w:p w:rsidR="00963C66" w:rsidRDefault="00774714">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963C66" w:rsidRDefault="00963C66">
      <w:pPr>
        <w:pStyle w:val="ProductList-BodyIndented"/>
      </w:pPr>
    </w:p>
    <w:p w:rsidR="00963C66" w:rsidRDefault="00774714">
      <w:pPr>
        <w:pStyle w:val="ProductList-BodyIndented"/>
      </w:pPr>
      <w:r>
        <w:t xml:space="preserve">Aunque todos los clientes certificados recibirán un número ilimitado de incidentes PRS 24x7, el número de contacto de soporte permitidos para </w:t>
      </w:r>
      <w:r>
        <w:lastRenderedPageBreak/>
        <w:t>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963C66" w:rsidRDefault="00963C66">
      <w:pPr>
        <w:pStyle w:val="ProductList-BodyIndented"/>
      </w:pPr>
    </w:p>
    <w:p w:rsidR="00963C66" w:rsidRDefault="00774714">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Contactos de soporte permitidos</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4</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5</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6</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7</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8</w:t>
            </w:r>
          </w:p>
        </w:tc>
      </w:tr>
    </w:tbl>
    <w:p w:rsidR="00963C66" w:rsidRDefault="00963C66">
      <w:pPr>
        <w:pStyle w:val="ProductList-BodyIndented"/>
      </w:pPr>
    </w:p>
    <w:p w:rsidR="00963C66" w:rsidRDefault="00774714">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963C66" w:rsidRDefault="00774714">
      <w:pPr>
        <w:pStyle w:val="ProductList-BodyIndented"/>
      </w:pPr>
      <w:r>
        <w:lastRenderedPageBreak/>
        <w:t xml:space="preserve">Nota: Los clientes que actualmente cuentan con licencia de PDW mantienen este beneficio según se detalla en los </w:t>
      </w:r>
      <w:hyperlink r:id="rId145">
        <w:r>
          <w:rPr>
            <w:color w:val="00467F"/>
            <w:u w:val="single"/>
          </w:rPr>
          <w:t>Términos de Productos de junio de 2016</w:t>
        </w:r>
      </w:hyperlink>
      <w:r>
        <w:t>.</w:t>
      </w:r>
    </w:p>
    <w:p w:rsidR="00963C66" w:rsidRDefault="00963C66">
      <w:pPr>
        <w:pStyle w:val="ProductList-BodyIndented"/>
      </w:pPr>
    </w:p>
    <w:p w:rsidR="00963C66" w:rsidRDefault="00774714">
      <w:pPr>
        <w:pStyle w:val="ProductList-ClauseHeading"/>
        <w:outlineLvl w:val="2"/>
      </w:pPr>
      <w:bookmarkStart w:id="357" w:name="_Sec586"/>
      <w:r>
        <w:t>Soporte Técnico Ampliado de Revisiones</w:t>
      </w:r>
      <w:bookmarkEnd w:id="357"/>
    </w:p>
    <w:p w:rsidR="00963C66" w:rsidRDefault="00774714">
      <w:pPr>
        <w:pStyle w:val="ProductList-Body"/>
      </w:pPr>
      <w:r>
        <w:t>El Soporte Técnico Ampliado de Revisiones se encuentra disponible para los clientes que han firmado un contrato de Soporte Técnico Premier o Esencial y han adquirido SA en virtud de los siguiente programas:</w:t>
      </w:r>
    </w:p>
    <w:p w:rsidR="00963C66" w:rsidRDefault="00774714" w:rsidP="00774714">
      <w:pPr>
        <w:pStyle w:val="ProductList-Bullet"/>
        <w:numPr>
          <w:ilvl w:val="0"/>
          <w:numId w:val="47"/>
        </w:numPr>
      </w:pPr>
      <w:r>
        <w:t xml:space="preserve">Los clientes (excepto los clientes que compren a través de programas académicos) con cobertura de SAM para Grupos de Aplicaciones califican para obtener Soporte Técnico Ampliado de Revisiones para productos de Servidor. </w:t>
      </w:r>
    </w:p>
    <w:p w:rsidR="00963C66" w:rsidRDefault="00774714" w:rsidP="00774714">
      <w:pPr>
        <w:pStyle w:val="ProductList-Bullet"/>
        <w:numPr>
          <w:ilvl w:val="0"/>
          <w:numId w:val="47"/>
        </w:numPr>
      </w:pPr>
      <w:r>
        <w:t xml:space="preserve">Los Clientes (excepto los clientes que compren a través de programas académicos) con cobertura de SAM para un grupo de sistemas califican para obtener Soporte Técnico Ampliado de Revisiones para el Sistema operativo de equipo de escritorio Windows y/o el sistema operativo Windows Embedded (con cobertura de SAM en un producto Windows Embedded). </w:t>
      </w:r>
    </w:p>
    <w:p w:rsidR="00963C66" w:rsidRDefault="00774714" w:rsidP="00774714">
      <w:pPr>
        <w:pStyle w:val="ProductList-Bullet"/>
        <w:numPr>
          <w:ilvl w:val="0"/>
          <w:numId w:val="47"/>
        </w:numPr>
      </w:pPr>
      <w:r>
        <w:t>Los clientes (excepto los clientes que compren a través de programas académicos)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rsidR="00963C66" w:rsidRDefault="00963C66">
      <w:pPr>
        <w:pStyle w:val="ProductList-Body"/>
      </w:pPr>
    </w:p>
    <w:p w:rsidR="00963C66" w:rsidRDefault="00774714">
      <w:pPr>
        <w:pStyle w:val="ProductList-Body"/>
      </w:pPr>
      <w:r>
        <w:lastRenderedPageBreak/>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963C66" w:rsidRDefault="00963C66">
      <w:pPr>
        <w:pStyle w:val="PURBreadcrumb"/>
      </w:pPr>
    </w:p>
    <w:p w:rsidR="00963C66" w:rsidRDefault="00774714">
      <w:pPr>
        <w:pStyle w:val="ProductList-ClauseHeading"/>
        <w:outlineLvl w:val="2"/>
      </w:pPr>
      <w:bookmarkStart w:id="358" w:name="_Sec587"/>
      <w:r>
        <w:t>Disponibilidad de Licencia de Migración a Edición Superior</w:t>
      </w:r>
      <w:bookmarkEnd w:id="358"/>
    </w:p>
    <w:p w:rsidR="00963C66" w:rsidRDefault="00774714">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63C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Migración a edición superior a</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BizTalk Server Standard</w:t>
            </w:r>
            <w:r>
              <w:fldChar w:fldCharType="begin"/>
            </w:r>
            <w:r>
              <w:instrText xml:space="preserve"> XE "BizTalk Server Standard"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BizTalk Server Enterprise</w:t>
            </w:r>
            <w:r>
              <w:fldChar w:fldCharType="begin"/>
            </w:r>
            <w:r>
              <w:instrText xml:space="preserve"> XE "BizTalk Server Enterprise"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BizTalk Server Enterprise</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Enterprise CAL</w:t>
            </w:r>
            <w:r>
              <w:fldChar w:fldCharType="begin"/>
            </w:r>
            <w:r>
              <w:instrText xml:space="preserve"> XE "Enterprise CAL" </w:instrText>
            </w:r>
            <w:r>
              <w:fldChar w:fldCharType="end"/>
            </w:r>
            <w:r>
              <w:t xml:space="preserve"> Suite</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Core Infrastructure Server Suite Datacenter</w:t>
            </w:r>
            <w:r>
              <w:fldChar w:fldCharType="begin"/>
            </w:r>
            <w:r>
              <w:instrText xml:space="preserve"> XE "Core Infrastructure Server Suite Datacenter"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Desktop Education con Enterprise CAL Suite</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Desktop School con Enterprise CAL Suite</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Exchange Server Enterprise</w:t>
            </w:r>
            <w:r>
              <w:fldChar w:fldCharType="begin"/>
            </w:r>
            <w:r>
              <w:instrText xml:space="preserve"> XE "Exchange Server Enterprise"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Forefront TMG Enterprise</w:t>
            </w:r>
            <w:r>
              <w:fldChar w:fldCharType="begin"/>
            </w:r>
            <w:r>
              <w:instrText xml:space="preserve"> XE "Forefront TMG Enterprise"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Office Professional Plus</w:t>
            </w:r>
            <w:r>
              <w:fldChar w:fldCharType="begin"/>
            </w:r>
            <w:r>
              <w:instrText xml:space="preserve"> XE "Office Professional Plus"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Desktop Enterprise</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Project Professional</w:t>
            </w:r>
            <w:r>
              <w:fldChar w:fldCharType="begin"/>
            </w:r>
            <w:r>
              <w:instrText xml:space="preserve"> XE "Project Professional"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SQL Server Enterprise Core</w:t>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SQL Server Business Intelligence</w:t>
            </w:r>
            <w:r>
              <w:fldChar w:fldCharType="begin"/>
            </w:r>
            <w:r>
              <w:instrText xml:space="preserve"> XE "SQL Server Business Intelligence"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System Center Datacenter</w:t>
            </w:r>
            <w:r>
              <w:fldChar w:fldCharType="begin"/>
            </w:r>
            <w:r>
              <w:instrText xml:space="preserve"> XE "System Center Datacenter"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Visio Professional</w:t>
            </w:r>
            <w:r>
              <w:fldChar w:fldCharType="begin"/>
            </w:r>
            <w:r>
              <w:instrText xml:space="preserve"> XE "Visio Professional"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Suscripción a Visual Studio Enterprise</w:t>
            </w:r>
            <w:r>
              <w:fldChar w:fldCharType="begin"/>
            </w:r>
            <w:r>
              <w:instrText xml:space="preserve"> XE "Suscripción a Visual Studio Enterprise"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Suscripción a Visual Studio Enterprise</w:t>
            </w:r>
            <w:r>
              <w:fldChar w:fldCharType="begin"/>
            </w:r>
            <w:r>
              <w:instrText xml:space="preserve"> XE "Suscripción a Visual Studio Enterprise" </w:instrText>
            </w:r>
            <w:r>
              <w:fldChar w:fldCharType="end"/>
            </w:r>
          </w:p>
        </w:tc>
      </w:tr>
      <w:tr w:rsidR="00963C66">
        <w:tc>
          <w:tcPr>
            <w:tcW w:w="600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Windows Server Datacenter</w:t>
            </w:r>
            <w:r>
              <w:fldChar w:fldCharType="begin"/>
            </w:r>
            <w:r>
              <w:instrText xml:space="preserve"> XE "Windows Server Datacenter" </w:instrText>
            </w:r>
            <w:r>
              <w:fldChar w:fldCharType="end"/>
            </w:r>
          </w:p>
        </w:tc>
      </w:tr>
    </w:tbl>
    <w:p w:rsidR="00963C66" w:rsidRDefault="00963C66">
      <w:pPr>
        <w:pStyle w:val="ProductList-Body"/>
      </w:pPr>
    </w:p>
    <w:p w:rsidR="00963C66" w:rsidRDefault="00774714">
      <w:pPr>
        <w:pStyle w:val="ProductList-ClauseHeading"/>
        <w:outlineLvl w:val="2"/>
      </w:pPr>
      <w:bookmarkStart w:id="359" w:name="_Sec588"/>
      <w:r>
        <w:t>Servidores: Derechos de Recuperación Ante Desastres</w:t>
      </w:r>
      <w:bookmarkEnd w:id="359"/>
    </w:p>
    <w:p w:rsidR="00963C66" w:rsidRDefault="00774714">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963C66" w:rsidRDefault="00963C66">
      <w:pPr>
        <w:pStyle w:val="ProductList-Body"/>
      </w:pPr>
    </w:p>
    <w:p w:rsidR="00963C66" w:rsidRDefault="00774714">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963C66" w:rsidRDefault="00774714" w:rsidP="00774714">
      <w:pPr>
        <w:pStyle w:val="ProductList-Bullet"/>
        <w:numPr>
          <w:ilvl w:val="0"/>
          <w:numId w:val="48"/>
        </w:numPr>
      </w:pPr>
      <w:r>
        <w:t>Durante periodos breves de prueba de recuperación ante desastres, de una semana cada noventa (90) días;</w:t>
      </w:r>
    </w:p>
    <w:p w:rsidR="00963C66" w:rsidRDefault="00774714" w:rsidP="00774714">
      <w:pPr>
        <w:pStyle w:val="ProductList-Bullet"/>
        <w:numPr>
          <w:ilvl w:val="0"/>
          <w:numId w:val="48"/>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963C66" w:rsidRDefault="00774714" w:rsidP="00774714">
      <w:pPr>
        <w:pStyle w:val="ProductList-Bullet"/>
        <w:numPr>
          <w:ilvl w:val="0"/>
          <w:numId w:val="48"/>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963C66" w:rsidRDefault="00963C66">
      <w:pPr>
        <w:pStyle w:val="ProductList-Body"/>
      </w:pPr>
    </w:p>
    <w:p w:rsidR="00963C66" w:rsidRDefault="00774714">
      <w:pPr>
        <w:pStyle w:val="ProductList-Body"/>
      </w:pPr>
      <w:r>
        <w:lastRenderedPageBreak/>
        <w:t>Para utilizar el software en virtud de los derechos de recuperación ante desastres, el Cliente debe cumplir con los siguientes términos:</w:t>
      </w:r>
    </w:p>
    <w:p w:rsidR="00963C66" w:rsidRDefault="00774714" w:rsidP="00774714">
      <w:pPr>
        <w:pStyle w:val="ProductList-Bullet"/>
        <w:numPr>
          <w:ilvl w:val="0"/>
          <w:numId w:val="49"/>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963C66" w:rsidRDefault="00774714" w:rsidP="00774714">
      <w:pPr>
        <w:pStyle w:val="ProductList-Bullet"/>
        <w:numPr>
          <w:ilvl w:val="0"/>
          <w:numId w:val="49"/>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963C66" w:rsidRDefault="00774714" w:rsidP="00774714">
      <w:pPr>
        <w:pStyle w:val="ProductList-Bullet"/>
        <w:numPr>
          <w:ilvl w:val="0"/>
          <w:numId w:val="49"/>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963C66" w:rsidRDefault="00774714" w:rsidP="00774714">
      <w:pPr>
        <w:pStyle w:val="ProductList-Bullet"/>
        <w:numPr>
          <w:ilvl w:val="1"/>
          <w:numId w:val="49"/>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963C66" w:rsidRDefault="00774714" w:rsidP="00774714">
      <w:pPr>
        <w:pStyle w:val="ProductList-Bullet"/>
        <w:numPr>
          <w:ilvl w:val="1"/>
          <w:numId w:val="49"/>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963C66" w:rsidRDefault="00774714">
      <w:pPr>
        <w:pStyle w:val="ProductList-Body"/>
        <w:ind w:left="1080"/>
      </w:pPr>
      <w:r>
        <w:t>- ejecutar software de virtualización de hardware, como Hyper-V,</w:t>
      </w:r>
    </w:p>
    <w:p w:rsidR="00963C66" w:rsidRDefault="00774714">
      <w:pPr>
        <w:pStyle w:val="ProductList-Body"/>
        <w:ind w:left="1080"/>
      </w:pPr>
      <w:r>
        <w:t>- proporcionar servicios de virtualización de hardware,</w:t>
      </w:r>
    </w:p>
    <w:p w:rsidR="00963C66" w:rsidRDefault="00774714">
      <w:pPr>
        <w:pStyle w:val="ProductList-Body"/>
        <w:ind w:left="1080"/>
      </w:pPr>
      <w:r>
        <w:t>- ejecutar agentes de software para administrar el software de virtualización de hardware,</w:t>
      </w:r>
    </w:p>
    <w:p w:rsidR="00963C66" w:rsidRDefault="00774714">
      <w:pPr>
        <w:pStyle w:val="ProductList-Body"/>
        <w:ind w:left="1080"/>
      </w:pPr>
      <w:r>
        <w:t>- servir como destino en caso de replicación,</w:t>
      </w:r>
    </w:p>
    <w:p w:rsidR="00963C66" w:rsidRDefault="00774714">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963C66" w:rsidRDefault="00774714">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963C66" w:rsidRDefault="00774714">
      <w:pPr>
        <w:pStyle w:val="ProductList-Body"/>
        <w:ind w:left="1080"/>
      </w:pPr>
      <w:r>
        <w:t xml:space="preserve">- ejecutar cargas de trabajo de recuperación ante desastres tal como se describe anteriormente. </w:t>
      </w:r>
    </w:p>
    <w:p w:rsidR="00963C66" w:rsidRDefault="00774714" w:rsidP="00774714">
      <w:pPr>
        <w:pStyle w:val="ProductList-Bullet"/>
        <w:numPr>
          <w:ilvl w:val="1"/>
          <w:numId w:val="50"/>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963C66" w:rsidRDefault="00774714" w:rsidP="00774714">
      <w:pPr>
        <w:pStyle w:val="ProductList-Bullet"/>
        <w:numPr>
          <w:ilvl w:val="0"/>
          <w:numId w:val="50"/>
        </w:numPr>
      </w:pPr>
      <w:r>
        <w:lastRenderedPageBreak/>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963C66" w:rsidRDefault="00774714" w:rsidP="00774714">
      <w:pPr>
        <w:pStyle w:val="ProductList-Bullet"/>
        <w:numPr>
          <w:ilvl w:val="0"/>
          <w:numId w:val="50"/>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963C66" w:rsidRDefault="00774714" w:rsidP="00774714">
      <w:pPr>
        <w:pStyle w:val="ProductList-Bullet"/>
        <w:numPr>
          <w:ilvl w:val="0"/>
          <w:numId w:val="50"/>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963C66" w:rsidRDefault="00774714" w:rsidP="00774714">
      <w:pPr>
        <w:pStyle w:val="ProductList-Bullet"/>
        <w:numPr>
          <w:ilvl w:val="0"/>
          <w:numId w:val="50"/>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963C66" w:rsidRDefault="00963C66">
      <w:pPr>
        <w:pStyle w:val="ProductList-Body"/>
      </w:pPr>
    </w:p>
    <w:p w:rsidR="00963C66" w:rsidRDefault="00774714">
      <w:pPr>
        <w:pStyle w:val="ProductList-ClauseHeading"/>
        <w:outlineLvl w:val="2"/>
      </w:pPr>
      <w:bookmarkStart w:id="360" w:name="_Sec589"/>
      <w:r>
        <w:t>Movilidad de Licencias</w:t>
      </w:r>
      <w:bookmarkEnd w:id="360"/>
    </w:p>
    <w:p w:rsidR="00963C66" w:rsidRDefault="00774714">
      <w:pPr>
        <w:pStyle w:val="ProductList-SubClauseHeading"/>
        <w:outlineLvl w:val="3"/>
      </w:pPr>
      <w:r>
        <w:t>Movilidad de Licencias en Granjas de Servidores</w:t>
      </w:r>
    </w:p>
    <w:p w:rsidR="00963C66" w:rsidRDefault="00774714">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963C66" w:rsidRDefault="00963C66">
      <w:pPr>
        <w:pStyle w:val="ProductList-BodyIndented"/>
      </w:pPr>
    </w:p>
    <w:p w:rsidR="00963C66" w:rsidRDefault="00774714">
      <w:pPr>
        <w:pStyle w:val="ProductList-SubClauseHeading"/>
        <w:outlineLvl w:val="3"/>
      </w:pPr>
      <w:r>
        <w:t>Movilidad de Licencias a través de Software Assurance</w:t>
      </w:r>
    </w:p>
    <w:p w:rsidR="00963C66" w:rsidRDefault="00774714">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963C66" w:rsidRDefault="00963C66">
      <w:pPr>
        <w:pStyle w:val="ProductList-BodyIndented"/>
      </w:pPr>
    </w:p>
    <w:p w:rsidR="00963C66" w:rsidRDefault="00774714">
      <w:pPr>
        <w:pStyle w:val="ProductList-SubSubClauseHeading"/>
        <w:outlineLvl w:val="4"/>
      </w:pPr>
      <w:r>
        <w:t>Uso permitido:</w:t>
      </w:r>
    </w:p>
    <w:p w:rsidR="00963C66" w:rsidRDefault="00774714">
      <w:pPr>
        <w:pStyle w:val="ProductList-BodyIndented2"/>
      </w:pPr>
      <w:r>
        <w:t>Con la Movilidad de licencias a través de SA, el Cliente puede:</w:t>
      </w:r>
    </w:p>
    <w:p w:rsidR="00963C66" w:rsidRDefault="00774714" w:rsidP="00774714">
      <w:pPr>
        <w:pStyle w:val="ProductList-Bullet"/>
        <w:numPr>
          <w:ilvl w:val="2"/>
          <w:numId w:val="51"/>
        </w:numPr>
      </w:pPr>
      <w:r>
        <w:t xml:space="preserve">Ejecutar el software con licencia en servidores compartidos; </w:t>
      </w:r>
    </w:p>
    <w:p w:rsidR="00963C66" w:rsidRDefault="00774714" w:rsidP="00774714">
      <w:pPr>
        <w:pStyle w:val="ProductList-Bullet"/>
        <w:numPr>
          <w:ilvl w:val="2"/>
          <w:numId w:val="51"/>
        </w:numPr>
      </w:pPr>
      <w:r>
        <w:t xml:space="preserve">Acceder a ese software en virtud de las licencias de acceso para las cuales posee SA y en virtud de sus SL de Usuario y Dispositivo que permiten acceso a los Productos; </w:t>
      </w:r>
    </w:p>
    <w:p w:rsidR="00963C66" w:rsidRDefault="00774714" w:rsidP="00774714">
      <w:pPr>
        <w:pStyle w:val="ProductList-Bullet"/>
        <w:numPr>
          <w:ilvl w:val="2"/>
          <w:numId w:val="51"/>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963C66" w:rsidRDefault="00774714" w:rsidP="00774714">
      <w:pPr>
        <w:pStyle w:val="ProductList-Bullet"/>
        <w:numPr>
          <w:ilvl w:val="2"/>
          <w:numId w:val="51"/>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963C66" w:rsidRDefault="00963C66">
      <w:pPr>
        <w:pStyle w:val="ProductList-BodyIndented2"/>
      </w:pPr>
    </w:p>
    <w:p w:rsidR="00963C66" w:rsidRDefault="00774714">
      <w:pPr>
        <w:pStyle w:val="ProductList-SubSubClauseHeading"/>
        <w:outlineLvl w:val="4"/>
      </w:pPr>
      <w:r>
        <w:t>Requisitos:</w:t>
      </w:r>
    </w:p>
    <w:p w:rsidR="00963C66" w:rsidRDefault="00774714">
      <w:pPr>
        <w:pStyle w:val="ProductList-BodyIndented2"/>
      </w:pPr>
      <w:r>
        <w:t>Para utilizar Movilidad de Licencias a través de SA, el Cliente debe:</w:t>
      </w:r>
    </w:p>
    <w:p w:rsidR="00963C66" w:rsidRDefault="00774714" w:rsidP="00774714">
      <w:pPr>
        <w:pStyle w:val="ProductList-Bullet"/>
        <w:numPr>
          <w:ilvl w:val="2"/>
          <w:numId w:val="52"/>
        </w:numPr>
      </w:pPr>
      <w:r>
        <w:lastRenderedPageBreak/>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963C66" w:rsidRDefault="00774714" w:rsidP="00774714">
      <w:pPr>
        <w:pStyle w:val="ProductList-Bullet"/>
        <w:numPr>
          <w:ilvl w:val="2"/>
          <w:numId w:val="52"/>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963C66" w:rsidRDefault="00774714" w:rsidP="00774714">
      <w:pPr>
        <w:pStyle w:val="ProductList-Bullet"/>
        <w:numPr>
          <w:ilvl w:val="2"/>
          <w:numId w:val="52"/>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963C66" w:rsidRDefault="00963C66">
      <w:pPr>
        <w:pStyle w:val="ProductList-BodyIndented2"/>
      </w:pPr>
    </w:p>
    <w:p w:rsidR="00963C66" w:rsidRDefault="00774714">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w:t>
      </w:r>
      <w:r>
        <w:lastRenderedPageBreak/>
        <w:t>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963C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Número Permitido de:</w:t>
            </w:r>
          </w:p>
          <w:p w:rsidR="00963C66" w:rsidRDefault="00774714">
            <w:pPr>
              <w:pStyle w:val="ProductList-TableBody"/>
            </w:pPr>
            <w:r>
              <w:rPr>
                <w:color w:val="FFFFFF"/>
              </w:rPr>
              <w:t>OSE o Núcleos por Licencia</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 OSE por licencia</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 OSE por licencia</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Un núcleo virtual (sujeto a los derechos de uso de los productos que incluyen el requisito de un mínimo de 4 núcleos por OSE)</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 OSE administrados por Servidor con Licencia</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10 OSE administrados por Servidor con Licencia</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 OSE administrados por Servidor con Licencia</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10 OSE administrados por Servidor con Licencia</w:t>
            </w:r>
          </w:p>
        </w:tc>
      </w:tr>
    </w:tbl>
    <w:p w:rsidR="00963C66" w:rsidRDefault="00963C66">
      <w:pPr>
        <w:pStyle w:val="ProductList-BodyIndented2"/>
      </w:pPr>
    </w:p>
    <w:p w:rsidR="00963C66" w:rsidRDefault="00774714">
      <w:pPr>
        <w:pStyle w:val="ProductList-SubSubClauseHeading"/>
        <w:outlineLvl w:val="4"/>
      </w:pPr>
      <w:r>
        <w:t>Derechos de Conmutación por Error</w:t>
      </w:r>
    </w:p>
    <w:p w:rsidR="00963C66" w:rsidRDefault="00774714">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w:t>
      </w:r>
      <w:r>
        <w:lastRenderedPageBreak/>
        <w:t>producción correspondientes en los servidores compartidos del mismo socio.</w:t>
      </w:r>
    </w:p>
    <w:p w:rsidR="00963C66" w:rsidRDefault="00963C66">
      <w:pPr>
        <w:pStyle w:val="ProductList-BodyIndented2"/>
      </w:pPr>
    </w:p>
    <w:p w:rsidR="00963C66" w:rsidRDefault="00774714">
      <w:pPr>
        <w:pStyle w:val="ProductList-ClauseHeading"/>
        <w:outlineLvl w:val="2"/>
      </w:pPr>
      <w:bookmarkStart w:id="361" w:name="_Sec590"/>
      <w:r>
        <w:t>Servidores: Aplicaciones Alojadas de Modo Independiente</w:t>
      </w:r>
      <w:bookmarkEnd w:id="361"/>
    </w:p>
    <w:p w:rsidR="00963C66" w:rsidRDefault="00774714">
      <w:pPr>
        <w:pStyle w:val="ProductList-Body"/>
      </w:pPr>
      <w:r>
        <w:t>Aplicaciones Alojadas de Modo Independiente son los Productos para los que se aplican los derechos Alojados de Modo Independiente.</w:t>
      </w:r>
    </w:p>
    <w:p w:rsidR="00963C66" w:rsidRDefault="00963C66">
      <w:pPr>
        <w:pStyle w:val="ProductList-Body"/>
      </w:pPr>
    </w:p>
    <w:p w:rsidR="00963C66" w:rsidRDefault="00774714">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963C66" w:rsidRDefault="00963C66">
      <w:pPr>
        <w:pStyle w:val="ProductList-Body"/>
      </w:pPr>
    </w:p>
    <w:p w:rsidR="00963C66" w:rsidRDefault="00774714">
      <w:pPr>
        <w:pStyle w:val="ProductList-SubClauseHeading"/>
        <w:outlineLvl w:val="3"/>
      </w:pPr>
      <w:r>
        <w:t>Requisitos</w:t>
      </w:r>
    </w:p>
    <w:p w:rsidR="00963C66" w:rsidRDefault="00774714">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963C66" w:rsidRDefault="00774714" w:rsidP="00774714">
      <w:pPr>
        <w:pStyle w:val="ProductList-Bullet"/>
        <w:numPr>
          <w:ilvl w:val="1"/>
          <w:numId w:val="53"/>
        </w:numPr>
      </w:pPr>
      <w:r>
        <w:t>las Aplicaciones Alojadas de Modo Independiente que se ejecutan como parte de la Solución Unificada; y</w:t>
      </w:r>
    </w:p>
    <w:p w:rsidR="00963C66" w:rsidRDefault="00774714" w:rsidP="00774714">
      <w:pPr>
        <w:pStyle w:val="ProductList-Bullet"/>
        <w:numPr>
          <w:ilvl w:val="1"/>
          <w:numId w:val="53"/>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963C66" w:rsidRDefault="00774714">
      <w:pPr>
        <w:pStyle w:val="ProductList-BodyIndented"/>
      </w:pPr>
      <w:r>
        <w:t xml:space="preserve">Todo software de Microsoft utilizado para crear y entregar la Solución Unificada debe: </w:t>
      </w:r>
    </w:p>
    <w:p w:rsidR="00963C66" w:rsidRDefault="00774714" w:rsidP="00774714">
      <w:pPr>
        <w:pStyle w:val="ProductList-Bullet"/>
        <w:numPr>
          <w:ilvl w:val="1"/>
          <w:numId w:val="54"/>
        </w:numPr>
      </w:pPr>
      <w:r>
        <w:t>licenciarse a través de un programa de Licencias por Volumen; y</w:t>
      </w:r>
    </w:p>
    <w:p w:rsidR="00963C66" w:rsidRDefault="00774714" w:rsidP="00774714">
      <w:pPr>
        <w:pStyle w:val="ProductList-Bullet"/>
        <w:numPr>
          <w:ilvl w:val="1"/>
          <w:numId w:val="54"/>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963C66" w:rsidRDefault="00963C66">
      <w:pPr>
        <w:pStyle w:val="ProductList-BodyIndented"/>
      </w:pPr>
    </w:p>
    <w:p w:rsidR="00963C66" w:rsidRDefault="00774714">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963C66" w:rsidRDefault="00963C66">
      <w:pPr>
        <w:pStyle w:val="ProductList-BodyIndented"/>
      </w:pPr>
    </w:p>
    <w:p w:rsidR="00963C66" w:rsidRDefault="00774714">
      <w:pPr>
        <w:pStyle w:val="ProductList-BodyIndented"/>
      </w:pPr>
      <w:r>
        <w:t>El software del Cliente debe:</w:t>
      </w:r>
    </w:p>
    <w:p w:rsidR="00963C66" w:rsidRDefault="00774714" w:rsidP="00774714">
      <w:pPr>
        <w:pStyle w:val="ProductList-Bullet"/>
        <w:numPr>
          <w:ilvl w:val="1"/>
          <w:numId w:val="55"/>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963C66" w:rsidRDefault="00774714" w:rsidP="00774714">
      <w:pPr>
        <w:pStyle w:val="ProductList-Bullet"/>
        <w:numPr>
          <w:ilvl w:val="1"/>
          <w:numId w:val="55"/>
        </w:numPr>
      </w:pPr>
      <w:r>
        <w:t>ser el servicio y/o la aplicación principal de la Solución unificada; y no debe permitir el acceso directo a Aplicaciones alojadas de modo independiente por parte de ningún usuario final de la Solución unificada;</w:t>
      </w:r>
    </w:p>
    <w:p w:rsidR="00963C66" w:rsidRDefault="00774714" w:rsidP="00774714">
      <w:pPr>
        <w:pStyle w:val="ProductList-Bullet"/>
        <w:numPr>
          <w:ilvl w:val="1"/>
          <w:numId w:val="55"/>
        </w:numPr>
      </w:pPr>
      <w:r>
        <w:lastRenderedPageBreak/>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963C66" w:rsidRDefault="00774714" w:rsidP="00774714">
      <w:pPr>
        <w:pStyle w:val="ProductList-Bullet"/>
        <w:numPr>
          <w:ilvl w:val="1"/>
          <w:numId w:val="55"/>
        </w:numPr>
      </w:pPr>
      <w:r>
        <w:t>ser propiedad de este, no licenciado, salvo si el software puede incluir software de terceros no sustantivo que esté integrado u opere como apoyo de su software.</w:t>
      </w:r>
    </w:p>
    <w:p w:rsidR="00963C66" w:rsidRDefault="00963C66">
      <w:pPr>
        <w:pStyle w:val="ProductList-BodyIndented"/>
      </w:pPr>
    </w:p>
    <w:p w:rsidR="00963C66" w:rsidRDefault="00774714">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963C66" w:rsidRDefault="00963C66">
      <w:pPr>
        <w:pStyle w:val="ProductList-BodyIndented"/>
        <w:jc w:val="right"/>
      </w:pPr>
    </w:p>
    <w:tbl>
      <w:tblPr>
        <w:tblStyle w:val="PURTable0"/>
        <w:tblW w:w="0" w:type="dxa"/>
        <w:tblLook w:val="04A0" w:firstRow="1" w:lastRow="0" w:firstColumn="1" w:lastColumn="0" w:noHBand="0" w:noVBand="1"/>
      </w:tblPr>
      <w:tblGrid>
        <w:gridCol w:w="1055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Indented"/>
      </w:pPr>
    </w:p>
    <w:p w:rsidR="00963C66" w:rsidRDefault="00963C66">
      <w:pPr>
        <w:pStyle w:val="PURBreadcrumb"/>
      </w:pPr>
    </w:p>
    <w:p w:rsidR="00963C66" w:rsidRDefault="00774714">
      <w:pPr>
        <w:pStyle w:val="ProductList-SectionHeading"/>
        <w:pageBreakBefore/>
        <w:outlineLvl w:val="0"/>
      </w:pPr>
      <w:bookmarkStart w:id="362" w:name="_Sec562"/>
      <w:bookmarkEnd w:id="338"/>
      <w:r>
        <w:lastRenderedPageBreak/>
        <w:t>Apéndice C: Servicios profesionales</w:t>
      </w:r>
      <w:r>
        <w:fldChar w:fldCharType="begin"/>
      </w:r>
      <w:r>
        <w:instrText xml:space="preserve"> TC "</w:instrText>
      </w:r>
      <w:bookmarkStart w:id="363" w:name="_Toc478648801"/>
      <w:r>
        <w:instrText>Apéndice C: Servicios profesionales</w:instrText>
      </w:r>
      <w:bookmarkEnd w:id="363"/>
      <w:r>
        <w:instrText>" \l 1</w:instrText>
      </w:r>
      <w:r>
        <w:fldChar w:fldCharType="end"/>
      </w:r>
    </w:p>
    <w:p w:rsidR="00963C66" w:rsidRDefault="00774714">
      <w:pPr>
        <w:pStyle w:val="ProductList-Body"/>
      </w:pPr>
      <w:r>
        <w:t>Los Servicios Profesionales disponibles a través de las Licencias por Volumen de Microsoft se describen a continuación.</w:t>
      </w:r>
    </w:p>
    <w:p w:rsidR="00963C66" w:rsidRDefault="00774714">
      <w:pPr>
        <w:pStyle w:val="ProductList-Offering1Heading"/>
        <w:outlineLvl w:val="1"/>
      </w:pPr>
      <w:bookmarkStart w:id="364" w:name="_Sec565"/>
      <w:r>
        <w:t>Ofertas de Soporte Microsoft Premier</w:t>
      </w:r>
      <w:bookmarkEnd w:id="364"/>
      <w:r>
        <w:fldChar w:fldCharType="begin"/>
      </w:r>
      <w:r>
        <w:instrText xml:space="preserve"> TC "</w:instrText>
      </w:r>
      <w:bookmarkStart w:id="365" w:name="_Toc478648802"/>
      <w:r>
        <w:instrText>Ofertas de Soporte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963C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jc w:val="center"/>
            </w:pPr>
            <w:r>
              <w:rPr>
                <w:color w:val="FFFFFF"/>
              </w:rPr>
              <w:t>Premier Plus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mensual</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Hasta 10 horas</w:t>
            </w:r>
          </w:p>
          <w:p w:rsidR="00963C66" w:rsidRDefault="00774714">
            <w:pPr>
              <w:pStyle w:val="ProductList-TableBody"/>
            </w:pPr>
            <w:r>
              <w:t>+ 1 Comprobación de mantenimiento</w:t>
            </w:r>
          </w:p>
          <w:p w:rsidR="00963C66" w:rsidRDefault="00774714">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Hasta 160 horas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Hasta 140 horas</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jc w:val="center"/>
            </w:pPr>
            <w:r>
              <w:t>X</w:t>
            </w:r>
          </w:p>
        </w:tc>
      </w:tr>
      <w:tr w:rsidR="00963C66">
        <w:tc>
          <w:tcPr>
            <w:tcW w:w="404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Paquetes de 20</w:t>
            </w:r>
          </w:p>
        </w:tc>
      </w:tr>
    </w:tbl>
    <w:p w:rsidR="00963C66" w:rsidRDefault="00774714">
      <w:pPr>
        <w:pStyle w:val="ProductList-Body"/>
      </w:pPr>
      <w:r>
        <w:rPr>
          <w:vertAlign w:val="superscript"/>
        </w:rPr>
        <w:t xml:space="preserve">1 </w:t>
      </w:r>
      <w:r>
        <w:rPr>
          <w:i/>
        </w:rPr>
        <w:t>El horario comercial se define localmente.</w:t>
      </w:r>
    </w:p>
    <w:p w:rsidR="00963C66" w:rsidRDefault="00963C66">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963C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Respuesta Esperada del Cliente</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Impacto grave para el negocio: </w:t>
            </w:r>
          </w:p>
          <w:p w:rsidR="00963C66" w:rsidRDefault="00774714">
            <w:pPr>
              <w:pStyle w:val="ProductList-TableBody"/>
            </w:pPr>
            <w:r>
              <w:t>Pérdida absoluta de un proceso de negocio fundamental (crítico) sin que se pueda continuar el trabajo dentro de lo razonable</w:t>
            </w:r>
          </w:p>
          <w:p w:rsidR="00963C66" w:rsidRDefault="00774714">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Respuesta a la primera llamada en 1 hora o menos</w:t>
            </w:r>
          </w:p>
          <w:p w:rsidR="00963C66" w:rsidRDefault="00774714">
            <w:pPr>
              <w:pStyle w:val="ProductList-TableBody"/>
            </w:pPr>
            <w:r>
              <w:t>Los Recursos de Microsoft acudirán a las instalaciones del cliente lo antes posible.</w:t>
            </w:r>
          </w:p>
          <w:p w:rsidR="00963C66" w:rsidRDefault="00774714">
            <w:pPr>
              <w:pStyle w:val="ProductList-TableBody"/>
            </w:pPr>
            <w:r>
              <w:t>Esfuerzo continuo durante horario 24x7</w:t>
            </w:r>
          </w:p>
          <w:p w:rsidR="00963C66" w:rsidRDefault="00774714">
            <w:pPr>
              <w:pStyle w:val="ProductList-TableBody"/>
            </w:pPr>
            <w:r>
              <w:t>Rápida remisión a una instancia superior dentro de Microsoft a equipos de productos</w:t>
            </w:r>
          </w:p>
          <w:p w:rsidR="00963C66" w:rsidRDefault="00774714">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Notificación de ejecutivos senior del Cliente </w:t>
            </w:r>
          </w:p>
          <w:p w:rsidR="00963C66" w:rsidRDefault="00774714">
            <w:pPr>
              <w:pStyle w:val="ProductList-TableBody"/>
            </w:pPr>
            <w:r>
              <w:t>Asignación de los recursos adecuados para mantener un esfuerzo continuo durante horario 24x7</w:t>
            </w:r>
            <w:r>
              <w:rPr>
                <w:vertAlign w:val="superscript"/>
              </w:rPr>
              <w:t>2</w:t>
            </w:r>
          </w:p>
          <w:p w:rsidR="00963C66" w:rsidRDefault="00774714">
            <w:pPr>
              <w:pStyle w:val="ProductList-TableBody"/>
            </w:pPr>
            <w:r>
              <w:t>Acceso y respuesta rápidos de la autoridad de control de cambios</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Impacto crítico para el negocio: </w:t>
            </w:r>
          </w:p>
          <w:p w:rsidR="00963C66" w:rsidRDefault="00774714">
            <w:pPr>
              <w:pStyle w:val="ProductList-TableBody"/>
            </w:pPr>
            <w:r>
              <w:t>Pérdida o degradación importante de servicios</w:t>
            </w:r>
          </w:p>
          <w:p w:rsidR="00963C66" w:rsidRDefault="00774714">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Respuesta a la primera llamada en 1 hora o menos</w:t>
            </w:r>
          </w:p>
          <w:p w:rsidR="00963C66" w:rsidRDefault="00774714">
            <w:pPr>
              <w:pStyle w:val="ProductList-TableBody"/>
            </w:pPr>
            <w:r>
              <w:t>Se requieren los Recursos de Microsoft en las instalaciones del Cliente.</w:t>
            </w:r>
          </w:p>
          <w:p w:rsidR="00963C66" w:rsidRDefault="00774714">
            <w:pPr>
              <w:pStyle w:val="ProductList-TableBody"/>
            </w:pPr>
            <w:r>
              <w:lastRenderedPageBreak/>
              <w:t>Esfuerzo continuo durante horario 24x7</w:t>
            </w:r>
          </w:p>
          <w:p w:rsidR="00963C66" w:rsidRDefault="00774714">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lastRenderedPageBreak/>
              <w:t>Asignación de los recursos adecuados para mantener un esfuerzo continuo durante horario 24x7</w:t>
            </w:r>
            <w:r>
              <w:rPr>
                <w:vertAlign w:val="superscript"/>
              </w:rPr>
              <w:t>2</w:t>
            </w:r>
          </w:p>
          <w:p w:rsidR="00963C66" w:rsidRDefault="00774714">
            <w:pPr>
              <w:pStyle w:val="ProductList-TableBody"/>
            </w:pPr>
            <w:r>
              <w:lastRenderedPageBreak/>
              <w:t>Acceso y respuesta rápidos de la autoridad de control de cambios</w:t>
            </w:r>
          </w:p>
          <w:p w:rsidR="00963C66" w:rsidRDefault="00774714">
            <w:pPr>
              <w:pStyle w:val="ProductList-TableBody"/>
            </w:pPr>
            <w:r>
              <w:t>Notificación de la administración</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lastRenderedPageBreak/>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Impacto moderado para el negocio: </w:t>
            </w:r>
          </w:p>
          <w:p w:rsidR="00963C66" w:rsidRDefault="00774714">
            <w:pPr>
              <w:pStyle w:val="ProductList-TableBody"/>
            </w:pPr>
            <w:r>
              <w:t>Pérdida o degradación moderada de los servicios, pero se puede seguir trabajando razonablemente de forma parcial.</w:t>
            </w:r>
          </w:p>
          <w:p w:rsidR="00963C66" w:rsidRDefault="00774714">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Respuesta a la primera llamada en 2 horas o menos</w:t>
            </w:r>
          </w:p>
          <w:p w:rsidR="00963C66" w:rsidRDefault="00774714">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Asignación de los recursos adecuados para mantener un esfuerzo continuo durante Horario laboral</w:t>
            </w:r>
            <w:r>
              <w:rPr>
                <w:vertAlign w:val="superscript"/>
              </w:rPr>
              <w:t>1</w:t>
            </w:r>
            <w:r>
              <w:t xml:space="preserve"> normal</w:t>
            </w:r>
          </w:p>
          <w:p w:rsidR="00963C66" w:rsidRDefault="00774714">
            <w:pPr>
              <w:pStyle w:val="ProductList-TableBody"/>
            </w:pPr>
            <w:r>
              <w:t>Acceso y respuesta de la autoridad de control de cambios en 4 horas dentro del Horario Comercial</w:t>
            </w:r>
            <w:r>
              <w:rPr>
                <w:vertAlign w:val="superscript"/>
              </w:rPr>
              <w:t>1</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Impacto mínimo para el negocio: </w:t>
            </w:r>
          </w:p>
          <w:p w:rsidR="00963C66" w:rsidRDefault="00774714">
            <w:pPr>
              <w:pStyle w:val="ProductList-TableBody"/>
            </w:pPr>
            <w:r>
              <w:t>Funcionamiento sustancial con impedimentos menores o sin impedimentos de los servicios.</w:t>
            </w:r>
          </w:p>
          <w:p w:rsidR="00963C66" w:rsidRDefault="00774714">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Respuesta a la primera llamada en 4 horas o menos</w:t>
            </w:r>
          </w:p>
          <w:p w:rsidR="00963C66" w:rsidRDefault="00774714">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Información de contacto exacta de persona responsable del caso</w:t>
            </w:r>
          </w:p>
          <w:p w:rsidR="00963C66" w:rsidRDefault="00774714">
            <w:pPr>
              <w:pStyle w:val="ProductList-TableBody"/>
            </w:pPr>
            <w:r>
              <w:t>Respuesta en 24 horas</w:t>
            </w:r>
          </w:p>
        </w:tc>
      </w:tr>
    </w:tbl>
    <w:p w:rsidR="00963C66" w:rsidRDefault="00774714">
      <w:pPr>
        <w:pStyle w:val="ProductList-Body"/>
      </w:pPr>
      <w:r>
        <w:rPr>
          <w:vertAlign w:val="superscript"/>
        </w:rPr>
        <w:t>1</w:t>
      </w:r>
      <w:r>
        <w:rPr>
          <w:i/>
        </w:rPr>
        <w:t>El Horario Comercial se define localmente.</w:t>
      </w:r>
    </w:p>
    <w:p w:rsidR="00963C66" w:rsidRDefault="00774714">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963C66" w:rsidRDefault="00963C66">
      <w:pPr>
        <w:pStyle w:val="ProductList-Body"/>
      </w:pPr>
    </w:p>
    <w:p w:rsidR="00963C66" w:rsidRDefault="00774714">
      <w:pPr>
        <w:pStyle w:val="ProductList-ClauseHeading"/>
        <w:outlineLvl w:val="2"/>
      </w:pPr>
      <w:r>
        <w:t>Reglas de negocio asociadas</w:t>
      </w:r>
    </w:p>
    <w:p w:rsidR="00963C66" w:rsidRDefault="00774714">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963C66" w:rsidRDefault="00774714">
      <w:pPr>
        <w:pStyle w:val="ProductList-Offering1Heading"/>
        <w:outlineLvl w:val="1"/>
      </w:pPr>
      <w:bookmarkStart w:id="366" w:name="_Sec566"/>
      <w:r>
        <w:lastRenderedPageBreak/>
        <w:t>Ofertas de Servicios de Digital Advisory de Microsoft</w:t>
      </w:r>
      <w:bookmarkEnd w:id="366"/>
      <w:r>
        <w:fldChar w:fldCharType="begin"/>
      </w:r>
      <w:r>
        <w:instrText xml:space="preserve"> TC "</w:instrText>
      </w:r>
      <w:bookmarkStart w:id="367" w:name="_Toc478648803"/>
      <w:r>
        <w:instrText>Ofertas de Servicios de Digital Advisory de Microsoft</w:instrText>
      </w:r>
      <w:bookmarkEnd w:id="367"/>
      <w:r>
        <w:instrText>" \l 2</w:instrText>
      </w:r>
      <w:r>
        <w:fldChar w:fldCharType="end"/>
      </w:r>
    </w:p>
    <w:p w:rsidR="00963C66" w:rsidRDefault="00774714">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963C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Enterprise Strategy Portfolio</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9RO-xxxx</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Hasta 1600 horas agregadas a un Asesor Digital Microsoft y al Equipo de Prestación de Servicios Enterprise</w:t>
            </w: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63C66" w:rsidRDefault="00963C66">
            <w:pPr>
              <w:pStyle w:val="ProductList-TableBody"/>
            </w:pPr>
          </w:p>
        </w:tc>
      </w:tr>
      <w:tr w:rsidR="00963C66">
        <w:tc>
          <w:tcPr>
            <w:tcW w:w="306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63C66" w:rsidRDefault="00774714">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963C66" w:rsidRDefault="00963C66">
            <w:pPr>
              <w:pStyle w:val="ProductList-TableBody"/>
            </w:pPr>
          </w:p>
        </w:tc>
      </w:tr>
    </w:tbl>
    <w:p w:rsidR="00963C66" w:rsidRDefault="00963C66">
      <w:pPr>
        <w:pStyle w:val="ProductList-Body"/>
      </w:pPr>
    </w:p>
    <w:p w:rsidR="00963C66" w:rsidRDefault="00774714">
      <w:pPr>
        <w:pStyle w:val="ProductList-ClauseHeading"/>
        <w:outlineLvl w:val="2"/>
      </w:pPr>
      <w:r>
        <w:t>Módulos de Servicios de Digital Advisory</w:t>
      </w:r>
    </w:p>
    <w:p w:rsidR="00963C66" w:rsidRDefault="00774714">
      <w:pPr>
        <w:pStyle w:val="ProductList-Body"/>
      </w:pPr>
      <w:r>
        <w:t>El compromiso de Digital Advisory incluye uno o más de los módulos de servicio de Digital Advisory, como se documenta en el Plan de Prestación de Servicios.</w:t>
      </w:r>
    </w:p>
    <w:p w:rsidR="00963C66" w:rsidRDefault="00963C66">
      <w:pPr>
        <w:pStyle w:val="ProductList-Body"/>
      </w:pPr>
    </w:p>
    <w:p w:rsidR="00963C66" w:rsidRDefault="00774714">
      <w:pPr>
        <w:pStyle w:val="ProductList-ClauseHeading"/>
        <w:outlineLvl w:val="2"/>
      </w:pPr>
      <w:r>
        <w:t>Servicios Fuera del Ámbito</w:t>
      </w:r>
    </w:p>
    <w:p w:rsidR="00963C66" w:rsidRDefault="00774714">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963C66" w:rsidRDefault="00963C66">
      <w:pPr>
        <w:pStyle w:val="ProductList-Body"/>
      </w:pPr>
    </w:p>
    <w:p w:rsidR="00963C66" w:rsidRDefault="00774714">
      <w:pPr>
        <w:pStyle w:val="ProductList-ClauseHeading"/>
        <w:outlineLvl w:val="2"/>
      </w:pPr>
      <w:r>
        <w:t>Responsabilidades del Cliente</w:t>
      </w:r>
    </w:p>
    <w:p w:rsidR="00963C66" w:rsidRDefault="00774714">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963C66" w:rsidRDefault="00774714">
      <w:pPr>
        <w:pStyle w:val="ProductList-Offering1Heading"/>
        <w:outlineLvl w:val="1"/>
      </w:pPr>
      <w:bookmarkStart w:id="368" w:name="_Sec567"/>
      <w:r>
        <w:t>Ofertas de Acelerador de Productividad de Ventas</w:t>
      </w:r>
      <w:bookmarkEnd w:id="368"/>
      <w:r>
        <w:fldChar w:fldCharType="begin"/>
      </w:r>
      <w:r>
        <w:instrText xml:space="preserve"> TC "</w:instrText>
      </w:r>
      <w:bookmarkStart w:id="369" w:name="_Toc478648804"/>
      <w:r>
        <w:instrText>Ofertas de Acelerador de Productividad de Ventas</w:instrText>
      </w:r>
      <w:bookmarkEnd w:id="369"/>
      <w:r>
        <w:instrText>" \l 2</w:instrText>
      </w:r>
      <w:r>
        <w:fldChar w:fldCharType="end"/>
      </w:r>
    </w:p>
    <w:p w:rsidR="00963C66" w:rsidRDefault="00774714">
      <w:pPr>
        <w:pStyle w:val="ProductList-ClauseHeading"/>
        <w:outlineLvl w:val="2"/>
      </w:pPr>
      <w:r>
        <w:t>Información General sobre el Acelerador de Productividad de Ventas</w:t>
      </w:r>
    </w:p>
    <w:p w:rsidR="00963C66" w:rsidRDefault="00774714">
      <w:pPr>
        <w:pStyle w:val="ProductList-Body"/>
      </w:pPr>
      <w:r>
        <w:t>El Acelerador de Productividad de Ventas es un servicio que Servicios de Microsoft proporciona durante cuatro (4) semanas para brindar una implementación de ámbito fijo de Microsoft Dynamics 365.</w:t>
      </w:r>
    </w:p>
    <w:p w:rsidR="00963C66" w:rsidRDefault="00963C66">
      <w:pPr>
        <w:pStyle w:val="ProductList-Body"/>
      </w:pPr>
    </w:p>
    <w:p w:rsidR="00963C66" w:rsidRDefault="00774714">
      <w:pPr>
        <w:pStyle w:val="ProductList-Body"/>
      </w:pPr>
      <w:r>
        <w:t>El Acelerador de Productividad de Ventas incluye las siguientes entregas:</w:t>
      </w:r>
    </w:p>
    <w:p w:rsidR="00963C66" w:rsidRDefault="00774714" w:rsidP="00774714">
      <w:pPr>
        <w:pStyle w:val="ProductList-Bullet"/>
        <w:numPr>
          <w:ilvl w:val="0"/>
          <w:numId w:val="56"/>
        </w:numPr>
      </w:pPr>
      <w:r>
        <w:rPr>
          <w:b/>
          <w:color w:val="00188F"/>
        </w:rPr>
        <w:t>Plan de Prestación de Servicios</w:t>
      </w:r>
      <w:r>
        <w:t>: creado por un Consultor de Microsoft para cumplir con las metas y objetivos comerciales del cliente.</w:t>
      </w:r>
    </w:p>
    <w:p w:rsidR="00963C66" w:rsidRDefault="00774714" w:rsidP="00774714">
      <w:pPr>
        <w:pStyle w:val="ProductList-Bullet"/>
        <w:numPr>
          <w:ilvl w:val="0"/>
          <w:numId w:val="56"/>
        </w:numPr>
      </w:pPr>
      <w:r>
        <w:rPr>
          <w:b/>
          <w:color w:val="00188F"/>
        </w:rPr>
        <w:t>Talleres</w:t>
      </w:r>
      <w:r>
        <w:t>: se dedicarán un máximo de dieciséis (16) horas para los talleres:</w:t>
      </w:r>
    </w:p>
    <w:p w:rsidR="00963C66" w:rsidRDefault="00774714" w:rsidP="00774714">
      <w:pPr>
        <w:pStyle w:val="ProductList-Bullet"/>
        <w:numPr>
          <w:ilvl w:val="1"/>
          <w:numId w:val="56"/>
        </w:numPr>
      </w:pPr>
      <w:r>
        <w:t>Hasta dos (2) talleres de descubrimiento para explorar y definir los casos de uso de teclas y los requisitos comerciales, según lo disponga el cliente, para las opciones de configuración;</w:t>
      </w:r>
    </w:p>
    <w:p w:rsidR="00963C66" w:rsidRDefault="00774714" w:rsidP="00774714">
      <w:pPr>
        <w:pStyle w:val="ProductList-Bullet"/>
        <w:numPr>
          <w:ilvl w:val="1"/>
          <w:numId w:val="56"/>
        </w:numPr>
      </w:pPr>
      <w:r>
        <w:lastRenderedPageBreak/>
        <w:t>Hasta cuatro (4) talleres de revisión del diseño durante la fase de Compilación.</w:t>
      </w:r>
    </w:p>
    <w:p w:rsidR="00963C66" w:rsidRDefault="00774714" w:rsidP="00774714">
      <w:pPr>
        <w:pStyle w:val="ProductList-Bullet"/>
        <w:numPr>
          <w:ilvl w:val="0"/>
          <w:numId w:val="56"/>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963C66" w:rsidRDefault="00774714" w:rsidP="00774714">
      <w:pPr>
        <w:pStyle w:val="ProductList-Bullet"/>
        <w:numPr>
          <w:ilvl w:val="0"/>
          <w:numId w:val="56"/>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963C66" w:rsidRDefault="00774714" w:rsidP="00774714">
      <w:pPr>
        <w:pStyle w:val="ProductList-Bullet"/>
        <w:numPr>
          <w:ilvl w:val="0"/>
          <w:numId w:val="56"/>
        </w:numPr>
      </w:pPr>
      <w:r>
        <w:rPr>
          <w:b/>
          <w:color w:val="00188F"/>
        </w:rPr>
        <w:t>Pruebas</w:t>
      </w:r>
      <w:r>
        <w:t>: se dedicarán un máximo de veintiséis (26) horas para realizar un máximo de dos (2) pruebas (por ejemplo, Prueba de Sistema y Prueba de Aceptación del Usuario).</w:t>
      </w:r>
    </w:p>
    <w:p w:rsidR="00963C66" w:rsidRDefault="00774714" w:rsidP="00774714">
      <w:pPr>
        <w:pStyle w:val="ProductList-Bullet"/>
        <w:numPr>
          <w:ilvl w:val="0"/>
          <w:numId w:val="56"/>
        </w:numPr>
      </w:pPr>
      <w:r>
        <w:rPr>
          <w:b/>
          <w:color w:val="00188F"/>
        </w:rPr>
        <w:t>Entrenamiento y Transmisión de Conocimientos</w:t>
      </w:r>
      <w:r>
        <w:t>: se proporciona un (1) entrenamiento orientado al producto para los usuarios del Cliente, durante un máximo de cuatro (4) horas.</w:t>
      </w:r>
    </w:p>
    <w:p w:rsidR="00963C66" w:rsidRDefault="00774714" w:rsidP="00774714">
      <w:pPr>
        <w:pStyle w:val="ProductList-Bullet"/>
        <w:numPr>
          <w:ilvl w:val="0"/>
          <w:numId w:val="56"/>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963C66" w:rsidRDefault="00963C66">
      <w:pPr>
        <w:pStyle w:val="ProductList-Body"/>
      </w:pPr>
    </w:p>
    <w:p w:rsidR="00963C66" w:rsidRDefault="00774714">
      <w:pPr>
        <w:pStyle w:val="ProductList-ClauseHeading"/>
        <w:outlineLvl w:val="2"/>
      </w:pPr>
      <w:r>
        <w:lastRenderedPageBreak/>
        <w:t>Responsabilidades del Cliente</w:t>
      </w:r>
    </w:p>
    <w:p w:rsidR="00963C66" w:rsidRDefault="00774714">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SectionHeading"/>
        <w:pageBreakBefore/>
        <w:outlineLvl w:val="0"/>
      </w:pPr>
      <w:bookmarkStart w:id="370" w:name="_Sec563"/>
      <w:bookmarkEnd w:id="362"/>
      <w:r>
        <w:lastRenderedPageBreak/>
        <w:t>Apéndice D: Términos complementarios del contrato del programa</w:t>
      </w:r>
      <w:r>
        <w:fldChar w:fldCharType="begin"/>
      </w:r>
      <w:r>
        <w:instrText xml:space="preserve"> TC "</w:instrText>
      </w:r>
      <w:bookmarkStart w:id="371" w:name="_Toc478648805"/>
      <w:r>
        <w:instrText>Apéndice D: Términos complementarios del contrato del programa</w:instrText>
      </w:r>
      <w:bookmarkEnd w:id="371"/>
      <w:r>
        <w:instrText>" \l 1</w:instrText>
      </w:r>
      <w:r>
        <w:fldChar w:fldCharType="end"/>
      </w:r>
    </w:p>
    <w:p w:rsidR="00963C66" w:rsidRDefault="00774714">
      <w:pPr>
        <w:pStyle w:val="ProductList-Body"/>
      </w:pPr>
      <w:r>
        <w:t>Los siguientes términos y condiciones se aplican al contrato de licencias por volumen del Cliente, como se ha señalado.</w:t>
      </w:r>
    </w:p>
    <w:p w:rsidR="00963C66" w:rsidRDefault="00774714">
      <w:pPr>
        <w:pStyle w:val="ProductList-Offering1Heading"/>
        <w:outlineLvl w:val="1"/>
      </w:pPr>
      <w:bookmarkStart w:id="372" w:name="_Sec568"/>
      <w:r>
        <w:t>Términos complementarios del Programa Select Plus</w:t>
      </w:r>
      <w:bookmarkEnd w:id="372"/>
      <w:r>
        <w:fldChar w:fldCharType="begin"/>
      </w:r>
      <w:r>
        <w:instrText xml:space="preserve"> TC "</w:instrText>
      </w:r>
      <w:bookmarkStart w:id="373" w:name="_Toc478648806"/>
      <w:r>
        <w:instrText>Términos complementarios del Programa Select Plus</w:instrText>
      </w:r>
      <w:bookmarkEnd w:id="373"/>
      <w:r>
        <w:instrText>" \l 2</w:instrText>
      </w:r>
      <w:r>
        <w:fldChar w:fldCharType="end"/>
      </w:r>
    </w:p>
    <w:p w:rsidR="00963C66" w:rsidRDefault="00774714">
      <w:pPr>
        <w:pStyle w:val="ProductList-Body"/>
      </w:pPr>
      <w:r>
        <w:t>Select Plus necesita una cantidad mínima de pedidos de 500 puntos por grupo durante el primer año. Este requisito de cantidad de pedidos puede no aplicarse si se suministra un contrato cualificado.</w:t>
      </w:r>
    </w:p>
    <w:p w:rsidR="00963C66" w:rsidRDefault="00963C66">
      <w:pPr>
        <w:pStyle w:val="ProductList-Body"/>
      </w:pPr>
    </w:p>
    <w:p w:rsidR="00963C66" w:rsidRDefault="00774714">
      <w:pPr>
        <w:pStyle w:val="ProductList-ClauseHeading"/>
        <w:outlineLvl w:val="2"/>
      </w:pPr>
      <w:r>
        <w:t>Niveles de precios en Select Plus</w:t>
      </w:r>
    </w:p>
    <w:p w:rsidR="00963C66" w:rsidRDefault="00774714">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6"/>
        <w:gridCol w:w="5450"/>
      </w:tblGrid>
      <w:tr w:rsidR="00963C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Mínimo de puntos anuales por grupo</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500</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4,000</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10,000</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25,000</w:t>
            </w:r>
          </w:p>
        </w:tc>
      </w:tr>
    </w:tbl>
    <w:p w:rsidR="00963C66" w:rsidRDefault="00774714">
      <w:pPr>
        <w:pStyle w:val="ProductList-Offering1Heading"/>
        <w:outlineLvl w:val="1"/>
      </w:pPr>
      <w:bookmarkStart w:id="374" w:name="_Sec569"/>
      <w:r>
        <w:lastRenderedPageBreak/>
        <w:t>Definición de Administración para Dispositivos Cualificados</w:t>
      </w:r>
      <w:bookmarkEnd w:id="374"/>
      <w:r>
        <w:fldChar w:fldCharType="begin"/>
      </w:r>
      <w:r>
        <w:instrText xml:space="preserve"> TC "</w:instrText>
      </w:r>
      <w:bookmarkStart w:id="375" w:name="_Toc478648807"/>
      <w:r>
        <w:instrText>Definición de Administración para Dispositivos Cualificados</w:instrText>
      </w:r>
      <w:bookmarkEnd w:id="375"/>
      <w:r>
        <w:instrText>" \l 2</w:instrText>
      </w:r>
      <w:r>
        <w:fldChar w:fldCharType="end"/>
      </w:r>
    </w:p>
    <w:p w:rsidR="00963C66" w:rsidRDefault="00774714">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963C66" w:rsidRDefault="00774714" w:rsidP="00774714">
      <w:pPr>
        <w:pStyle w:val="ProductList-Bullet"/>
        <w:numPr>
          <w:ilvl w:val="0"/>
          <w:numId w:val="57"/>
        </w:numPr>
      </w:pPr>
      <w:r>
        <w:t>que permite unirse a su dominio, o bien</w:t>
      </w:r>
    </w:p>
    <w:p w:rsidR="00963C66" w:rsidRDefault="00774714" w:rsidP="00774714">
      <w:pPr>
        <w:pStyle w:val="ProductList-Bullet"/>
        <w:numPr>
          <w:ilvl w:val="0"/>
          <w:numId w:val="57"/>
        </w:numPr>
      </w:pPr>
      <w:r>
        <w:t>que autentica como requisito para utilizar aplicaciones mientras se encuentra en sus instalaciones, o bien</w:t>
      </w:r>
    </w:p>
    <w:p w:rsidR="00963C66" w:rsidRDefault="00774714" w:rsidP="00774714">
      <w:pPr>
        <w:pStyle w:val="ProductList-Bullet"/>
        <w:numPr>
          <w:ilvl w:val="0"/>
          <w:numId w:val="57"/>
        </w:numPr>
      </w:pPr>
      <w:r>
        <w:t>que instala agentes (por ejemplo, antivirus, antimalware u otros agentes ordenados por las directivas del Cliente), o bien</w:t>
      </w:r>
    </w:p>
    <w:p w:rsidR="00963C66" w:rsidRDefault="00774714" w:rsidP="00774714">
      <w:pPr>
        <w:pStyle w:val="ProductList-Bullet"/>
        <w:numPr>
          <w:ilvl w:val="0"/>
          <w:numId w:val="57"/>
        </w:numPr>
      </w:pPr>
      <w:r>
        <w:t>al que se aplica o hace cumplir, directa o indirectamente, directivas de grupo, o bien</w:t>
      </w:r>
    </w:p>
    <w:p w:rsidR="00963C66" w:rsidRDefault="00774714" w:rsidP="00774714">
      <w:pPr>
        <w:pStyle w:val="ProductList-Bullet"/>
        <w:numPr>
          <w:ilvl w:val="0"/>
          <w:numId w:val="57"/>
        </w:numPr>
      </w:pPr>
      <w:r>
        <w:t>en el que solicita o recibe datos sobre y configura o da instrucciones al hardware o software que está directa o indirectamente asociado con un entorno de sistema operativo, o bien</w:t>
      </w:r>
    </w:p>
    <w:p w:rsidR="00963C66" w:rsidRDefault="00774714" w:rsidP="00774714">
      <w:pPr>
        <w:pStyle w:val="ProductList-Bullet"/>
        <w:numPr>
          <w:ilvl w:val="0"/>
          <w:numId w:val="57"/>
        </w:numPr>
      </w:pPr>
      <w:r>
        <w:t>que permite acceder a una infraestructura desktop virtual (VDI) fuera de Windows SA, Microsoft Intune (Dispositivo) o Derechos de Uso Móvil de Windows Virtual Desktop Access.</w:t>
      </w:r>
    </w:p>
    <w:p w:rsidR="00963C66" w:rsidRDefault="00963C66">
      <w:pPr>
        <w:pStyle w:val="ProductList-Body"/>
      </w:pPr>
    </w:p>
    <w:p w:rsidR="00963C66" w:rsidRDefault="00774714">
      <w:pPr>
        <w:pStyle w:val="ProductList-Body"/>
      </w:pPr>
      <w:r>
        <w:t xml:space="preserve">Un dispositivo que accede solo a una VDI según los Derechos de Uso Móvil o utiliza Windows To Go en un Dispositivo Cualificado de Terceros fuera de las </w:t>
      </w:r>
      <w:r>
        <w:lastRenderedPageBreak/>
        <w:t>instalaciones del Cliente únicamente y no es administrado con otros propósitos como se describe aquí, no se considera “administrado” para fines de esta definición.</w:t>
      </w:r>
    </w:p>
    <w:p w:rsidR="00963C66" w:rsidRDefault="00774714">
      <w:pPr>
        <w:pStyle w:val="ProductList-Offering1Heading"/>
        <w:outlineLvl w:val="1"/>
      </w:pPr>
      <w:bookmarkStart w:id="376" w:name="_Sec570"/>
      <w:r>
        <w:t>Servicios en línea en los programas Open</w:t>
      </w:r>
      <w:bookmarkEnd w:id="376"/>
      <w:r>
        <w:fldChar w:fldCharType="begin"/>
      </w:r>
      <w:r>
        <w:instrText xml:space="preserve"> TC "</w:instrText>
      </w:r>
      <w:bookmarkStart w:id="377" w:name="_Toc478648808"/>
      <w:r>
        <w:instrText>Servicios en línea en los programas Open</w:instrText>
      </w:r>
      <w:bookmarkEnd w:id="377"/>
      <w:r>
        <w:instrText>" \l 2</w:instrText>
      </w:r>
      <w:r>
        <w:fldChar w:fldCharType="end"/>
      </w:r>
    </w:p>
    <w:p w:rsidR="00963C66" w:rsidRDefault="00774714">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963C66" w:rsidRDefault="00963C66">
      <w:pPr>
        <w:pStyle w:val="ProductList-Body"/>
      </w:pPr>
    </w:p>
    <w:p w:rsidR="00963C66" w:rsidRDefault="00774714">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963C66" w:rsidRDefault="00774714">
      <w:pPr>
        <w:pStyle w:val="ProductList-Offering1Heading"/>
        <w:outlineLvl w:val="1"/>
      </w:pPr>
      <w:bookmarkStart w:id="378" w:name="_Sec571"/>
      <w:r>
        <w:t>Términos complementarios de los servicios profesionales: contratos heredados</w:t>
      </w:r>
      <w:bookmarkEnd w:id="378"/>
      <w:r>
        <w:fldChar w:fldCharType="begin"/>
      </w:r>
      <w:r>
        <w:instrText xml:space="preserve"> TC "</w:instrText>
      </w:r>
      <w:bookmarkStart w:id="379" w:name="_Toc478648809"/>
      <w:r>
        <w:instrText>Términos complementarios de los servicios profesionales: contratos heredados</w:instrText>
      </w:r>
      <w:bookmarkEnd w:id="379"/>
      <w:r>
        <w:instrText>" \l 2</w:instrText>
      </w:r>
      <w:r>
        <w:fldChar w:fldCharType="end"/>
      </w:r>
    </w:p>
    <w:p w:rsidR="00963C66" w:rsidRDefault="00774714">
      <w:pPr>
        <w:pStyle w:val="ProductList-Body"/>
      </w:pPr>
      <w:r>
        <w:lastRenderedPageBreak/>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963C66" w:rsidRDefault="00963C66">
      <w:pPr>
        <w:pStyle w:val="ProductList-Body"/>
      </w:pPr>
    </w:p>
    <w:p w:rsidR="00963C66" w:rsidRDefault="00774714">
      <w:pPr>
        <w:pStyle w:val="ProductList-ClauseHeading"/>
        <w:outlineLvl w:val="2"/>
      </w:pPr>
      <w:r>
        <w:t>Uso, Titularidad y Derechos de Licencia</w:t>
      </w:r>
    </w:p>
    <w:p w:rsidR="00963C66" w:rsidRDefault="00774714">
      <w:pPr>
        <w:pStyle w:val="ProductList-SubClauseHeading"/>
        <w:outlineLvl w:val="3"/>
      </w:pPr>
      <w:r>
        <w:t>Fixes</w:t>
      </w:r>
    </w:p>
    <w:p w:rsidR="00963C66" w:rsidRDefault="00774714">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963C66" w:rsidRDefault="00963C66">
      <w:pPr>
        <w:pStyle w:val="ProductList-BodyIndented"/>
      </w:pPr>
    </w:p>
    <w:p w:rsidR="00963C66" w:rsidRDefault="00774714">
      <w:pPr>
        <w:pStyle w:val="ProductList-SubClauseHeading"/>
        <w:outlineLvl w:val="3"/>
      </w:pPr>
      <w:r>
        <w:lastRenderedPageBreak/>
        <w:t>Trabajo preexistente</w:t>
      </w:r>
    </w:p>
    <w:p w:rsidR="00963C66" w:rsidRDefault="00774714">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963C66" w:rsidRDefault="00774714">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963C66" w:rsidRDefault="00963C66">
      <w:pPr>
        <w:pStyle w:val="ProductList-BodyIndented"/>
      </w:pPr>
    </w:p>
    <w:p w:rsidR="00963C66" w:rsidRDefault="00774714">
      <w:pPr>
        <w:pStyle w:val="ProductList-SubClauseHeading"/>
        <w:outlineLvl w:val="3"/>
      </w:pPr>
      <w:r>
        <w:t>Entregables</w:t>
      </w:r>
    </w:p>
    <w:p w:rsidR="00963C66" w:rsidRDefault="00774714">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w:t>
      </w:r>
      <w:r>
        <w:lastRenderedPageBreak/>
        <w:t xml:space="preserve">internos del Cliente, sujeto a los términos y condiciones que rigen los Servicios Profesionales y el contrato de licencias por volumen del Cliente. </w:t>
      </w:r>
    </w:p>
    <w:p w:rsidR="00963C66" w:rsidRDefault="00963C66">
      <w:pPr>
        <w:pStyle w:val="ProductList-BodyIndented"/>
      </w:pPr>
    </w:p>
    <w:p w:rsidR="00963C66" w:rsidRDefault="00774714">
      <w:pPr>
        <w:pStyle w:val="ProductList-SubClauseHeading"/>
        <w:outlineLvl w:val="3"/>
      </w:pPr>
      <w:r>
        <w:t>Uso de la información técnica de los Servicios Profesionales</w:t>
      </w:r>
    </w:p>
    <w:p w:rsidR="00963C66" w:rsidRDefault="00774714">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963C66" w:rsidRDefault="00963C66">
      <w:pPr>
        <w:pStyle w:val="ProductList-BodyIndented"/>
      </w:pPr>
    </w:p>
    <w:p w:rsidR="00963C66" w:rsidRDefault="00774714">
      <w:pPr>
        <w:pStyle w:val="ProductList-SubClauseHeading"/>
        <w:outlineLvl w:val="3"/>
      </w:pPr>
      <w:r>
        <w:t>Restricciones en materia de licencias de código abierto</w:t>
      </w:r>
    </w:p>
    <w:p w:rsidR="00963C66" w:rsidRDefault="00774714">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963C66" w:rsidRDefault="00963C66">
      <w:pPr>
        <w:pStyle w:val="ProductList-BodyIndented"/>
      </w:pPr>
    </w:p>
    <w:p w:rsidR="00963C66" w:rsidRDefault="00774714">
      <w:pPr>
        <w:pStyle w:val="ProductList-SubClauseHeading"/>
        <w:outlineLvl w:val="3"/>
      </w:pPr>
      <w:r>
        <w:t>Derechos de las filiales</w:t>
      </w:r>
    </w:p>
    <w:p w:rsidR="00963C66" w:rsidRDefault="00774714">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963C66" w:rsidRDefault="00963C66">
      <w:pPr>
        <w:pStyle w:val="ProductList-BodyIndented"/>
      </w:pPr>
    </w:p>
    <w:p w:rsidR="00963C66" w:rsidRDefault="00774714">
      <w:pPr>
        <w:pStyle w:val="ProductList-ClauseHeading"/>
        <w:outlineLvl w:val="2"/>
      </w:pPr>
      <w:r>
        <w:lastRenderedPageBreak/>
        <w:t>Garantías y limitaciones de responsabilidad</w:t>
      </w:r>
    </w:p>
    <w:p w:rsidR="00963C66" w:rsidRDefault="00774714">
      <w:pPr>
        <w:pStyle w:val="ProductList-SubClauseHeading"/>
        <w:outlineLvl w:val="3"/>
      </w:pPr>
      <w:r>
        <w:t>Garantía para Servicios Profesionales</w:t>
      </w:r>
    </w:p>
    <w:p w:rsidR="00963C66" w:rsidRDefault="00774714">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963C66" w:rsidRDefault="00963C66">
      <w:pPr>
        <w:pStyle w:val="ProductList-BodyIndented"/>
      </w:pPr>
    </w:p>
    <w:p w:rsidR="00963C66" w:rsidRDefault="00774714">
      <w:pPr>
        <w:pStyle w:val="ProductList-SubClauseHeading"/>
        <w:outlineLvl w:val="3"/>
      </w:pPr>
      <w:r>
        <w:t>Limitación de responsabilidad</w:t>
      </w:r>
    </w:p>
    <w:p w:rsidR="00963C66" w:rsidRDefault="00774714">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 xml:space="preserve">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w:t>
      </w:r>
      <w:r>
        <w:rPr>
          <w:b/>
        </w:rPr>
        <w:lastRenderedPageBreak/>
        <w:t>aplicará ninguna limitación o exclusión a ninguna de las partes con relación a la responsabilidad que surja de (1) las obligaciones de confidencialidad o (2) la infracción de los derechos de propiedad intelectual de la otra parte.</w:t>
      </w:r>
    </w:p>
    <w:p w:rsidR="00963C66" w:rsidRDefault="00963C66">
      <w:pPr>
        <w:pStyle w:val="ProductList-BodyIndented"/>
        <w:jc w:val="right"/>
      </w:pPr>
    </w:p>
    <w:tbl>
      <w:tblPr>
        <w:tblStyle w:val="PURTable0"/>
        <w:tblW w:w="0" w:type="dxa"/>
        <w:tblLook w:val="04A0" w:firstRow="1" w:lastRow="0" w:firstColumn="1" w:lastColumn="0" w:noHBand="0" w:noVBand="1"/>
      </w:tblPr>
      <w:tblGrid>
        <w:gridCol w:w="1055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Indented"/>
      </w:pPr>
    </w:p>
    <w:p w:rsidR="00963C66" w:rsidRDefault="00774714">
      <w:pPr>
        <w:pStyle w:val="ProductList-SectionHeading"/>
        <w:pageBreakBefore/>
        <w:outlineLvl w:val="0"/>
      </w:pPr>
      <w:bookmarkStart w:id="380" w:name="_Sec572"/>
      <w:bookmarkEnd w:id="370"/>
      <w:r>
        <w:lastRenderedPageBreak/>
        <w:t>Apéndice E: Promociones</w:t>
      </w:r>
      <w:r>
        <w:fldChar w:fldCharType="begin"/>
      </w:r>
      <w:r>
        <w:instrText xml:space="preserve"> TC "</w:instrText>
      </w:r>
      <w:bookmarkStart w:id="381" w:name="_Toc478648810"/>
      <w:r>
        <w:instrText>Apéndice E: Promociones</w:instrText>
      </w:r>
      <w:bookmarkEnd w:id="381"/>
      <w:r>
        <w:instrText>" \l 1</w:instrText>
      </w:r>
      <w:r>
        <w:fldChar w:fldCharType="end"/>
      </w:r>
    </w:p>
    <w:p w:rsidR="00963C66" w:rsidRDefault="00774714">
      <w:pPr>
        <w:pStyle w:val="ProductList-OfferingGroupHeading"/>
        <w:outlineLvl w:val="1"/>
      </w:pPr>
      <w:bookmarkStart w:id="382" w:name="_Sec1196"/>
      <w:r>
        <w:t>Promoción de Capacidad de Cálculo de Azure</w:t>
      </w:r>
      <w:bookmarkEnd w:id="382"/>
      <w:r>
        <w:fldChar w:fldCharType="begin"/>
      </w:r>
      <w:r>
        <w:instrText xml:space="preserve"> TC "</w:instrText>
      </w:r>
      <w:bookmarkStart w:id="383" w:name="_Toc478648811"/>
      <w:r>
        <w:instrText>Promoción de Capacidad de Cálculo de Azure</w:instrText>
      </w:r>
      <w:bookmarkEnd w:id="383"/>
      <w:r>
        <w:instrText>" \l 2</w:instrText>
      </w:r>
      <w:r>
        <w:fldChar w:fldCharType="end"/>
      </w:r>
    </w:p>
    <w:p w:rsidR="00963C66" w:rsidRDefault="00774714">
      <w:pPr>
        <w:pStyle w:val="ProductList-Body"/>
      </w:pPr>
      <w:r>
        <w:t>Del 1 de noviembre de 2015 al 31 de diciembre de 2017, la promoción de Capacidad de Cálculo de Azure ofrece descuentos para las instancias de Cálculo de las series A, D y G como suscripciones de 12 meses no consecutivas.</w:t>
      </w:r>
    </w:p>
    <w:p w:rsidR="00963C66" w:rsidRDefault="00774714">
      <w:pPr>
        <w:pStyle w:val="ProductList-OfferingGroupHeading"/>
        <w:outlineLvl w:val="1"/>
      </w:pPr>
      <w:bookmarkStart w:id="384" w:name="_Sec1154"/>
      <w:r>
        <w:t>Oferta de compromiso monetario de Azure para nuevos clientes</w:t>
      </w:r>
      <w:bookmarkEnd w:id="384"/>
      <w:r>
        <w:fldChar w:fldCharType="begin"/>
      </w:r>
      <w:r>
        <w:instrText xml:space="preserve"> TC "</w:instrText>
      </w:r>
      <w:bookmarkStart w:id="385" w:name="_Toc478648812"/>
      <w:r>
        <w:instrText>Oferta de compromiso monetario de Azure para nuevos clientes</w:instrText>
      </w:r>
      <w:bookmarkEnd w:id="385"/>
      <w:r>
        <w:instrText>" \l 2</w:instrText>
      </w:r>
      <w:r>
        <w:fldChar w:fldCharType="end"/>
      </w:r>
    </w:p>
    <w:p w:rsidR="00963C66" w:rsidRDefault="00774714">
      <w:pPr>
        <w:pStyle w:val="ProductList-Body"/>
      </w:pPr>
      <w:r>
        <w:t>Un cliente nuevo o que renueve el Contrato Enterprise o el Contrato Campus y School que compre al menos 21 unidades de Compromiso Monetario Azure al mes entre el 1 de noviembre de 2016 y el 30 de junio de 2017 y haya consumido menos de 50 unidades de compromiso monetario en los 12 meses anteriores será elegible para recibir un crédito de Compromiso Monetario Azure de una vez equivalente a un máximo del 25 % de los consumos del Cliente de Compromiso Monetario Azure durante los 3 primeros meses de vigencia del contrato. El crédito de Compromiso Monetario se agregará al saldo del Compromiso Monetario del Cliente 4 meses naturales después de la fecha de entrada en vigor del contrato nuevo o renovado. Cualquier porción del crédito del Compromiso Monetario que no se haya consumido para el siguiente aniversario de la Inscripción caducará y se perderá.</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SectionHeading"/>
        <w:pageBreakBefore/>
        <w:outlineLvl w:val="0"/>
      </w:pPr>
      <w:bookmarkStart w:id="386" w:name="_Sec899"/>
      <w:bookmarkEnd w:id="380"/>
      <w:r>
        <w:lastRenderedPageBreak/>
        <w:t>Apéndice F: Términos de la Matriz de Almacenamiento</w:t>
      </w:r>
      <w:r>
        <w:fldChar w:fldCharType="begin"/>
      </w:r>
      <w:r>
        <w:instrText xml:space="preserve"> TC "</w:instrText>
      </w:r>
      <w:bookmarkStart w:id="387" w:name="_Toc478648813"/>
      <w:r>
        <w:instrText>Apéndice F: Términos de la Matriz de Almacenamiento</w:instrText>
      </w:r>
      <w:bookmarkEnd w:id="387"/>
      <w:r>
        <w:instrText>" \l 1</w:instrText>
      </w:r>
      <w:r>
        <w:fldChar w:fldCharType="end"/>
      </w:r>
    </w:p>
    <w:p w:rsidR="00963C66" w:rsidRDefault="00774714">
      <w:pPr>
        <w:pStyle w:val="ProductList-Offering1Heading"/>
        <w:outlineLvl w:val="1"/>
      </w:pPr>
      <w:bookmarkStart w:id="388" w:name="_Sec900"/>
      <w:r>
        <w:t>Disponibilidad</w:t>
      </w:r>
      <w:bookmarkEnd w:id="388"/>
      <w:r>
        <w:fldChar w:fldCharType="begin"/>
      </w:r>
      <w:r>
        <w:instrText xml:space="preserve"> TC "</w:instrText>
      </w:r>
      <w:bookmarkStart w:id="389" w:name="_Toc478648814"/>
      <w:r>
        <w:instrText>Disponibilidad</w:instrText>
      </w:r>
      <w:bookmarkEnd w:id="389"/>
      <w:r>
        <w:instrText>" \l 2</w:instrText>
      </w:r>
      <w:r>
        <w:fldChar w:fldCharType="end"/>
      </w:r>
    </w:p>
    <w:p w:rsidR="00963C66" w:rsidRDefault="00774714">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Macao, Malasia, Marruecos, México, Nigeria, Noruega, Nueva Zelanda, Países Bajos, Pakistán, Perú, Polonia, Portugal, Puerto Rico, Reino Unido, República Checa, Rumania, Rusia, Serbia, Singapur, Sri Lanka, Sudáfrica, Suecia, Suiza, Tailandia, Taiwán, Turquía, Ucrania, Vietnam.</w:t>
      </w:r>
    </w:p>
    <w:p w:rsidR="00963C66" w:rsidRDefault="00774714">
      <w:pPr>
        <w:pStyle w:val="ProductList-Offering1Heading"/>
        <w:outlineLvl w:val="1"/>
      </w:pPr>
      <w:bookmarkStart w:id="390" w:name="_Sec901"/>
      <w:r>
        <w:t>Envío y Titularidad</w:t>
      </w:r>
      <w:bookmarkEnd w:id="390"/>
      <w:r>
        <w:fldChar w:fldCharType="begin"/>
      </w:r>
      <w:r>
        <w:instrText xml:space="preserve"> TC "</w:instrText>
      </w:r>
      <w:bookmarkStart w:id="391" w:name="_Toc478648815"/>
      <w:r>
        <w:instrText>Envío y Titularidad</w:instrText>
      </w:r>
      <w:bookmarkEnd w:id="391"/>
      <w:r>
        <w:instrText>" \l 2</w:instrText>
      </w:r>
      <w:r>
        <w:fldChar w:fldCharType="end"/>
      </w:r>
    </w:p>
    <w:p w:rsidR="00963C66" w:rsidRDefault="00774714">
      <w:pPr>
        <w:pStyle w:val="ProductList-Body"/>
      </w:pPr>
      <w:r>
        <w:t xml:space="preserve">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w:t>
      </w:r>
      <w:r>
        <w:lastRenderedPageBreak/>
        <w:t>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963C66" w:rsidRDefault="00774714">
      <w:pPr>
        <w:pStyle w:val="ProductList-Offering1Heading"/>
        <w:outlineLvl w:val="1"/>
      </w:pPr>
      <w:bookmarkStart w:id="392" w:name="_Sec902"/>
      <w:r>
        <w:t>Software de Matriz de Almacenamiento</w:t>
      </w:r>
      <w:bookmarkEnd w:id="392"/>
      <w:r>
        <w:fldChar w:fldCharType="begin"/>
      </w:r>
      <w:r>
        <w:instrText xml:space="preserve"> TC "</w:instrText>
      </w:r>
      <w:bookmarkStart w:id="393" w:name="_Toc478648816"/>
      <w:r>
        <w:instrText>Software de Matriz de Almacenamiento</w:instrText>
      </w:r>
      <w:bookmarkEnd w:id="393"/>
      <w:r>
        <w:instrText>" \l 2</w:instrText>
      </w:r>
      <w:r>
        <w:fldChar w:fldCharType="end"/>
      </w:r>
    </w:p>
    <w:p w:rsidR="00963C66" w:rsidRDefault="00774714">
      <w:pPr>
        <w:pStyle w:val="ProductList-Body"/>
      </w:pPr>
      <w:r>
        <w:t xml:space="preserve">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w:t>
      </w:r>
      <w:r>
        <w:lastRenderedPageBreak/>
        <w:t>Cliente hace del Software de Matriz de Almacenamiento está sujeto al contrato de licencias por volumen del Cliente que rige al Software, y Microsoft se reserva todos los demás derechos.</w:t>
      </w:r>
    </w:p>
    <w:p w:rsidR="00963C66" w:rsidRDefault="00963C66">
      <w:pPr>
        <w:pStyle w:val="ProductList-Body"/>
      </w:pPr>
    </w:p>
    <w:p w:rsidR="00963C66" w:rsidRDefault="00774714">
      <w:pPr>
        <w:pStyle w:val="ProductList-ClauseHeading"/>
        <w:outlineLvl w:val="2"/>
      </w:pPr>
      <w:r>
        <w:t>Restricciones</w:t>
      </w:r>
    </w:p>
    <w:p w:rsidR="00963C66" w:rsidRDefault="00774714">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963C66" w:rsidRDefault="00963C66">
      <w:pPr>
        <w:pStyle w:val="ProductList-Body"/>
      </w:pPr>
    </w:p>
    <w:p w:rsidR="00963C66" w:rsidRDefault="00774714">
      <w:pPr>
        <w:pStyle w:val="ProductList-ClauseHeading"/>
        <w:outlineLvl w:val="2"/>
      </w:pPr>
      <w:r>
        <w:t>Determinados software de código abierto de terceros</w:t>
      </w:r>
    </w:p>
    <w:p w:rsidR="00963C66" w:rsidRDefault="00774714">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47">
        <w:r>
          <w:rPr>
            <w:color w:val="00467F"/>
            <w:u w:val="single"/>
          </w:rPr>
          <w:t>http://go.microsoft.com/fwlink/?LinkId=627000</w:t>
        </w:r>
      </w:hyperlink>
      <w:r>
        <w:t xml:space="preserve"> y se licencia al Cliente de acuerdo con las licencias de código abierto correspondientes.</w:t>
      </w:r>
    </w:p>
    <w:p w:rsidR="00963C66" w:rsidRDefault="00963C66">
      <w:pPr>
        <w:pStyle w:val="ProductList-Body"/>
      </w:pPr>
    </w:p>
    <w:p w:rsidR="00963C66" w:rsidRDefault="00774714">
      <w:pPr>
        <w:pStyle w:val="ProductList-ClauseHeading"/>
        <w:outlineLvl w:val="2"/>
      </w:pPr>
      <w:r>
        <w:t>Activación/Consentimiento para servicios basados en Internet</w:t>
      </w:r>
    </w:p>
    <w:p w:rsidR="00963C66" w:rsidRDefault="00774714">
      <w:pPr>
        <w:pStyle w:val="ProductList-Body"/>
      </w:pPr>
      <w:r>
        <w:t xml:space="preserve">La activación asocia el uso del Software de Matriz de Almacenamiento con un dispositivo específico. Durante la activación y el uso posterior del dispositivo, el Software de Matriz de Almacenamiento puede enviar información </w:t>
      </w:r>
      <w:r>
        <w:lastRenderedPageBreak/>
        <w:t>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963C66" w:rsidRDefault="00963C66">
      <w:pPr>
        <w:pStyle w:val="ProductList-Body"/>
      </w:pPr>
    </w:p>
    <w:p w:rsidR="00963C66" w:rsidRDefault="00774714">
      <w:pPr>
        <w:pStyle w:val="ProductList-ClauseHeading"/>
        <w:outlineLvl w:val="2"/>
      </w:pPr>
      <w:r>
        <w:t>Actualizaciones del software de matriz de almacenamiento</w:t>
      </w:r>
    </w:p>
    <w:p w:rsidR="00963C66" w:rsidRDefault="00774714">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963C66" w:rsidRDefault="00774714">
      <w:pPr>
        <w:pStyle w:val="ProductList-Offering1Heading"/>
        <w:outlineLvl w:val="1"/>
      </w:pPr>
      <w:bookmarkStart w:id="394" w:name="_Sec903"/>
      <w:r>
        <w:t>Garantía limitada del hardware</w:t>
      </w:r>
      <w:bookmarkEnd w:id="394"/>
      <w:r>
        <w:fldChar w:fldCharType="begin"/>
      </w:r>
      <w:r>
        <w:instrText xml:space="preserve"> TC "</w:instrText>
      </w:r>
      <w:bookmarkStart w:id="395" w:name="_Toc478648817"/>
      <w:r>
        <w:instrText>Garantía limitada del hardware</w:instrText>
      </w:r>
      <w:bookmarkEnd w:id="395"/>
      <w:r>
        <w:instrText>" \l 2</w:instrText>
      </w:r>
      <w:r>
        <w:fldChar w:fldCharType="end"/>
      </w:r>
    </w:p>
    <w:p w:rsidR="00963C66" w:rsidRDefault="00774714">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963C66" w:rsidRDefault="00774714">
      <w:pPr>
        <w:pStyle w:val="ProductList-Offering1Heading"/>
        <w:outlineLvl w:val="1"/>
      </w:pPr>
      <w:bookmarkStart w:id="396" w:name="_Sec904"/>
      <w:r>
        <w:t>Indemnización. Defensa frente a reclamaciones de terceros</w:t>
      </w:r>
      <w:bookmarkEnd w:id="396"/>
      <w:r>
        <w:fldChar w:fldCharType="begin"/>
      </w:r>
      <w:r>
        <w:instrText xml:space="preserve"> TC "</w:instrText>
      </w:r>
      <w:bookmarkStart w:id="397" w:name="_Toc478648818"/>
      <w:r>
        <w:instrText>Indemnización. Defensa frente a reclamaciones de terceros</w:instrText>
      </w:r>
      <w:bookmarkEnd w:id="397"/>
      <w:r>
        <w:instrText>" \l 2</w:instrText>
      </w:r>
      <w:r>
        <w:fldChar w:fldCharType="end"/>
      </w:r>
    </w:p>
    <w:p w:rsidR="00963C66" w:rsidRDefault="00774714">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963C66" w:rsidRDefault="00774714">
      <w:pPr>
        <w:pStyle w:val="ProductList-Offering1Heading"/>
        <w:outlineLvl w:val="1"/>
      </w:pPr>
      <w:bookmarkStart w:id="398" w:name="_Sec905"/>
      <w:r>
        <w:lastRenderedPageBreak/>
        <w:t>Limitación de responsabilidad</w:t>
      </w:r>
      <w:bookmarkEnd w:id="398"/>
      <w:r>
        <w:fldChar w:fldCharType="begin"/>
      </w:r>
      <w:r>
        <w:instrText xml:space="preserve"> TC "</w:instrText>
      </w:r>
      <w:bookmarkStart w:id="399" w:name="_Toc478648819"/>
      <w:r>
        <w:instrText>Limitación de responsabilidad</w:instrText>
      </w:r>
      <w:bookmarkEnd w:id="399"/>
      <w:r>
        <w:instrText>" \l 2</w:instrText>
      </w:r>
      <w:r>
        <w:fldChar w:fldCharType="end"/>
      </w:r>
    </w:p>
    <w:p w:rsidR="00963C66" w:rsidRDefault="00774714">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963C66" w:rsidRDefault="00774714">
      <w:pPr>
        <w:pStyle w:val="ProductList-Offering1Heading"/>
        <w:outlineLvl w:val="1"/>
      </w:pPr>
      <w:bookmarkStart w:id="400" w:name="_Sec906"/>
      <w:r>
        <w:t>Legislación de control de exportaciones de Estados Unidos</w:t>
      </w:r>
      <w:bookmarkEnd w:id="400"/>
      <w:r>
        <w:fldChar w:fldCharType="begin"/>
      </w:r>
      <w:r>
        <w:instrText xml:space="preserve"> TC "</w:instrText>
      </w:r>
      <w:bookmarkStart w:id="401" w:name="_Toc478648820"/>
      <w:r>
        <w:instrText>Legislación de control de exportaciones de Estados Unidos</w:instrText>
      </w:r>
      <w:bookmarkEnd w:id="401"/>
      <w:r>
        <w:instrText>" \l 2</w:instrText>
      </w:r>
      <w:r>
        <w:fldChar w:fldCharType="end"/>
      </w:r>
    </w:p>
    <w:p w:rsidR="00963C66" w:rsidRDefault="00774714">
      <w:pPr>
        <w:pStyle w:val="ProductList-Body"/>
      </w:pPr>
      <w:r>
        <w:t>Las Matrices de Almacenamiento están sujetas a las disposiciones del contrato de licencias por volumen del Cliente en relación con la jurisdicción en materia de exportaciones de Estados Unidos.</w:t>
      </w:r>
    </w:p>
    <w:p w:rsidR="00963C66" w:rsidRDefault="00774714">
      <w:pPr>
        <w:pStyle w:val="ProductList-Offering1Heading"/>
        <w:outlineLvl w:val="1"/>
      </w:pPr>
      <w:bookmarkStart w:id="402" w:name="_Sec907"/>
      <w:r>
        <w:t>Recopilación de la información de diagnóstico</w:t>
      </w:r>
      <w:bookmarkEnd w:id="402"/>
      <w:r>
        <w:fldChar w:fldCharType="begin"/>
      </w:r>
      <w:r>
        <w:instrText xml:space="preserve"> TC "</w:instrText>
      </w:r>
      <w:bookmarkStart w:id="403" w:name="_Toc478648821"/>
      <w:r>
        <w:instrText>Recopilación de la información de diagnóstico</w:instrText>
      </w:r>
      <w:bookmarkEnd w:id="403"/>
      <w:r>
        <w:instrText>" \l 2</w:instrText>
      </w:r>
      <w:r>
        <w:fldChar w:fldCharType="end"/>
      </w:r>
    </w:p>
    <w:p w:rsidR="00963C66" w:rsidRDefault="00774714">
      <w:pPr>
        <w:pStyle w:val="ProductList-Body"/>
      </w:pPr>
      <w:r>
        <w:lastRenderedPageBreak/>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48">
        <w:r>
          <w:rPr>
            <w:color w:val="00467F"/>
            <w:u w:val="single"/>
          </w:rPr>
          <w:t>https://www.microsoft.com/en-us/privacystatement</w:t>
        </w:r>
      </w:hyperlink>
      <w:r>
        <w:t>.</w:t>
      </w:r>
    </w:p>
    <w:p w:rsidR="00963C66" w:rsidRDefault="00774714">
      <w:pPr>
        <w:pStyle w:val="ProductList-Offering1Heading"/>
        <w:outlineLvl w:val="1"/>
      </w:pPr>
      <w:bookmarkStart w:id="404" w:name="_Sec908"/>
      <w:r>
        <w:t>Uso por parte del gobierno</w:t>
      </w:r>
      <w:bookmarkEnd w:id="404"/>
      <w:r>
        <w:fldChar w:fldCharType="begin"/>
      </w:r>
      <w:r>
        <w:instrText xml:space="preserve"> TC "</w:instrText>
      </w:r>
      <w:bookmarkStart w:id="405" w:name="_Toc478648822"/>
      <w:r>
        <w:instrText>Uso por parte del gobierno</w:instrText>
      </w:r>
      <w:bookmarkEnd w:id="405"/>
      <w:r>
        <w:instrText>" \l 2</w:instrText>
      </w:r>
      <w:r>
        <w:fldChar w:fldCharType="end"/>
      </w:r>
    </w:p>
    <w:p w:rsidR="00963C66" w:rsidRDefault="00774714">
      <w:pPr>
        <w:pStyle w:val="ProductList-Body"/>
      </w:pPr>
      <w:r>
        <w:t xml:space="preserve">El Cliente comprende que, a cambio de la adquisición de una o más Ofertas de Compromiso Monetario de StorSimple, Microsoft ofrecerá la Matriz de </w:t>
      </w:r>
      <w:r>
        <w:lastRenderedPageBreak/>
        <w:t>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774714">
      <w:pPr>
        <w:pStyle w:val="ProductList-SectionHeading"/>
        <w:pageBreakBefore/>
        <w:outlineLvl w:val="0"/>
      </w:pPr>
      <w:bookmarkStart w:id="406" w:name="_Sec1205"/>
      <w:bookmarkEnd w:id="386"/>
      <w:r>
        <w:lastRenderedPageBreak/>
        <w:t>Apéndice G - Premium Assurance</w:t>
      </w:r>
      <w:r>
        <w:fldChar w:fldCharType="begin"/>
      </w:r>
      <w:r>
        <w:instrText xml:space="preserve"> TC "</w:instrText>
      </w:r>
      <w:bookmarkStart w:id="407" w:name="_Toc478648823"/>
      <w:r>
        <w:instrText>Apéndice G - Premium Assurance</w:instrText>
      </w:r>
      <w:bookmarkEnd w:id="407"/>
      <w:r>
        <w:instrText>" \l 1</w:instrText>
      </w:r>
      <w:r>
        <w:fldChar w:fldCharType="end"/>
      </w:r>
    </w:p>
    <w:p w:rsidR="00963C66" w:rsidRDefault="00774714">
      <w:pPr>
        <w:pStyle w:val="ProductList-Body"/>
      </w:pPr>
      <w:r>
        <w:t>El Cliente puede adquirir Licencias de Complemento de Premium Assurance sujeto a estos términos y condiciones:</w:t>
      </w:r>
    </w:p>
    <w:p w:rsidR="00963C66" w:rsidRDefault="00774714" w:rsidP="00774714">
      <w:pPr>
        <w:pStyle w:val="ProductList-Bullet"/>
        <w:numPr>
          <w:ilvl w:val="0"/>
          <w:numId w:val="58"/>
        </w:numPr>
      </w:pPr>
      <w:r>
        <w:t>Las Licencias de Complemento de Premium Assurance solo se pueden adquirir para las Licencias de Productos con SA activo en virtud de la misma inscripción (“Licencias Aplicables”).</w:t>
      </w:r>
    </w:p>
    <w:p w:rsidR="00963C66" w:rsidRDefault="00774714" w:rsidP="00774714">
      <w:pPr>
        <w:pStyle w:val="ProductList-Bullet"/>
        <w:numPr>
          <w:ilvl w:val="0"/>
          <w:numId w:val="58"/>
        </w:numPr>
      </w:pPr>
      <w:r>
        <w:t>El Cliente debe adquirir Licencias de Complemento de Premium Assurance para todas las Licencias Aplicables de todas las ediciones de Productos en una Familia de Productos.</w:t>
      </w:r>
    </w:p>
    <w:p w:rsidR="00963C66" w:rsidRDefault="00774714" w:rsidP="00774714">
      <w:pPr>
        <w:pStyle w:val="ProductList-Bullet"/>
        <w:numPr>
          <w:ilvl w:val="0"/>
          <w:numId w:val="58"/>
        </w:numPr>
      </w:pPr>
      <w:r>
        <w:t>El Cliente debe adquirir Licencias de Complemento de Premium Assurance para las Licencias Aplicables que adquiera posteriormente durante el periodo de vigencia de su inscripción.</w:t>
      </w:r>
    </w:p>
    <w:p w:rsidR="00963C66" w:rsidRDefault="00774714" w:rsidP="00774714">
      <w:pPr>
        <w:pStyle w:val="ProductList-Bullet"/>
        <w:numPr>
          <w:ilvl w:val="0"/>
          <w:numId w:val="58"/>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rsidR="00963C66" w:rsidRDefault="00963C66">
      <w:pPr>
        <w:pStyle w:val="ProductList-Body"/>
      </w:pPr>
    </w:p>
    <w:p w:rsidR="00963C66" w:rsidRDefault="00774714">
      <w:pPr>
        <w:pStyle w:val="ProductList-Body"/>
      </w:pPr>
      <w:r>
        <w:t xml:space="preserve">Las Licencias de Complemento de Premium Assurance expiran al término del periodo de vigencia de la inscripción en virtud de la cual se adquieren. En </w:t>
      </w:r>
      <w:r>
        <w:lastRenderedPageBreak/>
        <w:t>el momento de la renovación, el Cliente debe volver a adquirir Licencias de Complemento para continuar con la cobertura de Premium Assurance.</w:t>
      </w:r>
    </w:p>
    <w:p w:rsidR="00963C66" w:rsidRDefault="00963C66">
      <w:pPr>
        <w:pStyle w:val="ProductList-Body"/>
      </w:pPr>
    </w:p>
    <w:p w:rsidR="00963C66" w:rsidRDefault="00774714">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441"/>
        <w:gridCol w:w="5475"/>
      </w:tblGrid>
      <w:tr w:rsidR="00963C66">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63C66" w:rsidRDefault="00774714">
            <w:pPr>
              <w:pStyle w:val="ProductList-TableBody"/>
            </w:pPr>
            <w:r>
              <w:rPr>
                <w:color w:val="FFFFFF"/>
              </w:rPr>
              <w:t>Familias de Productos de la Inscripción Enterprise y Enterprise Subscription y de EES</w:t>
            </w:r>
          </w:p>
        </w:tc>
      </w:tr>
      <w:tr w:rsidR="00963C66">
        <w:tc>
          <w:tcPr>
            <w:tcW w:w="6120" w:type="dxa"/>
            <w:tcBorders>
              <w:top w:val="single" w:sz="4" w:space="0" w:color="000000"/>
              <w:left w:val="single" w:sz="4" w:space="0" w:color="000000"/>
              <w:bottom w:val="single" w:sz="4" w:space="0" w:color="000000"/>
              <w:right w:val="single" w:sz="4" w:space="0" w:color="000000"/>
            </w:tcBorders>
          </w:tcPr>
          <w:p w:rsidR="00963C66" w:rsidRDefault="00774714">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rsidR="00963C66" w:rsidRDefault="00774714">
            <w:pPr>
              <w:pStyle w:val="ProductList-TableBody"/>
            </w:pPr>
            <w:r>
              <w:t>Producto de Herramientas y Servidor</w:t>
            </w:r>
          </w:p>
        </w:tc>
      </w:tr>
      <w:tr w:rsidR="00963C66">
        <w:tc>
          <w:tcPr>
            <w:tcW w:w="6120" w:type="dxa"/>
            <w:tcBorders>
              <w:top w:val="single" w:sz="4" w:space="0" w:color="000000"/>
              <w:left w:val="single" w:sz="4" w:space="0" w:color="6E6E6E"/>
              <w:bottom w:val="none" w:sz="4" w:space="0" w:color="6E6E6E"/>
              <w:right w:val="single" w:sz="4" w:space="0" w:color="6E6E6E"/>
            </w:tcBorders>
          </w:tcPr>
          <w:p w:rsidR="00963C66" w:rsidRDefault="00963C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SQL Server Enterprise por Núcleo</w:t>
            </w:r>
          </w:p>
        </w:tc>
      </w:tr>
      <w:tr w:rsidR="00963C66">
        <w:tc>
          <w:tcPr>
            <w:tcW w:w="6120" w:type="dxa"/>
            <w:tcBorders>
              <w:top w:val="none" w:sz="4" w:space="0" w:color="6E6E6E"/>
              <w:left w:val="single" w:sz="4" w:space="0" w:color="6E6E6E"/>
              <w:bottom w:val="none" w:sz="4" w:space="0" w:color="6E6E6E"/>
              <w:right w:val="single" w:sz="4" w:space="0" w:color="6E6E6E"/>
            </w:tcBorders>
          </w:tcPr>
          <w:p w:rsidR="00963C66" w:rsidRDefault="00963C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SQL Server Standard por Núcleo</w:t>
            </w:r>
          </w:p>
        </w:tc>
      </w:tr>
      <w:tr w:rsidR="00963C66">
        <w:tc>
          <w:tcPr>
            <w:tcW w:w="6120" w:type="dxa"/>
            <w:tcBorders>
              <w:top w:val="none" w:sz="4" w:space="0" w:color="6E6E6E"/>
              <w:left w:val="single" w:sz="4" w:space="0" w:color="6E6E6E"/>
              <w:bottom w:val="none" w:sz="4" w:space="0" w:color="6E6E6E"/>
              <w:right w:val="single" w:sz="4" w:space="0" w:color="6E6E6E"/>
            </w:tcBorders>
          </w:tcPr>
          <w:p w:rsidR="00963C66" w:rsidRDefault="0077471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SQL Server Enterprise (Servidor/Licencia CAL)</w:t>
            </w:r>
          </w:p>
        </w:tc>
      </w:tr>
      <w:tr w:rsidR="00963C66">
        <w:tc>
          <w:tcPr>
            <w:tcW w:w="6120" w:type="dxa"/>
            <w:tcBorders>
              <w:top w:val="none" w:sz="4" w:space="0" w:color="6E6E6E"/>
              <w:left w:val="single" w:sz="4" w:space="0" w:color="6E6E6E"/>
              <w:bottom w:val="none" w:sz="4" w:space="0" w:color="6E6E6E"/>
              <w:right w:val="single" w:sz="4" w:space="0" w:color="6E6E6E"/>
            </w:tcBorders>
          </w:tcPr>
          <w:p w:rsidR="00963C66" w:rsidRDefault="00963C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 xml:space="preserve">SQL Server Standard </w:t>
            </w:r>
          </w:p>
        </w:tc>
      </w:tr>
      <w:tr w:rsidR="00963C66">
        <w:tc>
          <w:tcPr>
            <w:tcW w:w="6120" w:type="dxa"/>
            <w:tcBorders>
              <w:top w:val="none" w:sz="4" w:space="0" w:color="6E6E6E"/>
              <w:left w:val="single" w:sz="4" w:space="0" w:color="6E6E6E"/>
              <w:bottom w:val="single" w:sz="4" w:space="0" w:color="000000"/>
              <w:right w:val="single" w:sz="4" w:space="0" w:color="6E6E6E"/>
            </w:tcBorders>
          </w:tcPr>
          <w:p w:rsidR="00963C66" w:rsidRDefault="00963C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63C66" w:rsidRDefault="00774714">
            <w:pPr>
              <w:pStyle w:val="ProductList-TableBody"/>
            </w:pPr>
            <w:r>
              <w:t>CAL de SQL Server</w:t>
            </w:r>
          </w:p>
        </w:tc>
      </w:tr>
      <w:tr w:rsidR="00963C66">
        <w:tc>
          <w:tcPr>
            <w:tcW w:w="6120" w:type="dxa"/>
            <w:tcBorders>
              <w:top w:val="single" w:sz="4" w:space="0" w:color="000000"/>
              <w:left w:val="single" w:sz="4" w:space="0" w:color="000000"/>
              <w:bottom w:val="none" w:sz="4" w:space="0" w:color="6E6E6E"/>
              <w:right w:val="single" w:sz="4" w:space="0" w:color="000000"/>
            </w:tcBorders>
          </w:tcPr>
          <w:p w:rsidR="00963C66" w:rsidRDefault="00963C6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63C66" w:rsidRDefault="00774714">
            <w:pPr>
              <w:pStyle w:val="ProductList-TableBody"/>
            </w:pPr>
            <w:r>
              <w:t>CIS Datacenter</w:t>
            </w:r>
          </w:p>
        </w:tc>
      </w:tr>
      <w:tr w:rsidR="00963C66">
        <w:tc>
          <w:tcPr>
            <w:tcW w:w="6120" w:type="dxa"/>
            <w:vMerge w:val="restart"/>
            <w:tcBorders>
              <w:top w:val="none" w:sz="4" w:space="0" w:color="6E6E6E"/>
              <w:left w:val="single" w:sz="4" w:space="0" w:color="000000"/>
              <w:bottom w:val="none" w:sz="4" w:space="0" w:color="6E6E6E"/>
              <w:right w:val="single" w:sz="4" w:space="0" w:color="000000"/>
            </w:tcBorders>
          </w:tcPr>
          <w:p w:rsidR="00963C66" w:rsidRDefault="0077471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963C66" w:rsidRDefault="00774714">
            <w:pPr>
              <w:pStyle w:val="ProductList-TableBody"/>
            </w:pPr>
            <w:r>
              <w:t>CIS Standard</w:t>
            </w:r>
          </w:p>
        </w:tc>
      </w:tr>
      <w:tr w:rsidR="00963C66">
        <w:tc>
          <w:tcPr>
            <w:tcW w:w="0" w:type="auto"/>
            <w:vMerge/>
          </w:tcPr>
          <w:p w:rsidR="00963C66" w:rsidRDefault="00963C66"/>
        </w:tc>
        <w:tc>
          <w:tcPr>
            <w:tcW w:w="6120" w:type="dxa"/>
            <w:tcBorders>
              <w:top w:val="single" w:sz="4" w:space="0" w:color="6E6E6E"/>
              <w:left w:val="single" w:sz="4" w:space="0" w:color="000000"/>
              <w:bottom w:val="single" w:sz="4" w:space="0" w:color="6E6E6E"/>
              <w:right w:val="single" w:sz="4" w:space="0" w:color="6E6E6E"/>
            </w:tcBorders>
          </w:tcPr>
          <w:p w:rsidR="00963C66" w:rsidRDefault="00774714">
            <w:pPr>
              <w:pStyle w:val="ProductList-TableBody"/>
            </w:pPr>
            <w:r>
              <w:t>Windows Server Datacenter</w:t>
            </w:r>
          </w:p>
        </w:tc>
      </w:tr>
      <w:tr w:rsidR="00963C66">
        <w:tc>
          <w:tcPr>
            <w:tcW w:w="6120" w:type="dxa"/>
            <w:tcBorders>
              <w:top w:val="none" w:sz="4" w:space="0" w:color="6E6E6E"/>
              <w:left w:val="single" w:sz="4" w:space="0" w:color="000000"/>
              <w:bottom w:val="single" w:sz="4" w:space="0" w:color="000000"/>
              <w:right w:val="single" w:sz="4" w:space="0" w:color="000000"/>
            </w:tcBorders>
          </w:tcPr>
          <w:p w:rsidR="00963C66" w:rsidRDefault="00963C6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63C66" w:rsidRDefault="00774714">
            <w:pPr>
              <w:pStyle w:val="ProductList-TableBody"/>
            </w:pPr>
            <w:r>
              <w:t>Windows Server Standard</w:t>
            </w:r>
          </w:p>
        </w:tc>
      </w:tr>
    </w:tbl>
    <w:p w:rsidR="00963C66" w:rsidRDefault="00963C66">
      <w:pPr>
        <w:pStyle w:val="ProductList-Body"/>
      </w:pPr>
    </w:p>
    <w:p w:rsidR="00963C66" w:rsidRDefault="00774714">
      <w:pPr>
        <w:pStyle w:val="ProductList-ClauseHeading"/>
        <w:outlineLvl w:val="2"/>
      </w:pPr>
      <w:r>
        <w:t>Precios de Premium Assurance</w:t>
      </w:r>
    </w:p>
    <w:p w:rsidR="00963C66" w:rsidRDefault="00774714">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w:t>
      </w:r>
      <w:r>
        <w:lastRenderedPageBreak/>
        <w:t xml:space="preserve">periodos de renovación, salvo que sea necesario para compensar las fluctuaciones en los tipos de cambio de los precios en monedas que no sean dólares estadounidenses.  </w:t>
      </w:r>
    </w:p>
    <w:p w:rsidR="00963C66" w:rsidRDefault="00963C66">
      <w:pPr>
        <w:pStyle w:val="ProductList-Body"/>
      </w:pPr>
    </w:p>
    <w:p w:rsidR="00963C66" w:rsidRDefault="00774714">
      <w:pPr>
        <w:pStyle w:val="ProductList-ClauseHeading"/>
        <w:outlineLvl w:val="2"/>
      </w:pPr>
      <w:r>
        <w:t>Elegibilidad para los Beneficios de Premium Assurance</w:t>
      </w:r>
    </w:p>
    <w:p w:rsidR="00963C66" w:rsidRDefault="00774714">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rsidR="00963C66" w:rsidRDefault="00774714" w:rsidP="00774714">
      <w:pPr>
        <w:pStyle w:val="ProductList-Bullet"/>
        <w:numPr>
          <w:ilvl w:val="0"/>
          <w:numId w:val="59"/>
        </w:numPr>
      </w:pPr>
      <w:r>
        <w:t>posteriormente en virtud de la misma inscripción; y</w:t>
      </w:r>
    </w:p>
    <w:p w:rsidR="00963C66" w:rsidRDefault="00774714" w:rsidP="00774714">
      <w:pPr>
        <w:pStyle w:val="ProductList-Bullet"/>
        <w:numPr>
          <w:ilvl w:val="0"/>
          <w:numId w:val="59"/>
        </w:numPr>
      </w:pPr>
      <w:r>
        <w:t xml:space="preserve">durante cualquier periodo de renovación (siempre que no exista un lapso provisional en la cobertura).  </w:t>
      </w:r>
    </w:p>
    <w:p w:rsidR="00963C66" w:rsidRDefault="00963C66">
      <w:pPr>
        <w:pStyle w:val="ProductList-Body"/>
      </w:pPr>
    </w:p>
    <w:p w:rsidR="00963C66" w:rsidRDefault="00774714">
      <w:pPr>
        <w:pStyle w:val="ProductList-Body"/>
      </w:pPr>
      <w:r>
        <w:t>Microsoft se reserva el derecho de interrumpir la disponibilidad de los beneficios de Premium Assurance en el futuro, pero solo para las ediciones y versiones de un Producto que continúen recibiendo Soporte Estándar.</w:t>
      </w:r>
    </w:p>
    <w:p w:rsidR="00963C66" w:rsidRDefault="00963C66">
      <w:pPr>
        <w:pStyle w:val="ProductList-Body"/>
      </w:pPr>
    </w:p>
    <w:p w:rsidR="00963C66" w:rsidRDefault="00774714">
      <w:pPr>
        <w:pStyle w:val="ProductList-ClauseHeading"/>
        <w:outlineLvl w:val="2"/>
      </w:pPr>
      <w:r>
        <w:lastRenderedPageBreak/>
        <w:t>Implementación y Uso</w:t>
      </w:r>
    </w:p>
    <w:p w:rsidR="00963C66" w:rsidRDefault="00774714">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rsidR="00963C66" w:rsidRDefault="00963C66">
      <w:pPr>
        <w:pStyle w:val="ProductList-Body"/>
      </w:pPr>
    </w:p>
    <w:p w:rsidR="00963C66" w:rsidRDefault="00774714">
      <w:pPr>
        <w:pStyle w:val="ProductList-ClauseHeading"/>
        <w:outlineLvl w:val="2"/>
      </w:pPr>
      <w:r>
        <w:t>Soporte Técnico para la Resolución de Problemas 24x7</w:t>
      </w:r>
    </w:p>
    <w:p w:rsidR="00963C66" w:rsidRDefault="00774714">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rsidR="00963C66" w:rsidRDefault="00774714" w:rsidP="00774714">
      <w:pPr>
        <w:pStyle w:val="ProductList-Bullet"/>
        <w:numPr>
          <w:ilvl w:val="0"/>
          <w:numId w:val="60"/>
        </w:numPr>
      </w:pPr>
      <w:r>
        <w:t>El Cliente es elegible para Soporte Técnico para la Resolución de Problemas 24x7 como se describe en la sección Resolución de Problemas 24x7 del Apéndice B - Software Assurance.</w:t>
      </w:r>
    </w:p>
    <w:p w:rsidR="00963C66" w:rsidRDefault="00774714" w:rsidP="00774714">
      <w:pPr>
        <w:pStyle w:val="ProductList-Bullet"/>
        <w:numPr>
          <w:ilvl w:val="0"/>
          <w:numId w:val="60"/>
        </w:numPr>
      </w:pPr>
      <w:r>
        <w:t xml:space="preserve">El Soporte Técnico Ampliado de la versión del producto que el Cliente está utilizando ha finalizado, pero no han pasado más de seis años. </w:t>
      </w:r>
    </w:p>
    <w:p w:rsidR="00963C66" w:rsidRDefault="00774714" w:rsidP="00774714">
      <w:pPr>
        <w:pStyle w:val="ProductList-Bullet"/>
        <w:numPr>
          <w:ilvl w:val="0"/>
          <w:numId w:val="60"/>
        </w:numPr>
      </w:pPr>
      <w:r>
        <w:t>El Cliente está utilizando el software en un Servidor con Licencia con Licencias de Complemento de Premium Assurance activas.</w:t>
      </w:r>
    </w:p>
    <w:p w:rsidR="00963C66" w:rsidRDefault="00774714" w:rsidP="00774714">
      <w:pPr>
        <w:pStyle w:val="ProductList-Bullet"/>
        <w:numPr>
          <w:ilvl w:val="0"/>
          <w:numId w:val="60"/>
        </w:numPr>
      </w:pPr>
      <w:r>
        <w:t>El Cliente adquirió por primera vez dicha cobertura de Premium Assurance antes del término del Soporte Técnico Ampliado para la versión en uso y se ha mantenido continuamente.</w:t>
      </w:r>
    </w:p>
    <w:p w:rsidR="00963C66" w:rsidRDefault="00963C66">
      <w:pPr>
        <w:pStyle w:val="ProductList-Body"/>
        <w:jc w:val="right"/>
      </w:pPr>
    </w:p>
    <w:tbl>
      <w:tblPr>
        <w:tblStyle w:val="PURTable"/>
        <w:tblW w:w="0" w:type="dxa"/>
        <w:tblLook w:val="04A0" w:firstRow="1" w:lastRow="0" w:firstColumn="1" w:lastColumn="0" w:noHBand="0" w:noVBand="1"/>
      </w:tblPr>
      <w:tblGrid>
        <w:gridCol w:w="10916"/>
      </w:tblGrid>
      <w:tr w:rsidR="00963C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63C66" w:rsidRDefault="00BC4A49">
            <w:pPr>
              <w:pStyle w:val="ProductList-TableBody"/>
              <w:jc w:val="right"/>
            </w:pPr>
            <w:hyperlink w:anchor="_Sec842">
              <w:r w:rsidR="00774714">
                <w:rPr>
                  <w:color w:val="00467F"/>
                  <w:sz w:val="14"/>
                  <w:u w:val="single"/>
                </w:rPr>
                <w:t>Tabla de Contenido</w:t>
              </w:r>
            </w:hyperlink>
            <w:r w:rsidR="00774714">
              <w:rPr>
                <w:sz w:val="14"/>
              </w:rPr>
              <w:t xml:space="preserve"> / </w:t>
            </w:r>
            <w:hyperlink w:anchor="_Sec549">
              <w:r w:rsidR="00774714">
                <w:rPr>
                  <w:color w:val="00467F"/>
                  <w:sz w:val="14"/>
                  <w:u w:val="single"/>
                </w:rPr>
                <w:t>Glosario</w:t>
              </w:r>
            </w:hyperlink>
            <w:r w:rsidR="00774714">
              <w:rPr>
                <w:sz w:val="14"/>
              </w:rPr>
              <w:t xml:space="preserve"> / </w:t>
            </w:r>
            <w:hyperlink w:anchor="_Sec844">
              <w:r w:rsidR="00774714">
                <w:rPr>
                  <w:color w:val="00467F"/>
                  <w:sz w:val="14"/>
                  <w:u w:val="single"/>
                </w:rPr>
                <w:t>Índice</w:t>
              </w:r>
            </w:hyperlink>
          </w:p>
        </w:tc>
      </w:tr>
    </w:tbl>
    <w:p w:rsidR="00963C66" w:rsidRDefault="00963C66">
      <w:pPr>
        <w:pStyle w:val="ProductList-Body"/>
      </w:pPr>
    </w:p>
    <w:p w:rsidR="00963C66" w:rsidRDefault="00963C66">
      <w:pPr>
        <w:sectPr w:rsidR="00963C66">
          <w:headerReference w:type="default" r:id="rId149"/>
          <w:footerReference w:type="default" r:id="rId150"/>
          <w:type w:val="continuous"/>
          <w:pgSz w:w="12240" w:h="15840" w:code="1"/>
          <w:pgMar w:top="1170" w:right="720" w:bottom="720" w:left="720" w:header="432" w:footer="288" w:gutter="0"/>
          <w:cols w:space="360"/>
        </w:sectPr>
      </w:pPr>
    </w:p>
    <w:bookmarkEnd w:id="406"/>
    <w:p w:rsidR="00963C66" w:rsidRDefault="00774714">
      <w:pPr>
        <w:pStyle w:val="ProductList-SectionHeading"/>
        <w:pageBreakBefore/>
        <w:outlineLvl w:val="0"/>
      </w:pPr>
      <w:r>
        <w:lastRenderedPageBreak/>
        <w:t>Índice</w:t>
      </w:r>
      <w:r>
        <w:fldChar w:fldCharType="begin"/>
      </w:r>
      <w:r>
        <w:instrText xml:space="preserve"> TC "</w:instrText>
      </w:r>
      <w:bookmarkStart w:id="408" w:name="_Toc478648824"/>
      <w:r>
        <w:instrText>Índice</w:instrText>
      </w:r>
      <w:bookmarkEnd w:id="408"/>
      <w:r>
        <w:instrText>" \l 1</w:instrText>
      </w:r>
      <w:r>
        <w:fldChar w:fldCharType="end"/>
      </w:r>
    </w:p>
    <w:p w:rsidR="00963C66" w:rsidRDefault="00963C66">
      <w:pPr>
        <w:pStyle w:val="ProductList-Body"/>
      </w:pPr>
    </w:p>
    <w:p w:rsidR="00963C66" w:rsidRDefault="00963C66">
      <w:pPr>
        <w:sectPr w:rsidR="00963C66">
          <w:headerReference w:type="default" r:id="rId151"/>
          <w:footerReference w:type="default" r:id="rId152"/>
          <w:type w:val="continuous"/>
          <w:pgSz w:w="12240" w:h="15840" w:code="1"/>
          <w:pgMar w:top="1170" w:right="720" w:bottom="720" w:left="720" w:header="432" w:footer="288" w:gutter="0"/>
          <w:cols w:space="360"/>
        </w:sectPr>
      </w:pPr>
    </w:p>
    <w:p w:rsidR="00774714" w:rsidRDefault="00774714">
      <w:pPr>
        <w:pStyle w:val="ProductList-Body"/>
        <w:rPr>
          <w:noProof/>
        </w:rPr>
        <w:sectPr w:rsidR="00774714" w:rsidSect="007747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74714" w:rsidRDefault="00774714">
      <w:pPr>
        <w:pStyle w:val="Index1"/>
        <w:tabs>
          <w:tab w:val="right" w:pos="5030"/>
        </w:tabs>
        <w:rPr>
          <w:noProof/>
        </w:rPr>
      </w:pPr>
      <w:r>
        <w:rPr>
          <w:noProof/>
        </w:rPr>
        <w:t>Access 2016, 24</w:t>
      </w:r>
    </w:p>
    <w:p w:rsidR="00774714" w:rsidRDefault="00774714">
      <w:pPr>
        <w:pStyle w:val="Index1"/>
        <w:tabs>
          <w:tab w:val="right" w:pos="5030"/>
        </w:tabs>
        <w:rPr>
          <w:noProof/>
        </w:rPr>
      </w:pPr>
      <w:r>
        <w:rPr>
          <w:noProof/>
        </w:rPr>
        <w:t>Actualización de Windows 10 Education (por Dispositivo), 42</w:t>
      </w:r>
    </w:p>
    <w:p w:rsidR="00774714" w:rsidRDefault="00774714">
      <w:pPr>
        <w:pStyle w:val="Index1"/>
        <w:tabs>
          <w:tab w:val="right" w:pos="5030"/>
        </w:tabs>
        <w:rPr>
          <w:noProof/>
        </w:rPr>
      </w:pPr>
      <w:r>
        <w:rPr>
          <w:noProof/>
        </w:rPr>
        <w:t>Actualización de Windows 10 Enterprise E3 y LTSB 2016 (por Dispositivo), 42</w:t>
      </w:r>
    </w:p>
    <w:p w:rsidR="00774714" w:rsidRDefault="00774714">
      <w:pPr>
        <w:pStyle w:val="Index1"/>
        <w:tabs>
          <w:tab w:val="right" w:pos="5030"/>
        </w:tabs>
        <w:rPr>
          <w:noProof/>
        </w:rPr>
      </w:pPr>
      <w:r>
        <w:rPr>
          <w:noProof/>
        </w:rPr>
        <w:t>Actualización de Windows 10 Enterprise LTSB 2016 (por Dispositivo), 42</w:t>
      </w:r>
    </w:p>
    <w:p w:rsidR="00774714" w:rsidRDefault="00774714">
      <w:pPr>
        <w:pStyle w:val="Index1"/>
        <w:tabs>
          <w:tab w:val="right" w:pos="5030"/>
        </w:tabs>
        <w:rPr>
          <w:noProof/>
        </w:rPr>
      </w:pPr>
      <w:r>
        <w:rPr>
          <w:noProof/>
        </w:rPr>
        <w:t>Actualización de Windows 10 Pro, 42</w:t>
      </w:r>
    </w:p>
    <w:p w:rsidR="00774714" w:rsidRDefault="00774714">
      <w:pPr>
        <w:pStyle w:val="Index1"/>
        <w:tabs>
          <w:tab w:val="right" w:pos="5030"/>
        </w:tabs>
        <w:rPr>
          <w:noProof/>
        </w:rPr>
      </w:pPr>
      <w:r>
        <w:rPr>
          <w:noProof/>
        </w:rPr>
        <w:t>Administración de Activos de Mapas de Bing para Windows, 71</w:t>
      </w:r>
    </w:p>
    <w:p w:rsidR="00774714" w:rsidRDefault="00774714">
      <w:pPr>
        <w:pStyle w:val="Index1"/>
        <w:tabs>
          <w:tab w:val="right" w:pos="5030"/>
        </w:tabs>
        <w:rPr>
          <w:noProof/>
        </w:rPr>
      </w:pPr>
      <w:r>
        <w:rPr>
          <w:noProof/>
        </w:rPr>
        <w:t>Almacenamiento de Datos Paralelos de SQL, 83</w:t>
      </w:r>
    </w:p>
    <w:p w:rsidR="00774714" w:rsidRDefault="00774714">
      <w:pPr>
        <w:pStyle w:val="Index1"/>
        <w:tabs>
          <w:tab w:val="right" w:pos="5030"/>
        </w:tabs>
        <w:rPr>
          <w:noProof/>
        </w:rPr>
      </w:pPr>
      <w:r>
        <w:rPr>
          <w:noProof/>
        </w:rPr>
        <w:t>API de Microsoft Translator, 55</w:t>
      </w:r>
    </w:p>
    <w:p w:rsidR="00774714" w:rsidRDefault="00774714">
      <w:pPr>
        <w:pStyle w:val="Index1"/>
        <w:tabs>
          <w:tab w:val="right" w:pos="5030"/>
        </w:tabs>
        <w:rPr>
          <w:noProof/>
        </w:rPr>
      </w:pPr>
      <w:r>
        <w:rPr>
          <w:noProof/>
        </w:rPr>
        <w:t>Apple Macintosh, 43</w:t>
      </w:r>
    </w:p>
    <w:p w:rsidR="00774714" w:rsidRDefault="00774714">
      <w:pPr>
        <w:pStyle w:val="Index1"/>
        <w:tabs>
          <w:tab w:val="right" w:pos="5030"/>
        </w:tabs>
        <w:rPr>
          <w:noProof/>
        </w:rPr>
      </w:pPr>
      <w:r>
        <w:rPr>
          <w:noProof/>
        </w:rPr>
        <w:t>Archivado de Exchange Online para Exchange Server, 16, 68</w:t>
      </w:r>
    </w:p>
    <w:p w:rsidR="00774714" w:rsidRDefault="00774714">
      <w:pPr>
        <w:pStyle w:val="Index1"/>
        <w:tabs>
          <w:tab w:val="right" w:pos="5030"/>
        </w:tabs>
        <w:rPr>
          <w:noProof/>
        </w:rPr>
      </w:pPr>
      <w:r>
        <w:rPr>
          <w:noProof/>
        </w:rPr>
        <w:t>Autenticación Multifactor de Microsoft, 58</w:t>
      </w:r>
    </w:p>
    <w:p w:rsidR="00774714" w:rsidRDefault="00774714">
      <w:pPr>
        <w:pStyle w:val="Index1"/>
        <w:tabs>
          <w:tab w:val="right" w:pos="5030"/>
        </w:tabs>
        <w:rPr>
          <w:noProof/>
        </w:rPr>
      </w:pPr>
      <w:r>
        <w:rPr>
          <w:noProof/>
        </w:rPr>
        <w:t>Azure Active Directory Premium Plan 1, 57</w:t>
      </w:r>
    </w:p>
    <w:p w:rsidR="00774714" w:rsidRDefault="00774714">
      <w:pPr>
        <w:pStyle w:val="Index1"/>
        <w:tabs>
          <w:tab w:val="right" w:pos="5030"/>
        </w:tabs>
        <w:rPr>
          <w:noProof/>
        </w:rPr>
      </w:pPr>
      <w:r>
        <w:rPr>
          <w:noProof/>
        </w:rPr>
        <w:t>Azure Active Directory Premium Plan 2, 58</w:t>
      </w:r>
    </w:p>
    <w:p w:rsidR="00774714" w:rsidRDefault="00774714">
      <w:pPr>
        <w:pStyle w:val="Index1"/>
        <w:tabs>
          <w:tab w:val="right" w:pos="5030"/>
        </w:tabs>
        <w:rPr>
          <w:noProof/>
        </w:rPr>
      </w:pPr>
      <w:r>
        <w:rPr>
          <w:noProof/>
        </w:rPr>
        <w:t>Azure App Service Plan, 58</w:t>
      </w:r>
    </w:p>
    <w:p w:rsidR="00774714" w:rsidRDefault="00774714">
      <w:pPr>
        <w:pStyle w:val="Index1"/>
        <w:tabs>
          <w:tab w:val="right" w:pos="5030"/>
        </w:tabs>
        <w:rPr>
          <w:noProof/>
        </w:rPr>
      </w:pPr>
      <w:r>
        <w:rPr>
          <w:noProof/>
        </w:rPr>
        <w:t>Azure Information Protection Premium Plan 1, 58</w:t>
      </w:r>
    </w:p>
    <w:p w:rsidR="00774714" w:rsidRDefault="00774714">
      <w:pPr>
        <w:pStyle w:val="Index1"/>
        <w:tabs>
          <w:tab w:val="right" w:pos="5030"/>
        </w:tabs>
        <w:rPr>
          <w:noProof/>
        </w:rPr>
      </w:pPr>
      <w:r>
        <w:rPr>
          <w:noProof/>
        </w:rPr>
        <w:t>Azure Information Protection Premium Plan 2, 58</w:t>
      </w:r>
    </w:p>
    <w:p w:rsidR="00774714" w:rsidRDefault="00774714">
      <w:pPr>
        <w:pStyle w:val="Index1"/>
        <w:tabs>
          <w:tab w:val="right" w:pos="5030"/>
        </w:tabs>
        <w:rPr>
          <w:noProof/>
        </w:rPr>
      </w:pPr>
      <w:r>
        <w:rPr>
          <w:noProof/>
        </w:rPr>
        <w:t>Azure Site Recovery, 90</w:t>
      </w:r>
    </w:p>
    <w:p w:rsidR="00774714" w:rsidRDefault="00774714">
      <w:pPr>
        <w:pStyle w:val="Index1"/>
        <w:tabs>
          <w:tab w:val="right" w:pos="5030"/>
        </w:tabs>
        <w:rPr>
          <w:noProof/>
        </w:rPr>
      </w:pPr>
      <w:r>
        <w:rPr>
          <w:noProof/>
        </w:rPr>
        <w:t>BizTalk Server, 88</w:t>
      </w:r>
    </w:p>
    <w:p w:rsidR="00774714" w:rsidRDefault="00774714">
      <w:pPr>
        <w:pStyle w:val="Index1"/>
        <w:tabs>
          <w:tab w:val="right" w:pos="5030"/>
        </w:tabs>
        <w:rPr>
          <w:noProof/>
        </w:rPr>
      </w:pPr>
      <w:r>
        <w:rPr>
          <w:noProof/>
        </w:rPr>
        <w:t>BizTalk Server 2013 R2, 15</w:t>
      </w:r>
    </w:p>
    <w:p w:rsidR="00774714" w:rsidRDefault="00774714">
      <w:pPr>
        <w:pStyle w:val="Index1"/>
        <w:tabs>
          <w:tab w:val="right" w:pos="5030"/>
        </w:tabs>
        <w:rPr>
          <w:noProof/>
        </w:rPr>
      </w:pPr>
      <w:r>
        <w:rPr>
          <w:noProof/>
        </w:rPr>
        <w:t>BizTalk Server 2016 Branch Edition, 14</w:t>
      </w:r>
    </w:p>
    <w:p w:rsidR="00774714" w:rsidRDefault="00774714">
      <w:pPr>
        <w:pStyle w:val="Index1"/>
        <w:tabs>
          <w:tab w:val="right" w:pos="5030"/>
        </w:tabs>
        <w:rPr>
          <w:noProof/>
        </w:rPr>
      </w:pPr>
      <w:r>
        <w:rPr>
          <w:noProof/>
        </w:rPr>
        <w:lastRenderedPageBreak/>
        <w:t>BizTalk Server 2016 Branch IDC, 14</w:t>
      </w:r>
    </w:p>
    <w:p w:rsidR="00774714" w:rsidRDefault="00774714">
      <w:pPr>
        <w:pStyle w:val="Index1"/>
        <w:tabs>
          <w:tab w:val="right" w:pos="5030"/>
        </w:tabs>
        <w:rPr>
          <w:noProof/>
        </w:rPr>
      </w:pPr>
      <w:r>
        <w:rPr>
          <w:noProof/>
        </w:rPr>
        <w:t>BizTalk Server 2016 Enterprise Edition, 14</w:t>
      </w:r>
    </w:p>
    <w:p w:rsidR="00774714" w:rsidRDefault="00774714">
      <w:pPr>
        <w:pStyle w:val="Index1"/>
        <w:tabs>
          <w:tab w:val="right" w:pos="5030"/>
        </w:tabs>
        <w:rPr>
          <w:noProof/>
        </w:rPr>
      </w:pPr>
      <w:r>
        <w:rPr>
          <w:noProof/>
        </w:rPr>
        <w:t>BizTalk Server 2016 Standard Edition, 15</w:t>
      </w:r>
    </w:p>
    <w:p w:rsidR="00774714" w:rsidRDefault="00774714">
      <w:pPr>
        <w:pStyle w:val="Index1"/>
        <w:tabs>
          <w:tab w:val="right" w:pos="5030"/>
        </w:tabs>
        <w:rPr>
          <w:noProof/>
        </w:rPr>
      </w:pPr>
      <w:r>
        <w:rPr>
          <w:noProof/>
        </w:rPr>
        <w:t>BizTalk Server 2016 Standard Edition IDC, 15</w:t>
      </w:r>
    </w:p>
    <w:p w:rsidR="00774714" w:rsidRDefault="00774714">
      <w:pPr>
        <w:pStyle w:val="Index1"/>
        <w:tabs>
          <w:tab w:val="right" w:pos="5030"/>
        </w:tabs>
        <w:rPr>
          <w:noProof/>
        </w:rPr>
      </w:pPr>
      <w:r>
        <w:rPr>
          <w:noProof/>
        </w:rPr>
        <w:t>BizTalk Server Branch, 89</w:t>
      </w:r>
    </w:p>
    <w:p w:rsidR="00774714" w:rsidRDefault="00774714">
      <w:pPr>
        <w:pStyle w:val="Index1"/>
        <w:tabs>
          <w:tab w:val="right" w:pos="5030"/>
        </w:tabs>
        <w:rPr>
          <w:noProof/>
        </w:rPr>
      </w:pPr>
      <w:r>
        <w:rPr>
          <w:noProof/>
        </w:rPr>
        <w:t>BizTalk Server Enterprise, 89</w:t>
      </w:r>
    </w:p>
    <w:p w:rsidR="00774714" w:rsidRDefault="00774714">
      <w:pPr>
        <w:pStyle w:val="Index1"/>
        <w:tabs>
          <w:tab w:val="right" w:pos="5030"/>
        </w:tabs>
        <w:rPr>
          <w:noProof/>
        </w:rPr>
      </w:pPr>
      <w:r>
        <w:rPr>
          <w:noProof/>
        </w:rPr>
        <w:t>BizTalk Server Standard, 89</w:t>
      </w:r>
    </w:p>
    <w:p w:rsidR="00774714" w:rsidRDefault="00774714">
      <w:pPr>
        <w:pStyle w:val="Index1"/>
        <w:tabs>
          <w:tab w:val="right" w:pos="5030"/>
        </w:tabs>
        <w:rPr>
          <w:noProof/>
        </w:rPr>
      </w:pPr>
      <w:r>
        <w:rPr>
          <w:noProof/>
        </w:rPr>
        <w:t>Business Productivity Online Deskless Suite, 66</w:t>
      </w:r>
    </w:p>
    <w:p w:rsidR="00774714" w:rsidRDefault="00774714">
      <w:pPr>
        <w:pStyle w:val="Index1"/>
        <w:tabs>
          <w:tab w:val="right" w:pos="5030"/>
        </w:tabs>
        <w:rPr>
          <w:noProof/>
        </w:rPr>
      </w:pPr>
      <w:r>
        <w:rPr>
          <w:noProof/>
        </w:rPr>
        <w:t>CAL Adicional de Tarea de Microsoft Dynamics AX 2012 R3, 21</w:t>
      </w:r>
    </w:p>
    <w:p w:rsidR="00774714" w:rsidRDefault="00774714">
      <w:pPr>
        <w:pStyle w:val="Index1"/>
        <w:tabs>
          <w:tab w:val="right" w:pos="5030"/>
        </w:tabs>
        <w:rPr>
          <w:noProof/>
        </w:rPr>
      </w:pPr>
      <w:r>
        <w:rPr>
          <w:noProof/>
        </w:rPr>
        <w:t>CAL de Autoservicio de Microsoft Dynamics AX, 62</w:t>
      </w:r>
    </w:p>
    <w:p w:rsidR="00774714" w:rsidRDefault="00774714">
      <w:pPr>
        <w:pStyle w:val="Index1"/>
        <w:tabs>
          <w:tab w:val="right" w:pos="5030"/>
        </w:tabs>
        <w:rPr>
          <w:noProof/>
        </w:rPr>
      </w:pPr>
      <w:r>
        <w:rPr>
          <w:noProof/>
        </w:rPr>
        <w:t>CAL de Autoservicio de Microsoft Dynamics AX 2012 R3, 21</w:t>
      </w:r>
    </w:p>
    <w:p w:rsidR="00774714" w:rsidRDefault="00774714">
      <w:pPr>
        <w:pStyle w:val="Index1"/>
        <w:tabs>
          <w:tab w:val="right" w:pos="5030"/>
        </w:tabs>
        <w:rPr>
          <w:noProof/>
        </w:rPr>
      </w:pPr>
      <w:r>
        <w:rPr>
          <w:noProof/>
        </w:rPr>
        <w:t>CAL de Tarea de Microsoft Dynamics AX, 62, 83</w:t>
      </w:r>
    </w:p>
    <w:p w:rsidR="00774714" w:rsidRDefault="00774714">
      <w:pPr>
        <w:pStyle w:val="Index1"/>
        <w:tabs>
          <w:tab w:val="right" w:pos="5030"/>
        </w:tabs>
        <w:rPr>
          <w:noProof/>
        </w:rPr>
      </w:pPr>
      <w:r>
        <w:rPr>
          <w:noProof/>
        </w:rPr>
        <w:t>CAL de Tarea de Microsoft Dynamics AX 2012 R3, 21</w:t>
      </w:r>
    </w:p>
    <w:p w:rsidR="00774714" w:rsidRDefault="00774714">
      <w:pPr>
        <w:pStyle w:val="Index1"/>
        <w:tabs>
          <w:tab w:val="right" w:pos="5030"/>
        </w:tabs>
        <w:rPr>
          <w:noProof/>
        </w:rPr>
      </w:pPr>
      <w:r>
        <w:rPr>
          <w:noProof/>
        </w:rPr>
        <w:t>CAL de Windows 2016 Server, 50</w:t>
      </w:r>
    </w:p>
    <w:p w:rsidR="00774714" w:rsidRDefault="00774714">
      <w:pPr>
        <w:pStyle w:val="Index1"/>
        <w:tabs>
          <w:tab w:val="right" w:pos="5030"/>
        </w:tabs>
        <w:rPr>
          <w:noProof/>
        </w:rPr>
      </w:pPr>
      <w:r>
        <w:rPr>
          <w:noProof/>
        </w:rPr>
        <w:t>CAL Funcional Adicional de Microsoft Dynamics AX 2012 R3, 21</w:t>
      </w:r>
    </w:p>
    <w:p w:rsidR="00774714" w:rsidRDefault="00774714">
      <w:pPr>
        <w:pStyle w:val="Index1"/>
        <w:tabs>
          <w:tab w:val="right" w:pos="5030"/>
        </w:tabs>
        <w:rPr>
          <w:noProof/>
        </w:rPr>
      </w:pPr>
      <w:r>
        <w:rPr>
          <w:noProof/>
        </w:rPr>
        <w:t>CAL Funcional de Microsoft Dynamics AX, 62, 83</w:t>
      </w:r>
    </w:p>
    <w:p w:rsidR="00774714" w:rsidRDefault="00774714">
      <w:pPr>
        <w:pStyle w:val="Index1"/>
        <w:tabs>
          <w:tab w:val="right" w:pos="5030"/>
        </w:tabs>
        <w:rPr>
          <w:noProof/>
        </w:rPr>
      </w:pPr>
      <w:r>
        <w:rPr>
          <w:noProof/>
        </w:rPr>
        <w:t>CAL Funcional de Microsoft Dynamics AX 2012 R3, 21</w:t>
      </w:r>
    </w:p>
    <w:p w:rsidR="00774714" w:rsidRDefault="00774714">
      <w:pPr>
        <w:pStyle w:val="Index1"/>
        <w:tabs>
          <w:tab w:val="right" w:pos="5030"/>
        </w:tabs>
        <w:rPr>
          <w:noProof/>
        </w:rPr>
      </w:pPr>
      <w:r>
        <w:rPr>
          <w:noProof/>
        </w:rPr>
        <w:t>CIS Suite Datacenter, 88</w:t>
      </w:r>
    </w:p>
    <w:p w:rsidR="00774714" w:rsidRDefault="00774714">
      <w:pPr>
        <w:pStyle w:val="Index1"/>
        <w:tabs>
          <w:tab w:val="right" w:pos="5030"/>
        </w:tabs>
        <w:rPr>
          <w:noProof/>
        </w:rPr>
      </w:pPr>
      <w:r>
        <w:rPr>
          <w:noProof/>
        </w:rPr>
        <w:t>CIS Suite Standard, 88</w:t>
      </w:r>
    </w:p>
    <w:p w:rsidR="00774714" w:rsidRDefault="00774714">
      <w:pPr>
        <w:pStyle w:val="Index1"/>
        <w:tabs>
          <w:tab w:val="right" w:pos="5030"/>
        </w:tabs>
        <w:rPr>
          <w:noProof/>
        </w:rPr>
      </w:pPr>
      <w:r>
        <w:rPr>
          <w:noProof/>
        </w:rPr>
        <w:t>clientes de SQL Server 2016 Enterprise, 31</w:t>
      </w:r>
    </w:p>
    <w:p w:rsidR="00774714" w:rsidRDefault="00774714">
      <w:pPr>
        <w:pStyle w:val="Index1"/>
        <w:tabs>
          <w:tab w:val="right" w:pos="5030"/>
        </w:tabs>
        <w:rPr>
          <w:noProof/>
        </w:rPr>
      </w:pPr>
      <w:r>
        <w:rPr>
          <w:noProof/>
        </w:rPr>
        <w:t>Communicator para Mac 2011, 25</w:t>
      </w:r>
    </w:p>
    <w:p w:rsidR="00774714" w:rsidRDefault="00774714">
      <w:pPr>
        <w:pStyle w:val="Index1"/>
        <w:tabs>
          <w:tab w:val="right" w:pos="5030"/>
        </w:tabs>
        <w:rPr>
          <w:noProof/>
        </w:rPr>
      </w:pPr>
      <w:r>
        <w:rPr>
          <w:noProof/>
        </w:rPr>
        <w:t>Complemento Azure Information Protection Premium Plan 2, 58</w:t>
      </w:r>
    </w:p>
    <w:p w:rsidR="00774714" w:rsidRDefault="00774714">
      <w:pPr>
        <w:pStyle w:val="Index1"/>
        <w:tabs>
          <w:tab w:val="right" w:pos="5030"/>
        </w:tabs>
        <w:rPr>
          <w:noProof/>
        </w:rPr>
      </w:pPr>
      <w:r>
        <w:rPr>
          <w:noProof/>
        </w:rPr>
        <w:t>Complemento de Azure Information Protection Premium, 65</w:t>
      </w:r>
    </w:p>
    <w:p w:rsidR="00774714" w:rsidRDefault="00774714">
      <w:pPr>
        <w:pStyle w:val="Index1"/>
        <w:tabs>
          <w:tab w:val="right" w:pos="5030"/>
        </w:tabs>
        <w:rPr>
          <w:noProof/>
        </w:rPr>
      </w:pPr>
      <w:r>
        <w:rPr>
          <w:noProof/>
        </w:rPr>
        <w:t>Complemento de Azure Information Protection Premium Plan 1, 58</w:t>
      </w:r>
    </w:p>
    <w:p w:rsidR="00774714" w:rsidRDefault="00774714">
      <w:pPr>
        <w:pStyle w:val="Index1"/>
        <w:tabs>
          <w:tab w:val="right" w:pos="5030"/>
        </w:tabs>
        <w:rPr>
          <w:noProof/>
        </w:rPr>
      </w:pPr>
      <w:r>
        <w:rPr>
          <w:noProof/>
        </w:rPr>
        <w:t>Complemento de Enterprise Mobility + Security E3, 59</w:t>
      </w:r>
    </w:p>
    <w:p w:rsidR="00774714" w:rsidRDefault="00774714">
      <w:pPr>
        <w:pStyle w:val="Index1"/>
        <w:tabs>
          <w:tab w:val="right" w:pos="5030"/>
        </w:tabs>
        <w:rPr>
          <w:noProof/>
        </w:rPr>
      </w:pPr>
      <w:r>
        <w:rPr>
          <w:noProof/>
        </w:rPr>
        <w:t>Complemento de Enterprise Mobility + Security E5, 59</w:t>
      </w:r>
    </w:p>
    <w:p w:rsidR="00774714" w:rsidRDefault="00774714">
      <w:pPr>
        <w:pStyle w:val="Index1"/>
        <w:tabs>
          <w:tab w:val="right" w:pos="5030"/>
        </w:tabs>
        <w:rPr>
          <w:noProof/>
        </w:rPr>
      </w:pPr>
      <w:r>
        <w:rPr>
          <w:noProof/>
        </w:rPr>
        <w:lastRenderedPageBreak/>
        <w:t>Complemento de Exchange Online Plan 1, 65, 67</w:t>
      </w:r>
    </w:p>
    <w:p w:rsidR="00774714" w:rsidRDefault="00774714">
      <w:pPr>
        <w:pStyle w:val="Index1"/>
        <w:tabs>
          <w:tab w:val="right" w:pos="5030"/>
        </w:tabs>
        <w:rPr>
          <w:noProof/>
        </w:rPr>
      </w:pPr>
      <w:r>
        <w:rPr>
          <w:noProof/>
        </w:rPr>
        <w:t>Complemento de Licencia CAL de Skype Empresarial Plus para Secure Productive Enterprise E3, 58</w:t>
      </w:r>
    </w:p>
    <w:p w:rsidR="00774714" w:rsidRDefault="00774714">
      <w:pPr>
        <w:pStyle w:val="Index1"/>
        <w:tabs>
          <w:tab w:val="right" w:pos="5030"/>
        </w:tabs>
        <w:rPr>
          <w:noProof/>
        </w:rPr>
      </w:pPr>
      <w:r>
        <w:rPr>
          <w:noProof/>
        </w:rPr>
        <w:t>Complemento de Microsoft Dynamics 365 for Operations, edición Enterprise (SL de Dispositivo y de Usuario), 61</w:t>
      </w:r>
    </w:p>
    <w:p w:rsidR="00774714" w:rsidRDefault="00774714">
      <w:pPr>
        <w:pStyle w:val="Index1"/>
        <w:tabs>
          <w:tab w:val="right" w:pos="5030"/>
        </w:tabs>
        <w:rPr>
          <w:noProof/>
        </w:rPr>
      </w:pPr>
      <w:r>
        <w:rPr>
          <w:noProof/>
        </w:rPr>
        <w:t>Complemento de Microsoft Dynamics 365 for Team Members, edición Enterprise (SL de Usuario), 61</w:t>
      </w:r>
    </w:p>
    <w:p w:rsidR="00774714" w:rsidRDefault="00774714">
      <w:pPr>
        <w:pStyle w:val="Index1"/>
        <w:tabs>
          <w:tab w:val="right" w:pos="5030"/>
        </w:tabs>
        <w:rPr>
          <w:noProof/>
        </w:rPr>
      </w:pPr>
      <w:r>
        <w:rPr>
          <w:noProof/>
        </w:rPr>
        <w:t>Complemento de Microsoft Dynamics 365 Plan 1, edición Enterprise, 60</w:t>
      </w:r>
    </w:p>
    <w:p w:rsidR="00774714" w:rsidRDefault="00774714">
      <w:pPr>
        <w:pStyle w:val="Index1"/>
        <w:tabs>
          <w:tab w:val="right" w:pos="5030"/>
        </w:tabs>
        <w:rPr>
          <w:noProof/>
        </w:rPr>
      </w:pPr>
      <w:r>
        <w:rPr>
          <w:noProof/>
        </w:rPr>
        <w:t>Complemento de Microsoft Dynamics 365 Plan 2, edición Enterprise (SL de Usuario), 60</w:t>
      </w:r>
    </w:p>
    <w:p w:rsidR="00774714" w:rsidRDefault="00774714">
      <w:pPr>
        <w:pStyle w:val="Index1"/>
        <w:tabs>
          <w:tab w:val="right" w:pos="5030"/>
        </w:tabs>
        <w:rPr>
          <w:noProof/>
        </w:rPr>
      </w:pPr>
      <w:r>
        <w:rPr>
          <w:noProof/>
        </w:rPr>
        <w:t>Complemento de Microsoft Intune, 72</w:t>
      </w:r>
    </w:p>
    <w:p w:rsidR="00774714" w:rsidRDefault="00774714">
      <w:pPr>
        <w:pStyle w:val="Index1"/>
        <w:tabs>
          <w:tab w:val="right" w:pos="5030"/>
        </w:tabs>
        <w:rPr>
          <w:noProof/>
        </w:rPr>
      </w:pPr>
      <w:r>
        <w:rPr>
          <w:noProof/>
        </w:rPr>
        <w:t>Complemento de Office 365 Educación E5, 64</w:t>
      </w:r>
    </w:p>
    <w:p w:rsidR="00774714" w:rsidRDefault="00774714">
      <w:pPr>
        <w:pStyle w:val="Index1"/>
        <w:tabs>
          <w:tab w:val="right" w:pos="5030"/>
        </w:tabs>
        <w:rPr>
          <w:noProof/>
        </w:rPr>
      </w:pPr>
      <w:r>
        <w:rPr>
          <w:noProof/>
        </w:rPr>
        <w:t>Complemento de Office 365 Enterprise E1, E3, 64</w:t>
      </w:r>
    </w:p>
    <w:p w:rsidR="00774714" w:rsidRDefault="00774714">
      <w:pPr>
        <w:pStyle w:val="Index1"/>
        <w:tabs>
          <w:tab w:val="right" w:pos="5030"/>
        </w:tabs>
        <w:rPr>
          <w:noProof/>
        </w:rPr>
      </w:pPr>
      <w:r>
        <w:rPr>
          <w:noProof/>
        </w:rPr>
        <w:t>Complemento de Office 365 Enterprise E3 sin ProPlus, 64</w:t>
      </w:r>
    </w:p>
    <w:p w:rsidR="00774714" w:rsidRDefault="00774714">
      <w:pPr>
        <w:pStyle w:val="Index1"/>
        <w:tabs>
          <w:tab w:val="right" w:pos="5030"/>
        </w:tabs>
        <w:rPr>
          <w:noProof/>
        </w:rPr>
      </w:pPr>
      <w:r>
        <w:rPr>
          <w:noProof/>
        </w:rPr>
        <w:t>Complemento de Office 365 Enterprise E4, 64</w:t>
      </w:r>
    </w:p>
    <w:p w:rsidR="00774714" w:rsidRDefault="00774714">
      <w:pPr>
        <w:pStyle w:val="Index1"/>
        <w:tabs>
          <w:tab w:val="right" w:pos="5030"/>
        </w:tabs>
        <w:rPr>
          <w:noProof/>
        </w:rPr>
      </w:pPr>
      <w:r>
        <w:rPr>
          <w:noProof/>
        </w:rPr>
        <w:t>Complemento de Office 365 Enterprise E4 sin ProPlus, 64</w:t>
      </w:r>
    </w:p>
    <w:p w:rsidR="00774714" w:rsidRDefault="00774714">
      <w:pPr>
        <w:pStyle w:val="Index1"/>
        <w:tabs>
          <w:tab w:val="right" w:pos="5030"/>
        </w:tabs>
        <w:rPr>
          <w:noProof/>
        </w:rPr>
      </w:pPr>
      <w:r>
        <w:rPr>
          <w:noProof/>
        </w:rPr>
        <w:t>Complemento de Office 365 Enterprise E5, 64</w:t>
      </w:r>
    </w:p>
    <w:p w:rsidR="00774714" w:rsidRDefault="00774714">
      <w:pPr>
        <w:pStyle w:val="Index1"/>
        <w:tabs>
          <w:tab w:val="right" w:pos="5030"/>
        </w:tabs>
        <w:rPr>
          <w:noProof/>
        </w:rPr>
      </w:pPr>
      <w:r>
        <w:rPr>
          <w:noProof/>
        </w:rPr>
        <w:t>Complemento de Office 365 Mediana Empresa, 65</w:t>
      </w:r>
    </w:p>
    <w:p w:rsidR="00774714" w:rsidRDefault="00774714">
      <w:pPr>
        <w:pStyle w:val="Index1"/>
        <w:tabs>
          <w:tab w:val="right" w:pos="5030"/>
        </w:tabs>
        <w:rPr>
          <w:noProof/>
        </w:rPr>
      </w:pPr>
      <w:r>
        <w:rPr>
          <w:noProof/>
        </w:rPr>
        <w:t>Complemento de Operations Management and Security E1, 56</w:t>
      </w:r>
    </w:p>
    <w:p w:rsidR="00774714" w:rsidRDefault="00774714">
      <w:pPr>
        <w:pStyle w:val="Index1"/>
        <w:tabs>
          <w:tab w:val="right" w:pos="5030"/>
        </w:tabs>
        <w:rPr>
          <w:noProof/>
        </w:rPr>
      </w:pPr>
      <w:r>
        <w:rPr>
          <w:noProof/>
        </w:rPr>
        <w:t>Complemento de Operations Management and Security E2, 56</w:t>
      </w:r>
    </w:p>
    <w:p w:rsidR="00774714" w:rsidRDefault="00774714">
      <w:pPr>
        <w:pStyle w:val="Index1"/>
        <w:tabs>
          <w:tab w:val="right" w:pos="5030"/>
        </w:tabs>
        <w:rPr>
          <w:noProof/>
        </w:rPr>
      </w:pPr>
      <w:r>
        <w:rPr>
          <w:noProof/>
        </w:rPr>
        <w:t>Complemento de Project Online Essentials, 68</w:t>
      </w:r>
    </w:p>
    <w:p w:rsidR="00774714" w:rsidRDefault="00774714">
      <w:pPr>
        <w:pStyle w:val="Index1"/>
        <w:tabs>
          <w:tab w:val="right" w:pos="5030"/>
        </w:tabs>
        <w:rPr>
          <w:noProof/>
        </w:rPr>
      </w:pPr>
      <w:r>
        <w:rPr>
          <w:noProof/>
        </w:rPr>
        <w:t>Complemento de Project Online Premium, 68</w:t>
      </w:r>
    </w:p>
    <w:p w:rsidR="00774714" w:rsidRDefault="00774714">
      <w:pPr>
        <w:pStyle w:val="Index1"/>
        <w:tabs>
          <w:tab w:val="right" w:pos="5030"/>
        </w:tabs>
        <w:rPr>
          <w:noProof/>
        </w:rPr>
      </w:pPr>
      <w:r>
        <w:rPr>
          <w:noProof/>
        </w:rPr>
        <w:t>Complemento de Project Online Professional, 68</w:t>
      </w:r>
    </w:p>
    <w:p w:rsidR="00774714" w:rsidRDefault="00774714">
      <w:pPr>
        <w:pStyle w:val="Index1"/>
        <w:tabs>
          <w:tab w:val="right" w:pos="5030"/>
        </w:tabs>
        <w:rPr>
          <w:noProof/>
        </w:rPr>
      </w:pPr>
      <w:r>
        <w:rPr>
          <w:noProof/>
        </w:rPr>
        <w:t>Complemento de Secure Productive Enterprise E3, 58</w:t>
      </w:r>
    </w:p>
    <w:p w:rsidR="00774714" w:rsidRDefault="00774714">
      <w:pPr>
        <w:pStyle w:val="Index1"/>
        <w:tabs>
          <w:tab w:val="right" w:pos="5030"/>
        </w:tabs>
        <w:rPr>
          <w:noProof/>
        </w:rPr>
      </w:pPr>
      <w:r>
        <w:rPr>
          <w:noProof/>
        </w:rPr>
        <w:t>Complemento de Secure Productive Enterprise E5, 58</w:t>
      </w:r>
    </w:p>
    <w:p w:rsidR="00774714" w:rsidRDefault="00774714">
      <w:pPr>
        <w:pStyle w:val="Index1"/>
        <w:tabs>
          <w:tab w:val="right" w:pos="5030"/>
        </w:tabs>
        <w:rPr>
          <w:noProof/>
        </w:rPr>
      </w:pPr>
      <w:r>
        <w:rPr>
          <w:noProof/>
        </w:rPr>
        <w:t>Complemento de SharePoint Online Plan 1, 69</w:t>
      </w:r>
    </w:p>
    <w:p w:rsidR="00774714" w:rsidRDefault="00774714">
      <w:pPr>
        <w:pStyle w:val="Index1"/>
        <w:tabs>
          <w:tab w:val="right" w:pos="5030"/>
        </w:tabs>
        <w:rPr>
          <w:noProof/>
        </w:rPr>
      </w:pPr>
      <w:r>
        <w:rPr>
          <w:noProof/>
        </w:rPr>
        <w:lastRenderedPageBreak/>
        <w:t>Complemento de Skype Empresarial Online Plan 1, 65, 70</w:t>
      </w:r>
    </w:p>
    <w:p w:rsidR="00774714" w:rsidRDefault="00774714">
      <w:pPr>
        <w:pStyle w:val="Index1"/>
        <w:tabs>
          <w:tab w:val="right" w:pos="5030"/>
        </w:tabs>
        <w:rPr>
          <w:noProof/>
        </w:rPr>
      </w:pPr>
      <w:r>
        <w:rPr>
          <w:noProof/>
        </w:rPr>
        <w:t>Complemento de SL de Usuario de Microsoft Intune Extra Storage 1 GB, 72</w:t>
      </w:r>
    </w:p>
    <w:p w:rsidR="00774714" w:rsidRDefault="00774714">
      <w:pPr>
        <w:pStyle w:val="Index1"/>
        <w:tabs>
          <w:tab w:val="right" w:pos="5030"/>
        </w:tabs>
        <w:rPr>
          <w:noProof/>
        </w:rPr>
      </w:pPr>
      <w:r>
        <w:rPr>
          <w:noProof/>
        </w:rPr>
        <w:t>Complemento de SQL Server Enterprise Premium Assurance, 31</w:t>
      </w:r>
    </w:p>
    <w:p w:rsidR="00774714" w:rsidRDefault="00774714">
      <w:pPr>
        <w:pStyle w:val="Index1"/>
        <w:tabs>
          <w:tab w:val="right" w:pos="5030"/>
        </w:tabs>
        <w:rPr>
          <w:noProof/>
        </w:rPr>
      </w:pPr>
      <w:r>
        <w:rPr>
          <w:noProof/>
        </w:rPr>
        <w:t>Complemento de SQL Server Standard Premium Assurance, 31</w:t>
      </w:r>
    </w:p>
    <w:p w:rsidR="00774714" w:rsidRDefault="00774714">
      <w:pPr>
        <w:pStyle w:val="Index1"/>
        <w:tabs>
          <w:tab w:val="right" w:pos="5030"/>
        </w:tabs>
        <w:rPr>
          <w:noProof/>
        </w:rPr>
      </w:pPr>
      <w:r>
        <w:rPr>
          <w:noProof/>
        </w:rPr>
        <w:t>Complemento de Visio Pro para Office 365, 63</w:t>
      </w:r>
    </w:p>
    <w:p w:rsidR="00774714" w:rsidRDefault="00774714">
      <w:pPr>
        <w:pStyle w:val="Index1"/>
        <w:tabs>
          <w:tab w:val="right" w:pos="5030"/>
        </w:tabs>
        <w:rPr>
          <w:noProof/>
        </w:rPr>
      </w:pPr>
      <w:r>
        <w:rPr>
          <w:noProof/>
        </w:rPr>
        <w:t>Complemento de Windows 10 Education E5 por Dispositivo (a E3 por dispositivo), 42</w:t>
      </w:r>
    </w:p>
    <w:p w:rsidR="00774714" w:rsidRDefault="00774714">
      <w:pPr>
        <w:pStyle w:val="Index1"/>
        <w:tabs>
          <w:tab w:val="right" w:pos="5030"/>
        </w:tabs>
        <w:rPr>
          <w:noProof/>
        </w:rPr>
      </w:pPr>
      <w:r>
        <w:rPr>
          <w:noProof/>
        </w:rPr>
        <w:t>Complemento de Windows 10 Enterprise E3 por Usuario (a E3 por dispositivo), 42</w:t>
      </w:r>
    </w:p>
    <w:p w:rsidR="00774714" w:rsidRDefault="00774714">
      <w:pPr>
        <w:pStyle w:val="Index1"/>
        <w:tabs>
          <w:tab w:val="right" w:pos="5030"/>
        </w:tabs>
        <w:rPr>
          <w:noProof/>
        </w:rPr>
      </w:pPr>
      <w:r>
        <w:rPr>
          <w:noProof/>
        </w:rPr>
        <w:t>Complemento de Windows 10 Enterprise E5 por Dispositivo o por Usuario (a E3 por dispositivo) (SL), 42</w:t>
      </w:r>
    </w:p>
    <w:p w:rsidR="00774714" w:rsidRDefault="00774714">
      <w:pPr>
        <w:pStyle w:val="Index1"/>
        <w:tabs>
          <w:tab w:val="right" w:pos="5030"/>
        </w:tabs>
        <w:rPr>
          <w:noProof/>
        </w:rPr>
      </w:pPr>
      <w:r>
        <w:rPr>
          <w:noProof/>
        </w:rPr>
        <w:t>Complemento de Windows Server Datacenter Core Premium Assurance (Licencia por Núcleo para 2 paquetes), 50</w:t>
      </w:r>
    </w:p>
    <w:p w:rsidR="00774714" w:rsidRDefault="00774714">
      <w:pPr>
        <w:pStyle w:val="Index1"/>
        <w:tabs>
          <w:tab w:val="right" w:pos="5030"/>
        </w:tabs>
        <w:rPr>
          <w:noProof/>
        </w:rPr>
      </w:pPr>
      <w:r>
        <w:rPr>
          <w:noProof/>
        </w:rPr>
        <w:t>Complemento de Windows Server Datacenter Premium Assurance (Licencia por Núcleo para 2 paquetes), 17</w:t>
      </w:r>
    </w:p>
    <w:p w:rsidR="00774714" w:rsidRDefault="00774714">
      <w:pPr>
        <w:pStyle w:val="Index1"/>
        <w:tabs>
          <w:tab w:val="right" w:pos="5030"/>
        </w:tabs>
        <w:rPr>
          <w:noProof/>
        </w:rPr>
      </w:pPr>
      <w:r>
        <w:rPr>
          <w:noProof/>
        </w:rPr>
        <w:t>Complemento de Windows Server Standard Core Premium Assurance (Licencia por Núcleo para 2 paquetes), 50</w:t>
      </w:r>
    </w:p>
    <w:p w:rsidR="00774714" w:rsidRDefault="00774714">
      <w:pPr>
        <w:pStyle w:val="Index1"/>
        <w:tabs>
          <w:tab w:val="right" w:pos="5030"/>
        </w:tabs>
        <w:rPr>
          <w:noProof/>
        </w:rPr>
      </w:pPr>
      <w:r>
        <w:rPr>
          <w:noProof/>
        </w:rPr>
        <w:t>Complemento de Windows Server Standard Premium Assurance (Licencia por Núcleo para 2 paquetes), 17</w:t>
      </w:r>
    </w:p>
    <w:p w:rsidR="00774714" w:rsidRDefault="00774714">
      <w:pPr>
        <w:pStyle w:val="Index1"/>
        <w:tabs>
          <w:tab w:val="right" w:pos="5030"/>
        </w:tabs>
        <w:rPr>
          <w:noProof/>
        </w:rPr>
      </w:pPr>
      <w:r>
        <w:rPr>
          <w:noProof/>
        </w:rPr>
        <w:t>Conferencias PSTN de Skype Empresarial Online, 70</w:t>
      </w:r>
    </w:p>
    <w:p w:rsidR="00774714" w:rsidRDefault="00774714">
      <w:pPr>
        <w:pStyle w:val="Index1"/>
        <w:tabs>
          <w:tab w:val="right" w:pos="5030"/>
        </w:tabs>
        <w:rPr>
          <w:noProof/>
        </w:rPr>
      </w:pPr>
      <w:r>
        <w:rPr>
          <w:noProof/>
        </w:rPr>
        <w:t>Consumo de Skype Empresarial PSTN, 70</w:t>
      </w:r>
    </w:p>
    <w:p w:rsidR="00774714" w:rsidRDefault="00774714">
      <w:pPr>
        <w:pStyle w:val="Index1"/>
        <w:tabs>
          <w:tab w:val="right" w:pos="5030"/>
        </w:tabs>
        <w:rPr>
          <w:noProof/>
        </w:rPr>
      </w:pPr>
      <w:r>
        <w:rPr>
          <w:noProof/>
        </w:rPr>
        <w:t>Core CAL, 35, 59, 65, 83, 89</w:t>
      </w:r>
    </w:p>
    <w:p w:rsidR="00774714" w:rsidRDefault="00774714">
      <w:pPr>
        <w:pStyle w:val="Index1"/>
        <w:tabs>
          <w:tab w:val="right" w:pos="5030"/>
        </w:tabs>
        <w:rPr>
          <w:noProof/>
        </w:rPr>
      </w:pPr>
      <w:r>
        <w:rPr>
          <w:noProof/>
        </w:rPr>
        <w:t>Core CAL Bridge para Office 365, 66</w:t>
      </w:r>
    </w:p>
    <w:p w:rsidR="00774714" w:rsidRDefault="00774714">
      <w:pPr>
        <w:pStyle w:val="Index1"/>
        <w:tabs>
          <w:tab w:val="right" w:pos="5030"/>
        </w:tabs>
        <w:rPr>
          <w:noProof/>
        </w:rPr>
      </w:pPr>
      <w:r>
        <w:rPr>
          <w:noProof/>
        </w:rPr>
        <w:t>Core CAL Suite, 16</w:t>
      </w:r>
    </w:p>
    <w:p w:rsidR="00774714" w:rsidRDefault="00774714">
      <w:pPr>
        <w:pStyle w:val="Index1"/>
        <w:tabs>
          <w:tab w:val="right" w:pos="5030"/>
        </w:tabs>
        <w:rPr>
          <w:noProof/>
        </w:rPr>
      </w:pPr>
      <w:r>
        <w:rPr>
          <w:noProof/>
        </w:rPr>
        <w:t>Core CAL Suite Bridge para Enterprise Mobility+ Security, 16</w:t>
      </w:r>
    </w:p>
    <w:p w:rsidR="00774714" w:rsidRDefault="00774714">
      <w:pPr>
        <w:pStyle w:val="Index1"/>
        <w:tabs>
          <w:tab w:val="right" w:pos="5030"/>
        </w:tabs>
        <w:rPr>
          <w:noProof/>
        </w:rPr>
      </w:pPr>
      <w:r>
        <w:rPr>
          <w:noProof/>
        </w:rPr>
        <w:t>Core CAL Suite Bridge para Microsoft Intune, 16</w:t>
      </w:r>
    </w:p>
    <w:p w:rsidR="00774714" w:rsidRDefault="00774714">
      <w:pPr>
        <w:pStyle w:val="Index1"/>
        <w:tabs>
          <w:tab w:val="right" w:pos="5030"/>
        </w:tabs>
        <w:rPr>
          <w:noProof/>
        </w:rPr>
      </w:pPr>
      <w:r>
        <w:rPr>
          <w:noProof/>
        </w:rPr>
        <w:lastRenderedPageBreak/>
        <w:t>Core CAL Suite Bridge para Office 365, 16, 59</w:t>
      </w:r>
    </w:p>
    <w:p w:rsidR="00774714" w:rsidRDefault="00774714">
      <w:pPr>
        <w:pStyle w:val="Index1"/>
        <w:tabs>
          <w:tab w:val="right" w:pos="5030"/>
        </w:tabs>
        <w:rPr>
          <w:noProof/>
        </w:rPr>
      </w:pPr>
      <w:r>
        <w:rPr>
          <w:noProof/>
        </w:rPr>
        <w:t>Core CAL Suite Bridge para Office 365 y Microsoft Intune, 16, 59</w:t>
      </w:r>
    </w:p>
    <w:p w:rsidR="00774714" w:rsidRDefault="00774714">
      <w:pPr>
        <w:pStyle w:val="Index1"/>
        <w:tabs>
          <w:tab w:val="right" w:pos="5030"/>
        </w:tabs>
        <w:rPr>
          <w:noProof/>
        </w:rPr>
      </w:pPr>
      <w:r>
        <w:rPr>
          <w:noProof/>
        </w:rPr>
        <w:t>Core Infrastructure Server Suite Datacenter, 17, 89</w:t>
      </w:r>
    </w:p>
    <w:p w:rsidR="00774714" w:rsidRDefault="00774714">
      <w:pPr>
        <w:pStyle w:val="Index1"/>
        <w:tabs>
          <w:tab w:val="right" w:pos="5030"/>
        </w:tabs>
        <w:rPr>
          <w:noProof/>
        </w:rPr>
      </w:pPr>
      <w:r>
        <w:rPr>
          <w:noProof/>
        </w:rPr>
        <w:t>Core Infrastructure Server Suite Standard, 17, 89</w:t>
      </w:r>
    </w:p>
    <w:p w:rsidR="00774714" w:rsidRDefault="00774714">
      <w:pPr>
        <w:pStyle w:val="Index1"/>
        <w:tabs>
          <w:tab w:val="right" w:pos="5030"/>
        </w:tabs>
        <w:rPr>
          <w:noProof/>
        </w:rPr>
      </w:pPr>
      <w:r>
        <w:rPr>
          <w:noProof/>
        </w:rPr>
        <w:t>Cupones de Examen de Microsoft Learning MCP 1, 73</w:t>
      </w:r>
    </w:p>
    <w:p w:rsidR="00774714" w:rsidRDefault="00774714">
      <w:pPr>
        <w:pStyle w:val="Index1"/>
        <w:tabs>
          <w:tab w:val="right" w:pos="5030"/>
        </w:tabs>
        <w:rPr>
          <w:noProof/>
        </w:rPr>
      </w:pPr>
      <w:r>
        <w:rPr>
          <w:noProof/>
        </w:rPr>
        <w:t>Cupones de Examen de Microsoft Learning MCP 30, 73</w:t>
      </w:r>
    </w:p>
    <w:p w:rsidR="00774714" w:rsidRDefault="00774714">
      <w:pPr>
        <w:pStyle w:val="Index1"/>
        <w:tabs>
          <w:tab w:val="right" w:pos="5030"/>
        </w:tabs>
        <w:rPr>
          <w:noProof/>
        </w:rPr>
      </w:pPr>
      <w:r>
        <w:rPr>
          <w:noProof/>
        </w:rPr>
        <w:t>Enterprise CAL, 35, 59, 65, 68, 83, 89</w:t>
      </w:r>
    </w:p>
    <w:p w:rsidR="00774714" w:rsidRDefault="00774714">
      <w:pPr>
        <w:pStyle w:val="Index1"/>
        <w:tabs>
          <w:tab w:val="right" w:pos="5030"/>
        </w:tabs>
        <w:rPr>
          <w:noProof/>
        </w:rPr>
      </w:pPr>
      <w:r>
        <w:rPr>
          <w:noProof/>
        </w:rPr>
        <w:t>Enterprise CAL Adicional de Microsoft Dynamics AX 2012 R3, 22</w:t>
      </w:r>
    </w:p>
    <w:p w:rsidR="00774714" w:rsidRDefault="00774714">
      <w:pPr>
        <w:pStyle w:val="Index1"/>
        <w:tabs>
          <w:tab w:val="right" w:pos="5030"/>
        </w:tabs>
        <w:rPr>
          <w:noProof/>
        </w:rPr>
      </w:pPr>
      <w:r>
        <w:rPr>
          <w:noProof/>
        </w:rPr>
        <w:t>Enterprise CAL Bridge para Enterprise Mobility + Security, 16</w:t>
      </w:r>
    </w:p>
    <w:p w:rsidR="00774714" w:rsidRDefault="00774714">
      <w:pPr>
        <w:pStyle w:val="Index1"/>
        <w:tabs>
          <w:tab w:val="right" w:pos="5030"/>
        </w:tabs>
        <w:rPr>
          <w:noProof/>
        </w:rPr>
      </w:pPr>
      <w:r>
        <w:rPr>
          <w:noProof/>
        </w:rPr>
        <w:t>Enterprise CAL Bridge para Enterprise Mobility + Security de SA, 16</w:t>
      </w:r>
    </w:p>
    <w:p w:rsidR="00774714" w:rsidRDefault="00774714">
      <w:pPr>
        <w:pStyle w:val="Index1"/>
        <w:tabs>
          <w:tab w:val="right" w:pos="5030"/>
        </w:tabs>
        <w:rPr>
          <w:noProof/>
        </w:rPr>
      </w:pPr>
      <w:r>
        <w:rPr>
          <w:noProof/>
        </w:rPr>
        <w:t>Enterprise CAL Bridge para Office 365, 66</w:t>
      </w:r>
    </w:p>
    <w:p w:rsidR="00774714" w:rsidRDefault="00774714">
      <w:pPr>
        <w:pStyle w:val="Index1"/>
        <w:tabs>
          <w:tab w:val="right" w:pos="5030"/>
        </w:tabs>
        <w:rPr>
          <w:noProof/>
        </w:rPr>
      </w:pPr>
      <w:r>
        <w:rPr>
          <w:noProof/>
        </w:rPr>
        <w:t>Enterprise CAL de Microsoft Dynamics AX, 62</w:t>
      </w:r>
    </w:p>
    <w:p w:rsidR="00774714" w:rsidRDefault="00774714">
      <w:pPr>
        <w:pStyle w:val="Index1"/>
        <w:tabs>
          <w:tab w:val="right" w:pos="5030"/>
        </w:tabs>
        <w:rPr>
          <w:noProof/>
        </w:rPr>
      </w:pPr>
      <w:r>
        <w:rPr>
          <w:noProof/>
        </w:rPr>
        <w:t>Enterprise CAL de Microsoft Dynamics AX 2012 R3, 22</w:t>
      </w:r>
    </w:p>
    <w:p w:rsidR="00774714" w:rsidRDefault="00774714">
      <w:pPr>
        <w:pStyle w:val="Index1"/>
        <w:tabs>
          <w:tab w:val="right" w:pos="5030"/>
        </w:tabs>
        <w:rPr>
          <w:noProof/>
        </w:rPr>
      </w:pPr>
      <w:r>
        <w:rPr>
          <w:noProof/>
        </w:rPr>
        <w:t>Enterprise CAL Suite, 16</w:t>
      </w:r>
    </w:p>
    <w:p w:rsidR="00774714" w:rsidRDefault="00774714">
      <w:pPr>
        <w:pStyle w:val="Index1"/>
        <w:tabs>
          <w:tab w:val="right" w:pos="5030"/>
        </w:tabs>
        <w:rPr>
          <w:noProof/>
        </w:rPr>
      </w:pPr>
      <w:r>
        <w:rPr>
          <w:noProof/>
        </w:rPr>
        <w:t>Enterprise CAL Suite Bridge para Microsoft Intune, 16</w:t>
      </w:r>
    </w:p>
    <w:p w:rsidR="00774714" w:rsidRDefault="00774714">
      <w:pPr>
        <w:pStyle w:val="Index1"/>
        <w:tabs>
          <w:tab w:val="right" w:pos="5030"/>
        </w:tabs>
        <w:rPr>
          <w:noProof/>
        </w:rPr>
      </w:pPr>
      <w:r>
        <w:rPr>
          <w:noProof/>
        </w:rPr>
        <w:t>Enterprise CAL Suite Bridge para Office 365, 16, 59</w:t>
      </w:r>
    </w:p>
    <w:p w:rsidR="00774714" w:rsidRDefault="00774714">
      <w:pPr>
        <w:pStyle w:val="Index1"/>
        <w:tabs>
          <w:tab w:val="right" w:pos="5030"/>
        </w:tabs>
        <w:rPr>
          <w:noProof/>
        </w:rPr>
      </w:pPr>
      <w:r>
        <w:rPr>
          <w:noProof/>
        </w:rPr>
        <w:t>Enterprise CAL Suite Bridge para Office 365 de SA, 16</w:t>
      </w:r>
    </w:p>
    <w:p w:rsidR="00774714" w:rsidRDefault="00774714">
      <w:pPr>
        <w:pStyle w:val="Index1"/>
        <w:tabs>
          <w:tab w:val="right" w:pos="5030"/>
        </w:tabs>
        <w:rPr>
          <w:noProof/>
        </w:rPr>
      </w:pPr>
      <w:r>
        <w:rPr>
          <w:noProof/>
        </w:rPr>
        <w:t>Enterprise CAL Suite Bridge para Office 365 y Microsoft Intune, 16, 59</w:t>
      </w:r>
    </w:p>
    <w:p w:rsidR="00774714" w:rsidRDefault="00774714">
      <w:pPr>
        <w:pStyle w:val="Index1"/>
        <w:tabs>
          <w:tab w:val="right" w:pos="5030"/>
        </w:tabs>
        <w:rPr>
          <w:noProof/>
        </w:rPr>
      </w:pPr>
      <w:r>
        <w:rPr>
          <w:noProof/>
        </w:rPr>
        <w:t>Enterprise Mobility + Security, 59, 66</w:t>
      </w:r>
    </w:p>
    <w:p w:rsidR="00774714" w:rsidRDefault="00774714">
      <w:pPr>
        <w:pStyle w:val="Index1"/>
        <w:tabs>
          <w:tab w:val="right" w:pos="5030"/>
        </w:tabs>
        <w:rPr>
          <w:noProof/>
        </w:rPr>
      </w:pPr>
      <w:r>
        <w:rPr>
          <w:noProof/>
        </w:rPr>
        <w:t>Enterprise Mobility + Security de SA, 59</w:t>
      </w:r>
    </w:p>
    <w:p w:rsidR="00774714" w:rsidRDefault="00774714">
      <w:pPr>
        <w:pStyle w:val="Index1"/>
        <w:tabs>
          <w:tab w:val="right" w:pos="5030"/>
        </w:tabs>
        <w:rPr>
          <w:noProof/>
        </w:rPr>
      </w:pPr>
      <w:r>
        <w:rPr>
          <w:noProof/>
        </w:rPr>
        <w:t>Enterprise Mobility + Security E3, 17, 59</w:t>
      </w:r>
    </w:p>
    <w:p w:rsidR="00774714" w:rsidRDefault="00774714">
      <w:pPr>
        <w:pStyle w:val="Index1"/>
        <w:tabs>
          <w:tab w:val="right" w:pos="5030"/>
        </w:tabs>
        <w:rPr>
          <w:noProof/>
        </w:rPr>
      </w:pPr>
      <w:r>
        <w:rPr>
          <w:noProof/>
        </w:rPr>
        <w:t>Enterprise Mobility + Security E3 de SA, 59</w:t>
      </w:r>
    </w:p>
    <w:p w:rsidR="00774714" w:rsidRDefault="00774714">
      <w:pPr>
        <w:pStyle w:val="Index1"/>
        <w:tabs>
          <w:tab w:val="right" w:pos="5030"/>
        </w:tabs>
        <w:rPr>
          <w:noProof/>
        </w:rPr>
      </w:pPr>
      <w:r>
        <w:rPr>
          <w:noProof/>
        </w:rPr>
        <w:t>Enterprise Mobility + Security E5, 17, 59</w:t>
      </w:r>
    </w:p>
    <w:p w:rsidR="00774714" w:rsidRDefault="00774714">
      <w:pPr>
        <w:pStyle w:val="Index1"/>
        <w:tabs>
          <w:tab w:val="right" w:pos="5030"/>
        </w:tabs>
        <w:rPr>
          <w:noProof/>
        </w:rPr>
      </w:pPr>
      <w:r>
        <w:rPr>
          <w:noProof/>
        </w:rPr>
        <w:t>Enterprise Mobility + Security E5 de SA, 59</w:t>
      </w:r>
    </w:p>
    <w:p w:rsidR="00774714" w:rsidRDefault="00774714">
      <w:pPr>
        <w:pStyle w:val="Index1"/>
        <w:tabs>
          <w:tab w:val="right" w:pos="5030"/>
        </w:tabs>
        <w:rPr>
          <w:noProof/>
        </w:rPr>
      </w:pPr>
      <w:r>
        <w:rPr>
          <w:noProof/>
        </w:rPr>
        <w:t>Excel 2016, 24</w:t>
      </w:r>
    </w:p>
    <w:p w:rsidR="00774714" w:rsidRDefault="00774714">
      <w:pPr>
        <w:pStyle w:val="Index1"/>
        <w:tabs>
          <w:tab w:val="right" w:pos="5030"/>
        </w:tabs>
        <w:rPr>
          <w:noProof/>
        </w:rPr>
      </w:pPr>
      <w:r>
        <w:rPr>
          <w:noProof/>
        </w:rPr>
        <w:t>Excel 2016 para Mac, 25</w:t>
      </w:r>
    </w:p>
    <w:p w:rsidR="00774714" w:rsidRDefault="00774714">
      <w:pPr>
        <w:pStyle w:val="Index1"/>
        <w:tabs>
          <w:tab w:val="right" w:pos="5030"/>
        </w:tabs>
        <w:rPr>
          <w:noProof/>
        </w:rPr>
      </w:pPr>
      <w:r>
        <w:rPr>
          <w:noProof/>
        </w:rPr>
        <w:lastRenderedPageBreak/>
        <w:t>Exchange Hosted Archive, 68</w:t>
      </w:r>
    </w:p>
    <w:p w:rsidR="00774714" w:rsidRDefault="00774714">
      <w:pPr>
        <w:pStyle w:val="Index1"/>
        <w:tabs>
          <w:tab w:val="right" w:pos="5030"/>
        </w:tabs>
        <w:rPr>
          <w:noProof/>
        </w:rPr>
      </w:pPr>
      <w:r>
        <w:rPr>
          <w:noProof/>
        </w:rPr>
        <w:t>Exchange Online Archiving para Exchange Online, 68</w:t>
      </w:r>
    </w:p>
    <w:p w:rsidR="00774714" w:rsidRDefault="00774714">
      <w:pPr>
        <w:pStyle w:val="Index1"/>
        <w:tabs>
          <w:tab w:val="right" w:pos="5030"/>
        </w:tabs>
        <w:rPr>
          <w:noProof/>
        </w:rPr>
      </w:pPr>
      <w:r>
        <w:rPr>
          <w:noProof/>
        </w:rPr>
        <w:t>Exchange Online Kiosk, 67</w:t>
      </w:r>
    </w:p>
    <w:p w:rsidR="00774714" w:rsidRDefault="00774714">
      <w:pPr>
        <w:pStyle w:val="Index1"/>
        <w:tabs>
          <w:tab w:val="right" w:pos="5030"/>
        </w:tabs>
        <w:rPr>
          <w:noProof/>
        </w:rPr>
      </w:pPr>
      <w:r>
        <w:rPr>
          <w:noProof/>
        </w:rPr>
        <w:t>Exchange Online Plan 1, 27, 67</w:t>
      </w:r>
    </w:p>
    <w:p w:rsidR="00774714" w:rsidRDefault="00774714">
      <w:pPr>
        <w:pStyle w:val="Index1"/>
        <w:tabs>
          <w:tab w:val="right" w:pos="5030"/>
        </w:tabs>
        <w:rPr>
          <w:noProof/>
        </w:rPr>
      </w:pPr>
      <w:r>
        <w:rPr>
          <w:noProof/>
        </w:rPr>
        <w:t>Exchange Online Plan 1A para Ex Alumnos, 67</w:t>
      </w:r>
    </w:p>
    <w:p w:rsidR="00774714" w:rsidRDefault="00774714">
      <w:pPr>
        <w:pStyle w:val="Index1"/>
        <w:tabs>
          <w:tab w:val="right" w:pos="5030"/>
        </w:tabs>
        <w:rPr>
          <w:noProof/>
        </w:rPr>
      </w:pPr>
      <w:r>
        <w:rPr>
          <w:noProof/>
        </w:rPr>
        <w:t>Exchange Online Plan 2, 27, 67</w:t>
      </w:r>
    </w:p>
    <w:p w:rsidR="00774714" w:rsidRDefault="00774714">
      <w:pPr>
        <w:pStyle w:val="Index1"/>
        <w:tabs>
          <w:tab w:val="right" w:pos="5030"/>
        </w:tabs>
        <w:rPr>
          <w:noProof/>
        </w:rPr>
      </w:pPr>
      <w:r>
        <w:rPr>
          <w:noProof/>
        </w:rPr>
        <w:t>Exchange Online Protection, 16, 68</w:t>
      </w:r>
    </w:p>
    <w:p w:rsidR="00774714" w:rsidRDefault="00774714">
      <w:pPr>
        <w:pStyle w:val="Index1"/>
        <w:tabs>
          <w:tab w:val="right" w:pos="5030"/>
        </w:tabs>
        <w:rPr>
          <w:noProof/>
        </w:rPr>
      </w:pPr>
      <w:r>
        <w:rPr>
          <w:noProof/>
        </w:rPr>
        <w:t>Exchange Server, 58</w:t>
      </w:r>
    </w:p>
    <w:p w:rsidR="00774714" w:rsidRDefault="00774714">
      <w:pPr>
        <w:pStyle w:val="Index1"/>
        <w:tabs>
          <w:tab w:val="right" w:pos="5030"/>
        </w:tabs>
        <w:rPr>
          <w:noProof/>
        </w:rPr>
      </w:pPr>
      <w:r>
        <w:rPr>
          <w:noProof/>
        </w:rPr>
        <w:t>Exchange Server 2013, 26</w:t>
      </w:r>
    </w:p>
    <w:p w:rsidR="00774714" w:rsidRDefault="00774714">
      <w:pPr>
        <w:pStyle w:val="Index1"/>
        <w:tabs>
          <w:tab w:val="right" w:pos="5030"/>
        </w:tabs>
        <w:rPr>
          <w:noProof/>
        </w:rPr>
      </w:pPr>
      <w:r>
        <w:rPr>
          <w:noProof/>
        </w:rPr>
        <w:t>Exchange Server Enterprise, 89</w:t>
      </w:r>
    </w:p>
    <w:p w:rsidR="00774714" w:rsidRDefault="00774714">
      <w:pPr>
        <w:pStyle w:val="Index1"/>
        <w:tabs>
          <w:tab w:val="right" w:pos="5030"/>
        </w:tabs>
        <w:rPr>
          <w:noProof/>
        </w:rPr>
      </w:pPr>
      <w:r>
        <w:rPr>
          <w:noProof/>
        </w:rPr>
        <w:t>Exchange Server Enterprise 2016, 26</w:t>
      </w:r>
    </w:p>
    <w:p w:rsidR="00774714" w:rsidRDefault="00774714">
      <w:pPr>
        <w:pStyle w:val="Index1"/>
        <w:tabs>
          <w:tab w:val="right" w:pos="5030"/>
        </w:tabs>
        <w:rPr>
          <w:noProof/>
        </w:rPr>
      </w:pPr>
      <w:r>
        <w:rPr>
          <w:noProof/>
        </w:rPr>
        <w:t>Exchange Server Standard, 89</w:t>
      </w:r>
    </w:p>
    <w:p w:rsidR="00774714" w:rsidRDefault="00774714">
      <w:pPr>
        <w:pStyle w:val="Index1"/>
        <w:tabs>
          <w:tab w:val="right" w:pos="5030"/>
        </w:tabs>
        <w:rPr>
          <w:noProof/>
        </w:rPr>
      </w:pPr>
      <w:r>
        <w:rPr>
          <w:noProof/>
        </w:rPr>
        <w:t>Exchange Server Standard 2016, 26</w:t>
      </w:r>
    </w:p>
    <w:p w:rsidR="00774714" w:rsidRDefault="00774714">
      <w:pPr>
        <w:pStyle w:val="Index1"/>
        <w:tabs>
          <w:tab w:val="right" w:pos="5030"/>
        </w:tabs>
        <w:rPr>
          <w:noProof/>
        </w:rPr>
      </w:pPr>
      <w:r>
        <w:rPr>
          <w:noProof/>
        </w:rPr>
        <w:t>External Connector de Microsoft Identity Manager 2016, 23</w:t>
      </w:r>
    </w:p>
    <w:p w:rsidR="00774714" w:rsidRDefault="00774714">
      <w:pPr>
        <w:pStyle w:val="Index1"/>
        <w:tabs>
          <w:tab w:val="right" w:pos="5030"/>
        </w:tabs>
        <w:rPr>
          <w:noProof/>
        </w:rPr>
      </w:pPr>
      <w:r>
        <w:rPr>
          <w:noProof/>
        </w:rPr>
        <w:t>External Connector de Windows Server 2016, 50</w:t>
      </w:r>
    </w:p>
    <w:p w:rsidR="00774714" w:rsidRDefault="00774714">
      <w:pPr>
        <w:pStyle w:val="Index1"/>
        <w:tabs>
          <w:tab w:val="right" w:pos="5030"/>
        </w:tabs>
        <w:rPr>
          <w:noProof/>
        </w:rPr>
      </w:pPr>
      <w:r>
        <w:rPr>
          <w:noProof/>
        </w:rPr>
        <w:t>External Connector para Servicios de Administración de Derechos de Windows Server 2016 Active Directory, 50</w:t>
      </w:r>
    </w:p>
    <w:p w:rsidR="00774714" w:rsidRDefault="00774714">
      <w:pPr>
        <w:pStyle w:val="Index1"/>
        <w:tabs>
          <w:tab w:val="right" w:pos="5030"/>
        </w:tabs>
        <w:rPr>
          <w:noProof/>
        </w:rPr>
      </w:pPr>
      <w:r>
        <w:rPr>
          <w:noProof/>
        </w:rPr>
        <w:t>External Connector para Servicios de Escritorio Remoto de Windows Server 2016, 50</w:t>
      </w:r>
    </w:p>
    <w:p w:rsidR="00774714" w:rsidRDefault="00774714">
      <w:pPr>
        <w:pStyle w:val="Index1"/>
        <w:tabs>
          <w:tab w:val="right" w:pos="5030"/>
        </w:tabs>
        <w:rPr>
          <w:noProof/>
        </w:rPr>
      </w:pPr>
      <w:r>
        <w:rPr>
          <w:noProof/>
        </w:rPr>
        <w:t>Forefront Identity Manager 2010 - Windows Live Edition, 19</w:t>
      </w:r>
    </w:p>
    <w:p w:rsidR="00774714" w:rsidRDefault="00774714">
      <w:pPr>
        <w:pStyle w:val="Index1"/>
        <w:tabs>
          <w:tab w:val="right" w:pos="5030"/>
        </w:tabs>
        <w:rPr>
          <w:noProof/>
        </w:rPr>
      </w:pPr>
      <w:r>
        <w:rPr>
          <w:noProof/>
        </w:rPr>
        <w:t>Forefront Identity Manager 2010 R2, 23</w:t>
      </w:r>
    </w:p>
    <w:p w:rsidR="00774714" w:rsidRDefault="00774714">
      <w:pPr>
        <w:pStyle w:val="Index1"/>
        <w:tabs>
          <w:tab w:val="right" w:pos="5030"/>
        </w:tabs>
        <w:rPr>
          <w:noProof/>
        </w:rPr>
      </w:pPr>
      <w:r>
        <w:rPr>
          <w:noProof/>
        </w:rPr>
        <w:t>Forefront Identity Manager 2010 R2 - Windows Live Edition, 19</w:t>
      </w:r>
    </w:p>
    <w:p w:rsidR="00774714" w:rsidRDefault="00774714">
      <w:pPr>
        <w:pStyle w:val="Index1"/>
        <w:tabs>
          <w:tab w:val="right" w:pos="5030"/>
        </w:tabs>
        <w:rPr>
          <w:noProof/>
        </w:rPr>
      </w:pPr>
      <w:r>
        <w:rPr>
          <w:noProof/>
        </w:rPr>
        <w:t>Forefront TMG Enterprise, 89</w:t>
      </w:r>
    </w:p>
    <w:p w:rsidR="00774714" w:rsidRDefault="00774714">
      <w:pPr>
        <w:pStyle w:val="Index1"/>
        <w:tabs>
          <w:tab w:val="right" w:pos="5030"/>
        </w:tabs>
        <w:rPr>
          <w:noProof/>
        </w:rPr>
      </w:pPr>
      <w:r>
        <w:rPr>
          <w:noProof/>
        </w:rPr>
        <w:t>Forefront TMG Standard, 89</w:t>
      </w:r>
    </w:p>
    <w:p w:rsidR="00774714" w:rsidRDefault="00774714">
      <w:pPr>
        <w:pStyle w:val="Index1"/>
        <w:tabs>
          <w:tab w:val="right" w:pos="5030"/>
        </w:tabs>
        <w:rPr>
          <w:noProof/>
        </w:rPr>
      </w:pPr>
      <w:r>
        <w:rPr>
          <w:noProof/>
        </w:rPr>
        <w:t>Forefront United Access Gateway 2010, 17</w:t>
      </w:r>
    </w:p>
    <w:p w:rsidR="00774714" w:rsidRDefault="00774714">
      <w:pPr>
        <w:pStyle w:val="Index1"/>
        <w:tabs>
          <w:tab w:val="right" w:pos="5030"/>
        </w:tabs>
        <w:rPr>
          <w:noProof/>
        </w:rPr>
      </w:pPr>
      <w:r>
        <w:rPr>
          <w:noProof/>
        </w:rPr>
        <w:t>HPC Pack, 52</w:t>
      </w:r>
    </w:p>
    <w:p w:rsidR="00774714" w:rsidRDefault="00774714">
      <w:pPr>
        <w:pStyle w:val="Index1"/>
        <w:tabs>
          <w:tab w:val="right" w:pos="5030"/>
        </w:tabs>
        <w:rPr>
          <w:noProof/>
        </w:rPr>
      </w:pPr>
      <w:r>
        <w:rPr>
          <w:noProof/>
        </w:rPr>
        <w:lastRenderedPageBreak/>
        <w:t>Instalación de Prueba de Windows 8.1 Enterprise, 42</w:t>
      </w:r>
    </w:p>
    <w:p w:rsidR="00774714" w:rsidRDefault="00774714">
      <w:pPr>
        <w:pStyle w:val="Index1"/>
        <w:tabs>
          <w:tab w:val="right" w:pos="5030"/>
        </w:tabs>
        <w:rPr>
          <w:noProof/>
        </w:rPr>
      </w:pPr>
      <w:r>
        <w:rPr>
          <w:noProof/>
        </w:rPr>
        <w:t>Inteligencia contra Amenazas de Office 365, 68</w:t>
      </w:r>
    </w:p>
    <w:p w:rsidR="00774714" w:rsidRDefault="00774714">
      <w:pPr>
        <w:pStyle w:val="Index1"/>
        <w:tabs>
          <w:tab w:val="right" w:pos="5030"/>
        </w:tabs>
        <w:rPr>
          <w:noProof/>
        </w:rPr>
      </w:pPr>
      <w:r>
        <w:rPr>
          <w:noProof/>
        </w:rPr>
        <w:t>Kit Enterprise de Windows Embedded 8 Standard (Paquete de 100), 42</w:t>
      </w:r>
    </w:p>
    <w:p w:rsidR="00774714" w:rsidRDefault="00774714">
      <w:pPr>
        <w:pStyle w:val="Index1"/>
        <w:tabs>
          <w:tab w:val="right" w:pos="5030"/>
        </w:tabs>
        <w:rPr>
          <w:noProof/>
        </w:rPr>
      </w:pPr>
      <w:r>
        <w:rPr>
          <w:noProof/>
        </w:rPr>
        <w:t>Licencia CAL Básica de Microsoft Dynamics CRM 2013, 62</w:t>
      </w:r>
    </w:p>
    <w:p w:rsidR="00774714" w:rsidRDefault="00774714">
      <w:pPr>
        <w:pStyle w:val="Index1"/>
        <w:tabs>
          <w:tab w:val="right" w:pos="5030"/>
        </w:tabs>
        <w:rPr>
          <w:noProof/>
        </w:rPr>
      </w:pPr>
      <w:r>
        <w:rPr>
          <w:noProof/>
        </w:rPr>
        <w:t>Licencia CAL de Exchange Server Enterprise 2016, 26</w:t>
      </w:r>
    </w:p>
    <w:p w:rsidR="00774714" w:rsidRDefault="00774714">
      <w:pPr>
        <w:pStyle w:val="Index1"/>
        <w:tabs>
          <w:tab w:val="right" w:pos="5030"/>
        </w:tabs>
        <w:rPr>
          <w:noProof/>
        </w:rPr>
      </w:pPr>
      <w:r>
        <w:rPr>
          <w:noProof/>
        </w:rPr>
        <w:t>Licencia CAL de Exchange Server Standard 2016, 26</w:t>
      </w:r>
    </w:p>
    <w:p w:rsidR="00774714" w:rsidRDefault="00774714">
      <w:pPr>
        <w:pStyle w:val="Index1"/>
        <w:tabs>
          <w:tab w:val="right" w:pos="5030"/>
        </w:tabs>
        <w:rPr>
          <w:noProof/>
        </w:rPr>
      </w:pPr>
      <w:r>
        <w:rPr>
          <w:noProof/>
        </w:rPr>
        <w:t>Licencia CAL de Microsoft Dynamics 365 (Local), 83</w:t>
      </w:r>
    </w:p>
    <w:p w:rsidR="00774714" w:rsidRDefault="00774714">
      <w:pPr>
        <w:pStyle w:val="Index1"/>
        <w:tabs>
          <w:tab w:val="right" w:pos="5030"/>
        </w:tabs>
        <w:rPr>
          <w:noProof/>
        </w:rPr>
      </w:pPr>
      <w:r>
        <w:rPr>
          <w:noProof/>
        </w:rPr>
        <w:t>Licencia CAL de Microsoft Dynamics AX Enterprise, 83</w:t>
      </w:r>
    </w:p>
    <w:p w:rsidR="00774714" w:rsidRDefault="00774714">
      <w:pPr>
        <w:pStyle w:val="Index1"/>
        <w:tabs>
          <w:tab w:val="right" w:pos="5030"/>
        </w:tabs>
        <w:rPr>
          <w:noProof/>
        </w:rPr>
      </w:pPr>
      <w:r>
        <w:rPr>
          <w:noProof/>
        </w:rPr>
        <w:t>Licencia CAL de Microsoft Identity Manager 2016, 23</w:t>
      </w:r>
    </w:p>
    <w:p w:rsidR="00774714" w:rsidRDefault="00774714">
      <w:pPr>
        <w:pStyle w:val="Index1"/>
        <w:tabs>
          <w:tab w:val="right" w:pos="5030"/>
        </w:tabs>
        <w:rPr>
          <w:noProof/>
        </w:rPr>
      </w:pPr>
      <w:r>
        <w:rPr>
          <w:noProof/>
        </w:rPr>
        <w:t>Licencia CAL de Project Server 2016, 24, 27</w:t>
      </w:r>
    </w:p>
    <w:p w:rsidR="00774714" w:rsidRDefault="00774714">
      <w:pPr>
        <w:pStyle w:val="Index1"/>
        <w:tabs>
          <w:tab w:val="right" w:pos="5030"/>
        </w:tabs>
        <w:rPr>
          <w:noProof/>
        </w:rPr>
      </w:pPr>
      <w:r>
        <w:rPr>
          <w:noProof/>
        </w:rPr>
        <w:t>Licencia CAL de Servicios de Escritorio Remoto de Windows Server 2016, 50</w:t>
      </w:r>
    </w:p>
    <w:p w:rsidR="00774714" w:rsidRDefault="00774714">
      <w:pPr>
        <w:pStyle w:val="Index1"/>
        <w:tabs>
          <w:tab w:val="right" w:pos="5030"/>
        </w:tabs>
        <w:rPr>
          <w:noProof/>
        </w:rPr>
      </w:pPr>
      <w:r>
        <w:rPr>
          <w:noProof/>
        </w:rPr>
        <w:t>Licencia CAL de SharePoint Server 2016 Enterprise, 28</w:t>
      </w:r>
    </w:p>
    <w:p w:rsidR="00774714" w:rsidRDefault="00774714">
      <w:pPr>
        <w:pStyle w:val="Index1"/>
        <w:tabs>
          <w:tab w:val="right" w:pos="5030"/>
        </w:tabs>
        <w:rPr>
          <w:noProof/>
        </w:rPr>
      </w:pPr>
      <w:r>
        <w:rPr>
          <w:noProof/>
        </w:rPr>
        <w:t>Licencia CAL de SharePoint Server 2016 Standard, 28</w:t>
      </w:r>
    </w:p>
    <w:p w:rsidR="00774714" w:rsidRDefault="00774714">
      <w:pPr>
        <w:pStyle w:val="Index1"/>
        <w:tabs>
          <w:tab w:val="right" w:pos="5030"/>
        </w:tabs>
        <w:rPr>
          <w:noProof/>
        </w:rPr>
      </w:pPr>
      <w:r>
        <w:rPr>
          <w:noProof/>
        </w:rPr>
        <w:t>Licencia CAL de Skype Empresarial Server 2015 Standard, 29</w:t>
      </w:r>
    </w:p>
    <w:p w:rsidR="00774714" w:rsidRDefault="00774714">
      <w:pPr>
        <w:pStyle w:val="Index1"/>
        <w:tabs>
          <w:tab w:val="right" w:pos="5030"/>
        </w:tabs>
        <w:rPr>
          <w:noProof/>
        </w:rPr>
      </w:pPr>
      <w:r>
        <w:rPr>
          <w:noProof/>
        </w:rPr>
        <w:t>Licencia CAL de SQL Server 2016, 31</w:t>
      </w:r>
    </w:p>
    <w:p w:rsidR="00774714" w:rsidRDefault="00774714">
      <w:pPr>
        <w:pStyle w:val="Index1"/>
        <w:tabs>
          <w:tab w:val="right" w:pos="5030"/>
        </w:tabs>
        <w:rPr>
          <w:noProof/>
        </w:rPr>
      </w:pPr>
      <w:r>
        <w:rPr>
          <w:noProof/>
        </w:rPr>
        <w:t>Licencia CAL de Visual Studio Team Foundation Server 2017, 40</w:t>
      </w:r>
    </w:p>
    <w:p w:rsidR="00774714" w:rsidRDefault="00774714">
      <w:pPr>
        <w:pStyle w:val="Index1"/>
        <w:tabs>
          <w:tab w:val="right" w:pos="5030"/>
        </w:tabs>
        <w:rPr>
          <w:noProof/>
        </w:rPr>
      </w:pPr>
      <w:r>
        <w:rPr>
          <w:noProof/>
        </w:rPr>
        <w:t>Licencia CAL de Windows Server 2016, 49</w:t>
      </w:r>
    </w:p>
    <w:p w:rsidR="00774714" w:rsidRDefault="00774714">
      <w:pPr>
        <w:pStyle w:val="Index1"/>
        <w:tabs>
          <w:tab w:val="right" w:pos="5030"/>
        </w:tabs>
        <w:rPr>
          <w:noProof/>
        </w:rPr>
      </w:pPr>
      <w:r>
        <w:rPr>
          <w:noProof/>
        </w:rPr>
        <w:t>Licencia CAL de Windows Server 2016 Active Directory Rights Management Services, 49, 50</w:t>
      </w:r>
    </w:p>
    <w:p w:rsidR="00774714" w:rsidRDefault="00774714">
      <w:pPr>
        <w:pStyle w:val="Index1"/>
        <w:tabs>
          <w:tab w:val="right" w:pos="5030"/>
        </w:tabs>
        <w:rPr>
          <w:noProof/>
        </w:rPr>
      </w:pPr>
      <w:r>
        <w:rPr>
          <w:noProof/>
        </w:rPr>
        <w:t>Licencia CAL Local de Microsoft Dynamics 365 for Customer Service, 62, 89</w:t>
      </w:r>
    </w:p>
    <w:p w:rsidR="00774714" w:rsidRDefault="00774714">
      <w:pPr>
        <w:pStyle w:val="Index1"/>
        <w:tabs>
          <w:tab w:val="right" w:pos="5030"/>
        </w:tabs>
        <w:rPr>
          <w:noProof/>
        </w:rPr>
      </w:pPr>
      <w:r>
        <w:rPr>
          <w:noProof/>
        </w:rPr>
        <w:t>Licencia CAL Local de Microsoft Dynamics 365 for Customer Service, 20</w:t>
      </w:r>
    </w:p>
    <w:p w:rsidR="00774714" w:rsidRDefault="00774714">
      <w:pPr>
        <w:pStyle w:val="Index1"/>
        <w:tabs>
          <w:tab w:val="right" w:pos="5030"/>
        </w:tabs>
        <w:rPr>
          <w:noProof/>
        </w:rPr>
      </w:pPr>
      <w:r>
        <w:rPr>
          <w:noProof/>
        </w:rPr>
        <w:t>Licencia CAL Local de Microsoft Dynamics 365 for Sales, 20, 62, 89</w:t>
      </w:r>
    </w:p>
    <w:p w:rsidR="00774714" w:rsidRDefault="00774714">
      <w:pPr>
        <w:pStyle w:val="Index1"/>
        <w:tabs>
          <w:tab w:val="right" w:pos="5030"/>
        </w:tabs>
        <w:rPr>
          <w:noProof/>
        </w:rPr>
      </w:pPr>
      <w:r>
        <w:rPr>
          <w:noProof/>
        </w:rPr>
        <w:t>Licencia CAL Local de Microsoft Dynamics 365 for Team Members, 20, 89</w:t>
      </w:r>
    </w:p>
    <w:p w:rsidR="00774714" w:rsidRDefault="00774714">
      <w:pPr>
        <w:pStyle w:val="Index1"/>
        <w:tabs>
          <w:tab w:val="right" w:pos="5030"/>
        </w:tabs>
        <w:rPr>
          <w:noProof/>
        </w:rPr>
      </w:pPr>
      <w:r>
        <w:rPr>
          <w:noProof/>
        </w:rPr>
        <w:t>Licencia CAL Plus de Skype Empresarial, 29</w:t>
      </w:r>
    </w:p>
    <w:p w:rsidR="00774714" w:rsidRDefault="00774714">
      <w:pPr>
        <w:pStyle w:val="Index1"/>
        <w:tabs>
          <w:tab w:val="right" w:pos="5030"/>
        </w:tabs>
        <w:rPr>
          <w:noProof/>
        </w:rPr>
      </w:pPr>
      <w:r>
        <w:rPr>
          <w:noProof/>
        </w:rPr>
        <w:t>Licencia CAL Plus de Skype Empresarial Server 2015, 29</w:t>
      </w:r>
    </w:p>
    <w:p w:rsidR="00774714" w:rsidRDefault="00774714">
      <w:pPr>
        <w:pStyle w:val="Index1"/>
        <w:tabs>
          <w:tab w:val="right" w:pos="5030"/>
        </w:tabs>
        <w:rPr>
          <w:noProof/>
        </w:rPr>
      </w:pPr>
      <w:r>
        <w:rPr>
          <w:noProof/>
        </w:rPr>
        <w:t>Licencia CAL Profesional de Microsoft Dynamics CRM, 62</w:t>
      </w:r>
    </w:p>
    <w:p w:rsidR="00774714" w:rsidRDefault="00774714">
      <w:pPr>
        <w:pStyle w:val="Index1"/>
        <w:tabs>
          <w:tab w:val="right" w:pos="5030"/>
        </w:tabs>
        <w:rPr>
          <w:noProof/>
        </w:rPr>
      </w:pPr>
      <w:r>
        <w:rPr>
          <w:noProof/>
        </w:rPr>
        <w:lastRenderedPageBreak/>
        <w:t>Licencia de Administración de Cliente de Advanced Threat Analytics 2016 por OSE, 14</w:t>
      </w:r>
    </w:p>
    <w:p w:rsidR="00774714" w:rsidRDefault="00774714">
      <w:pPr>
        <w:pStyle w:val="Index1"/>
        <w:tabs>
          <w:tab w:val="right" w:pos="5030"/>
        </w:tabs>
        <w:rPr>
          <w:noProof/>
        </w:rPr>
      </w:pPr>
      <w:r>
        <w:rPr>
          <w:noProof/>
        </w:rPr>
        <w:t>Licencia de Administración de Cliente de Advanced Threat Analytics 2016 por Usuario, 14</w:t>
      </w:r>
    </w:p>
    <w:p w:rsidR="00774714" w:rsidRDefault="00774714">
      <w:pPr>
        <w:pStyle w:val="Index1"/>
        <w:tabs>
          <w:tab w:val="right" w:pos="5030"/>
        </w:tabs>
        <w:rPr>
          <w:noProof/>
        </w:rPr>
      </w:pPr>
      <w:r>
        <w:rPr>
          <w:noProof/>
        </w:rPr>
        <w:t>Licencia de Administración de Cliente de System Center Configuration Manager 1606, 34</w:t>
      </w:r>
    </w:p>
    <w:p w:rsidR="00774714" w:rsidRDefault="00774714">
      <w:pPr>
        <w:pStyle w:val="Index1"/>
        <w:tabs>
          <w:tab w:val="right" w:pos="5030"/>
        </w:tabs>
        <w:rPr>
          <w:noProof/>
        </w:rPr>
      </w:pPr>
      <w:r>
        <w:rPr>
          <w:noProof/>
        </w:rPr>
        <w:t>Licencia de administración de servidor de System Center 2012 Datacenter, 83</w:t>
      </w:r>
    </w:p>
    <w:p w:rsidR="00774714" w:rsidRDefault="00774714">
      <w:pPr>
        <w:pStyle w:val="Index1"/>
        <w:tabs>
          <w:tab w:val="right" w:pos="5030"/>
        </w:tabs>
        <w:rPr>
          <w:noProof/>
        </w:rPr>
      </w:pPr>
      <w:r>
        <w:rPr>
          <w:noProof/>
        </w:rPr>
        <w:t>Licencia de Administración de Servidor de System Center 2016 Datacenter, 33</w:t>
      </w:r>
    </w:p>
    <w:p w:rsidR="00774714" w:rsidRDefault="00774714">
      <w:pPr>
        <w:pStyle w:val="Index1"/>
        <w:tabs>
          <w:tab w:val="right" w:pos="5030"/>
        </w:tabs>
        <w:rPr>
          <w:noProof/>
        </w:rPr>
      </w:pPr>
      <w:r>
        <w:rPr>
          <w:noProof/>
        </w:rPr>
        <w:t>Licencia de Administración de Servidor de System Center 2016 Standard, 33</w:t>
      </w:r>
    </w:p>
    <w:p w:rsidR="00774714" w:rsidRDefault="00774714">
      <w:pPr>
        <w:pStyle w:val="Index1"/>
        <w:tabs>
          <w:tab w:val="right" w:pos="5030"/>
        </w:tabs>
        <w:rPr>
          <w:noProof/>
        </w:rPr>
      </w:pPr>
      <w:r>
        <w:rPr>
          <w:noProof/>
        </w:rPr>
        <w:t>Licencia de Administrador de Servidor de System Center 2012 Standard, 83</w:t>
      </w:r>
    </w:p>
    <w:p w:rsidR="00774714" w:rsidRDefault="00774714">
      <w:pPr>
        <w:pStyle w:val="Index1"/>
        <w:tabs>
          <w:tab w:val="right" w:pos="5030"/>
        </w:tabs>
        <w:rPr>
          <w:noProof/>
        </w:rPr>
      </w:pPr>
      <w:r>
        <w:rPr>
          <w:noProof/>
        </w:rPr>
        <w:t>Licencia de Derechos de Windows 10 Home a Pro, 42</w:t>
      </w:r>
    </w:p>
    <w:p w:rsidR="00774714" w:rsidRDefault="00774714">
      <w:pPr>
        <w:pStyle w:val="Index1"/>
        <w:tabs>
          <w:tab w:val="right" w:pos="5030"/>
        </w:tabs>
        <w:rPr>
          <w:noProof/>
        </w:rPr>
      </w:pPr>
      <w:r>
        <w:rPr>
          <w:noProof/>
        </w:rPr>
        <w:t>Licencia del Sitio para el Examen de Certificación de Microsoft Learning MOS/MCE 125, 73</w:t>
      </w:r>
    </w:p>
    <w:p w:rsidR="00774714" w:rsidRDefault="00774714">
      <w:pPr>
        <w:pStyle w:val="Index1"/>
        <w:tabs>
          <w:tab w:val="right" w:pos="5030"/>
        </w:tabs>
        <w:rPr>
          <w:noProof/>
        </w:rPr>
      </w:pPr>
      <w:r>
        <w:rPr>
          <w:noProof/>
        </w:rPr>
        <w:t>Licencia del Sitio para el Examen de Certificación de Microsoft Learning MOS/MTA/MCE 500, 73</w:t>
      </w:r>
    </w:p>
    <w:p w:rsidR="00774714" w:rsidRDefault="00774714">
      <w:pPr>
        <w:pStyle w:val="Index1"/>
        <w:tabs>
          <w:tab w:val="right" w:pos="5030"/>
        </w:tabs>
        <w:rPr>
          <w:noProof/>
        </w:rPr>
      </w:pPr>
      <w:r>
        <w:rPr>
          <w:noProof/>
        </w:rPr>
        <w:t>Licencia del Sitio para el Examen de Certificación de Microsoft Learning MTA/MCA 125, 73</w:t>
      </w:r>
    </w:p>
    <w:p w:rsidR="00774714" w:rsidRDefault="00774714">
      <w:pPr>
        <w:pStyle w:val="Index1"/>
        <w:tabs>
          <w:tab w:val="right" w:pos="5030"/>
        </w:tabs>
        <w:rPr>
          <w:noProof/>
        </w:rPr>
      </w:pPr>
      <w:r>
        <w:rPr>
          <w:noProof/>
        </w:rPr>
        <w:t>Licencia Enterprise CAL de Skype Empresarial Server 2015, 29</w:t>
      </w:r>
    </w:p>
    <w:p w:rsidR="00774714" w:rsidRDefault="00774714">
      <w:pPr>
        <w:pStyle w:val="Index1"/>
        <w:tabs>
          <w:tab w:val="right" w:pos="5030"/>
        </w:tabs>
        <w:rPr>
          <w:noProof/>
        </w:rPr>
      </w:pPr>
      <w:r>
        <w:rPr>
          <w:noProof/>
        </w:rPr>
        <w:t>Licencias de Teletrabajo para Mac 2016, 25</w:t>
      </w:r>
    </w:p>
    <w:p w:rsidR="00774714" w:rsidRDefault="00774714">
      <w:pPr>
        <w:pStyle w:val="Index1"/>
        <w:tabs>
          <w:tab w:val="right" w:pos="5030"/>
        </w:tabs>
        <w:rPr>
          <w:noProof/>
        </w:rPr>
      </w:pPr>
      <w:r>
        <w:rPr>
          <w:noProof/>
        </w:rPr>
        <w:t>Licencias de Teletrabajo para Office Professional Plus 2016, 24</w:t>
      </w:r>
    </w:p>
    <w:p w:rsidR="00774714" w:rsidRDefault="00774714">
      <w:pPr>
        <w:pStyle w:val="Index1"/>
        <w:tabs>
          <w:tab w:val="right" w:pos="5030"/>
        </w:tabs>
        <w:rPr>
          <w:noProof/>
        </w:rPr>
      </w:pPr>
      <w:r>
        <w:rPr>
          <w:noProof/>
        </w:rPr>
        <w:t>Licencias de Teletrabajo para Office Standard 2016, 24</w:t>
      </w:r>
    </w:p>
    <w:p w:rsidR="00774714" w:rsidRDefault="00774714">
      <w:pPr>
        <w:pStyle w:val="Index1"/>
        <w:tabs>
          <w:tab w:val="right" w:pos="5030"/>
        </w:tabs>
        <w:rPr>
          <w:noProof/>
        </w:rPr>
      </w:pPr>
      <w:r>
        <w:rPr>
          <w:noProof/>
        </w:rPr>
        <w:t>Live Meeting Professional, 30</w:t>
      </w:r>
    </w:p>
    <w:p w:rsidR="00774714" w:rsidRDefault="00774714">
      <w:pPr>
        <w:pStyle w:val="Index1"/>
        <w:tabs>
          <w:tab w:val="right" w:pos="5030"/>
        </w:tabs>
        <w:rPr>
          <w:noProof/>
        </w:rPr>
      </w:pPr>
      <w:r>
        <w:rPr>
          <w:noProof/>
        </w:rPr>
        <w:t>Live Meeting Standard, 30</w:t>
      </w:r>
    </w:p>
    <w:p w:rsidR="00774714" w:rsidRDefault="00774714">
      <w:pPr>
        <w:pStyle w:val="Index1"/>
        <w:tabs>
          <w:tab w:val="right" w:pos="5030"/>
        </w:tabs>
        <w:rPr>
          <w:noProof/>
        </w:rPr>
      </w:pPr>
      <w:r>
        <w:rPr>
          <w:noProof/>
        </w:rPr>
        <w:t>Llamadas PSTN de Skype Empresarial Online, 70</w:t>
      </w:r>
    </w:p>
    <w:p w:rsidR="00774714" w:rsidRDefault="00774714">
      <w:pPr>
        <w:pStyle w:val="Index1"/>
        <w:tabs>
          <w:tab w:val="right" w:pos="5030"/>
        </w:tabs>
        <w:rPr>
          <w:noProof/>
        </w:rPr>
      </w:pPr>
      <w:r>
        <w:rPr>
          <w:noProof/>
        </w:rPr>
        <w:lastRenderedPageBreak/>
        <w:t>Lync 2013, 24</w:t>
      </w:r>
    </w:p>
    <w:p w:rsidR="00774714" w:rsidRDefault="00774714">
      <w:pPr>
        <w:pStyle w:val="Index1"/>
        <w:tabs>
          <w:tab w:val="right" w:pos="5030"/>
        </w:tabs>
        <w:rPr>
          <w:noProof/>
        </w:rPr>
      </w:pPr>
      <w:r>
        <w:rPr>
          <w:noProof/>
        </w:rPr>
        <w:t>Lync for Mac 2011, 70</w:t>
      </w:r>
    </w:p>
    <w:p w:rsidR="00774714" w:rsidRDefault="00774714">
      <w:pPr>
        <w:pStyle w:val="Index1"/>
        <w:tabs>
          <w:tab w:val="right" w:pos="5030"/>
        </w:tabs>
        <w:rPr>
          <w:noProof/>
        </w:rPr>
      </w:pPr>
      <w:r>
        <w:rPr>
          <w:noProof/>
        </w:rPr>
        <w:t>Lync para Mac 2011, 25</w:t>
      </w:r>
    </w:p>
    <w:p w:rsidR="00774714" w:rsidRDefault="00774714">
      <w:pPr>
        <w:pStyle w:val="Index1"/>
        <w:tabs>
          <w:tab w:val="right" w:pos="5030"/>
        </w:tabs>
        <w:rPr>
          <w:noProof/>
        </w:rPr>
      </w:pPr>
      <w:r>
        <w:rPr>
          <w:noProof/>
        </w:rPr>
        <w:t>Lync Server 2010, 29</w:t>
      </w:r>
    </w:p>
    <w:p w:rsidR="00774714" w:rsidRDefault="00774714">
      <w:pPr>
        <w:pStyle w:val="Index1"/>
        <w:tabs>
          <w:tab w:val="right" w:pos="5030"/>
        </w:tabs>
        <w:rPr>
          <w:noProof/>
        </w:rPr>
      </w:pPr>
      <w:r>
        <w:rPr>
          <w:noProof/>
        </w:rPr>
        <w:t>Lync Server 2013, 29</w:t>
      </w:r>
    </w:p>
    <w:p w:rsidR="00774714" w:rsidRDefault="00774714">
      <w:pPr>
        <w:pStyle w:val="Index1"/>
        <w:tabs>
          <w:tab w:val="right" w:pos="5030"/>
        </w:tabs>
        <w:rPr>
          <w:noProof/>
        </w:rPr>
      </w:pPr>
      <w:r>
        <w:rPr>
          <w:noProof/>
        </w:rPr>
        <w:t>Microsoft Azure Active Directory Basic, 57</w:t>
      </w:r>
    </w:p>
    <w:p w:rsidR="00774714" w:rsidRDefault="00774714">
      <w:pPr>
        <w:pStyle w:val="Index1"/>
        <w:tabs>
          <w:tab w:val="right" w:pos="5030"/>
        </w:tabs>
        <w:rPr>
          <w:noProof/>
        </w:rPr>
      </w:pPr>
      <w:r>
        <w:rPr>
          <w:noProof/>
        </w:rPr>
        <w:t>Microsoft Azure StorSimple Plan con Dispositivo (dispositivo 8100), 55</w:t>
      </w:r>
    </w:p>
    <w:p w:rsidR="00774714" w:rsidRDefault="00774714">
      <w:pPr>
        <w:pStyle w:val="Index1"/>
        <w:tabs>
          <w:tab w:val="right" w:pos="5030"/>
        </w:tabs>
        <w:rPr>
          <w:noProof/>
        </w:rPr>
      </w:pPr>
      <w:r>
        <w:rPr>
          <w:noProof/>
        </w:rPr>
        <w:t>Microsoft Azure StorSimple Plan con Dispositivo (dispositivo 8600), 55</w:t>
      </w:r>
    </w:p>
    <w:p w:rsidR="00774714" w:rsidRDefault="00774714">
      <w:pPr>
        <w:pStyle w:val="Index1"/>
        <w:tabs>
          <w:tab w:val="right" w:pos="5030"/>
        </w:tabs>
        <w:rPr>
          <w:noProof/>
        </w:rPr>
      </w:pPr>
      <w:r>
        <w:rPr>
          <w:noProof/>
        </w:rPr>
        <w:t>Microsoft Cloud App Security, 72</w:t>
      </w:r>
    </w:p>
    <w:p w:rsidR="00774714" w:rsidRDefault="00774714">
      <w:pPr>
        <w:pStyle w:val="Index1"/>
        <w:tabs>
          <w:tab w:val="right" w:pos="5030"/>
        </w:tabs>
        <w:rPr>
          <w:noProof/>
        </w:rPr>
      </w:pPr>
      <w:r>
        <w:rPr>
          <w:noProof/>
        </w:rPr>
        <w:t>Microsoft Cloud App Security K, 72</w:t>
      </w:r>
    </w:p>
    <w:p w:rsidR="00774714" w:rsidRDefault="00774714">
      <w:pPr>
        <w:pStyle w:val="Index1"/>
        <w:tabs>
          <w:tab w:val="right" w:pos="5030"/>
        </w:tabs>
        <w:rPr>
          <w:noProof/>
        </w:rPr>
      </w:pPr>
      <w:r>
        <w:rPr>
          <w:noProof/>
        </w:rPr>
        <w:t>Microsoft Dynamics 365 edición Enterprise - Almacenamiento de la Base de Datos de Compromiso Adicional del Cliente, 61</w:t>
      </w:r>
    </w:p>
    <w:p w:rsidR="00774714" w:rsidRDefault="00774714">
      <w:pPr>
        <w:pStyle w:val="Index1"/>
        <w:tabs>
          <w:tab w:val="right" w:pos="5030"/>
        </w:tabs>
        <w:rPr>
          <w:noProof/>
        </w:rPr>
      </w:pPr>
      <w:r>
        <w:rPr>
          <w:noProof/>
        </w:rPr>
        <w:t>Microsoft Dynamics 365 edición Enterprise - Instancia de No Producción de Compromiso Adicional del Cliente, 61</w:t>
      </w:r>
    </w:p>
    <w:p w:rsidR="00774714" w:rsidRDefault="00774714">
      <w:pPr>
        <w:pStyle w:val="Index1"/>
        <w:tabs>
          <w:tab w:val="right" w:pos="5030"/>
        </w:tabs>
        <w:rPr>
          <w:noProof/>
        </w:rPr>
      </w:pPr>
      <w:r>
        <w:rPr>
          <w:noProof/>
        </w:rPr>
        <w:t>Microsoft Dynamics 365 edición Enterprise - Instancia de Producción de Compromiso Adicional del Cliente, 61</w:t>
      </w:r>
    </w:p>
    <w:p w:rsidR="00774714" w:rsidRDefault="00774714">
      <w:pPr>
        <w:pStyle w:val="Index1"/>
        <w:tabs>
          <w:tab w:val="right" w:pos="5030"/>
        </w:tabs>
        <w:rPr>
          <w:noProof/>
        </w:rPr>
      </w:pPr>
      <w:r>
        <w:rPr>
          <w:noProof/>
        </w:rPr>
        <w:t>Microsoft Dynamics 365 edición Enterprise - Portal de Compromiso Adicional del Cliente, 61</w:t>
      </w:r>
    </w:p>
    <w:p w:rsidR="00774714" w:rsidRDefault="00774714">
      <w:pPr>
        <w:pStyle w:val="Index1"/>
        <w:tabs>
          <w:tab w:val="right" w:pos="5030"/>
        </w:tabs>
        <w:rPr>
          <w:noProof/>
        </w:rPr>
      </w:pPr>
      <w:r>
        <w:rPr>
          <w:noProof/>
        </w:rPr>
        <w:t>Microsoft Dynamics 365 edición Enterprise - Publicaciones Sociales de Compromiso Adicional del Cliente, 61</w:t>
      </w:r>
    </w:p>
    <w:p w:rsidR="00774714" w:rsidRDefault="00774714">
      <w:pPr>
        <w:pStyle w:val="Index1"/>
        <w:tabs>
          <w:tab w:val="right" w:pos="5030"/>
        </w:tabs>
        <w:rPr>
          <w:noProof/>
        </w:rPr>
      </w:pPr>
      <w:r>
        <w:rPr>
          <w:noProof/>
        </w:rPr>
        <w:t>Microsoft Dynamics 365 edición Enterprise - Vistas de la Página del Portal de Compromiso Adicional del Cliente, 61</w:t>
      </w:r>
    </w:p>
    <w:p w:rsidR="00774714" w:rsidRDefault="00774714">
      <w:pPr>
        <w:pStyle w:val="Index1"/>
        <w:tabs>
          <w:tab w:val="right" w:pos="5030"/>
        </w:tabs>
        <w:rPr>
          <w:noProof/>
        </w:rPr>
      </w:pPr>
      <w:r>
        <w:rPr>
          <w:noProof/>
        </w:rPr>
        <w:t>Microsoft Dynamics 365 for Customer Service, edición Enterprise, 20</w:t>
      </w:r>
    </w:p>
    <w:p w:rsidR="00774714" w:rsidRDefault="00774714">
      <w:pPr>
        <w:pStyle w:val="Index1"/>
        <w:tabs>
          <w:tab w:val="right" w:pos="5030"/>
        </w:tabs>
        <w:rPr>
          <w:noProof/>
        </w:rPr>
      </w:pPr>
      <w:r>
        <w:rPr>
          <w:noProof/>
        </w:rPr>
        <w:t>Microsoft Dynamics 365 for Customer Service, edición Enterprise (SL de Dispositivo), 60</w:t>
      </w:r>
    </w:p>
    <w:p w:rsidR="00774714" w:rsidRDefault="00774714">
      <w:pPr>
        <w:pStyle w:val="Index1"/>
        <w:tabs>
          <w:tab w:val="right" w:pos="5030"/>
        </w:tabs>
        <w:rPr>
          <w:noProof/>
        </w:rPr>
      </w:pPr>
      <w:r>
        <w:rPr>
          <w:noProof/>
        </w:rPr>
        <w:lastRenderedPageBreak/>
        <w:t>Microsoft Dynamics 365 for Customer Service, edición Enterprise (SL de Usuario), 60</w:t>
      </w:r>
    </w:p>
    <w:p w:rsidR="00774714" w:rsidRDefault="00774714">
      <w:pPr>
        <w:pStyle w:val="Index1"/>
        <w:tabs>
          <w:tab w:val="right" w:pos="5030"/>
        </w:tabs>
        <w:rPr>
          <w:noProof/>
        </w:rPr>
      </w:pPr>
      <w:r>
        <w:rPr>
          <w:noProof/>
        </w:rPr>
        <w:t>Microsoft Dynamics 365 for Field Service, edición Enterprise - Optimización de Programación de Recursos, 61</w:t>
      </w:r>
    </w:p>
    <w:p w:rsidR="00774714" w:rsidRDefault="00774714">
      <w:pPr>
        <w:pStyle w:val="Index1"/>
        <w:tabs>
          <w:tab w:val="right" w:pos="5030"/>
        </w:tabs>
        <w:rPr>
          <w:noProof/>
        </w:rPr>
      </w:pPr>
      <w:r>
        <w:rPr>
          <w:noProof/>
        </w:rPr>
        <w:t>Microsoft Dynamics 365 for Field Service, edición Enterprise (SL de Dispositivo), 60</w:t>
      </w:r>
    </w:p>
    <w:p w:rsidR="00774714" w:rsidRDefault="00774714">
      <w:pPr>
        <w:pStyle w:val="Index1"/>
        <w:tabs>
          <w:tab w:val="right" w:pos="5030"/>
        </w:tabs>
        <w:rPr>
          <w:noProof/>
        </w:rPr>
      </w:pPr>
      <w:r>
        <w:rPr>
          <w:noProof/>
        </w:rPr>
        <w:t>Microsoft Dynamics 365 for Field Service, edición Enterprise (SL de Usuario), 60</w:t>
      </w:r>
    </w:p>
    <w:p w:rsidR="00774714" w:rsidRDefault="00774714">
      <w:pPr>
        <w:pStyle w:val="Index1"/>
        <w:tabs>
          <w:tab w:val="right" w:pos="5030"/>
        </w:tabs>
        <w:rPr>
          <w:noProof/>
        </w:rPr>
      </w:pPr>
      <w:r>
        <w:rPr>
          <w:noProof/>
        </w:rPr>
        <w:t>Microsoft Dynamics 365 for Operations, edición Enterprise, 22, 61</w:t>
      </w:r>
    </w:p>
    <w:p w:rsidR="00774714" w:rsidRDefault="00774714">
      <w:pPr>
        <w:pStyle w:val="Index1"/>
        <w:tabs>
          <w:tab w:val="right" w:pos="5030"/>
        </w:tabs>
        <w:rPr>
          <w:noProof/>
        </w:rPr>
      </w:pPr>
      <w:r>
        <w:rPr>
          <w:noProof/>
        </w:rPr>
        <w:t>Microsoft Dynamics 365 for Operations, edición Enterprise - Almacenamiento Adicional de Archivos, 61</w:t>
      </w:r>
    </w:p>
    <w:p w:rsidR="00774714" w:rsidRDefault="00774714">
      <w:pPr>
        <w:pStyle w:val="Index1"/>
        <w:tabs>
          <w:tab w:val="right" w:pos="5030"/>
        </w:tabs>
        <w:rPr>
          <w:noProof/>
        </w:rPr>
      </w:pPr>
      <w:r>
        <w:rPr>
          <w:noProof/>
        </w:rPr>
        <w:t>Microsoft Dynamics 365 for Operations, edición Enterprise - Almacenamiento Adicional de Base de Datos, 61</w:t>
      </w:r>
    </w:p>
    <w:p w:rsidR="00774714" w:rsidRDefault="00774714">
      <w:pPr>
        <w:pStyle w:val="Index1"/>
        <w:tabs>
          <w:tab w:val="right" w:pos="5030"/>
        </w:tabs>
        <w:rPr>
          <w:noProof/>
        </w:rPr>
      </w:pPr>
      <w:r>
        <w:rPr>
          <w:noProof/>
        </w:rPr>
        <w:t>Microsoft Dynamics 365 for Operations, edición Enterprise - Sandbox Nivel 1</w:t>
      </w:r>
    </w:p>
    <w:p w:rsidR="00774714" w:rsidRDefault="00774714">
      <w:pPr>
        <w:pStyle w:val="Index2"/>
        <w:tabs>
          <w:tab w:val="right" w:pos="5030"/>
        </w:tabs>
        <w:rPr>
          <w:noProof/>
        </w:rPr>
      </w:pPr>
      <w:r>
        <w:rPr>
          <w:noProof/>
        </w:rPr>
        <w:t>Developer &amp; Test Instance, 61</w:t>
      </w:r>
    </w:p>
    <w:p w:rsidR="00774714" w:rsidRDefault="00774714">
      <w:pPr>
        <w:pStyle w:val="Index1"/>
        <w:tabs>
          <w:tab w:val="right" w:pos="5030"/>
        </w:tabs>
        <w:rPr>
          <w:noProof/>
        </w:rPr>
      </w:pPr>
      <w:r>
        <w:rPr>
          <w:noProof/>
        </w:rPr>
        <w:t>Microsoft Dynamics 365 for Operations, edición Enterprise - Sandbox Nivel 2</w:t>
      </w:r>
    </w:p>
    <w:p w:rsidR="00774714" w:rsidRDefault="00774714">
      <w:pPr>
        <w:pStyle w:val="Index2"/>
        <w:tabs>
          <w:tab w:val="right" w:pos="5030"/>
        </w:tabs>
        <w:rPr>
          <w:noProof/>
        </w:rPr>
      </w:pPr>
      <w:r>
        <w:rPr>
          <w:noProof/>
        </w:rPr>
        <w:t>Standard Acceptance testing, 61</w:t>
      </w:r>
    </w:p>
    <w:p w:rsidR="00774714" w:rsidRDefault="00774714">
      <w:pPr>
        <w:pStyle w:val="Index1"/>
        <w:tabs>
          <w:tab w:val="right" w:pos="5030"/>
        </w:tabs>
        <w:rPr>
          <w:noProof/>
        </w:rPr>
      </w:pPr>
      <w:r>
        <w:rPr>
          <w:noProof/>
        </w:rPr>
        <w:t>Microsoft Dynamics 365 for Operations, edición Enterprise - Sandbox Nivel 3</w:t>
      </w:r>
    </w:p>
    <w:p w:rsidR="00774714" w:rsidRDefault="00774714">
      <w:pPr>
        <w:pStyle w:val="Index2"/>
        <w:tabs>
          <w:tab w:val="right" w:pos="5030"/>
        </w:tabs>
        <w:rPr>
          <w:noProof/>
        </w:rPr>
      </w:pPr>
      <w:r>
        <w:rPr>
          <w:noProof/>
        </w:rPr>
        <w:t>Premier Acceptance testing, 61</w:t>
      </w:r>
    </w:p>
    <w:p w:rsidR="00774714" w:rsidRDefault="00774714">
      <w:pPr>
        <w:pStyle w:val="Index1"/>
        <w:tabs>
          <w:tab w:val="right" w:pos="5030"/>
        </w:tabs>
        <w:rPr>
          <w:noProof/>
        </w:rPr>
      </w:pPr>
      <w:r>
        <w:rPr>
          <w:noProof/>
        </w:rPr>
        <w:t>Microsoft Dynamics 365 for Operations, edición Enterprise - Sandbox Nivel 4</w:t>
      </w:r>
    </w:p>
    <w:p w:rsidR="00774714" w:rsidRDefault="00774714">
      <w:pPr>
        <w:pStyle w:val="Index2"/>
        <w:tabs>
          <w:tab w:val="right" w:pos="5030"/>
        </w:tabs>
        <w:rPr>
          <w:noProof/>
        </w:rPr>
      </w:pPr>
      <w:r>
        <w:rPr>
          <w:noProof/>
        </w:rPr>
        <w:t>Standard Performance testing, 61</w:t>
      </w:r>
    </w:p>
    <w:p w:rsidR="00774714" w:rsidRDefault="00774714">
      <w:pPr>
        <w:pStyle w:val="Index1"/>
        <w:tabs>
          <w:tab w:val="right" w:pos="5030"/>
        </w:tabs>
        <w:rPr>
          <w:noProof/>
        </w:rPr>
      </w:pPr>
      <w:r>
        <w:rPr>
          <w:noProof/>
        </w:rPr>
        <w:lastRenderedPageBreak/>
        <w:t>Microsoft Dynamics 365 for Operations, edición Enterprise - Sandbox Nivel 5</w:t>
      </w:r>
    </w:p>
    <w:p w:rsidR="00774714" w:rsidRDefault="00774714">
      <w:pPr>
        <w:pStyle w:val="Index2"/>
        <w:tabs>
          <w:tab w:val="right" w:pos="5030"/>
        </w:tabs>
        <w:rPr>
          <w:noProof/>
        </w:rPr>
      </w:pPr>
      <w:r>
        <w:rPr>
          <w:noProof/>
        </w:rPr>
        <w:t>Premier Performance testing, 61</w:t>
      </w:r>
    </w:p>
    <w:p w:rsidR="00774714" w:rsidRDefault="00774714">
      <w:pPr>
        <w:pStyle w:val="Index1"/>
        <w:tabs>
          <w:tab w:val="right" w:pos="5030"/>
        </w:tabs>
        <w:rPr>
          <w:noProof/>
        </w:rPr>
      </w:pPr>
      <w:r>
        <w:rPr>
          <w:noProof/>
        </w:rPr>
        <w:t>Microsoft Dynamics 365 for Operations, edición Enterprise (SL de Usuario), 60</w:t>
      </w:r>
    </w:p>
    <w:p w:rsidR="00774714" w:rsidRDefault="00774714">
      <w:pPr>
        <w:pStyle w:val="Index1"/>
        <w:tabs>
          <w:tab w:val="right" w:pos="5030"/>
        </w:tabs>
        <w:rPr>
          <w:noProof/>
        </w:rPr>
      </w:pPr>
      <w:r>
        <w:rPr>
          <w:noProof/>
        </w:rPr>
        <w:t>Microsoft Dynamics 365 for Operations, edición Enterprise de SA (SL de Dispositivo y de Usuario), 61</w:t>
      </w:r>
    </w:p>
    <w:p w:rsidR="00774714" w:rsidRDefault="00774714">
      <w:pPr>
        <w:pStyle w:val="Index1"/>
        <w:tabs>
          <w:tab w:val="right" w:pos="5030"/>
        </w:tabs>
        <w:rPr>
          <w:noProof/>
        </w:rPr>
      </w:pPr>
      <w:r>
        <w:rPr>
          <w:noProof/>
        </w:rPr>
        <w:t>Microsoft Dynamics 365 for Project Service Automation, edición Enterprise (SL de Usuario), 61</w:t>
      </w:r>
    </w:p>
    <w:p w:rsidR="00774714" w:rsidRDefault="00774714">
      <w:pPr>
        <w:pStyle w:val="Index1"/>
        <w:tabs>
          <w:tab w:val="right" w:pos="5030"/>
        </w:tabs>
        <w:rPr>
          <w:noProof/>
        </w:rPr>
      </w:pPr>
      <w:r>
        <w:rPr>
          <w:noProof/>
        </w:rPr>
        <w:t>Microsoft Dynamics 365 for Sales, edición Enterprise, 20</w:t>
      </w:r>
    </w:p>
    <w:p w:rsidR="00774714" w:rsidRDefault="00774714">
      <w:pPr>
        <w:pStyle w:val="Index1"/>
        <w:tabs>
          <w:tab w:val="right" w:pos="5030"/>
        </w:tabs>
        <w:rPr>
          <w:noProof/>
        </w:rPr>
      </w:pPr>
      <w:r>
        <w:rPr>
          <w:noProof/>
        </w:rPr>
        <w:t>Microsoft Dynamics 365 for Sales, edición Enterprise, 61</w:t>
      </w:r>
    </w:p>
    <w:p w:rsidR="00774714" w:rsidRDefault="00774714">
      <w:pPr>
        <w:pStyle w:val="Index1"/>
        <w:tabs>
          <w:tab w:val="right" w:pos="5030"/>
        </w:tabs>
        <w:rPr>
          <w:noProof/>
        </w:rPr>
      </w:pPr>
      <w:r>
        <w:rPr>
          <w:noProof/>
        </w:rPr>
        <w:t>Microsoft Dynamics 365 for Sales, edición Enterprise (SL de Usuario), 61</w:t>
      </w:r>
    </w:p>
    <w:p w:rsidR="00774714" w:rsidRDefault="00774714">
      <w:pPr>
        <w:pStyle w:val="Index1"/>
        <w:tabs>
          <w:tab w:val="right" w:pos="5030"/>
        </w:tabs>
        <w:rPr>
          <w:noProof/>
        </w:rPr>
      </w:pPr>
      <w:r>
        <w:rPr>
          <w:noProof/>
        </w:rPr>
        <w:t>Microsoft Dynamics 365 for Team Members, edición Enterprise, 20, 22</w:t>
      </w:r>
    </w:p>
    <w:p w:rsidR="00774714" w:rsidRDefault="00774714">
      <w:pPr>
        <w:pStyle w:val="Index1"/>
        <w:tabs>
          <w:tab w:val="right" w:pos="5030"/>
        </w:tabs>
        <w:rPr>
          <w:noProof/>
        </w:rPr>
      </w:pPr>
      <w:r>
        <w:rPr>
          <w:noProof/>
        </w:rPr>
        <w:t>Microsoft Dynamics 365 for Team Members, edición Enterprise (SL de Usuario), 61</w:t>
      </w:r>
    </w:p>
    <w:p w:rsidR="00774714" w:rsidRDefault="00774714">
      <w:pPr>
        <w:pStyle w:val="Index1"/>
        <w:tabs>
          <w:tab w:val="right" w:pos="5030"/>
        </w:tabs>
        <w:rPr>
          <w:noProof/>
        </w:rPr>
      </w:pPr>
      <w:r>
        <w:rPr>
          <w:noProof/>
        </w:rPr>
        <w:t>Microsoft Dynamics 365 Plan 1, edición Enterprise (SL de Usuario), 60</w:t>
      </w:r>
    </w:p>
    <w:p w:rsidR="00774714" w:rsidRDefault="00774714">
      <w:pPr>
        <w:pStyle w:val="Index1"/>
        <w:tabs>
          <w:tab w:val="right" w:pos="5030"/>
        </w:tabs>
        <w:rPr>
          <w:noProof/>
        </w:rPr>
      </w:pPr>
      <w:r>
        <w:rPr>
          <w:noProof/>
        </w:rPr>
        <w:t>Microsoft Dynamics 365 Plan 1, edición Enterprise de SA, 60</w:t>
      </w:r>
    </w:p>
    <w:p w:rsidR="00774714" w:rsidRDefault="00774714">
      <w:pPr>
        <w:pStyle w:val="Index1"/>
        <w:tabs>
          <w:tab w:val="right" w:pos="5030"/>
        </w:tabs>
        <w:rPr>
          <w:noProof/>
        </w:rPr>
      </w:pPr>
      <w:r>
        <w:rPr>
          <w:noProof/>
        </w:rPr>
        <w:t>Microsoft Dynamics 365 Plan 2, edición Enterprise (SL de Usuario), 60</w:t>
      </w:r>
    </w:p>
    <w:p w:rsidR="00774714" w:rsidRDefault="00774714">
      <w:pPr>
        <w:pStyle w:val="Index1"/>
        <w:tabs>
          <w:tab w:val="right" w:pos="5030"/>
        </w:tabs>
        <w:rPr>
          <w:noProof/>
        </w:rPr>
      </w:pPr>
      <w:r>
        <w:rPr>
          <w:noProof/>
        </w:rPr>
        <w:t>Microsoft Dynamics 365 Plan 2, edición Enterprise de SA (SL de Usuario), 60</w:t>
      </w:r>
    </w:p>
    <w:p w:rsidR="00774714" w:rsidRDefault="00774714">
      <w:pPr>
        <w:pStyle w:val="Index1"/>
        <w:tabs>
          <w:tab w:val="right" w:pos="5030"/>
        </w:tabs>
        <w:rPr>
          <w:noProof/>
        </w:rPr>
      </w:pPr>
      <w:r>
        <w:rPr>
          <w:noProof/>
        </w:rPr>
        <w:t>Microsoft Dynamics AX 2012 R2, 22</w:t>
      </w:r>
    </w:p>
    <w:p w:rsidR="00774714" w:rsidRDefault="00774714">
      <w:pPr>
        <w:pStyle w:val="Index1"/>
        <w:tabs>
          <w:tab w:val="right" w:pos="5030"/>
        </w:tabs>
        <w:rPr>
          <w:noProof/>
        </w:rPr>
      </w:pPr>
      <w:r>
        <w:rPr>
          <w:noProof/>
        </w:rPr>
        <w:t>Microsoft Dynamics AX 2012 R3 Server, 21</w:t>
      </w:r>
    </w:p>
    <w:p w:rsidR="00774714" w:rsidRDefault="00774714">
      <w:pPr>
        <w:pStyle w:val="Index1"/>
        <w:tabs>
          <w:tab w:val="right" w:pos="5030"/>
        </w:tabs>
        <w:rPr>
          <w:noProof/>
        </w:rPr>
      </w:pPr>
      <w:r>
        <w:rPr>
          <w:noProof/>
        </w:rPr>
        <w:t>Microsoft Dynamics AX 2012 R3 Standard Commerce Server Core, 21</w:t>
      </w:r>
    </w:p>
    <w:p w:rsidR="00774714" w:rsidRDefault="00774714">
      <w:pPr>
        <w:pStyle w:val="Index1"/>
        <w:tabs>
          <w:tab w:val="right" w:pos="5030"/>
        </w:tabs>
        <w:rPr>
          <w:noProof/>
        </w:rPr>
      </w:pPr>
      <w:r>
        <w:rPr>
          <w:noProof/>
        </w:rPr>
        <w:t>Microsoft Dynamics AX 2012 R3 Store Server, 21</w:t>
      </w:r>
    </w:p>
    <w:p w:rsidR="00774714" w:rsidRDefault="00774714">
      <w:pPr>
        <w:pStyle w:val="Index1"/>
        <w:tabs>
          <w:tab w:val="right" w:pos="5030"/>
        </w:tabs>
        <w:rPr>
          <w:noProof/>
        </w:rPr>
      </w:pPr>
      <w:r>
        <w:rPr>
          <w:noProof/>
        </w:rPr>
        <w:t>Microsoft Dynamics AX Standard Commerce Core Server, 83</w:t>
      </w:r>
    </w:p>
    <w:p w:rsidR="00774714" w:rsidRDefault="00774714">
      <w:pPr>
        <w:pStyle w:val="Index1"/>
        <w:tabs>
          <w:tab w:val="right" w:pos="5030"/>
        </w:tabs>
        <w:rPr>
          <w:noProof/>
        </w:rPr>
      </w:pPr>
      <w:r>
        <w:rPr>
          <w:noProof/>
        </w:rPr>
        <w:t>Microsoft Dynamics AX Store Server, 83</w:t>
      </w:r>
    </w:p>
    <w:p w:rsidR="00774714" w:rsidRDefault="00774714">
      <w:pPr>
        <w:pStyle w:val="Index1"/>
        <w:tabs>
          <w:tab w:val="right" w:pos="5030"/>
        </w:tabs>
        <w:rPr>
          <w:noProof/>
        </w:rPr>
      </w:pPr>
      <w:r>
        <w:rPr>
          <w:noProof/>
        </w:rPr>
        <w:t>Microsoft Dynamics CRM 2015, 20</w:t>
      </w:r>
    </w:p>
    <w:p w:rsidR="00774714" w:rsidRDefault="00774714">
      <w:pPr>
        <w:pStyle w:val="Index1"/>
        <w:tabs>
          <w:tab w:val="right" w:pos="5030"/>
        </w:tabs>
        <w:rPr>
          <w:noProof/>
        </w:rPr>
      </w:pPr>
      <w:r>
        <w:rPr>
          <w:noProof/>
        </w:rPr>
        <w:lastRenderedPageBreak/>
        <w:t>Microsoft Dynamics CRM 2016, 20</w:t>
      </w:r>
    </w:p>
    <w:p w:rsidR="00774714" w:rsidRDefault="00774714">
      <w:pPr>
        <w:pStyle w:val="Index1"/>
        <w:tabs>
          <w:tab w:val="right" w:pos="5030"/>
        </w:tabs>
        <w:rPr>
          <w:noProof/>
        </w:rPr>
      </w:pPr>
      <w:r>
        <w:rPr>
          <w:noProof/>
        </w:rPr>
        <w:t>Microsoft Dynamics CRM Server 2013, 83</w:t>
      </w:r>
    </w:p>
    <w:p w:rsidR="00774714" w:rsidRDefault="00774714">
      <w:pPr>
        <w:pStyle w:val="Index1"/>
        <w:tabs>
          <w:tab w:val="right" w:pos="5030"/>
        </w:tabs>
        <w:rPr>
          <w:noProof/>
        </w:rPr>
      </w:pPr>
      <w:r>
        <w:rPr>
          <w:noProof/>
        </w:rPr>
        <w:t>Microsoft Dynamics CRM Server 2015, 83</w:t>
      </w:r>
    </w:p>
    <w:p w:rsidR="00774714" w:rsidRDefault="00774714">
      <w:pPr>
        <w:pStyle w:val="Index1"/>
        <w:tabs>
          <w:tab w:val="right" w:pos="5030"/>
        </w:tabs>
        <w:rPr>
          <w:noProof/>
        </w:rPr>
      </w:pPr>
      <w:r>
        <w:rPr>
          <w:noProof/>
        </w:rPr>
        <w:t>Microsoft Exchange Server, 89</w:t>
      </w:r>
    </w:p>
    <w:p w:rsidR="00774714" w:rsidRDefault="00774714">
      <w:pPr>
        <w:pStyle w:val="Index1"/>
        <w:tabs>
          <w:tab w:val="right" w:pos="5030"/>
        </w:tabs>
        <w:rPr>
          <w:noProof/>
        </w:rPr>
      </w:pPr>
      <w:r>
        <w:rPr>
          <w:noProof/>
        </w:rPr>
        <w:t>Microsoft Flow Plan 1, 71</w:t>
      </w:r>
    </w:p>
    <w:p w:rsidR="00774714" w:rsidRDefault="00774714">
      <w:pPr>
        <w:pStyle w:val="Index1"/>
        <w:tabs>
          <w:tab w:val="right" w:pos="5030"/>
        </w:tabs>
        <w:rPr>
          <w:noProof/>
        </w:rPr>
      </w:pPr>
      <w:r>
        <w:rPr>
          <w:noProof/>
        </w:rPr>
        <w:t>Microsoft Flow Plan 2, 71</w:t>
      </w:r>
    </w:p>
    <w:p w:rsidR="00774714" w:rsidRDefault="00774714">
      <w:pPr>
        <w:pStyle w:val="Index1"/>
        <w:tabs>
          <w:tab w:val="right" w:pos="5030"/>
        </w:tabs>
        <w:rPr>
          <w:noProof/>
        </w:rPr>
      </w:pPr>
      <w:r>
        <w:rPr>
          <w:noProof/>
        </w:rPr>
        <w:t>Microsoft Intune, 17, 34, 72</w:t>
      </w:r>
    </w:p>
    <w:p w:rsidR="00774714" w:rsidRDefault="00774714">
      <w:pPr>
        <w:pStyle w:val="Index1"/>
        <w:tabs>
          <w:tab w:val="right" w:pos="5030"/>
        </w:tabs>
        <w:rPr>
          <w:noProof/>
        </w:rPr>
      </w:pPr>
      <w:r>
        <w:rPr>
          <w:noProof/>
        </w:rPr>
        <w:t>Microsoft Intune para EDU, 72</w:t>
      </w:r>
    </w:p>
    <w:p w:rsidR="00774714" w:rsidRDefault="00774714">
      <w:pPr>
        <w:pStyle w:val="Index1"/>
        <w:tabs>
          <w:tab w:val="right" w:pos="5030"/>
        </w:tabs>
        <w:rPr>
          <w:noProof/>
        </w:rPr>
      </w:pPr>
      <w:r>
        <w:rPr>
          <w:noProof/>
        </w:rPr>
        <w:t>Microsoft Learning Imagine Academy, 73</w:t>
      </w:r>
    </w:p>
    <w:p w:rsidR="00774714" w:rsidRDefault="00774714">
      <w:pPr>
        <w:pStyle w:val="Index1"/>
        <w:tabs>
          <w:tab w:val="right" w:pos="5030"/>
        </w:tabs>
        <w:rPr>
          <w:noProof/>
        </w:rPr>
      </w:pPr>
      <w:r>
        <w:rPr>
          <w:noProof/>
        </w:rPr>
        <w:t>Microsoft MyAnalytics, 67</w:t>
      </w:r>
    </w:p>
    <w:p w:rsidR="00774714" w:rsidRDefault="00774714">
      <w:pPr>
        <w:pStyle w:val="Index1"/>
        <w:tabs>
          <w:tab w:val="right" w:pos="5030"/>
        </w:tabs>
        <w:rPr>
          <w:noProof/>
        </w:rPr>
      </w:pPr>
      <w:r>
        <w:rPr>
          <w:noProof/>
        </w:rPr>
        <w:t>Microsoft Office Audit y Control Management Server 2013, 28</w:t>
      </w:r>
    </w:p>
    <w:p w:rsidR="00774714" w:rsidRDefault="00774714">
      <w:pPr>
        <w:pStyle w:val="Index1"/>
        <w:tabs>
          <w:tab w:val="right" w:pos="5030"/>
        </w:tabs>
        <w:rPr>
          <w:noProof/>
        </w:rPr>
      </w:pPr>
      <w:r>
        <w:rPr>
          <w:noProof/>
        </w:rPr>
        <w:t>Microsoft PowerApps Plan 1, 71</w:t>
      </w:r>
    </w:p>
    <w:p w:rsidR="00774714" w:rsidRDefault="00774714">
      <w:pPr>
        <w:pStyle w:val="Index1"/>
        <w:tabs>
          <w:tab w:val="right" w:pos="5030"/>
        </w:tabs>
        <w:rPr>
          <w:noProof/>
        </w:rPr>
      </w:pPr>
      <w:r>
        <w:rPr>
          <w:noProof/>
        </w:rPr>
        <w:t>Microsoft PowerApps Plan 2, 71</w:t>
      </w:r>
    </w:p>
    <w:p w:rsidR="00774714" w:rsidRDefault="00774714">
      <w:pPr>
        <w:pStyle w:val="Index1"/>
        <w:tabs>
          <w:tab w:val="right" w:pos="5030"/>
        </w:tabs>
        <w:rPr>
          <w:noProof/>
        </w:rPr>
      </w:pPr>
      <w:r>
        <w:rPr>
          <w:noProof/>
        </w:rPr>
        <w:t>Microsoft SQL Server, 89</w:t>
      </w:r>
    </w:p>
    <w:p w:rsidR="00774714" w:rsidRDefault="00774714">
      <w:pPr>
        <w:pStyle w:val="Index1"/>
        <w:tabs>
          <w:tab w:val="right" w:pos="5030"/>
        </w:tabs>
        <w:rPr>
          <w:noProof/>
        </w:rPr>
      </w:pPr>
      <w:r>
        <w:rPr>
          <w:noProof/>
        </w:rPr>
        <w:t>Microsoft Stream Plan 1, 71</w:t>
      </w:r>
    </w:p>
    <w:p w:rsidR="00774714" w:rsidRDefault="00774714">
      <w:pPr>
        <w:pStyle w:val="Index1"/>
        <w:tabs>
          <w:tab w:val="right" w:pos="5030"/>
        </w:tabs>
        <w:rPr>
          <w:noProof/>
        </w:rPr>
      </w:pPr>
      <w:r>
        <w:rPr>
          <w:noProof/>
        </w:rPr>
        <w:t>Microsoft Stream Plan 2, 71</w:t>
      </w:r>
    </w:p>
    <w:p w:rsidR="00774714" w:rsidRDefault="00774714">
      <w:pPr>
        <w:pStyle w:val="Index1"/>
        <w:tabs>
          <w:tab w:val="right" w:pos="5030"/>
        </w:tabs>
        <w:rPr>
          <w:noProof/>
        </w:rPr>
      </w:pPr>
      <w:r>
        <w:rPr>
          <w:noProof/>
        </w:rPr>
        <w:t>Minecraft</w:t>
      </w:r>
    </w:p>
    <w:p w:rsidR="00774714" w:rsidRDefault="00774714">
      <w:pPr>
        <w:pStyle w:val="Index2"/>
        <w:tabs>
          <w:tab w:val="right" w:pos="5030"/>
        </w:tabs>
        <w:rPr>
          <w:noProof/>
        </w:rPr>
      </w:pPr>
      <w:r>
        <w:rPr>
          <w:noProof/>
        </w:rPr>
        <w:t>Education Edition, 73</w:t>
      </w:r>
    </w:p>
    <w:p w:rsidR="00774714" w:rsidRDefault="00774714">
      <w:pPr>
        <w:pStyle w:val="Index1"/>
        <w:tabs>
          <w:tab w:val="right" w:pos="5030"/>
        </w:tabs>
        <w:rPr>
          <w:noProof/>
        </w:rPr>
      </w:pPr>
      <w:r>
        <w:rPr>
          <w:noProof/>
        </w:rPr>
        <w:t>Office 2013, 24</w:t>
      </w:r>
    </w:p>
    <w:p w:rsidR="00774714" w:rsidRDefault="00774714">
      <w:pPr>
        <w:pStyle w:val="Index1"/>
        <w:tabs>
          <w:tab w:val="right" w:pos="5030"/>
        </w:tabs>
        <w:rPr>
          <w:noProof/>
        </w:rPr>
      </w:pPr>
      <w:r>
        <w:rPr>
          <w:noProof/>
        </w:rPr>
        <w:t>Office 2016 para Mac Standard, 25</w:t>
      </w:r>
    </w:p>
    <w:p w:rsidR="00774714" w:rsidRDefault="00774714">
      <w:pPr>
        <w:pStyle w:val="Index1"/>
        <w:tabs>
          <w:tab w:val="right" w:pos="5030"/>
        </w:tabs>
        <w:rPr>
          <w:noProof/>
        </w:rPr>
      </w:pPr>
      <w:r>
        <w:rPr>
          <w:noProof/>
        </w:rPr>
        <w:t>Office 365 Advanced Compliance, 67</w:t>
      </w:r>
    </w:p>
    <w:p w:rsidR="00774714" w:rsidRDefault="00774714">
      <w:pPr>
        <w:pStyle w:val="Index1"/>
        <w:tabs>
          <w:tab w:val="right" w:pos="5030"/>
        </w:tabs>
        <w:rPr>
          <w:noProof/>
        </w:rPr>
      </w:pPr>
      <w:r>
        <w:rPr>
          <w:noProof/>
        </w:rPr>
        <w:t>Office 365 Advanced Security Management (SL de Usuario), 67</w:t>
      </w:r>
    </w:p>
    <w:p w:rsidR="00774714" w:rsidRDefault="00774714">
      <w:pPr>
        <w:pStyle w:val="Index1"/>
        <w:tabs>
          <w:tab w:val="right" w:pos="5030"/>
        </w:tabs>
        <w:rPr>
          <w:noProof/>
        </w:rPr>
      </w:pPr>
      <w:r>
        <w:rPr>
          <w:noProof/>
        </w:rPr>
        <w:t>Office 365 Business, 63</w:t>
      </w:r>
    </w:p>
    <w:p w:rsidR="00774714" w:rsidRDefault="00774714">
      <w:pPr>
        <w:pStyle w:val="Index1"/>
        <w:tabs>
          <w:tab w:val="right" w:pos="5030"/>
        </w:tabs>
        <w:rPr>
          <w:noProof/>
        </w:rPr>
      </w:pPr>
      <w:r>
        <w:rPr>
          <w:noProof/>
        </w:rPr>
        <w:t>Office 365 Business Essentials, 64</w:t>
      </w:r>
    </w:p>
    <w:p w:rsidR="00774714" w:rsidRDefault="00774714">
      <w:pPr>
        <w:pStyle w:val="Index1"/>
        <w:tabs>
          <w:tab w:val="right" w:pos="5030"/>
        </w:tabs>
        <w:rPr>
          <w:noProof/>
        </w:rPr>
      </w:pPr>
      <w:r>
        <w:rPr>
          <w:noProof/>
        </w:rPr>
        <w:t>Office 365 Business Premium, 64</w:t>
      </w:r>
    </w:p>
    <w:p w:rsidR="00774714" w:rsidRDefault="00774714">
      <w:pPr>
        <w:pStyle w:val="Index1"/>
        <w:tabs>
          <w:tab w:val="right" w:pos="5030"/>
        </w:tabs>
        <w:rPr>
          <w:noProof/>
        </w:rPr>
      </w:pPr>
      <w:r>
        <w:rPr>
          <w:noProof/>
        </w:rPr>
        <w:t>Office 365 Educación, 64</w:t>
      </w:r>
    </w:p>
    <w:p w:rsidR="00774714" w:rsidRDefault="00774714">
      <w:pPr>
        <w:pStyle w:val="Index1"/>
        <w:tabs>
          <w:tab w:val="right" w:pos="5030"/>
        </w:tabs>
        <w:rPr>
          <w:noProof/>
        </w:rPr>
      </w:pPr>
      <w:r>
        <w:rPr>
          <w:noProof/>
        </w:rPr>
        <w:lastRenderedPageBreak/>
        <w:t>Office 365 Educación E5, 64</w:t>
      </w:r>
    </w:p>
    <w:p w:rsidR="00774714" w:rsidRDefault="00774714">
      <w:pPr>
        <w:pStyle w:val="Index1"/>
        <w:tabs>
          <w:tab w:val="right" w:pos="5030"/>
        </w:tabs>
        <w:rPr>
          <w:noProof/>
        </w:rPr>
      </w:pPr>
      <w:r>
        <w:rPr>
          <w:noProof/>
        </w:rPr>
        <w:t>Office 365 Enterprise, 59</w:t>
      </w:r>
    </w:p>
    <w:p w:rsidR="00774714" w:rsidRDefault="00774714">
      <w:pPr>
        <w:pStyle w:val="Index1"/>
        <w:tabs>
          <w:tab w:val="right" w:pos="5030"/>
        </w:tabs>
        <w:rPr>
          <w:noProof/>
        </w:rPr>
      </w:pPr>
      <w:r>
        <w:rPr>
          <w:noProof/>
        </w:rPr>
        <w:t>Office 365 Enterprise, 59</w:t>
      </w:r>
    </w:p>
    <w:p w:rsidR="00774714" w:rsidRDefault="00774714">
      <w:pPr>
        <w:pStyle w:val="Index1"/>
        <w:tabs>
          <w:tab w:val="right" w:pos="5030"/>
        </w:tabs>
        <w:rPr>
          <w:noProof/>
        </w:rPr>
      </w:pPr>
      <w:r>
        <w:rPr>
          <w:noProof/>
        </w:rPr>
        <w:t>Office 365 Enterprise E1, 17, 64</w:t>
      </w:r>
    </w:p>
    <w:p w:rsidR="00774714" w:rsidRDefault="00774714">
      <w:pPr>
        <w:pStyle w:val="Index1"/>
        <w:tabs>
          <w:tab w:val="right" w:pos="5030"/>
        </w:tabs>
        <w:rPr>
          <w:noProof/>
        </w:rPr>
      </w:pPr>
      <w:r>
        <w:rPr>
          <w:noProof/>
        </w:rPr>
        <w:t>Office 365 Enterprise E1 de SA, 64</w:t>
      </w:r>
    </w:p>
    <w:p w:rsidR="00774714" w:rsidRDefault="00774714">
      <w:pPr>
        <w:pStyle w:val="Index1"/>
        <w:tabs>
          <w:tab w:val="right" w:pos="5030"/>
        </w:tabs>
        <w:rPr>
          <w:noProof/>
        </w:rPr>
      </w:pPr>
      <w:r>
        <w:rPr>
          <w:noProof/>
        </w:rPr>
        <w:t>Office 365 Enterprise E1 y Microsoft Intune, 17</w:t>
      </w:r>
    </w:p>
    <w:p w:rsidR="00774714" w:rsidRDefault="00774714">
      <w:pPr>
        <w:pStyle w:val="Index1"/>
        <w:tabs>
          <w:tab w:val="right" w:pos="5030"/>
        </w:tabs>
        <w:rPr>
          <w:noProof/>
        </w:rPr>
      </w:pPr>
      <w:r>
        <w:rPr>
          <w:noProof/>
        </w:rPr>
        <w:t>Office 365 Enterprise E3, 17, 64</w:t>
      </w:r>
    </w:p>
    <w:p w:rsidR="00774714" w:rsidRDefault="00774714">
      <w:pPr>
        <w:pStyle w:val="Index1"/>
        <w:tabs>
          <w:tab w:val="right" w:pos="5030"/>
        </w:tabs>
        <w:rPr>
          <w:noProof/>
        </w:rPr>
      </w:pPr>
      <w:r>
        <w:rPr>
          <w:noProof/>
        </w:rPr>
        <w:t>Office 365 Enterprise E3 de SA, 64</w:t>
      </w:r>
    </w:p>
    <w:p w:rsidR="00774714" w:rsidRDefault="00774714">
      <w:pPr>
        <w:pStyle w:val="Index1"/>
        <w:tabs>
          <w:tab w:val="right" w:pos="5030"/>
        </w:tabs>
        <w:rPr>
          <w:noProof/>
        </w:rPr>
      </w:pPr>
      <w:r>
        <w:rPr>
          <w:noProof/>
        </w:rPr>
        <w:t>Office 365 Enterprise E3 y Microsoft Intune, 17</w:t>
      </w:r>
    </w:p>
    <w:p w:rsidR="00774714" w:rsidRDefault="00774714">
      <w:pPr>
        <w:pStyle w:val="Index1"/>
        <w:tabs>
          <w:tab w:val="right" w:pos="5030"/>
        </w:tabs>
        <w:rPr>
          <w:noProof/>
        </w:rPr>
      </w:pPr>
      <w:r>
        <w:rPr>
          <w:noProof/>
        </w:rPr>
        <w:t>Office 365 Enterprise E4, 64</w:t>
      </w:r>
    </w:p>
    <w:p w:rsidR="00774714" w:rsidRDefault="00774714">
      <w:pPr>
        <w:pStyle w:val="Index1"/>
        <w:tabs>
          <w:tab w:val="right" w:pos="5030"/>
        </w:tabs>
        <w:rPr>
          <w:noProof/>
        </w:rPr>
      </w:pPr>
      <w:r>
        <w:rPr>
          <w:noProof/>
        </w:rPr>
        <w:t>Office 365 Enterprise E4 de SA, 64</w:t>
      </w:r>
    </w:p>
    <w:p w:rsidR="00774714" w:rsidRDefault="00774714">
      <w:pPr>
        <w:pStyle w:val="Index1"/>
        <w:tabs>
          <w:tab w:val="right" w:pos="5030"/>
        </w:tabs>
        <w:rPr>
          <w:noProof/>
        </w:rPr>
      </w:pPr>
      <w:r>
        <w:rPr>
          <w:noProof/>
        </w:rPr>
        <w:t>Office 365 Enterprise E5, 17</w:t>
      </w:r>
    </w:p>
    <w:p w:rsidR="00774714" w:rsidRDefault="00774714">
      <w:pPr>
        <w:pStyle w:val="Index1"/>
        <w:tabs>
          <w:tab w:val="right" w:pos="5030"/>
        </w:tabs>
        <w:rPr>
          <w:noProof/>
        </w:rPr>
      </w:pPr>
      <w:r>
        <w:rPr>
          <w:noProof/>
        </w:rPr>
        <w:t>Office 365 Enterprise E5 (SL de Usuario), 64</w:t>
      </w:r>
    </w:p>
    <w:p w:rsidR="00774714" w:rsidRDefault="00774714">
      <w:pPr>
        <w:pStyle w:val="Index1"/>
        <w:tabs>
          <w:tab w:val="right" w:pos="5030"/>
        </w:tabs>
        <w:rPr>
          <w:noProof/>
        </w:rPr>
      </w:pPr>
      <w:r>
        <w:rPr>
          <w:noProof/>
        </w:rPr>
        <w:t>Office 365 Enterprise E5 de SA, 64</w:t>
      </w:r>
    </w:p>
    <w:p w:rsidR="00774714" w:rsidRDefault="00774714">
      <w:pPr>
        <w:pStyle w:val="Index1"/>
        <w:tabs>
          <w:tab w:val="right" w:pos="5030"/>
        </w:tabs>
        <w:rPr>
          <w:noProof/>
        </w:rPr>
      </w:pPr>
      <w:r>
        <w:rPr>
          <w:noProof/>
        </w:rPr>
        <w:t>Office 365 Enterprise E5 y Microsoft Intune, 17</w:t>
      </w:r>
    </w:p>
    <w:p w:rsidR="00774714" w:rsidRDefault="00774714">
      <w:pPr>
        <w:pStyle w:val="Index1"/>
        <w:tabs>
          <w:tab w:val="right" w:pos="5030"/>
        </w:tabs>
        <w:rPr>
          <w:noProof/>
        </w:rPr>
      </w:pPr>
      <w:r>
        <w:rPr>
          <w:noProof/>
        </w:rPr>
        <w:t>Office 365 Enterprise K1, 64</w:t>
      </w:r>
    </w:p>
    <w:p w:rsidR="00774714" w:rsidRDefault="00774714">
      <w:pPr>
        <w:pStyle w:val="Index1"/>
        <w:tabs>
          <w:tab w:val="right" w:pos="5030"/>
        </w:tabs>
        <w:rPr>
          <w:noProof/>
        </w:rPr>
      </w:pPr>
      <w:r>
        <w:rPr>
          <w:noProof/>
        </w:rPr>
        <w:t>Office 365 Extra File Storage 1 GB, 69</w:t>
      </w:r>
    </w:p>
    <w:p w:rsidR="00774714" w:rsidRDefault="00774714">
      <w:pPr>
        <w:pStyle w:val="Index1"/>
        <w:tabs>
          <w:tab w:val="right" w:pos="5030"/>
        </w:tabs>
        <w:rPr>
          <w:noProof/>
        </w:rPr>
      </w:pPr>
      <w:r>
        <w:rPr>
          <w:noProof/>
        </w:rPr>
        <w:t>Office 365 Mediana Empresa, 64, 66</w:t>
      </w:r>
    </w:p>
    <w:p w:rsidR="00774714" w:rsidRDefault="00774714">
      <w:pPr>
        <w:pStyle w:val="Index1"/>
        <w:tabs>
          <w:tab w:val="right" w:pos="5030"/>
        </w:tabs>
        <w:rPr>
          <w:noProof/>
        </w:rPr>
      </w:pPr>
      <w:r>
        <w:rPr>
          <w:noProof/>
        </w:rPr>
        <w:t>Office 365 ProPlus, 63</w:t>
      </w:r>
    </w:p>
    <w:p w:rsidR="00774714" w:rsidRDefault="00774714">
      <w:pPr>
        <w:pStyle w:val="Index1"/>
        <w:tabs>
          <w:tab w:val="right" w:pos="5030"/>
        </w:tabs>
        <w:rPr>
          <w:noProof/>
        </w:rPr>
      </w:pPr>
      <w:r>
        <w:rPr>
          <w:noProof/>
        </w:rPr>
        <w:t>Office 365 ProPlus de SA, 63</w:t>
      </w:r>
    </w:p>
    <w:p w:rsidR="00774714" w:rsidRDefault="00774714">
      <w:pPr>
        <w:pStyle w:val="Index1"/>
        <w:tabs>
          <w:tab w:val="right" w:pos="5030"/>
        </w:tabs>
        <w:rPr>
          <w:noProof/>
        </w:rPr>
      </w:pPr>
      <w:r>
        <w:rPr>
          <w:noProof/>
        </w:rPr>
        <w:t>Office Multi Language Pack, 64, 66</w:t>
      </w:r>
    </w:p>
    <w:p w:rsidR="00774714" w:rsidRDefault="00774714">
      <w:pPr>
        <w:pStyle w:val="Index1"/>
        <w:tabs>
          <w:tab w:val="right" w:pos="5030"/>
        </w:tabs>
        <w:rPr>
          <w:noProof/>
        </w:rPr>
      </w:pPr>
      <w:r>
        <w:rPr>
          <w:noProof/>
        </w:rPr>
        <w:t>Office Multi Language Pack 2013, 24</w:t>
      </w:r>
    </w:p>
    <w:p w:rsidR="00774714" w:rsidRDefault="00774714">
      <w:pPr>
        <w:pStyle w:val="Index1"/>
        <w:tabs>
          <w:tab w:val="right" w:pos="5030"/>
        </w:tabs>
        <w:rPr>
          <w:noProof/>
        </w:rPr>
      </w:pPr>
      <w:r>
        <w:rPr>
          <w:noProof/>
        </w:rPr>
        <w:t>Office Online, 64</w:t>
      </w:r>
    </w:p>
    <w:p w:rsidR="00774714" w:rsidRDefault="00774714">
      <w:pPr>
        <w:pStyle w:val="Index1"/>
        <w:tabs>
          <w:tab w:val="right" w:pos="5030"/>
        </w:tabs>
        <w:rPr>
          <w:noProof/>
        </w:rPr>
      </w:pPr>
      <w:r>
        <w:rPr>
          <w:noProof/>
        </w:rPr>
        <w:t>Office Online para Office 365, 82</w:t>
      </w:r>
    </w:p>
    <w:p w:rsidR="00774714" w:rsidRDefault="00774714">
      <w:pPr>
        <w:pStyle w:val="Index1"/>
        <w:tabs>
          <w:tab w:val="right" w:pos="5030"/>
        </w:tabs>
        <w:rPr>
          <w:noProof/>
        </w:rPr>
      </w:pPr>
      <w:r>
        <w:rPr>
          <w:noProof/>
        </w:rPr>
        <w:t>Office para Mac 2011, 25</w:t>
      </w:r>
    </w:p>
    <w:p w:rsidR="00774714" w:rsidRDefault="00774714">
      <w:pPr>
        <w:pStyle w:val="Index1"/>
        <w:tabs>
          <w:tab w:val="right" w:pos="5030"/>
        </w:tabs>
        <w:rPr>
          <w:noProof/>
        </w:rPr>
      </w:pPr>
      <w:r>
        <w:rPr>
          <w:noProof/>
        </w:rPr>
        <w:t>Office para Mac Standard, 82</w:t>
      </w:r>
    </w:p>
    <w:p w:rsidR="00774714" w:rsidRDefault="00774714">
      <w:pPr>
        <w:pStyle w:val="Index1"/>
        <w:tabs>
          <w:tab w:val="right" w:pos="5030"/>
        </w:tabs>
        <w:rPr>
          <w:noProof/>
        </w:rPr>
      </w:pPr>
      <w:r>
        <w:rPr>
          <w:noProof/>
        </w:rPr>
        <w:lastRenderedPageBreak/>
        <w:t>Office Professional Plus, 63, 64, 65, 66, 82, 89</w:t>
      </w:r>
    </w:p>
    <w:p w:rsidR="00774714" w:rsidRDefault="00774714">
      <w:pPr>
        <w:pStyle w:val="Index1"/>
        <w:tabs>
          <w:tab w:val="right" w:pos="5030"/>
        </w:tabs>
        <w:rPr>
          <w:noProof/>
        </w:rPr>
      </w:pPr>
      <w:r>
        <w:rPr>
          <w:noProof/>
        </w:rPr>
        <w:t>Office Professional Plus 2013, 63</w:t>
      </w:r>
    </w:p>
    <w:p w:rsidR="00774714" w:rsidRDefault="00774714">
      <w:pPr>
        <w:pStyle w:val="Index1"/>
        <w:tabs>
          <w:tab w:val="right" w:pos="5030"/>
        </w:tabs>
        <w:rPr>
          <w:noProof/>
        </w:rPr>
      </w:pPr>
      <w:r>
        <w:rPr>
          <w:noProof/>
        </w:rPr>
        <w:t>Office Professional Plus 2016, 24, 40, 65</w:t>
      </w:r>
    </w:p>
    <w:p w:rsidR="00774714" w:rsidRDefault="00774714">
      <w:pPr>
        <w:pStyle w:val="Index1"/>
        <w:tabs>
          <w:tab w:val="right" w:pos="5030"/>
        </w:tabs>
        <w:rPr>
          <w:noProof/>
        </w:rPr>
      </w:pPr>
      <w:r>
        <w:rPr>
          <w:noProof/>
        </w:rPr>
        <w:t>Office Standard, 64, 82, 89</w:t>
      </w:r>
    </w:p>
    <w:p w:rsidR="00774714" w:rsidRDefault="00774714">
      <w:pPr>
        <w:pStyle w:val="Index1"/>
        <w:tabs>
          <w:tab w:val="right" w:pos="5030"/>
        </w:tabs>
        <w:rPr>
          <w:noProof/>
        </w:rPr>
      </w:pPr>
      <w:r>
        <w:rPr>
          <w:noProof/>
        </w:rPr>
        <w:t>Office, edición Standard 2016, 24</w:t>
      </w:r>
    </w:p>
    <w:p w:rsidR="00774714" w:rsidRDefault="00774714">
      <w:pPr>
        <w:pStyle w:val="Index1"/>
        <w:tabs>
          <w:tab w:val="right" w:pos="5030"/>
        </w:tabs>
        <w:rPr>
          <w:noProof/>
        </w:rPr>
      </w:pPr>
      <w:r>
        <w:rPr>
          <w:noProof/>
        </w:rPr>
        <w:t>OneDrive para la Empresa Plan 1, 68</w:t>
      </w:r>
    </w:p>
    <w:p w:rsidR="00774714" w:rsidRDefault="00774714">
      <w:pPr>
        <w:pStyle w:val="Index1"/>
        <w:tabs>
          <w:tab w:val="right" w:pos="5030"/>
        </w:tabs>
        <w:rPr>
          <w:noProof/>
        </w:rPr>
      </w:pPr>
      <w:r>
        <w:rPr>
          <w:noProof/>
        </w:rPr>
        <w:t>OneDrive para la Empresa Plan 2, 68</w:t>
      </w:r>
    </w:p>
    <w:p w:rsidR="00774714" w:rsidRDefault="00774714">
      <w:pPr>
        <w:pStyle w:val="Index1"/>
        <w:tabs>
          <w:tab w:val="right" w:pos="5030"/>
        </w:tabs>
        <w:rPr>
          <w:noProof/>
        </w:rPr>
      </w:pPr>
      <w:r>
        <w:rPr>
          <w:noProof/>
        </w:rPr>
        <w:t>Operations Management and Security</w:t>
      </w:r>
    </w:p>
    <w:p w:rsidR="00774714" w:rsidRDefault="00774714">
      <w:pPr>
        <w:pStyle w:val="Index2"/>
        <w:tabs>
          <w:tab w:val="right" w:pos="5030"/>
        </w:tabs>
        <w:rPr>
          <w:noProof/>
        </w:rPr>
      </w:pPr>
      <w:r>
        <w:rPr>
          <w:noProof/>
        </w:rPr>
        <w:t>Automatización y Control, 56</w:t>
      </w:r>
    </w:p>
    <w:p w:rsidR="00774714" w:rsidRDefault="00774714">
      <w:pPr>
        <w:pStyle w:val="Index2"/>
        <w:tabs>
          <w:tab w:val="right" w:pos="5030"/>
        </w:tabs>
        <w:rPr>
          <w:noProof/>
        </w:rPr>
      </w:pPr>
      <w:r>
        <w:rPr>
          <w:noProof/>
        </w:rPr>
        <w:t>Copia de seguridad y Recuperación ante Desastres, 56</w:t>
      </w:r>
    </w:p>
    <w:p w:rsidR="00774714" w:rsidRDefault="00774714">
      <w:pPr>
        <w:pStyle w:val="Index2"/>
        <w:tabs>
          <w:tab w:val="right" w:pos="5030"/>
        </w:tabs>
        <w:rPr>
          <w:noProof/>
        </w:rPr>
      </w:pPr>
      <w:r>
        <w:rPr>
          <w:noProof/>
        </w:rPr>
        <w:t>Información y Análisis, 56</w:t>
      </w:r>
    </w:p>
    <w:p w:rsidR="00774714" w:rsidRDefault="00774714">
      <w:pPr>
        <w:pStyle w:val="Index2"/>
        <w:tabs>
          <w:tab w:val="right" w:pos="5030"/>
        </w:tabs>
        <w:rPr>
          <w:noProof/>
        </w:rPr>
      </w:pPr>
      <w:r>
        <w:rPr>
          <w:noProof/>
        </w:rPr>
        <w:t>Seguridad y Cumplimiento, 56</w:t>
      </w:r>
    </w:p>
    <w:p w:rsidR="00774714" w:rsidRDefault="00774714">
      <w:pPr>
        <w:pStyle w:val="Index1"/>
        <w:tabs>
          <w:tab w:val="right" w:pos="5030"/>
        </w:tabs>
        <w:rPr>
          <w:noProof/>
        </w:rPr>
      </w:pPr>
      <w:r>
        <w:rPr>
          <w:noProof/>
        </w:rPr>
        <w:t>Operations Management and Security E1, 56</w:t>
      </w:r>
    </w:p>
    <w:p w:rsidR="00774714" w:rsidRDefault="00774714">
      <w:pPr>
        <w:pStyle w:val="Index1"/>
        <w:tabs>
          <w:tab w:val="right" w:pos="5030"/>
        </w:tabs>
        <w:rPr>
          <w:noProof/>
        </w:rPr>
      </w:pPr>
      <w:r>
        <w:rPr>
          <w:noProof/>
        </w:rPr>
        <w:t>Operations Management and Security E1 de SA, 56</w:t>
      </w:r>
    </w:p>
    <w:p w:rsidR="00774714" w:rsidRDefault="00774714">
      <w:pPr>
        <w:pStyle w:val="Index1"/>
        <w:tabs>
          <w:tab w:val="right" w:pos="5030"/>
        </w:tabs>
        <w:rPr>
          <w:noProof/>
        </w:rPr>
      </w:pPr>
      <w:r>
        <w:rPr>
          <w:noProof/>
        </w:rPr>
        <w:t>Operations Management and Security E2, 56</w:t>
      </w:r>
    </w:p>
    <w:p w:rsidR="00774714" w:rsidRDefault="00774714">
      <w:pPr>
        <w:pStyle w:val="Index1"/>
        <w:tabs>
          <w:tab w:val="right" w:pos="5030"/>
        </w:tabs>
        <w:rPr>
          <w:noProof/>
        </w:rPr>
      </w:pPr>
      <w:r>
        <w:rPr>
          <w:noProof/>
        </w:rPr>
        <w:t>Operations Management and Security E2 de SA, 56</w:t>
      </w:r>
    </w:p>
    <w:p w:rsidR="00774714" w:rsidRDefault="00774714">
      <w:pPr>
        <w:pStyle w:val="Index1"/>
        <w:tabs>
          <w:tab w:val="right" w:pos="5030"/>
        </w:tabs>
        <w:rPr>
          <w:noProof/>
        </w:rPr>
      </w:pPr>
      <w:r>
        <w:rPr>
          <w:noProof/>
        </w:rPr>
        <w:t>Outlook 2016, 24</w:t>
      </w:r>
    </w:p>
    <w:p w:rsidR="00774714" w:rsidRDefault="00774714">
      <w:pPr>
        <w:pStyle w:val="Index1"/>
        <w:tabs>
          <w:tab w:val="right" w:pos="5030"/>
        </w:tabs>
        <w:rPr>
          <w:noProof/>
        </w:rPr>
      </w:pPr>
      <w:r>
        <w:rPr>
          <w:noProof/>
        </w:rPr>
        <w:t>Outlook 2016 para Mac, 25</w:t>
      </w:r>
    </w:p>
    <w:p w:rsidR="00774714" w:rsidRDefault="00774714">
      <w:pPr>
        <w:pStyle w:val="Index1"/>
        <w:tabs>
          <w:tab w:val="right" w:pos="5030"/>
        </w:tabs>
        <w:rPr>
          <w:noProof/>
        </w:rPr>
      </w:pPr>
      <w:r>
        <w:rPr>
          <w:noProof/>
        </w:rPr>
        <w:t>PBX en la Nube de Skype Empresarial Online, 70</w:t>
      </w:r>
    </w:p>
    <w:p w:rsidR="00774714" w:rsidRDefault="00774714">
      <w:pPr>
        <w:pStyle w:val="Index1"/>
        <w:tabs>
          <w:tab w:val="right" w:pos="5030"/>
        </w:tabs>
        <w:rPr>
          <w:noProof/>
        </w:rPr>
      </w:pPr>
      <w:r>
        <w:rPr>
          <w:noProof/>
        </w:rPr>
        <w:t>Plan 1 de Mantenimiento Predictivo del Conjunto de IoT, 55</w:t>
      </w:r>
    </w:p>
    <w:p w:rsidR="00774714" w:rsidRDefault="00774714">
      <w:pPr>
        <w:pStyle w:val="Index1"/>
        <w:tabs>
          <w:tab w:val="right" w:pos="5030"/>
        </w:tabs>
        <w:rPr>
          <w:noProof/>
        </w:rPr>
      </w:pPr>
      <w:r>
        <w:rPr>
          <w:noProof/>
        </w:rPr>
        <w:t>Plan 1 de Supervisión Remota del Conjunto de IoT, 55</w:t>
      </w:r>
    </w:p>
    <w:p w:rsidR="00774714" w:rsidRDefault="00774714">
      <w:pPr>
        <w:pStyle w:val="Index1"/>
        <w:tabs>
          <w:tab w:val="right" w:pos="5030"/>
        </w:tabs>
        <w:rPr>
          <w:noProof/>
        </w:rPr>
      </w:pPr>
      <w:r>
        <w:rPr>
          <w:noProof/>
        </w:rPr>
        <w:t>Plan 2 de Mantenimiento Predictivo del Conjunto de IoT, 55</w:t>
      </w:r>
    </w:p>
    <w:p w:rsidR="00774714" w:rsidRDefault="00774714">
      <w:pPr>
        <w:pStyle w:val="Index1"/>
        <w:tabs>
          <w:tab w:val="right" w:pos="5030"/>
        </w:tabs>
        <w:rPr>
          <w:noProof/>
        </w:rPr>
      </w:pPr>
      <w:r>
        <w:rPr>
          <w:noProof/>
        </w:rPr>
        <w:t>Plan 2 de Supervisión Remota del Conjunto de IoT, 55</w:t>
      </w:r>
    </w:p>
    <w:p w:rsidR="00774714" w:rsidRDefault="00774714">
      <w:pPr>
        <w:pStyle w:val="Index1"/>
        <w:tabs>
          <w:tab w:val="right" w:pos="5030"/>
        </w:tabs>
        <w:rPr>
          <w:noProof/>
        </w:rPr>
      </w:pPr>
      <w:r>
        <w:rPr>
          <w:noProof/>
        </w:rPr>
        <w:t>Plataformas MSDN, 39</w:t>
      </w:r>
    </w:p>
    <w:p w:rsidR="00774714" w:rsidRDefault="00774714">
      <w:pPr>
        <w:pStyle w:val="Index1"/>
        <w:tabs>
          <w:tab w:val="right" w:pos="5030"/>
        </w:tabs>
        <w:rPr>
          <w:noProof/>
        </w:rPr>
      </w:pPr>
      <w:r>
        <w:rPr>
          <w:noProof/>
        </w:rPr>
        <w:t>Power BI Pro, 71</w:t>
      </w:r>
    </w:p>
    <w:p w:rsidR="00774714" w:rsidRDefault="00774714">
      <w:pPr>
        <w:pStyle w:val="Index1"/>
        <w:tabs>
          <w:tab w:val="right" w:pos="5030"/>
        </w:tabs>
        <w:rPr>
          <w:noProof/>
        </w:rPr>
      </w:pPr>
      <w:r>
        <w:rPr>
          <w:noProof/>
        </w:rPr>
        <w:lastRenderedPageBreak/>
        <w:t>Power BI Pro A, 71</w:t>
      </w:r>
    </w:p>
    <w:p w:rsidR="00774714" w:rsidRDefault="00774714">
      <w:pPr>
        <w:pStyle w:val="Index1"/>
        <w:tabs>
          <w:tab w:val="right" w:pos="5030"/>
        </w:tabs>
        <w:rPr>
          <w:noProof/>
        </w:rPr>
      </w:pPr>
      <w:r>
        <w:rPr>
          <w:noProof/>
        </w:rPr>
        <w:t>PowerPoint 2016, 24</w:t>
      </w:r>
    </w:p>
    <w:p w:rsidR="00774714" w:rsidRDefault="00774714">
      <w:pPr>
        <w:pStyle w:val="Index1"/>
        <w:tabs>
          <w:tab w:val="right" w:pos="5030"/>
        </w:tabs>
        <w:rPr>
          <w:noProof/>
        </w:rPr>
      </w:pPr>
      <w:r>
        <w:rPr>
          <w:noProof/>
        </w:rPr>
        <w:t>PowerPoint 2016 para Mac, 25</w:t>
      </w:r>
    </w:p>
    <w:p w:rsidR="00774714" w:rsidRDefault="00774714">
      <w:pPr>
        <w:pStyle w:val="Index1"/>
        <w:tabs>
          <w:tab w:val="right" w:pos="5030"/>
        </w:tabs>
        <w:rPr>
          <w:noProof/>
        </w:rPr>
      </w:pPr>
      <w:r>
        <w:rPr>
          <w:noProof/>
        </w:rPr>
        <w:t>Project 2013, 27</w:t>
      </w:r>
    </w:p>
    <w:p w:rsidR="00774714" w:rsidRDefault="00774714">
      <w:pPr>
        <w:pStyle w:val="Index1"/>
        <w:tabs>
          <w:tab w:val="right" w:pos="5030"/>
        </w:tabs>
        <w:rPr>
          <w:noProof/>
        </w:rPr>
      </w:pPr>
      <w:r>
        <w:rPr>
          <w:noProof/>
        </w:rPr>
        <w:t>Project Online Essentials, 68</w:t>
      </w:r>
    </w:p>
    <w:p w:rsidR="00774714" w:rsidRDefault="00774714">
      <w:pPr>
        <w:pStyle w:val="Index1"/>
        <w:tabs>
          <w:tab w:val="right" w:pos="5030"/>
        </w:tabs>
        <w:rPr>
          <w:noProof/>
        </w:rPr>
      </w:pPr>
      <w:r>
        <w:rPr>
          <w:noProof/>
        </w:rPr>
        <w:t>Project Online Premium, 68</w:t>
      </w:r>
    </w:p>
    <w:p w:rsidR="00774714" w:rsidRDefault="00774714">
      <w:pPr>
        <w:pStyle w:val="Index1"/>
        <w:tabs>
          <w:tab w:val="right" w:pos="5030"/>
        </w:tabs>
        <w:rPr>
          <w:noProof/>
        </w:rPr>
      </w:pPr>
      <w:r>
        <w:rPr>
          <w:noProof/>
        </w:rPr>
        <w:t>Project Online Premium de SA, 69</w:t>
      </w:r>
    </w:p>
    <w:p w:rsidR="00774714" w:rsidRDefault="00774714">
      <w:pPr>
        <w:pStyle w:val="Index1"/>
        <w:tabs>
          <w:tab w:val="right" w:pos="5030"/>
        </w:tabs>
        <w:rPr>
          <w:noProof/>
        </w:rPr>
      </w:pPr>
      <w:r>
        <w:rPr>
          <w:noProof/>
        </w:rPr>
        <w:t>Project Online Professional, 68</w:t>
      </w:r>
    </w:p>
    <w:p w:rsidR="00774714" w:rsidRDefault="00774714">
      <w:pPr>
        <w:pStyle w:val="Index1"/>
        <w:tabs>
          <w:tab w:val="right" w:pos="5030"/>
        </w:tabs>
        <w:rPr>
          <w:noProof/>
        </w:rPr>
      </w:pPr>
      <w:r>
        <w:rPr>
          <w:noProof/>
        </w:rPr>
        <w:t>Project Online Professional de SA, 68</w:t>
      </w:r>
    </w:p>
    <w:p w:rsidR="00774714" w:rsidRDefault="00774714">
      <w:pPr>
        <w:pStyle w:val="Index1"/>
        <w:tabs>
          <w:tab w:val="right" w:pos="5030"/>
        </w:tabs>
        <w:rPr>
          <w:noProof/>
        </w:rPr>
      </w:pPr>
      <w:r>
        <w:rPr>
          <w:noProof/>
        </w:rPr>
        <w:t>Project Professional, 89</w:t>
      </w:r>
    </w:p>
    <w:p w:rsidR="00774714" w:rsidRDefault="00774714">
      <w:pPr>
        <w:pStyle w:val="Index1"/>
        <w:tabs>
          <w:tab w:val="right" w:pos="5030"/>
        </w:tabs>
        <w:rPr>
          <w:noProof/>
        </w:rPr>
      </w:pPr>
      <w:r>
        <w:rPr>
          <w:noProof/>
        </w:rPr>
        <w:t>Project Professional 2016, 24</w:t>
      </w:r>
    </w:p>
    <w:p w:rsidR="00774714" w:rsidRDefault="00774714">
      <w:pPr>
        <w:pStyle w:val="Index1"/>
        <w:tabs>
          <w:tab w:val="right" w:pos="5030"/>
        </w:tabs>
        <w:rPr>
          <w:noProof/>
        </w:rPr>
      </w:pPr>
      <w:r>
        <w:rPr>
          <w:noProof/>
        </w:rPr>
        <w:t>Project Server 2016, 24, 27</w:t>
      </w:r>
    </w:p>
    <w:p w:rsidR="00774714" w:rsidRDefault="00774714">
      <w:pPr>
        <w:pStyle w:val="Index1"/>
        <w:tabs>
          <w:tab w:val="right" w:pos="5030"/>
        </w:tabs>
        <w:rPr>
          <w:noProof/>
        </w:rPr>
      </w:pPr>
      <w:r>
        <w:rPr>
          <w:noProof/>
        </w:rPr>
        <w:t>Project Standard, 83, 89</w:t>
      </w:r>
    </w:p>
    <w:p w:rsidR="00774714" w:rsidRDefault="00774714">
      <w:pPr>
        <w:pStyle w:val="Index1"/>
        <w:tabs>
          <w:tab w:val="right" w:pos="5030"/>
        </w:tabs>
        <w:rPr>
          <w:noProof/>
        </w:rPr>
      </w:pPr>
      <w:r>
        <w:rPr>
          <w:noProof/>
        </w:rPr>
        <w:t>Project Standard 2016, 24</w:t>
      </w:r>
    </w:p>
    <w:p w:rsidR="00774714" w:rsidRDefault="00774714">
      <w:pPr>
        <w:pStyle w:val="Index1"/>
        <w:tabs>
          <w:tab w:val="right" w:pos="5030"/>
        </w:tabs>
        <w:rPr>
          <w:noProof/>
        </w:rPr>
      </w:pPr>
      <w:r>
        <w:rPr>
          <w:noProof/>
        </w:rPr>
        <w:t>Protección contra Amenazas Avanzada de Office 365, 68</w:t>
      </w:r>
    </w:p>
    <w:p w:rsidR="00774714" w:rsidRDefault="00774714">
      <w:pPr>
        <w:pStyle w:val="Index1"/>
        <w:tabs>
          <w:tab w:val="right" w:pos="5030"/>
        </w:tabs>
        <w:rPr>
          <w:noProof/>
        </w:rPr>
      </w:pPr>
      <w:r>
        <w:rPr>
          <w:noProof/>
        </w:rPr>
        <w:t>Publisher 2016, 24</w:t>
      </w:r>
    </w:p>
    <w:p w:rsidR="00774714" w:rsidRDefault="00774714">
      <w:pPr>
        <w:pStyle w:val="Index1"/>
        <w:tabs>
          <w:tab w:val="right" w:pos="5030"/>
        </w:tabs>
        <w:rPr>
          <w:noProof/>
        </w:rPr>
      </w:pPr>
      <w:r>
        <w:rPr>
          <w:noProof/>
        </w:rPr>
        <w:t>R Server 2016 para Hadoop, 30</w:t>
      </w:r>
    </w:p>
    <w:p w:rsidR="00774714" w:rsidRDefault="00774714">
      <w:pPr>
        <w:pStyle w:val="Index1"/>
        <w:tabs>
          <w:tab w:val="right" w:pos="5030"/>
        </w:tabs>
        <w:rPr>
          <w:noProof/>
        </w:rPr>
      </w:pPr>
      <w:r>
        <w:rPr>
          <w:noProof/>
        </w:rPr>
        <w:t>R Server 2016 para Linux, 30</w:t>
      </w:r>
    </w:p>
    <w:p w:rsidR="00774714" w:rsidRDefault="00774714">
      <w:pPr>
        <w:pStyle w:val="Index1"/>
        <w:tabs>
          <w:tab w:val="right" w:pos="5030"/>
        </w:tabs>
        <w:rPr>
          <w:noProof/>
        </w:rPr>
      </w:pPr>
      <w:r>
        <w:rPr>
          <w:noProof/>
        </w:rPr>
        <w:t>R Server 2016 para Teradata DB, 30</w:t>
      </w:r>
    </w:p>
    <w:p w:rsidR="00774714" w:rsidRDefault="00774714">
      <w:pPr>
        <w:pStyle w:val="Index1"/>
        <w:tabs>
          <w:tab w:val="right" w:pos="5030"/>
        </w:tabs>
        <w:rPr>
          <w:noProof/>
        </w:rPr>
      </w:pPr>
      <w:r>
        <w:rPr>
          <w:noProof/>
        </w:rPr>
        <w:t>Recuperación del Sitio Azure (para un Sitio de Propiedad del Cliente), 55</w:t>
      </w:r>
    </w:p>
    <w:p w:rsidR="00774714" w:rsidRDefault="00774714">
      <w:pPr>
        <w:pStyle w:val="Index1"/>
        <w:tabs>
          <w:tab w:val="right" w:pos="5030"/>
        </w:tabs>
        <w:rPr>
          <w:noProof/>
        </w:rPr>
      </w:pPr>
      <w:r>
        <w:rPr>
          <w:noProof/>
        </w:rPr>
        <w:t>Renovación de Microsoft Azure StorSimple Plan 8100, 56</w:t>
      </w:r>
    </w:p>
    <w:p w:rsidR="00774714" w:rsidRDefault="00774714">
      <w:pPr>
        <w:pStyle w:val="Index1"/>
        <w:tabs>
          <w:tab w:val="right" w:pos="5030"/>
        </w:tabs>
        <w:rPr>
          <w:noProof/>
        </w:rPr>
      </w:pPr>
      <w:r>
        <w:rPr>
          <w:noProof/>
        </w:rPr>
        <w:t>Renovación de Microsoft Azure StorSimple Plan 8600 (sin dispositivo), 56</w:t>
      </w:r>
    </w:p>
    <w:p w:rsidR="00774714" w:rsidRDefault="00774714">
      <w:pPr>
        <w:pStyle w:val="Index1"/>
        <w:tabs>
          <w:tab w:val="right" w:pos="5030"/>
        </w:tabs>
        <w:rPr>
          <w:noProof/>
        </w:rPr>
      </w:pPr>
      <w:r>
        <w:rPr>
          <w:noProof/>
        </w:rPr>
        <w:t>Secure Productive Enterprise E3, 58</w:t>
      </w:r>
    </w:p>
    <w:p w:rsidR="00774714" w:rsidRDefault="00774714">
      <w:pPr>
        <w:pStyle w:val="Index1"/>
        <w:tabs>
          <w:tab w:val="right" w:pos="5030"/>
        </w:tabs>
        <w:rPr>
          <w:noProof/>
        </w:rPr>
      </w:pPr>
      <w:r>
        <w:rPr>
          <w:noProof/>
        </w:rPr>
        <w:t>Secure Productive Enterprise E3 de SA, 58</w:t>
      </w:r>
    </w:p>
    <w:p w:rsidR="00774714" w:rsidRDefault="00774714">
      <w:pPr>
        <w:pStyle w:val="Index1"/>
        <w:tabs>
          <w:tab w:val="right" w:pos="5030"/>
        </w:tabs>
        <w:rPr>
          <w:noProof/>
        </w:rPr>
      </w:pPr>
      <w:r>
        <w:rPr>
          <w:noProof/>
        </w:rPr>
        <w:t>Secure Productive Enterprise E5, 58</w:t>
      </w:r>
    </w:p>
    <w:p w:rsidR="00774714" w:rsidRDefault="00774714">
      <w:pPr>
        <w:pStyle w:val="Index1"/>
        <w:tabs>
          <w:tab w:val="right" w:pos="5030"/>
        </w:tabs>
        <w:rPr>
          <w:noProof/>
        </w:rPr>
      </w:pPr>
      <w:r>
        <w:rPr>
          <w:noProof/>
        </w:rPr>
        <w:t>Secure Productive Enterprise E5 de SA, 58</w:t>
      </w:r>
    </w:p>
    <w:p w:rsidR="00774714" w:rsidRDefault="00774714">
      <w:pPr>
        <w:pStyle w:val="Index1"/>
        <w:tabs>
          <w:tab w:val="right" w:pos="5030"/>
        </w:tabs>
        <w:rPr>
          <w:noProof/>
        </w:rPr>
      </w:pPr>
      <w:r>
        <w:rPr>
          <w:noProof/>
        </w:rPr>
        <w:lastRenderedPageBreak/>
        <w:t>Servicio de importación para Office 365, 68</w:t>
      </w:r>
    </w:p>
    <w:p w:rsidR="00774714" w:rsidRDefault="00774714">
      <w:pPr>
        <w:pStyle w:val="Index1"/>
        <w:tabs>
          <w:tab w:val="right" w:pos="5030"/>
        </w:tabs>
        <w:rPr>
          <w:noProof/>
        </w:rPr>
      </w:pPr>
      <w:r>
        <w:rPr>
          <w:noProof/>
        </w:rPr>
        <w:t>Servicios de la Plataforma Microsoft Azure, 90</w:t>
      </w:r>
    </w:p>
    <w:p w:rsidR="00774714" w:rsidRDefault="00774714">
      <w:pPr>
        <w:pStyle w:val="Index1"/>
        <w:tabs>
          <w:tab w:val="right" w:pos="5030"/>
        </w:tabs>
        <w:rPr>
          <w:noProof/>
        </w:rPr>
      </w:pPr>
      <w:r>
        <w:rPr>
          <w:noProof/>
        </w:rPr>
        <w:t>Servicios de Microsoft Azure, 55, 90</w:t>
      </w:r>
    </w:p>
    <w:p w:rsidR="00774714" w:rsidRDefault="00774714">
      <w:pPr>
        <w:pStyle w:val="Index1"/>
        <w:tabs>
          <w:tab w:val="right" w:pos="5030"/>
        </w:tabs>
        <w:rPr>
          <w:noProof/>
        </w:rPr>
      </w:pPr>
      <w:r>
        <w:rPr>
          <w:noProof/>
        </w:rPr>
        <w:t>SharePoint Online, 83</w:t>
      </w:r>
    </w:p>
    <w:p w:rsidR="00774714" w:rsidRDefault="00774714">
      <w:pPr>
        <w:pStyle w:val="Index1"/>
        <w:tabs>
          <w:tab w:val="right" w:pos="5030"/>
        </w:tabs>
        <w:rPr>
          <w:noProof/>
        </w:rPr>
      </w:pPr>
      <w:r>
        <w:rPr>
          <w:noProof/>
        </w:rPr>
        <w:t>SharePoint Online Plan 1, 69</w:t>
      </w:r>
    </w:p>
    <w:p w:rsidR="00774714" w:rsidRDefault="00774714">
      <w:pPr>
        <w:pStyle w:val="Index1"/>
        <w:tabs>
          <w:tab w:val="right" w:pos="5030"/>
        </w:tabs>
        <w:rPr>
          <w:noProof/>
        </w:rPr>
      </w:pPr>
      <w:r>
        <w:rPr>
          <w:noProof/>
        </w:rPr>
        <w:t>SharePoint Online Plan 1 o 2, 28</w:t>
      </w:r>
    </w:p>
    <w:p w:rsidR="00774714" w:rsidRDefault="00774714">
      <w:pPr>
        <w:pStyle w:val="Index1"/>
        <w:tabs>
          <w:tab w:val="right" w:pos="5030"/>
        </w:tabs>
        <w:rPr>
          <w:noProof/>
        </w:rPr>
      </w:pPr>
      <w:r>
        <w:rPr>
          <w:noProof/>
        </w:rPr>
        <w:t>SharePoint Online Plan 2, 28, 69</w:t>
      </w:r>
    </w:p>
    <w:p w:rsidR="00774714" w:rsidRDefault="00774714">
      <w:pPr>
        <w:pStyle w:val="Index1"/>
        <w:tabs>
          <w:tab w:val="right" w:pos="5030"/>
        </w:tabs>
        <w:rPr>
          <w:noProof/>
        </w:rPr>
      </w:pPr>
      <w:r>
        <w:rPr>
          <w:noProof/>
        </w:rPr>
        <w:t>SharePoint Server, 58, 88</w:t>
      </w:r>
    </w:p>
    <w:p w:rsidR="00774714" w:rsidRDefault="00774714">
      <w:pPr>
        <w:pStyle w:val="Index1"/>
        <w:tabs>
          <w:tab w:val="right" w:pos="5030"/>
        </w:tabs>
        <w:rPr>
          <w:noProof/>
        </w:rPr>
      </w:pPr>
      <w:r>
        <w:rPr>
          <w:noProof/>
        </w:rPr>
        <w:t>SharePoint Server 2013, 28</w:t>
      </w:r>
    </w:p>
    <w:p w:rsidR="00774714" w:rsidRDefault="00774714">
      <w:pPr>
        <w:pStyle w:val="Index1"/>
        <w:tabs>
          <w:tab w:val="right" w:pos="5030"/>
        </w:tabs>
        <w:rPr>
          <w:noProof/>
        </w:rPr>
      </w:pPr>
      <w:r>
        <w:rPr>
          <w:noProof/>
        </w:rPr>
        <w:t>SharePoint Server 2016, 28</w:t>
      </w:r>
    </w:p>
    <w:p w:rsidR="00774714" w:rsidRDefault="00774714">
      <w:pPr>
        <w:pStyle w:val="Index1"/>
        <w:tabs>
          <w:tab w:val="right" w:pos="5030"/>
        </w:tabs>
        <w:rPr>
          <w:noProof/>
        </w:rPr>
      </w:pPr>
      <w:r>
        <w:rPr>
          <w:noProof/>
        </w:rPr>
        <w:t>Skype Empresarial 2016, 24</w:t>
      </w:r>
    </w:p>
    <w:p w:rsidR="00774714" w:rsidRDefault="00774714">
      <w:pPr>
        <w:pStyle w:val="Index1"/>
        <w:tabs>
          <w:tab w:val="right" w:pos="5030"/>
        </w:tabs>
        <w:rPr>
          <w:noProof/>
        </w:rPr>
      </w:pPr>
      <w:r>
        <w:rPr>
          <w:noProof/>
        </w:rPr>
        <w:t>Skype Empresarial Online Plan 1, 70</w:t>
      </w:r>
    </w:p>
    <w:p w:rsidR="00774714" w:rsidRDefault="00774714">
      <w:pPr>
        <w:pStyle w:val="Index1"/>
        <w:tabs>
          <w:tab w:val="right" w:pos="5030"/>
        </w:tabs>
        <w:rPr>
          <w:noProof/>
        </w:rPr>
      </w:pPr>
      <w:r>
        <w:rPr>
          <w:noProof/>
        </w:rPr>
        <w:t>Skype Empresarial Online Plan 1 G, 29</w:t>
      </w:r>
    </w:p>
    <w:p w:rsidR="00774714" w:rsidRDefault="00774714">
      <w:pPr>
        <w:pStyle w:val="Index1"/>
        <w:tabs>
          <w:tab w:val="right" w:pos="5030"/>
        </w:tabs>
        <w:rPr>
          <w:noProof/>
        </w:rPr>
      </w:pPr>
      <w:r>
        <w:rPr>
          <w:noProof/>
        </w:rPr>
        <w:t>Skype Empresarial Online Plan 2, 29, 70</w:t>
      </w:r>
    </w:p>
    <w:p w:rsidR="00774714" w:rsidRDefault="00774714">
      <w:pPr>
        <w:pStyle w:val="Index1"/>
        <w:tabs>
          <w:tab w:val="right" w:pos="5030"/>
        </w:tabs>
        <w:rPr>
          <w:noProof/>
        </w:rPr>
      </w:pPr>
      <w:r>
        <w:rPr>
          <w:noProof/>
        </w:rPr>
        <w:t>Skype Empresarial Server, 58</w:t>
      </w:r>
    </w:p>
    <w:p w:rsidR="00774714" w:rsidRDefault="00774714">
      <w:pPr>
        <w:pStyle w:val="Index1"/>
        <w:tabs>
          <w:tab w:val="right" w:pos="5030"/>
        </w:tabs>
        <w:rPr>
          <w:noProof/>
        </w:rPr>
      </w:pPr>
      <w:r>
        <w:rPr>
          <w:noProof/>
        </w:rPr>
        <w:t>Skype Empresarial Server 2015, 29</w:t>
      </w:r>
    </w:p>
    <w:p w:rsidR="00774714" w:rsidRDefault="00774714">
      <w:pPr>
        <w:pStyle w:val="Index1"/>
        <w:tabs>
          <w:tab w:val="right" w:pos="5030"/>
        </w:tabs>
        <w:rPr>
          <w:noProof/>
        </w:rPr>
      </w:pPr>
      <w:r>
        <w:rPr>
          <w:noProof/>
        </w:rPr>
        <w:t>Soporte Técnico de Azure Active Standard, 57</w:t>
      </w:r>
    </w:p>
    <w:p w:rsidR="00774714" w:rsidRDefault="00774714">
      <w:pPr>
        <w:pStyle w:val="Index1"/>
        <w:tabs>
          <w:tab w:val="right" w:pos="5030"/>
        </w:tabs>
        <w:rPr>
          <w:noProof/>
        </w:rPr>
      </w:pPr>
      <w:r>
        <w:rPr>
          <w:noProof/>
        </w:rPr>
        <w:t>Soporte Técnico Directo de Azure Active Professional, 57</w:t>
      </w:r>
    </w:p>
    <w:p w:rsidR="00774714" w:rsidRDefault="00774714">
      <w:pPr>
        <w:pStyle w:val="Index1"/>
        <w:tabs>
          <w:tab w:val="right" w:pos="5030"/>
        </w:tabs>
        <w:rPr>
          <w:noProof/>
        </w:rPr>
      </w:pPr>
      <w:r>
        <w:rPr>
          <w:noProof/>
        </w:rPr>
        <w:t>Soporte Técnico Directo Profesional de Microsoft Dynamics 365, 61</w:t>
      </w:r>
    </w:p>
    <w:p w:rsidR="00774714" w:rsidRDefault="00774714">
      <w:pPr>
        <w:pStyle w:val="Index1"/>
        <w:tabs>
          <w:tab w:val="right" w:pos="5030"/>
        </w:tabs>
        <w:rPr>
          <w:noProof/>
        </w:rPr>
      </w:pPr>
      <w:r>
        <w:rPr>
          <w:noProof/>
        </w:rPr>
        <w:t>Soporte Técnico Estándar a Soporte Técnico Premium de Microsoft Azure StorSimple, 57</w:t>
      </w:r>
    </w:p>
    <w:p w:rsidR="00774714" w:rsidRDefault="00774714">
      <w:pPr>
        <w:pStyle w:val="Index1"/>
        <w:tabs>
          <w:tab w:val="right" w:pos="5030"/>
        </w:tabs>
        <w:rPr>
          <w:noProof/>
        </w:rPr>
      </w:pPr>
      <w:r>
        <w:rPr>
          <w:noProof/>
        </w:rPr>
        <w:t>Soporte Técnico Estándar de Microsoft Azure StorSimple, 57</w:t>
      </w:r>
    </w:p>
    <w:p w:rsidR="00774714" w:rsidRDefault="00774714">
      <w:pPr>
        <w:pStyle w:val="Index1"/>
        <w:tabs>
          <w:tab w:val="right" w:pos="5030"/>
        </w:tabs>
        <w:rPr>
          <w:noProof/>
        </w:rPr>
      </w:pPr>
      <w:r>
        <w:rPr>
          <w:noProof/>
        </w:rPr>
        <w:t>Soporte Técnico Mejorado de Microsoft Dynamics 365, 61</w:t>
      </w:r>
    </w:p>
    <w:p w:rsidR="00774714" w:rsidRDefault="00774714">
      <w:pPr>
        <w:pStyle w:val="Index1"/>
        <w:tabs>
          <w:tab w:val="right" w:pos="5030"/>
        </w:tabs>
        <w:rPr>
          <w:noProof/>
        </w:rPr>
      </w:pPr>
      <w:r>
        <w:rPr>
          <w:noProof/>
        </w:rPr>
        <w:t>Soporte Técnico Premium de Microsoft Azure StorSimple, 57</w:t>
      </w:r>
    </w:p>
    <w:p w:rsidR="00774714" w:rsidRDefault="00774714">
      <w:pPr>
        <w:pStyle w:val="Index1"/>
        <w:tabs>
          <w:tab w:val="right" w:pos="5030"/>
        </w:tabs>
        <w:rPr>
          <w:noProof/>
        </w:rPr>
      </w:pPr>
      <w:r>
        <w:rPr>
          <w:noProof/>
        </w:rPr>
        <w:t>SQL Parallel Data Warehouse, 89</w:t>
      </w:r>
    </w:p>
    <w:p w:rsidR="00774714" w:rsidRDefault="00774714">
      <w:pPr>
        <w:pStyle w:val="Index1"/>
        <w:tabs>
          <w:tab w:val="right" w:pos="5030"/>
        </w:tabs>
        <w:rPr>
          <w:noProof/>
        </w:rPr>
      </w:pPr>
      <w:r>
        <w:rPr>
          <w:noProof/>
        </w:rPr>
        <w:t>SQL Server, 88</w:t>
      </w:r>
    </w:p>
    <w:p w:rsidR="00774714" w:rsidRDefault="00774714">
      <w:pPr>
        <w:pStyle w:val="Index1"/>
        <w:tabs>
          <w:tab w:val="right" w:pos="5030"/>
        </w:tabs>
        <w:rPr>
          <w:noProof/>
        </w:rPr>
      </w:pPr>
      <w:r>
        <w:rPr>
          <w:noProof/>
        </w:rPr>
        <w:lastRenderedPageBreak/>
        <w:t>SQL Server 2014, 31</w:t>
      </w:r>
    </w:p>
    <w:p w:rsidR="00774714" w:rsidRDefault="00774714">
      <w:pPr>
        <w:pStyle w:val="Index1"/>
        <w:tabs>
          <w:tab w:val="right" w:pos="5030"/>
        </w:tabs>
        <w:rPr>
          <w:noProof/>
        </w:rPr>
      </w:pPr>
      <w:r>
        <w:rPr>
          <w:noProof/>
        </w:rPr>
        <w:t>SQL Server 2016 Enterprise, 31</w:t>
      </w:r>
    </w:p>
    <w:p w:rsidR="00774714" w:rsidRDefault="00774714">
      <w:pPr>
        <w:pStyle w:val="Index1"/>
        <w:tabs>
          <w:tab w:val="right" w:pos="5030"/>
        </w:tabs>
        <w:rPr>
          <w:noProof/>
        </w:rPr>
      </w:pPr>
      <w:r>
        <w:rPr>
          <w:noProof/>
        </w:rPr>
        <w:t>SQL Server 2016 Enterprise Core, 31</w:t>
      </w:r>
    </w:p>
    <w:p w:rsidR="00774714" w:rsidRDefault="00774714">
      <w:pPr>
        <w:pStyle w:val="Index1"/>
        <w:tabs>
          <w:tab w:val="right" w:pos="5030"/>
        </w:tabs>
        <w:rPr>
          <w:noProof/>
        </w:rPr>
      </w:pPr>
      <w:r>
        <w:rPr>
          <w:noProof/>
        </w:rPr>
        <w:t>SQL Server 2016 Standard, 31</w:t>
      </w:r>
    </w:p>
    <w:p w:rsidR="00774714" w:rsidRDefault="00774714">
      <w:pPr>
        <w:pStyle w:val="Index1"/>
        <w:tabs>
          <w:tab w:val="right" w:pos="5030"/>
        </w:tabs>
        <w:rPr>
          <w:noProof/>
        </w:rPr>
      </w:pPr>
      <w:r>
        <w:rPr>
          <w:noProof/>
        </w:rPr>
        <w:t>SQL Server 2016 Standard Core, 31</w:t>
      </w:r>
    </w:p>
    <w:p w:rsidR="00774714" w:rsidRDefault="00774714">
      <w:pPr>
        <w:pStyle w:val="Index1"/>
        <w:tabs>
          <w:tab w:val="right" w:pos="5030"/>
        </w:tabs>
        <w:rPr>
          <w:noProof/>
        </w:rPr>
      </w:pPr>
      <w:r>
        <w:rPr>
          <w:noProof/>
        </w:rPr>
        <w:t>SQL Server Business Intelligence, 83, 89</w:t>
      </w:r>
    </w:p>
    <w:p w:rsidR="00774714" w:rsidRDefault="00774714">
      <w:pPr>
        <w:pStyle w:val="Index1"/>
        <w:tabs>
          <w:tab w:val="right" w:pos="5030"/>
        </w:tabs>
        <w:rPr>
          <w:noProof/>
        </w:rPr>
      </w:pPr>
      <w:r>
        <w:rPr>
          <w:noProof/>
        </w:rPr>
        <w:t>SQL Server edición Data Center, 83</w:t>
      </w:r>
    </w:p>
    <w:p w:rsidR="00774714" w:rsidRDefault="00774714">
      <w:pPr>
        <w:pStyle w:val="Index1"/>
        <w:tabs>
          <w:tab w:val="right" w:pos="5030"/>
        </w:tabs>
        <w:rPr>
          <w:noProof/>
        </w:rPr>
      </w:pPr>
      <w:r>
        <w:rPr>
          <w:noProof/>
        </w:rPr>
        <w:t>SQL Server edición Enterprise, 83</w:t>
      </w:r>
    </w:p>
    <w:p w:rsidR="00774714" w:rsidRDefault="00774714">
      <w:pPr>
        <w:pStyle w:val="Index1"/>
        <w:tabs>
          <w:tab w:val="right" w:pos="5030"/>
        </w:tabs>
        <w:rPr>
          <w:noProof/>
        </w:rPr>
      </w:pPr>
      <w:r>
        <w:rPr>
          <w:noProof/>
        </w:rPr>
        <w:t>SQL Server edición Standard, 83</w:t>
      </w:r>
    </w:p>
    <w:p w:rsidR="00774714" w:rsidRDefault="00774714">
      <w:pPr>
        <w:pStyle w:val="Index1"/>
        <w:tabs>
          <w:tab w:val="right" w:pos="5030"/>
        </w:tabs>
        <w:rPr>
          <w:noProof/>
        </w:rPr>
      </w:pPr>
      <w:r>
        <w:rPr>
          <w:noProof/>
        </w:rPr>
        <w:t>SQL Server Standard, 89</w:t>
      </w:r>
    </w:p>
    <w:p w:rsidR="00774714" w:rsidRDefault="00774714">
      <w:pPr>
        <w:pStyle w:val="Index1"/>
        <w:tabs>
          <w:tab w:val="right" w:pos="5030"/>
        </w:tabs>
        <w:rPr>
          <w:noProof/>
        </w:rPr>
      </w:pPr>
      <w:r>
        <w:rPr>
          <w:noProof/>
        </w:rPr>
        <w:t>Suscripción a Visual Studio Enterprise, 83, 89</w:t>
      </w:r>
    </w:p>
    <w:p w:rsidR="00774714" w:rsidRDefault="00774714">
      <w:pPr>
        <w:pStyle w:val="Index1"/>
        <w:tabs>
          <w:tab w:val="right" w:pos="5030"/>
        </w:tabs>
        <w:rPr>
          <w:noProof/>
        </w:rPr>
      </w:pPr>
      <w:r>
        <w:rPr>
          <w:noProof/>
        </w:rPr>
        <w:t>Suscripción a Visual Studio Enterprise 2017, 39</w:t>
      </w:r>
    </w:p>
    <w:p w:rsidR="00774714" w:rsidRDefault="00774714">
      <w:pPr>
        <w:pStyle w:val="Index1"/>
        <w:tabs>
          <w:tab w:val="right" w:pos="5030"/>
        </w:tabs>
        <w:rPr>
          <w:noProof/>
        </w:rPr>
      </w:pPr>
      <w:r>
        <w:rPr>
          <w:noProof/>
        </w:rPr>
        <w:t>Suscripción a Visual Studio Professional, 83, 89</w:t>
      </w:r>
    </w:p>
    <w:p w:rsidR="00774714" w:rsidRDefault="00774714">
      <w:pPr>
        <w:pStyle w:val="Index1"/>
        <w:tabs>
          <w:tab w:val="right" w:pos="5030"/>
        </w:tabs>
        <w:rPr>
          <w:noProof/>
        </w:rPr>
      </w:pPr>
      <w:r>
        <w:rPr>
          <w:noProof/>
        </w:rPr>
        <w:t>Suscripción a Visual Studio Professional 2017, 39</w:t>
      </w:r>
    </w:p>
    <w:p w:rsidR="00774714" w:rsidRDefault="00774714">
      <w:pPr>
        <w:pStyle w:val="Index1"/>
        <w:tabs>
          <w:tab w:val="right" w:pos="5030"/>
        </w:tabs>
        <w:rPr>
          <w:noProof/>
        </w:rPr>
      </w:pPr>
      <w:r>
        <w:rPr>
          <w:noProof/>
        </w:rPr>
        <w:t>Suscripción a Visual Studio Test Professional, 83, 89</w:t>
      </w:r>
    </w:p>
    <w:p w:rsidR="00774714" w:rsidRDefault="00774714">
      <w:pPr>
        <w:pStyle w:val="Index1"/>
        <w:tabs>
          <w:tab w:val="right" w:pos="5030"/>
        </w:tabs>
        <w:rPr>
          <w:noProof/>
        </w:rPr>
      </w:pPr>
      <w:r>
        <w:rPr>
          <w:noProof/>
        </w:rPr>
        <w:t>Suscripción a Visual Studio Test Professional 2017, 39</w:t>
      </w:r>
    </w:p>
    <w:p w:rsidR="00774714" w:rsidRDefault="00774714">
      <w:pPr>
        <w:pStyle w:val="Index1"/>
        <w:tabs>
          <w:tab w:val="right" w:pos="5030"/>
        </w:tabs>
        <w:rPr>
          <w:noProof/>
        </w:rPr>
      </w:pPr>
      <w:r>
        <w:rPr>
          <w:noProof/>
        </w:rPr>
        <w:t>Suscripción a Windows Companion, 46</w:t>
      </w:r>
    </w:p>
    <w:p w:rsidR="00774714" w:rsidRDefault="00774714">
      <w:pPr>
        <w:pStyle w:val="Index1"/>
        <w:tabs>
          <w:tab w:val="right" w:pos="5030"/>
        </w:tabs>
        <w:rPr>
          <w:noProof/>
        </w:rPr>
      </w:pPr>
      <w:r>
        <w:rPr>
          <w:noProof/>
        </w:rPr>
        <w:t>Suscripción mensual a 100.000 de transacciones de uso de sitio web público de Mapas de Bing, 71</w:t>
      </w:r>
    </w:p>
    <w:p w:rsidR="00774714" w:rsidRDefault="00774714">
      <w:pPr>
        <w:pStyle w:val="Index1"/>
        <w:tabs>
          <w:tab w:val="right" w:pos="5030"/>
        </w:tabs>
        <w:rPr>
          <w:noProof/>
        </w:rPr>
      </w:pPr>
      <w:r>
        <w:rPr>
          <w:noProof/>
        </w:rPr>
        <w:t>Suscripción mensual a 100.000 transacciones de uso de sitio web interno de Mapas de Bing, 71</w:t>
      </w:r>
    </w:p>
    <w:p w:rsidR="00774714" w:rsidRDefault="00774714">
      <w:pPr>
        <w:pStyle w:val="Index1"/>
        <w:tabs>
          <w:tab w:val="right" w:pos="5030"/>
        </w:tabs>
        <w:rPr>
          <w:noProof/>
        </w:rPr>
      </w:pPr>
      <w:r>
        <w:rPr>
          <w:noProof/>
        </w:rPr>
        <w:t>Suscripción Mensual a 500.000 Transacciones (y más) de Uso de Sitio Web Interno de Mapas de Bing, 71</w:t>
      </w:r>
    </w:p>
    <w:p w:rsidR="00774714" w:rsidRDefault="00774714">
      <w:pPr>
        <w:pStyle w:val="Index1"/>
        <w:tabs>
          <w:tab w:val="right" w:pos="5030"/>
        </w:tabs>
        <w:rPr>
          <w:noProof/>
        </w:rPr>
      </w:pPr>
      <w:r>
        <w:rPr>
          <w:noProof/>
        </w:rPr>
        <w:t>Suscripción Mensual a 500.000 Transacciones (y más) de Uso de Sitio Web Público de Mapas de Bing, 71</w:t>
      </w:r>
    </w:p>
    <w:p w:rsidR="00774714" w:rsidRDefault="00774714">
      <w:pPr>
        <w:pStyle w:val="Index1"/>
        <w:tabs>
          <w:tab w:val="right" w:pos="5030"/>
        </w:tabs>
        <w:rPr>
          <w:noProof/>
        </w:rPr>
      </w:pPr>
      <w:r>
        <w:rPr>
          <w:noProof/>
        </w:rPr>
        <w:lastRenderedPageBreak/>
        <w:t>Suscripción Mensual a la Plataforma de Administración de Activos de Mapas de Bing, 71</w:t>
      </w:r>
    </w:p>
    <w:p w:rsidR="00774714" w:rsidRDefault="00774714">
      <w:pPr>
        <w:pStyle w:val="Index1"/>
        <w:tabs>
          <w:tab w:val="right" w:pos="5030"/>
        </w:tabs>
        <w:rPr>
          <w:noProof/>
        </w:rPr>
      </w:pPr>
      <w:r>
        <w:rPr>
          <w:noProof/>
        </w:rPr>
        <w:t>Suscripción mensual de paquete de 5.000 usuarios conocidos a Mapas de Bing, 71</w:t>
      </w:r>
    </w:p>
    <w:p w:rsidR="00774714" w:rsidRDefault="00774714">
      <w:pPr>
        <w:pStyle w:val="Index1"/>
        <w:tabs>
          <w:tab w:val="right" w:pos="5030"/>
        </w:tabs>
        <w:rPr>
          <w:noProof/>
        </w:rPr>
      </w:pPr>
      <w:r>
        <w:rPr>
          <w:noProof/>
        </w:rPr>
        <w:t>Suscripción Mensual Ligera de 500 Usuarios Conocidos a Mapas de Bing, 71</w:t>
      </w:r>
    </w:p>
    <w:p w:rsidR="00774714" w:rsidRDefault="00774714">
      <w:pPr>
        <w:pStyle w:val="Index1"/>
        <w:tabs>
          <w:tab w:val="right" w:pos="5030"/>
        </w:tabs>
        <w:rPr>
          <w:noProof/>
        </w:rPr>
      </w:pPr>
      <w:r>
        <w:rPr>
          <w:noProof/>
        </w:rPr>
        <w:t>Suscripción mensual ligera de paquete de 5.000 usuarios conocidos a Mapas de Bing, 71</w:t>
      </w:r>
    </w:p>
    <w:p w:rsidR="00774714" w:rsidRDefault="00774714">
      <w:pPr>
        <w:pStyle w:val="Index1"/>
        <w:tabs>
          <w:tab w:val="right" w:pos="5030"/>
        </w:tabs>
        <w:rPr>
          <w:noProof/>
        </w:rPr>
      </w:pPr>
      <w:r>
        <w:rPr>
          <w:noProof/>
        </w:rPr>
        <w:t>Suscripción mensual por cuota a Mapas de Bing Enterprise, 71</w:t>
      </w:r>
    </w:p>
    <w:p w:rsidR="00774714" w:rsidRDefault="00774714">
      <w:pPr>
        <w:pStyle w:val="Index1"/>
        <w:tabs>
          <w:tab w:val="right" w:pos="5030"/>
        </w:tabs>
        <w:rPr>
          <w:noProof/>
        </w:rPr>
      </w:pPr>
      <w:r>
        <w:rPr>
          <w:noProof/>
        </w:rPr>
        <w:t>Suscripción mensual por usuario conocido a Mapas de Bing, 71</w:t>
      </w:r>
    </w:p>
    <w:p w:rsidR="00774714" w:rsidRDefault="00774714">
      <w:pPr>
        <w:pStyle w:val="Index1"/>
        <w:tabs>
          <w:tab w:val="right" w:pos="5030"/>
        </w:tabs>
        <w:rPr>
          <w:noProof/>
        </w:rPr>
      </w:pPr>
      <w:r>
        <w:rPr>
          <w:noProof/>
        </w:rPr>
        <w:t>System Center, 89</w:t>
      </w:r>
    </w:p>
    <w:p w:rsidR="00774714" w:rsidRDefault="00774714">
      <w:pPr>
        <w:pStyle w:val="Index1"/>
        <w:tabs>
          <w:tab w:val="right" w:pos="5030"/>
        </w:tabs>
        <w:rPr>
          <w:noProof/>
        </w:rPr>
      </w:pPr>
      <w:r>
        <w:rPr>
          <w:noProof/>
        </w:rPr>
        <w:t>System Center 2012 Client Management Suite, 35, 37, 38</w:t>
      </w:r>
    </w:p>
    <w:p w:rsidR="00774714" w:rsidRDefault="00774714">
      <w:pPr>
        <w:pStyle w:val="Index1"/>
        <w:tabs>
          <w:tab w:val="right" w:pos="5030"/>
        </w:tabs>
        <w:rPr>
          <w:noProof/>
        </w:rPr>
      </w:pPr>
      <w:r>
        <w:rPr>
          <w:noProof/>
        </w:rPr>
        <w:t>System Center 2012 R2, 33</w:t>
      </w:r>
    </w:p>
    <w:p w:rsidR="00774714" w:rsidRDefault="00774714">
      <w:pPr>
        <w:pStyle w:val="Index1"/>
        <w:tabs>
          <w:tab w:val="right" w:pos="5030"/>
        </w:tabs>
        <w:rPr>
          <w:noProof/>
        </w:rPr>
      </w:pPr>
      <w:r>
        <w:rPr>
          <w:noProof/>
        </w:rPr>
        <w:t>System Center 2012 R2 Configuration Manager, 34</w:t>
      </w:r>
    </w:p>
    <w:p w:rsidR="00774714" w:rsidRDefault="00774714">
      <w:pPr>
        <w:pStyle w:val="Index1"/>
        <w:tabs>
          <w:tab w:val="right" w:pos="5030"/>
        </w:tabs>
        <w:rPr>
          <w:noProof/>
        </w:rPr>
      </w:pPr>
      <w:r>
        <w:rPr>
          <w:noProof/>
        </w:rPr>
        <w:t>System Center 2012 R2 Endpoint Protection, 36</w:t>
      </w:r>
    </w:p>
    <w:p w:rsidR="00774714" w:rsidRDefault="00774714">
      <w:pPr>
        <w:pStyle w:val="Index1"/>
        <w:tabs>
          <w:tab w:val="right" w:pos="5030"/>
        </w:tabs>
        <w:rPr>
          <w:noProof/>
        </w:rPr>
      </w:pPr>
      <w:r>
        <w:rPr>
          <w:noProof/>
        </w:rPr>
        <w:t>System Center 2016 Data Protection Manager, 35</w:t>
      </w:r>
    </w:p>
    <w:p w:rsidR="00774714" w:rsidRDefault="00774714">
      <w:pPr>
        <w:pStyle w:val="Index1"/>
        <w:tabs>
          <w:tab w:val="right" w:pos="5030"/>
        </w:tabs>
        <w:rPr>
          <w:noProof/>
        </w:rPr>
      </w:pPr>
      <w:r>
        <w:rPr>
          <w:noProof/>
        </w:rPr>
        <w:t>System Center 2016 Operations Manager, 36</w:t>
      </w:r>
    </w:p>
    <w:p w:rsidR="00774714" w:rsidRDefault="00774714">
      <w:pPr>
        <w:pStyle w:val="Index1"/>
        <w:tabs>
          <w:tab w:val="right" w:pos="5030"/>
        </w:tabs>
        <w:rPr>
          <w:noProof/>
        </w:rPr>
      </w:pPr>
      <w:r>
        <w:rPr>
          <w:noProof/>
        </w:rPr>
        <w:t>System Center 2016 Orchestrator, 37</w:t>
      </w:r>
    </w:p>
    <w:p w:rsidR="00774714" w:rsidRDefault="00774714">
      <w:pPr>
        <w:pStyle w:val="Index1"/>
        <w:tabs>
          <w:tab w:val="right" w:pos="5030"/>
        </w:tabs>
        <w:rPr>
          <w:noProof/>
        </w:rPr>
      </w:pPr>
      <w:r>
        <w:rPr>
          <w:noProof/>
        </w:rPr>
        <w:t>System Center 2016 Service Manager, 38</w:t>
      </w:r>
    </w:p>
    <w:p w:rsidR="00774714" w:rsidRDefault="00774714">
      <w:pPr>
        <w:pStyle w:val="Index1"/>
        <w:tabs>
          <w:tab w:val="right" w:pos="5030"/>
        </w:tabs>
        <w:rPr>
          <w:noProof/>
        </w:rPr>
      </w:pPr>
      <w:r>
        <w:rPr>
          <w:noProof/>
        </w:rPr>
        <w:t>System Center Datacenter, 88, 89</w:t>
      </w:r>
    </w:p>
    <w:p w:rsidR="00774714" w:rsidRDefault="00774714">
      <w:pPr>
        <w:pStyle w:val="Index1"/>
        <w:tabs>
          <w:tab w:val="right" w:pos="5030"/>
        </w:tabs>
        <w:rPr>
          <w:noProof/>
        </w:rPr>
      </w:pPr>
      <w:r>
        <w:rPr>
          <w:noProof/>
        </w:rPr>
        <w:t>System Center Datacenter (Licencia por Núcleo para 2 paquetes), 19</w:t>
      </w:r>
    </w:p>
    <w:p w:rsidR="00774714" w:rsidRDefault="00774714">
      <w:pPr>
        <w:pStyle w:val="Index1"/>
        <w:tabs>
          <w:tab w:val="right" w:pos="5030"/>
        </w:tabs>
        <w:rPr>
          <w:noProof/>
        </w:rPr>
      </w:pPr>
      <w:r>
        <w:rPr>
          <w:noProof/>
        </w:rPr>
        <w:t>System Center Endpoint Protection 1606, 36</w:t>
      </w:r>
    </w:p>
    <w:p w:rsidR="00774714" w:rsidRDefault="00774714">
      <w:pPr>
        <w:pStyle w:val="Index1"/>
        <w:tabs>
          <w:tab w:val="right" w:pos="5030"/>
        </w:tabs>
        <w:rPr>
          <w:noProof/>
        </w:rPr>
      </w:pPr>
      <w:r>
        <w:rPr>
          <w:noProof/>
        </w:rPr>
        <w:t>System Center Global Service Monitor, 34</w:t>
      </w:r>
    </w:p>
    <w:p w:rsidR="00774714" w:rsidRDefault="00774714">
      <w:pPr>
        <w:pStyle w:val="Index1"/>
        <w:tabs>
          <w:tab w:val="right" w:pos="5030"/>
        </w:tabs>
        <w:rPr>
          <w:noProof/>
        </w:rPr>
      </w:pPr>
      <w:r>
        <w:rPr>
          <w:noProof/>
        </w:rPr>
        <w:t>System Center Standard, 88, 89</w:t>
      </w:r>
    </w:p>
    <w:p w:rsidR="00774714" w:rsidRDefault="00774714">
      <w:pPr>
        <w:pStyle w:val="Index1"/>
        <w:tabs>
          <w:tab w:val="right" w:pos="5030"/>
        </w:tabs>
        <w:rPr>
          <w:noProof/>
        </w:rPr>
      </w:pPr>
      <w:r>
        <w:rPr>
          <w:noProof/>
        </w:rPr>
        <w:t>System Center Standard (Licencia por Núcleo para 2 paquetes), 19</w:t>
      </w:r>
    </w:p>
    <w:p w:rsidR="00774714" w:rsidRDefault="00774714">
      <w:pPr>
        <w:pStyle w:val="Index1"/>
        <w:tabs>
          <w:tab w:val="right" w:pos="5030"/>
        </w:tabs>
        <w:rPr>
          <w:noProof/>
        </w:rPr>
      </w:pPr>
      <w:r>
        <w:rPr>
          <w:noProof/>
        </w:rPr>
        <w:t>Uso Comercial de Office Home &amp; Student 2013 RT, 24</w:t>
      </w:r>
    </w:p>
    <w:p w:rsidR="00774714" w:rsidRDefault="00774714">
      <w:pPr>
        <w:pStyle w:val="Index1"/>
        <w:tabs>
          <w:tab w:val="right" w:pos="5030"/>
        </w:tabs>
        <w:rPr>
          <w:noProof/>
        </w:rPr>
      </w:pPr>
      <w:r>
        <w:rPr>
          <w:noProof/>
        </w:rPr>
        <w:t>VDI, 39</w:t>
      </w:r>
    </w:p>
    <w:p w:rsidR="00774714" w:rsidRDefault="00774714">
      <w:pPr>
        <w:pStyle w:val="Index1"/>
        <w:tabs>
          <w:tab w:val="right" w:pos="5030"/>
        </w:tabs>
        <w:rPr>
          <w:noProof/>
        </w:rPr>
      </w:pPr>
      <w:r>
        <w:rPr>
          <w:noProof/>
        </w:rPr>
        <w:lastRenderedPageBreak/>
        <w:t>Visio 2016 Professional, 24</w:t>
      </w:r>
    </w:p>
    <w:p w:rsidR="00774714" w:rsidRDefault="00774714">
      <w:pPr>
        <w:pStyle w:val="Index1"/>
        <w:tabs>
          <w:tab w:val="right" w:pos="5030"/>
        </w:tabs>
        <w:rPr>
          <w:noProof/>
        </w:rPr>
      </w:pPr>
      <w:r>
        <w:rPr>
          <w:noProof/>
        </w:rPr>
        <w:t>Visio 2016 Standard, 24</w:t>
      </w:r>
    </w:p>
    <w:p w:rsidR="00774714" w:rsidRDefault="00774714">
      <w:pPr>
        <w:pStyle w:val="Index1"/>
        <w:tabs>
          <w:tab w:val="right" w:pos="5030"/>
        </w:tabs>
        <w:rPr>
          <w:noProof/>
        </w:rPr>
      </w:pPr>
      <w:r>
        <w:rPr>
          <w:noProof/>
        </w:rPr>
        <w:t>Visio Pro para Office 365, 63</w:t>
      </w:r>
    </w:p>
    <w:p w:rsidR="00774714" w:rsidRDefault="00774714">
      <w:pPr>
        <w:pStyle w:val="Index1"/>
        <w:tabs>
          <w:tab w:val="right" w:pos="5030"/>
        </w:tabs>
        <w:rPr>
          <w:noProof/>
        </w:rPr>
      </w:pPr>
      <w:r>
        <w:rPr>
          <w:noProof/>
        </w:rPr>
        <w:t>Visio Pro para Office 365 de SA, 63</w:t>
      </w:r>
    </w:p>
    <w:p w:rsidR="00774714" w:rsidRDefault="00774714">
      <w:pPr>
        <w:pStyle w:val="Index1"/>
        <w:tabs>
          <w:tab w:val="right" w:pos="5030"/>
        </w:tabs>
        <w:rPr>
          <w:noProof/>
        </w:rPr>
      </w:pPr>
      <w:r>
        <w:rPr>
          <w:noProof/>
        </w:rPr>
        <w:t>Visio Professional, 63, 89</w:t>
      </w:r>
    </w:p>
    <w:p w:rsidR="00774714" w:rsidRDefault="00774714">
      <w:pPr>
        <w:pStyle w:val="Index1"/>
        <w:tabs>
          <w:tab w:val="right" w:pos="5030"/>
        </w:tabs>
        <w:rPr>
          <w:noProof/>
        </w:rPr>
      </w:pPr>
      <w:r>
        <w:rPr>
          <w:noProof/>
        </w:rPr>
        <w:t>Visio Standard, 63, 83, 89</w:t>
      </w:r>
    </w:p>
    <w:p w:rsidR="00774714" w:rsidRDefault="00774714">
      <w:pPr>
        <w:pStyle w:val="Index1"/>
        <w:tabs>
          <w:tab w:val="right" w:pos="5030"/>
        </w:tabs>
        <w:rPr>
          <w:noProof/>
        </w:rPr>
      </w:pPr>
      <w:r>
        <w:rPr>
          <w:noProof/>
        </w:rPr>
        <w:t>Visual Studio 2015, 39</w:t>
      </w:r>
    </w:p>
    <w:p w:rsidR="00774714" w:rsidRDefault="00774714">
      <w:pPr>
        <w:pStyle w:val="Index1"/>
        <w:tabs>
          <w:tab w:val="right" w:pos="5030"/>
        </w:tabs>
        <w:rPr>
          <w:noProof/>
        </w:rPr>
      </w:pPr>
      <w:r>
        <w:rPr>
          <w:noProof/>
        </w:rPr>
        <w:t>Visual Studio Professional 2017, 39</w:t>
      </w:r>
    </w:p>
    <w:p w:rsidR="00774714" w:rsidRDefault="00774714">
      <w:pPr>
        <w:pStyle w:val="Index1"/>
        <w:tabs>
          <w:tab w:val="right" w:pos="5030"/>
        </w:tabs>
        <w:rPr>
          <w:noProof/>
        </w:rPr>
      </w:pPr>
      <w:r>
        <w:rPr>
          <w:noProof/>
        </w:rPr>
        <w:t>Visual Studio Team Foundation Server 2017 con tecnología SQL Server 2016, 40</w:t>
      </w:r>
    </w:p>
    <w:p w:rsidR="00774714" w:rsidRDefault="00774714">
      <w:pPr>
        <w:pStyle w:val="Index1"/>
        <w:tabs>
          <w:tab w:val="right" w:pos="5030"/>
        </w:tabs>
        <w:rPr>
          <w:noProof/>
        </w:rPr>
      </w:pPr>
      <w:r>
        <w:rPr>
          <w:noProof/>
        </w:rPr>
        <w:t>Windows 10 Education E5 (por Dispositivo), 42</w:t>
      </w:r>
    </w:p>
    <w:p w:rsidR="00774714" w:rsidRDefault="00774714">
      <w:pPr>
        <w:pStyle w:val="Index1"/>
        <w:tabs>
          <w:tab w:val="right" w:pos="5030"/>
        </w:tabs>
        <w:rPr>
          <w:noProof/>
        </w:rPr>
      </w:pPr>
      <w:r>
        <w:rPr>
          <w:noProof/>
        </w:rPr>
        <w:t>Windows 10 Enterprise, 59</w:t>
      </w:r>
    </w:p>
    <w:p w:rsidR="00774714" w:rsidRDefault="00774714">
      <w:pPr>
        <w:pStyle w:val="Index1"/>
        <w:tabs>
          <w:tab w:val="right" w:pos="5030"/>
        </w:tabs>
        <w:rPr>
          <w:noProof/>
        </w:rPr>
      </w:pPr>
      <w:r>
        <w:rPr>
          <w:noProof/>
        </w:rPr>
        <w:t>Windows 10 Enterprise E3 por Usuario, 42</w:t>
      </w:r>
    </w:p>
    <w:p w:rsidR="00774714" w:rsidRDefault="00774714">
      <w:pPr>
        <w:pStyle w:val="Index1"/>
        <w:tabs>
          <w:tab w:val="right" w:pos="5030"/>
        </w:tabs>
        <w:rPr>
          <w:noProof/>
        </w:rPr>
      </w:pPr>
      <w:r>
        <w:rPr>
          <w:noProof/>
        </w:rPr>
        <w:t>Windows 10 Enterprise E3 por Usuario de SA, 42</w:t>
      </w:r>
    </w:p>
    <w:p w:rsidR="00774714" w:rsidRDefault="00774714">
      <w:pPr>
        <w:pStyle w:val="Index1"/>
        <w:tabs>
          <w:tab w:val="right" w:pos="5030"/>
        </w:tabs>
        <w:rPr>
          <w:noProof/>
        </w:rPr>
      </w:pPr>
      <w:r>
        <w:rPr>
          <w:noProof/>
        </w:rPr>
        <w:t>Windows 10 Enterprise E5 por Dispositivo o Usuario, 42</w:t>
      </w:r>
    </w:p>
    <w:p w:rsidR="00774714" w:rsidRDefault="00774714">
      <w:pPr>
        <w:pStyle w:val="Index1"/>
        <w:tabs>
          <w:tab w:val="right" w:pos="5030"/>
        </w:tabs>
        <w:rPr>
          <w:noProof/>
        </w:rPr>
      </w:pPr>
      <w:r>
        <w:rPr>
          <w:noProof/>
        </w:rPr>
        <w:t>Windows 10 Enterprise E5 por Usuario de SA, 42</w:t>
      </w:r>
    </w:p>
    <w:p w:rsidR="00774714" w:rsidRDefault="00774714">
      <w:pPr>
        <w:pStyle w:val="Index1"/>
        <w:tabs>
          <w:tab w:val="right" w:pos="5030"/>
        </w:tabs>
        <w:rPr>
          <w:noProof/>
        </w:rPr>
      </w:pPr>
      <w:r>
        <w:rPr>
          <w:noProof/>
        </w:rPr>
        <w:t>Windows 10 Enterprise LTSB, 42</w:t>
      </w:r>
    </w:p>
    <w:p w:rsidR="00774714" w:rsidRDefault="00774714">
      <w:pPr>
        <w:pStyle w:val="Index1"/>
        <w:tabs>
          <w:tab w:val="right" w:pos="5030"/>
        </w:tabs>
        <w:rPr>
          <w:noProof/>
        </w:rPr>
      </w:pPr>
      <w:r>
        <w:rPr>
          <w:noProof/>
        </w:rPr>
        <w:t>Windows 10 IoT Enterprise, 43</w:t>
      </w:r>
    </w:p>
    <w:p w:rsidR="00774714" w:rsidRDefault="00774714">
      <w:pPr>
        <w:pStyle w:val="Index1"/>
        <w:tabs>
          <w:tab w:val="right" w:pos="5030"/>
        </w:tabs>
        <w:rPr>
          <w:noProof/>
        </w:rPr>
      </w:pPr>
      <w:r>
        <w:rPr>
          <w:noProof/>
        </w:rPr>
        <w:t>Windows 10 IoT Enterprise para Clientes Minoristas o Ligeros, 43</w:t>
      </w:r>
    </w:p>
    <w:p w:rsidR="00774714" w:rsidRDefault="00774714">
      <w:pPr>
        <w:pStyle w:val="Index1"/>
        <w:tabs>
          <w:tab w:val="right" w:pos="5030"/>
        </w:tabs>
        <w:rPr>
          <w:noProof/>
        </w:rPr>
      </w:pPr>
      <w:r>
        <w:rPr>
          <w:noProof/>
        </w:rPr>
        <w:t>Windows 2000 Professional para Sistemas Integrados, 43</w:t>
      </w:r>
    </w:p>
    <w:p w:rsidR="00774714" w:rsidRDefault="00774714">
      <w:pPr>
        <w:pStyle w:val="Index1"/>
        <w:tabs>
          <w:tab w:val="right" w:pos="5030"/>
        </w:tabs>
        <w:rPr>
          <w:noProof/>
        </w:rPr>
      </w:pPr>
      <w:r>
        <w:rPr>
          <w:noProof/>
        </w:rPr>
        <w:t>Windows 7, 43</w:t>
      </w:r>
    </w:p>
    <w:p w:rsidR="00774714" w:rsidRDefault="00774714">
      <w:pPr>
        <w:pStyle w:val="Index1"/>
        <w:tabs>
          <w:tab w:val="right" w:pos="5030"/>
        </w:tabs>
        <w:rPr>
          <w:noProof/>
        </w:rPr>
      </w:pPr>
      <w:r>
        <w:rPr>
          <w:noProof/>
        </w:rPr>
        <w:t>Windows 7 Professional para Sistemas Integrados, Ultimate para Sistemas Integrados, 43</w:t>
      </w:r>
    </w:p>
    <w:p w:rsidR="00774714" w:rsidRDefault="00774714">
      <w:pPr>
        <w:pStyle w:val="Index1"/>
        <w:tabs>
          <w:tab w:val="right" w:pos="5030"/>
        </w:tabs>
        <w:rPr>
          <w:noProof/>
        </w:rPr>
      </w:pPr>
      <w:r>
        <w:rPr>
          <w:noProof/>
        </w:rPr>
        <w:t>Windows Embedded 2009, 44</w:t>
      </w:r>
    </w:p>
    <w:p w:rsidR="00774714" w:rsidRDefault="00774714">
      <w:pPr>
        <w:pStyle w:val="Index1"/>
        <w:tabs>
          <w:tab w:val="right" w:pos="5030"/>
        </w:tabs>
        <w:rPr>
          <w:noProof/>
        </w:rPr>
      </w:pPr>
      <w:r>
        <w:rPr>
          <w:noProof/>
        </w:rPr>
        <w:t>Windows Embedded 8 Standard, 44</w:t>
      </w:r>
    </w:p>
    <w:p w:rsidR="00774714" w:rsidRDefault="00774714">
      <w:pPr>
        <w:pStyle w:val="Index1"/>
        <w:tabs>
          <w:tab w:val="right" w:pos="5030"/>
        </w:tabs>
        <w:rPr>
          <w:noProof/>
        </w:rPr>
      </w:pPr>
      <w:r>
        <w:rPr>
          <w:noProof/>
        </w:rPr>
        <w:t>Windows Embedded 8 y 8.1 Industry Retail, 43</w:t>
      </w:r>
    </w:p>
    <w:p w:rsidR="00774714" w:rsidRDefault="00774714">
      <w:pPr>
        <w:pStyle w:val="Index1"/>
        <w:tabs>
          <w:tab w:val="right" w:pos="5030"/>
        </w:tabs>
        <w:rPr>
          <w:noProof/>
        </w:rPr>
      </w:pPr>
      <w:r>
        <w:rPr>
          <w:noProof/>
        </w:rPr>
        <w:lastRenderedPageBreak/>
        <w:t>Windows Embedded 8.1 Industry, 42</w:t>
      </w:r>
    </w:p>
    <w:p w:rsidR="00774714" w:rsidRDefault="00774714">
      <w:pPr>
        <w:pStyle w:val="Index1"/>
        <w:tabs>
          <w:tab w:val="right" w:pos="5030"/>
        </w:tabs>
        <w:rPr>
          <w:noProof/>
        </w:rPr>
      </w:pPr>
      <w:r>
        <w:rPr>
          <w:noProof/>
        </w:rPr>
        <w:t>Windows Embedded 8/8.1 Pro, Industry Pro, 43</w:t>
      </w:r>
    </w:p>
    <w:p w:rsidR="00774714" w:rsidRDefault="00774714">
      <w:pPr>
        <w:pStyle w:val="Index1"/>
        <w:tabs>
          <w:tab w:val="right" w:pos="5030"/>
        </w:tabs>
        <w:rPr>
          <w:noProof/>
        </w:rPr>
      </w:pPr>
      <w:r>
        <w:rPr>
          <w:noProof/>
        </w:rPr>
        <w:t>Windows Embedded for Point of Service, 43</w:t>
      </w:r>
    </w:p>
    <w:p w:rsidR="00774714" w:rsidRDefault="00774714">
      <w:pPr>
        <w:pStyle w:val="Index1"/>
        <w:tabs>
          <w:tab w:val="right" w:pos="5030"/>
        </w:tabs>
        <w:rPr>
          <w:noProof/>
        </w:rPr>
      </w:pPr>
      <w:r>
        <w:rPr>
          <w:noProof/>
        </w:rPr>
        <w:t>Windows Embedded POSReady 2009, 44</w:t>
      </w:r>
    </w:p>
    <w:p w:rsidR="00774714" w:rsidRDefault="00774714">
      <w:pPr>
        <w:pStyle w:val="Index1"/>
        <w:tabs>
          <w:tab w:val="right" w:pos="5030"/>
        </w:tabs>
        <w:rPr>
          <w:noProof/>
        </w:rPr>
      </w:pPr>
      <w:r>
        <w:rPr>
          <w:noProof/>
        </w:rPr>
        <w:t>Windows Embedded POSReady 7, 44</w:t>
      </w:r>
    </w:p>
    <w:p w:rsidR="00774714" w:rsidRDefault="00774714">
      <w:pPr>
        <w:pStyle w:val="Index1"/>
        <w:tabs>
          <w:tab w:val="right" w:pos="5030"/>
        </w:tabs>
        <w:rPr>
          <w:noProof/>
        </w:rPr>
      </w:pPr>
      <w:r>
        <w:rPr>
          <w:noProof/>
        </w:rPr>
        <w:t>Windows Embedded POSReady 7 Pro, 43</w:t>
      </w:r>
    </w:p>
    <w:p w:rsidR="00774714" w:rsidRDefault="00774714">
      <w:pPr>
        <w:pStyle w:val="Index1"/>
        <w:tabs>
          <w:tab w:val="right" w:pos="5030"/>
        </w:tabs>
        <w:rPr>
          <w:noProof/>
        </w:rPr>
      </w:pPr>
      <w:r>
        <w:rPr>
          <w:noProof/>
        </w:rPr>
        <w:t>Windows Embedded Standard 7, 44</w:t>
      </w:r>
    </w:p>
    <w:p w:rsidR="00774714" w:rsidRDefault="00774714">
      <w:pPr>
        <w:pStyle w:val="Index1"/>
        <w:tabs>
          <w:tab w:val="right" w:pos="5030"/>
        </w:tabs>
        <w:rPr>
          <w:noProof/>
        </w:rPr>
      </w:pPr>
      <w:r>
        <w:rPr>
          <w:noProof/>
        </w:rPr>
        <w:t>Windows HPC Server, 52</w:t>
      </w:r>
    </w:p>
    <w:p w:rsidR="00774714" w:rsidRDefault="00774714">
      <w:pPr>
        <w:pStyle w:val="Index1"/>
        <w:tabs>
          <w:tab w:val="right" w:pos="5030"/>
        </w:tabs>
        <w:rPr>
          <w:noProof/>
        </w:rPr>
      </w:pPr>
      <w:r>
        <w:rPr>
          <w:noProof/>
        </w:rPr>
        <w:t>Windows MultiPoint Server 2012, 49</w:t>
      </w:r>
    </w:p>
    <w:p w:rsidR="00774714" w:rsidRDefault="00774714">
      <w:pPr>
        <w:pStyle w:val="Index1"/>
        <w:tabs>
          <w:tab w:val="right" w:pos="5030"/>
        </w:tabs>
        <w:rPr>
          <w:noProof/>
        </w:rPr>
      </w:pPr>
      <w:r>
        <w:rPr>
          <w:noProof/>
        </w:rPr>
        <w:t>Windows MultiPoint Server 2016 Premium, 49</w:t>
      </w:r>
    </w:p>
    <w:p w:rsidR="00774714" w:rsidRDefault="00774714">
      <w:pPr>
        <w:pStyle w:val="Index1"/>
        <w:tabs>
          <w:tab w:val="right" w:pos="5030"/>
        </w:tabs>
        <w:rPr>
          <w:noProof/>
        </w:rPr>
      </w:pPr>
      <w:r>
        <w:rPr>
          <w:noProof/>
        </w:rPr>
        <w:t>Windows Server, 89, 90</w:t>
      </w:r>
    </w:p>
    <w:p w:rsidR="00774714" w:rsidRDefault="00774714">
      <w:pPr>
        <w:pStyle w:val="Index1"/>
        <w:tabs>
          <w:tab w:val="right" w:pos="5030"/>
        </w:tabs>
        <w:rPr>
          <w:noProof/>
        </w:rPr>
      </w:pPr>
      <w:r>
        <w:rPr>
          <w:noProof/>
        </w:rPr>
        <w:t>Windows Server 2012, 50</w:t>
      </w:r>
    </w:p>
    <w:p w:rsidR="00774714" w:rsidRDefault="00774714">
      <w:pPr>
        <w:pStyle w:val="Index1"/>
        <w:tabs>
          <w:tab w:val="right" w:pos="5030"/>
        </w:tabs>
        <w:rPr>
          <w:noProof/>
        </w:rPr>
      </w:pPr>
      <w:r>
        <w:rPr>
          <w:noProof/>
        </w:rPr>
        <w:t>Windows Server 2012 R2, 50</w:t>
      </w:r>
    </w:p>
    <w:p w:rsidR="00774714" w:rsidRDefault="00774714">
      <w:pPr>
        <w:pStyle w:val="Index1"/>
        <w:tabs>
          <w:tab w:val="right" w:pos="5030"/>
        </w:tabs>
        <w:rPr>
          <w:noProof/>
        </w:rPr>
      </w:pPr>
      <w:r>
        <w:rPr>
          <w:noProof/>
        </w:rPr>
        <w:t>Windows Server 2016 Datacenter (Licencia por Núcleo para 2 paquetes), 50</w:t>
      </w:r>
    </w:p>
    <w:p w:rsidR="00774714" w:rsidRDefault="00774714">
      <w:pPr>
        <w:pStyle w:val="Index1"/>
        <w:tabs>
          <w:tab w:val="right" w:pos="5030"/>
        </w:tabs>
        <w:rPr>
          <w:noProof/>
        </w:rPr>
      </w:pPr>
      <w:r>
        <w:rPr>
          <w:noProof/>
        </w:rPr>
        <w:t>Windows Server 2016 Essentials, 50</w:t>
      </w:r>
    </w:p>
    <w:p w:rsidR="00774714" w:rsidRDefault="00774714">
      <w:pPr>
        <w:pStyle w:val="Index1"/>
        <w:tabs>
          <w:tab w:val="right" w:pos="5030"/>
        </w:tabs>
        <w:rPr>
          <w:noProof/>
        </w:rPr>
      </w:pPr>
      <w:r>
        <w:rPr>
          <w:noProof/>
        </w:rPr>
        <w:t>Windows Server 2016 Standard (Licencia por núcleo para 2 paquetes), 50</w:t>
      </w:r>
    </w:p>
    <w:p w:rsidR="00774714" w:rsidRDefault="00774714">
      <w:pPr>
        <w:pStyle w:val="Index1"/>
        <w:tabs>
          <w:tab w:val="right" w:pos="5030"/>
        </w:tabs>
        <w:rPr>
          <w:noProof/>
        </w:rPr>
      </w:pPr>
      <w:r>
        <w:rPr>
          <w:noProof/>
        </w:rPr>
        <w:t>Windows Server Datacenter, 88, 89</w:t>
      </w:r>
    </w:p>
    <w:p w:rsidR="00774714" w:rsidRDefault="00774714">
      <w:pPr>
        <w:pStyle w:val="Index1"/>
        <w:tabs>
          <w:tab w:val="right" w:pos="5030"/>
        </w:tabs>
        <w:rPr>
          <w:noProof/>
        </w:rPr>
      </w:pPr>
      <w:r>
        <w:rPr>
          <w:noProof/>
        </w:rPr>
        <w:t>Windows Server Datacenter (Licencia por Núcleo para 2 paquetes), 19</w:t>
      </w:r>
    </w:p>
    <w:p w:rsidR="00774714" w:rsidRDefault="00774714">
      <w:pPr>
        <w:pStyle w:val="Index1"/>
        <w:tabs>
          <w:tab w:val="right" w:pos="5030"/>
        </w:tabs>
        <w:rPr>
          <w:noProof/>
        </w:rPr>
      </w:pPr>
      <w:r>
        <w:rPr>
          <w:noProof/>
        </w:rPr>
        <w:t>Windows Server edición Datacenter, 83</w:t>
      </w:r>
    </w:p>
    <w:p w:rsidR="00774714" w:rsidRDefault="00774714">
      <w:pPr>
        <w:pStyle w:val="Index1"/>
        <w:tabs>
          <w:tab w:val="right" w:pos="5030"/>
        </w:tabs>
        <w:rPr>
          <w:noProof/>
        </w:rPr>
      </w:pPr>
      <w:r>
        <w:rPr>
          <w:noProof/>
        </w:rPr>
        <w:t>Windows Server edición Enterprise, 83</w:t>
      </w:r>
    </w:p>
    <w:p w:rsidR="00774714" w:rsidRDefault="00774714">
      <w:pPr>
        <w:pStyle w:val="Index1"/>
        <w:tabs>
          <w:tab w:val="right" w:pos="5030"/>
        </w:tabs>
        <w:rPr>
          <w:noProof/>
        </w:rPr>
      </w:pPr>
      <w:r>
        <w:rPr>
          <w:noProof/>
        </w:rPr>
        <w:t>Windows Server edición Standard, 83</w:t>
      </w:r>
    </w:p>
    <w:p w:rsidR="00774714" w:rsidRDefault="00774714">
      <w:pPr>
        <w:pStyle w:val="Index1"/>
        <w:tabs>
          <w:tab w:val="right" w:pos="5030"/>
        </w:tabs>
        <w:rPr>
          <w:noProof/>
        </w:rPr>
      </w:pPr>
      <w:r>
        <w:rPr>
          <w:noProof/>
        </w:rPr>
        <w:t>Windows Server Enterprise, 52</w:t>
      </w:r>
    </w:p>
    <w:p w:rsidR="00774714" w:rsidRDefault="00774714">
      <w:pPr>
        <w:pStyle w:val="Index1"/>
        <w:tabs>
          <w:tab w:val="right" w:pos="5030"/>
        </w:tabs>
        <w:rPr>
          <w:noProof/>
        </w:rPr>
      </w:pPr>
      <w:r>
        <w:rPr>
          <w:noProof/>
        </w:rPr>
        <w:t>Windows Server for Itanium Based Systems, 52</w:t>
      </w:r>
    </w:p>
    <w:p w:rsidR="00774714" w:rsidRDefault="00774714">
      <w:pPr>
        <w:pStyle w:val="Index1"/>
        <w:tabs>
          <w:tab w:val="right" w:pos="5030"/>
        </w:tabs>
        <w:rPr>
          <w:noProof/>
        </w:rPr>
      </w:pPr>
      <w:r>
        <w:rPr>
          <w:noProof/>
        </w:rPr>
        <w:t>Windows Server HPC Edition, 52</w:t>
      </w:r>
    </w:p>
    <w:p w:rsidR="00774714" w:rsidRDefault="00774714">
      <w:pPr>
        <w:pStyle w:val="Index1"/>
        <w:tabs>
          <w:tab w:val="right" w:pos="5030"/>
        </w:tabs>
        <w:rPr>
          <w:noProof/>
        </w:rPr>
      </w:pPr>
      <w:r>
        <w:rPr>
          <w:noProof/>
        </w:rPr>
        <w:t>Windows Server Standard, 88, 89</w:t>
      </w:r>
    </w:p>
    <w:p w:rsidR="00774714" w:rsidRDefault="00774714">
      <w:pPr>
        <w:pStyle w:val="Index1"/>
        <w:tabs>
          <w:tab w:val="right" w:pos="5030"/>
        </w:tabs>
        <w:rPr>
          <w:noProof/>
        </w:rPr>
      </w:pPr>
      <w:r>
        <w:rPr>
          <w:noProof/>
        </w:rPr>
        <w:t>Windows Server Standard (Licencia por Núcleo para 2 paquetes), 19</w:t>
      </w:r>
    </w:p>
    <w:p w:rsidR="00774714" w:rsidRDefault="00774714">
      <w:pPr>
        <w:pStyle w:val="Index1"/>
        <w:tabs>
          <w:tab w:val="right" w:pos="5030"/>
        </w:tabs>
        <w:rPr>
          <w:noProof/>
        </w:rPr>
      </w:pPr>
      <w:r>
        <w:rPr>
          <w:noProof/>
        </w:rPr>
        <w:lastRenderedPageBreak/>
        <w:t>Windows Small Business Server, 52</w:t>
      </w:r>
    </w:p>
    <w:p w:rsidR="00774714" w:rsidRDefault="00774714">
      <w:pPr>
        <w:pStyle w:val="Index1"/>
        <w:tabs>
          <w:tab w:val="right" w:pos="5030"/>
        </w:tabs>
        <w:rPr>
          <w:noProof/>
        </w:rPr>
      </w:pPr>
      <w:r>
        <w:rPr>
          <w:noProof/>
        </w:rPr>
        <w:t>Windows Virtual Desktop Access, 42</w:t>
      </w:r>
    </w:p>
    <w:p w:rsidR="00774714" w:rsidRDefault="00774714">
      <w:pPr>
        <w:pStyle w:val="Index1"/>
        <w:tabs>
          <w:tab w:val="right" w:pos="5030"/>
        </w:tabs>
        <w:rPr>
          <w:noProof/>
        </w:rPr>
      </w:pPr>
      <w:r>
        <w:rPr>
          <w:noProof/>
        </w:rPr>
        <w:t>Windows Vista, 43</w:t>
      </w:r>
    </w:p>
    <w:p w:rsidR="00774714" w:rsidRDefault="00774714">
      <w:pPr>
        <w:pStyle w:val="Index1"/>
        <w:tabs>
          <w:tab w:val="right" w:pos="5030"/>
        </w:tabs>
        <w:rPr>
          <w:noProof/>
        </w:rPr>
      </w:pPr>
      <w:r>
        <w:rPr>
          <w:noProof/>
        </w:rPr>
        <w:t>Windows Vista Business para Sistemas Integrados, Ultimate para Sistemas Integrados, 43</w:t>
      </w:r>
    </w:p>
    <w:p w:rsidR="00774714" w:rsidRDefault="00774714">
      <w:pPr>
        <w:pStyle w:val="Index1"/>
        <w:tabs>
          <w:tab w:val="right" w:pos="5030"/>
        </w:tabs>
        <w:rPr>
          <w:noProof/>
        </w:rPr>
      </w:pPr>
      <w:r>
        <w:rPr>
          <w:noProof/>
        </w:rPr>
        <w:t>Windows XP, 43</w:t>
      </w:r>
    </w:p>
    <w:p w:rsidR="00774714" w:rsidRDefault="00774714">
      <w:pPr>
        <w:pStyle w:val="Index1"/>
        <w:tabs>
          <w:tab w:val="right" w:pos="5030"/>
        </w:tabs>
        <w:rPr>
          <w:noProof/>
        </w:rPr>
      </w:pPr>
      <w:r>
        <w:rPr>
          <w:noProof/>
        </w:rPr>
        <w:t>Windows XP Embedded, 44</w:t>
      </w:r>
    </w:p>
    <w:p w:rsidR="00774714" w:rsidRDefault="00774714">
      <w:pPr>
        <w:pStyle w:val="Index1"/>
        <w:tabs>
          <w:tab w:val="right" w:pos="5030"/>
        </w:tabs>
        <w:rPr>
          <w:noProof/>
        </w:rPr>
      </w:pPr>
      <w:r>
        <w:rPr>
          <w:noProof/>
        </w:rPr>
        <w:t>Windows XP Professional para Sistemas Integrados, 43</w:t>
      </w:r>
    </w:p>
    <w:p w:rsidR="00774714" w:rsidRDefault="00774714">
      <w:pPr>
        <w:pStyle w:val="Index1"/>
        <w:tabs>
          <w:tab w:val="right" w:pos="5030"/>
        </w:tabs>
        <w:rPr>
          <w:noProof/>
        </w:rPr>
      </w:pPr>
      <w:r>
        <w:rPr>
          <w:noProof/>
        </w:rPr>
        <w:t>Word 2016, 24</w:t>
      </w:r>
    </w:p>
    <w:p w:rsidR="00774714" w:rsidRDefault="00774714">
      <w:pPr>
        <w:pStyle w:val="Index1"/>
        <w:tabs>
          <w:tab w:val="right" w:pos="5030"/>
        </w:tabs>
        <w:rPr>
          <w:noProof/>
        </w:rPr>
      </w:pPr>
      <w:r>
        <w:rPr>
          <w:noProof/>
        </w:rPr>
        <w:t>Word 2016 para Mac, 25</w:t>
      </w:r>
    </w:p>
    <w:p w:rsidR="00774714" w:rsidRDefault="00774714">
      <w:pPr>
        <w:pStyle w:val="ProductList-Body"/>
        <w:rPr>
          <w:noProof/>
        </w:rPr>
        <w:sectPr w:rsidR="00774714" w:rsidSect="00774714">
          <w:type w:val="continuous"/>
          <w:pgSz w:w="12240" w:h="15840" w:code="1"/>
          <w:pgMar w:top="1170" w:right="720" w:bottom="720" w:left="720" w:header="432" w:footer="288" w:gutter="0"/>
          <w:cols w:num="2" w:space="720"/>
        </w:sectPr>
      </w:pPr>
    </w:p>
    <w:p w:rsidR="00963C66" w:rsidRDefault="00774714">
      <w:pPr>
        <w:pStyle w:val="ProductList-Body"/>
        <w:sectPr w:rsidR="00963C66" w:rsidSect="00774714">
          <w:type w:val="continuous"/>
          <w:pgSz w:w="12240" w:h="15840" w:code="1"/>
          <w:pgMar w:top="1170" w:right="720" w:bottom="720" w:left="720" w:header="432" w:footer="288" w:gutter="0"/>
          <w:cols w:num="2" w:space="360"/>
        </w:sectPr>
      </w:pPr>
      <w:r>
        <w:fldChar w:fldCharType="end"/>
      </w:r>
    </w:p>
    <w:p w:rsidR="00963C66" w:rsidRDefault="00963C66">
      <w:pPr>
        <w:pStyle w:val="ProductList-Body"/>
      </w:pPr>
    </w:p>
    <w:sectPr w:rsidR="00963C66"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4A49" w:rsidRDefault="00BC4A49" w:rsidP="007C7D4D">
      <w:pPr>
        <w:spacing w:after="0"/>
      </w:pPr>
      <w:r>
        <w:separator/>
      </w:r>
    </w:p>
    <w:p w:rsidR="00BC4A49" w:rsidRDefault="00BC4A49"/>
  </w:endnote>
  <w:endnote w:type="continuationSeparator" w:id="0">
    <w:p w:rsidR="00BC4A49" w:rsidRDefault="00BC4A49" w:rsidP="007C7D4D">
      <w:pPr>
        <w:spacing w:after="0"/>
      </w:pPr>
      <w:r>
        <w:continuationSeparator/>
      </w:r>
    </w:p>
    <w:p w:rsidR="00BC4A49" w:rsidRDefault="00BC4A49"/>
  </w:endnote>
  <w:endnote w:type="continuationNotice" w:id="1">
    <w:p w:rsidR="00BC4A49" w:rsidRDefault="00BC4A4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2E53" w:rsidRDefault="00A42E5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2FA" w:rsidRDefault="00774714">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2E53" w:rsidRDefault="00A42E5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4">
            <w:r w:rsidR="00774714">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844">
            <w:r w:rsidR="00774714">
              <w:rPr>
                <w:color w:val="00467F"/>
                <w:u w:val="single"/>
              </w:rPr>
              <w:t>Índice</w:t>
            </w:r>
          </w:hyperlink>
        </w:p>
      </w:tc>
    </w:tr>
  </w:tbl>
  <w:p w:rsidR="00963C66" w:rsidRDefault="00963C6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63C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842">
            <w:r w:rsidR="00774714">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1">
            <w:r w:rsidR="00774714">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36">
            <w:r w:rsidR="00774714">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7">
            <w:r w:rsidR="0077471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8">
            <w:r w:rsidR="00774714">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49">
            <w:r w:rsidR="00774714">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3C66" w:rsidRDefault="00BC4A49">
          <w:pPr>
            <w:pStyle w:val="PURFooterText"/>
            <w:jc w:val="center"/>
          </w:pPr>
          <w:hyperlink w:anchor="_Sec591">
            <w:r w:rsidR="00774714">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3C66" w:rsidRDefault="00963C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3C66" w:rsidRDefault="00BC4A49">
          <w:pPr>
            <w:pStyle w:val="PURFooterText"/>
            <w:jc w:val="center"/>
          </w:pPr>
          <w:hyperlink w:anchor="_Sec844">
            <w:r w:rsidR="00774714">
              <w:rPr>
                <w:color w:val="00467F"/>
                <w:u w:val="single"/>
              </w:rPr>
              <w:t>Índice</w:t>
            </w:r>
          </w:hyperlink>
        </w:p>
      </w:tc>
    </w:tr>
  </w:tbl>
  <w:p w:rsidR="00963C66" w:rsidRDefault="00963C6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4A49" w:rsidRDefault="00BC4A49" w:rsidP="007C7D4D">
      <w:pPr>
        <w:spacing w:after="0"/>
      </w:pPr>
      <w:r>
        <w:separator/>
      </w:r>
    </w:p>
    <w:p w:rsidR="00BC4A49" w:rsidRDefault="00BC4A49"/>
  </w:footnote>
  <w:footnote w:type="continuationSeparator" w:id="0">
    <w:p w:rsidR="00BC4A49" w:rsidRDefault="00BC4A49" w:rsidP="007C7D4D">
      <w:pPr>
        <w:spacing w:after="0"/>
      </w:pPr>
      <w:r>
        <w:continuationSeparator/>
      </w:r>
    </w:p>
    <w:p w:rsidR="00BC4A49" w:rsidRDefault="00BC4A49"/>
  </w:footnote>
  <w:footnote w:type="continuationNotice" w:id="1">
    <w:p w:rsidR="00BC4A49" w:rsidRDefault="00BC4A4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2E53" w:rsidRDefault="00A42E5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2E53" w:rsidRDefault="00A42E5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2E53" w:rsidRDefault="00A42E5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7"/>
      <w:gridCol w:w="3233"/>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sidR="001326D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6"/>
      <w:gridCol w:w="3300"/>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6"/>
      <w:gridCol w:w="3300"/>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0"/>
      <w:gridCol w:w="3306"/>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0"/>
      <w:gridCol w:w="3306"/>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Pr>
              <w:noProof/>
            </w:rPr>
            <w:t>52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0"/>
      <w:gridCol w:w="3306"/>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0"/>
      <w:gridCol w:w="3306"/>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Pr>
              <w:noProof/>
            </w:rPr>
            <w:t>102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5"/>
      <w:gridCol w:w="3311"/>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rPr>
              <w:noProof/>
            </w:rPr>
            <w:t>107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63C66">
      <w:tc>
        <w:tcPr>
          <w:tcW w:w="8560" w:type="dxa"/>
        </w:tcPr>
        <w:p w:rsidR="00963C66" w:rsidRDefault="00774714">
          <w:pPr>
            <w:pStyle w:val="PURHeaderText"/>
          </w:pPr>
          <w:r>
            <w:t>Términos de los Productos de Licencias por Volumen de Microsoft (español internacional, abril de 2017)</w:t>
          </w:r>
        </w:p>
      </w:tc>
      <w:tc>
        <w:tcPr>
          <w:tcW w:w="3680" w:type="dxa"/>
        </w:tcPr>
        <w:p w:rsidR="00963C66" w:rsidRDefault="007747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CB3869"/>
    <w:multiLevelType w:val="multilevel"/>
    <w:tmpl w:val="B4A6B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C3153C"/>
    <w:multiLevelType w:val="multilevel"/>
    <w:tmpl w:val="8976E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A37911"/>
    <w:multiLevelType w:val="multilevel"/>
    <w:tmpl w:val="BB24D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A76187"/>
    <w:multiLevelType w:val="multilevel"/>
    <w:tmpl w:val="6C52D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153B4"/>
    <w:multiLevelType w:val="multilevel"/>
    <w:tmpl w:val="EFBCBA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036904"/>
    <w:multiLevelType w:val="multilevel"/>
    <w:tmpl w:val="2640E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E1555A"/>
    <w:multiLevelType w:val="multilevel"/>
    <w:tmpl w:val="2ACE6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5238B5"/>
    <w:multiLevelType w:val="multilevel"/>
    <w:tmpl w:val="59E03D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38611F5"/>
    <w:multiLevelType w:val="multilevel"/>
    <w:tmpl w:val="36245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E75CFA"/>
    <w:multiLevelType w:val="multilevel"/>
    <w:tmpl w:val="4B289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1B22AB"/>
    <w:multiLevelType w:val="multilevel"/>
    <w:tmpl w:val="581CC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1B6F8A"/>
    <w:multiLevelType w:val="multilevel"/>
    <w:tmpl w:val="92C07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732640"/>
    <w:multiLevelType w:val="multilevel"/>
    <w:tmpl w:val="46D24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A269D6"/>
    <w:multiLevelType w:val="multilevel"/>
    <w:tmpl w:val="06F8C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232FD2"/>
    <w:multiLevelType w:val="multilevel"/>
    <w:tmpl w:val="B5B6A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6B39B7"/>
    <w:multiLevelType w:val="multilevel"/>
    <w:tmpl w:val="C9428D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5A7FC2"/>
    <w:multiLevelType w:val="multilevel"/>
    <w:tmpl w:val="33581F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BF2EF5"/>
    <w:multiLevelType w:val="multilevel"/>
    <w:tmpl w:val="33C44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3F4906"/>
    <w:multiLevelType w:val="multilevel"/>
    <w:tmpl w:val="59940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49332A"/>
    <w:multiLevelType w:val="multilevel"/>
    <w:tmpl w:val="078CEF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92471F"/>
    <w:multiLevelType w:val="multilevel"/>
    <w:tmpl w:val="5E542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DB5B93"/>
    <w:multiLevelType w:val="multilevel"/>
    <w:tmpl w:val="C8A62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EF4A7E"/>
    <w:multiLevelType w:val="multilevel"/>
    <w:tmpl w:val="01CC5C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871B09"/>
    <w:multiLevelType w:val="multilevel"/>
    <w:tmpl w:val="9FFCFE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A57113"/>
    <w:multiLevelType w:val="multilevel"/>
    <w:tmpl w:val="61CC5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C3434E"/>
    <w:multiLevelType w:val="multilevel"/>
    <w:tmpl w:val="76840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EA6CB2"/>
    <w:multiLevelType w:val="multilevel"/>
    <w:tmpl w:val="53D45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9A4F1A"/>
    <w:multiLevelType w:val="multilevel"/>
    <w:tmpl w:val="A33CA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1A5394"/>
    <w:multiLevelType w:val="multilevel"/>
    <w:tmpl w:val="579EA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F275A55"/>
    <w:multiLevelType w:val="multilevel"/>
    <w:tmpl w:val="92682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DD6364"/>
    <w:multiLevelType w:val="multilevel"/>
    <w:tmpl w:val="66987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9D4989"/>
    <w:multiLevelType w:val="multilevel"/>
    <w:tmpl w:val="82DA5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BD730E"/>
    <w:multiLevelType w:val="multilevel"/>
    <w:tmpl w:val="6CD81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FF2476"/>
    <w:multiLevelType w:val="multilevel"/>
    <w:tmpl w:val="D97E6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F3471F"/>
    <w:multiLevelType w:val="multilevel"/>
    <w:tmpl w:val="7D4EBB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80436C"/>
    <w:multiLevelType w:val="multilevel"/>
    <w:tmpl w:val="798456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AF76A5"/>
    <w:multiLevelType w:val="multilevel"/>
    <w:tmpl w:val="F07672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AD11A2"/>
    <w:multiLevelType w:val="multilevel"/>
    <w:tmpl w:val="5E44CD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C213DA"/>
    <w:multiLevelType w:val="multilevel"/>
    <w:tmpl w:val="7D349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C93E78"/>
    <w:multiLevelType w:val="multilevel"/>
    <w:tmpl w:val="81F2B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FE0D39"/>
    <w:multiLevelType w:val="multilevel"/>
    <w:tmpl w:val="E7182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2B38CE"/>
    <w:multiLevelType w:val="multilevel"/>
    <w:tmpl w:val="05528F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765B37"/>
    <w:multiLevelType w:val="multilevel"/>
    <w:tmpl w:val="4D4E21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9D5379"/>
    <w:multiLevelType w:val="multilevel"/>
    <w:tmpl w:val="FA287C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B11A4E"/>
    <w:multiLevelType w:val="multilevel"/>
    <w:tmpl w:val="A6BE6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87316E"/>
    <w:multiLevelType w:val="multilevel"/>
    <w:tmpl w:val="0DF4A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D66064"/>
    <w:multiLevelType w:val="multilevel"/>
    <w:tmpl w:val="65F6F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3B58C0"/>
    <w:multiLevelType w:val="multilevel"/>
    <w:tmpl w:val="05A253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927229"/>
    <w:multiLevelType w:val="multilevel"/>
    <w:tmpl w:val="CE4A9C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1515C4"/>
    <w:multiLevelType w:val="multilevel"/>
    <w:tmpl w:val="69AED4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8247A7"/>
    <w:multiLevelType w:val="multilevel"/>
    <w:tmpl w:val="46EA1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5F6232"/>
    <w:multiLevelType w:val="multilevel"/>
    <w:tmpl w:val="C1AC91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BF112E"/>
    <w:multiLevelType w:val="multilevel"/>
    <w:tmpl w:val="7388A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BF1E14"/>
    <w:multiLevelType w:val="multilevel"/>
    <w:tmpl w:val="545E2C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886911"/>
    <w:multiLevelType w:val="multilevel"/>
    <w:tmpl w:val="0D548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C712B6"/>
    <w:multiLevelType w:val="multilevel"/>
    <w:tmpl w:val="14EC0C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B04EE3"/>
    <w:multiLevelType w:val="multilevel"/>
    <w:tmpl w:val="4C8060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E722A1"/>
    <w:multiLevelType w:val="multilevel"/>
    <w:tmpl w:val="63202E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57"/>
  </w:num>
  <w:num w:numId="4">
    <w:abstractNumId w:val="17"/>
  </w:num>
  <w:num w:numId="5">
    <w:abstractNumId w:val="43"/>
  </w:num>
  <w:num w:numId="6">
    <w:abstractNumId w:val="35"/>
  </w:num>
  <w:num w:numId="7">
    <w:abstractNumId w:val="44"/>
  </w:num>
  <w:num w:numId="8">
    <w:abstractNumId w:val="53"/>
  </w:num>
  <w:num w:numId="9">
    <w:abstractNumId w:val="39"/>
  </w:num>
  <w:num w:numId="10">
    <w:abstractNumId w:val="5"/>
  </w:num>
  <w:num w:numId="11">
    <w:abstractNumId w:val="26"/>
  </w:num>
  <w:num w:numId="12">
    <w:abstractNumId w:val="16"/>
  </w:num>
  <w:num w:numId="13">
    <w:abstractNumId w:val="47"/>
  </w:num>
  <w:num w:numId="14">
    <w:abstractNumId w:val="38"/>
  </w:num>
  <w:num w:numId="15">
    <w:abstractNumId w:val="51"/>
  </w:num>
  <w:num w:numId="16">
    <w:abstractNumId w:val="33"/>
  </w:num>
  <w:num w:numId="17">
    <w:abstractNumId w:val="20"/>
  </w:num>
  <w:num w:numId="18">
    <w:abstractNumId w:val="23"/>
  </w:num>
  <w:num w:numId="19">
    <w:abstractNumId w:val="31"/>
  </w:num>
  <w:num w:numId="20">
    <w:abstractNumId w:val="37"/>
  </w:num>
  <w:num w:numId="21">
    <w:abstractNumId w:val="32"/>
  </w:num>
  <w:num w:numId="22">
    <w:abstractNumId w:val="2"/>
  </w:num>
  <w:num w:numId="23">
    <w:abstractNumId w:val="7"/>
  </w:num>
  <w:num w:numId="24">
    <w:abstractNumId w:val="1"/>
  </w:num>
  <w:num w:numId="25">
    <w:abstractNumId w:val="10"/>
  </w:num>
  <w:num w:numId="26">
    <w:abstractNumId w:val="8"/>
  </w:num>
  <w:num w:numId="27">
    <w:abstractNumId w:val="48"/>
  </w:num>
  <w:num w:numId="28">
    <w:abstractNumId w:val="13"/>
  </w:num>
  <w:num w:numId="29">
    <w:abstractNumId w:val="58"/>
  </w:num>
  <w:num w:numId="30">
    <w:abstractNumId w:val="15"/>
  </w:num>
  <w:num w:numId="31">
    <w:abstractNumId w:val="56"/>
  </w:num>
  <w:num w:numId="32">
    <w:abstractNumId w:val="14"/>
  </w:num>
  <w:num w:numId="33">
    <w:abstractNumId w:val="25"/>
  </w:num>
  <w:num w:numId="34">
    <w:abstractNumId w:val="19"/>
  </w:num>
  <w:num w:numId="35">
    <w:abstractNumId w:val="41"/>
  </w:num>
  <w:num w:numId="36">
    <w:abstractNumId w:val="22"/>
  </w:num>
  <w:num w:numId="37">
    <w:abstractNumId w:val="21"/>
  </w:num>
  <w:num w:numId="38">
    <w:abstractNumId w:val="9"/>
  </w:num>
  <w:num w:numId="39">
    <w:abstractNumId w:val="34"/>
  </w:num>
  <w:num w:numId="40">
    <w:abstractNumId w:val="0"/>
  </w:num>
  <w:num w:numId="41">
    <w:abstractNumId w:val="27"/>
  </w:num>
  <w:num w:numId="42">
    <w:abstractNumId w:val="40"/>
  </w:num>
  <w:num w:numId="43">
    <w:abstractNumId w:val="24"/>
  </w:num>
  <w:num w:numId="44">
    <w:abstractNumId w:val="12"/>
  </w:num>
  <w:num w:numId="45">
    <w:abstractNumId w:val="54"/>
  </w:num>
  <w:num w:numId="46">
    <w:abstractNumId w:val="42"/>
  </w:num>
  <w:num w:numId="47">
    <w:abstractNumId w:val="46"/>
  </w:num>
  <w:num w:numId="48">
    <w:abstractNumId w:val="6"/>
  </w:num>
  <w:num w:numId="49">
    <w:abstractNumId w:val="49"/>
  </w:num>
  <w:num w:numId="50">
    <w:abstractNumId w:val="45"/>
  </w:num>
  <w:num w:numId="51">
    <w:abstractNumId w:val="4"/>
  </w:num>
  <w:num w:numId="52">
    <w:abstractNumId w:val="36"/>
  </w:num>
  <w:num w:numId="53">
    <w:abstractNumId w:val="55"/>
  </w:num>
  <w:num w:numId="54">
    <w:abstractNumId w:val="18"/>
  </w:num>
  <w:num w:numId="55">
    <w:abstractNumId w:val="59"/>
  </w:num>
  <w:num w:numId="56">
    <w:abstractNumId w:val="50"/>
  </w:num>
  <w:num w:numId="57">
    <w:abstractNumId w:val="3"/>
  </w:num>
  <w:num w:numId="58">
    <w:abstractNumId w:val="11"/>
  </w:num>
  <w:num w:numId="59">
    <w:abstractNumId w:val="52"/>
  </w:num>
  <w:num w:numId="60">
    <w:abstractNumId w:val="3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6DB"/>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2FA"/>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4714"/>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3C66"/>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2E53"/>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4A49"/>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74714"/>
    <w:pPr>
      <w:spacing w:after="0" w:line="240" w:lineRule="auto"/>
      <w:ind w:left="400" w:hanging="200"/>
    </w:pPr>
  </w:style>
  <w:style w:type="character" w:customStyle="1" w:styleId="Mention">
    <w:name w:val="Mention"/>
    <w:basedOn w:val="DefaultParagraphFont"/>
    <w:uiPriority w:val="99"/>
    <w:semiHidden/>
    <w:unhideWhenUsed/>
    <w:rsid w:val="00774714"/>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3D6953-EC3C-4771-BE3B-D6DBB4F9D7D5}">
  <ds:schemaRefs>
    <ds:schemaRef ds:uri="http://schemas.openxmlformats.org/officeDocument/2006/bibliography"/>
  </ds:schemaRefs>
</ds:datastoreItem>
</file>

<file path=customXml/itemProps2.xml><?xml version="1.0" encoding="utf-8"?>
<ds:datastoreItem xmlns:ds="http://schemas.openxmlformats.org/officeDocument/2006/customXml" ds:itemID="{90235DD8-3F93-42BA-9BD4-17090C2A5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116757</Words>
  <Characters>665518</Characters>
  <Application>Microsoft Office Word</Application>
  <DocSecurity>0</DocSecurity>
  <Lines>5545</Lines>
  <Paragraphs>1561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2017-03-30T23:35:00Z</dcterms:created>
  <dcterms:modified xsi:type="dcterms:W3CDTF">2017-03-30T23:35:00Z</dcterms:modified>
</cp:coreProperties>
</file>