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03E25" w:rsidRDefault="00203E25">
      <w:pPr>
        <w:pStyle w:val="PURBody"/>
        <w:shd w:val="clear" w:color="auto" w:fill="00188F"/>
        <w:tabs>
          <w:tab w:val="clear" w:pos="360"/>
        </w:tabs>
        <w:ind w:right="7920" w:firstLine="360"/>
        <w:rPr>
          <w:color w:val="FFFFFF"/>
          <w:sz w:val="6"/>
          <w:szCs w:val="6"/>
        </w:rPr>
      </w:pPr>
    </w:p>
    <w:p w:rsidR="00203E25" w:rsidRPr="007939EF" w:rsidRDefault="006271D9">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7939EF">
        <w:rPr>
          <w:color w:val="FFFFFF" w:themeColor="background1"/>
          <w:sz w:val="32"/>
          <w:szCs w:val="32"/>
          <w:lang w:val="es-ES_tradnl"/>
        </w:rPr>
        <w:t>Licencias por</w:t>
      </w:r>
    </w:p>
    <w:p w:rsidR="00203E25" w:rsidRPr="007939EF" w:rsidRDefault="006271D9">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7939EF">
        <w:rPr>
          <w:color w:val="FFFFFF" w:themeColor="background1"/>
          <w:sz w:val="32"/>
          <w:szCs w:val="32"/>
          <w:lang w:val="es-ES_tradnl"/>
        </w:rPr>
        <w:t>volumen</w:t>
      </w:r>
    </w:p>
    <w:p w:rsidR="00203E25" w:rsidRPr="007939EF" w:rsidRDefault="00203E25">
      <w:pPr>
        <w:pStyle w:val="PURBody"/>
        <w:shd w:val="clear" w:color="auto" w:fill="00188F"/>
        <w:tabs>
          <w:tab w:val="clear" w:pos="360"/>
        </w:tabs>
        <w:spacing w:after="0"/>
        <w:ind w:right="7920" w:firstLine="360"/>
        <w:rPr>
          <w:color w:val="FFFFFF" w:themeColor="background1"/>
          <w:szCs w:val="18"/>
          <w:lang w:val="es-ES_tradnl"/>
        </w:rPr>
      </w:pPr>
    </w:p>
    <w:p w:rsidR="00203E25" w:rsidRPr="007939EF" w:rsidRDefault="00203E25">
      <w:pPr>
        <w:pStyle w:val="PURBody"/>
        <w:shd w:val="clear" w:color="auto" w:fill="00188F"/>
        <w:tabs>
          <w:tab w:val="clear" w:pos="360"/>
        </w:tabs>
        <w:spacing w:after="0"/>
        <w:ind w:right="7920" w:firstLine="360"/>
        <w:rPr>
          <w:color w:val="FFFFFF" w:themeColor="background1"/>
          <w:szCs w:val="18"/>
          <w:lang w:val="es-ES_tradnl"/>
        </w:rPr>
      </w:pPr>
    </w:p>
    <w:p w:rsidR="00203E25" w:rsidRPr="007939EF" w:rsidRDefault="00203E25">
      <w:pPr>
        <w:pStyle w:val="PURBody"/>
        <w:shd w:val="clear" w:color="auto" w:fill="00188F"/>
        <w:tabs>
          <w:tab w:val="clear" w:pos="360"/>
        </w:tabs>
        <w:spacing w:after="0"/>
        <w:ind w:right="7920" w:firstLine="360"/>
        <w:rPr>
          <w:color w:val="FFFFFF" w:themeColor="background1"/>
          <w:szCs w:val="18"/>
          <w:lang w:val="es-ES_tradnl"/>
        </w:rPr>
      </w:pPr>
    </w:p>
    <w:p w:rsidR="00203E25" w:rsidRPr="007939EF" w:rsidRDefault="00203E25">
      <w:pPr>
        <w:pStyle w:val="PURBody"/>
        <w:shd w:val="clear" w:color="auto" w:fill="00188F"/>
        <w:tabs>
          <w:tab w:val="clear" w:pos="360"/>
        </w:tabs>
        <w:spacing w:after="0"/>
        <w:ind w:right="7920" w:firstLine="360"/>
        <w:rPr>
          <w:color w:val="FFFFFF" w:themeColor="background1"/>
          <w:szCs w:val="18"/>
          <w:lang w:val="es-ES_tradnl"/>
        </w:rPr>
      </w:pPr>
    </w:p>
    <w:p w:rsidR="00203E25" w:rsidRPr="007939EF" w:rsidRDefault="00203E25">
      <w:pPr>
        <w:pStyle w:val="PURBody"/>
        <w:shd w:val="clear" w:color="auto" w:fill="00188F"/>
        <w:tabs>
          <w:tab w:val="clear" w:pos="360"/>
        </w:tabs>
        <w:spacing w:after="0"/>
        <w:ind w:right="7920" w:firstLine="360"/>
        <w:rPr>
          <w:color w:val="FFFFFF" w:themeColor="background1"/>
          <w:szCs w:val="18"/>
          <w:lang w:val="es-ES_tradnl"/>
        </w:rPr>
      </w:pPr>
    </w:p>
    <w:p w:rsidR="00203E25" w:rsidRPr="007939EF" w:rsidRDefault="00203E25">
      <w:pPr>
        <w:pStyle w:val="PURBody"/>
        <w:shd w:val="clear" w:color="auto" w:fill="0072C6"/>
        <w:tabs>
          <w:tab w:val="clear" w:pos="360"/>
        </w:tabs>
        <w:ind w:right="1800" w:firstLine="360"/>
        <w:rPr>
          <w:sz w:val="72"/>
          <w:szCs w:val="72"/>
          <w:lang w:val="es-ES_tradnl"/>
        </w:rPr>
      </w:pPr>
    </w:p>
    <w:p w:rsidR="00203E25" w:rsidRPr="007939EF" w:rsidRDefault="00203E25">
      <w:pPr>
        <w:pStyle w:val="PURBody"/>
        <w:shd w:val="clear" w:color="auto" w:fill="0072C6"/>
        <w:tabs>
          <w:tab w:val="clear" w:pos="360"/>
          <w:tab w:val="left" w:pos="180"/>
        </w:tabs>
        <w:ind w:right="1800" w:firstLine="360"/>
        <w:rPr>
          <w:color w:val="FFFFFF" w:themeColor="background1"/>
          <w:sz w:val="72"/>
          <w:szCs w:val="72"/>
          <w:lang w:val="es-ES_tradnl"/>
        </w:rPr>
      </w:pPr>
    </w:p>
    <w:p w:rsidR="00203E25" w:rsidRPr="007939EF" w:rsidRDefault="006271D9">
      <w:pPr>
        <w:pStyle w:val="PURBody"/>
        <w:shd w:val="clear" w:color="auto" w:fill="0072C6"/>
        <w:tabs>
          <w:tab w:val="clear" w:pos="360"/>
        </w:tabs>
        <w:spacing w:after="0" w:line="230" w:lineRule="auto"/>
        <w:ind w:right="1800" w:firstLine="360"/>
        <w:rPr>
          <w:color w:val="FFFFFF" w:themeColor="background1"/>
          <w:sz w:val="88"/>
          <w:szCs w:val="88"/>
          <w:lang w:val="es-ES_tradnl"/>
        </w:rPr>
      </w:pPr>
      <w:r w:rsidRPr="007939EF">
        <w:rPr>
          <w:color w:val="FFFFFF" w:themeColor="background1"/>
          <w:sz w:val="88"/>
          <w:szCs w:val="88"/>
          <w:lang w:val="es-ES_tradnl"/>
        </w:rPr>
        <w:t>Términos de Productos</w:t>
      </w:r>
    </w:p>
    <w:p w:rsidR="00203E25" w:rsidRPr="007939EF" w:rsidRDefault="006271D9">
      <w:pPr>
        <w:pStyle w:val="PURBody"/>
        <w:shd w:val="clear" w:color="auto" w:fill="0072C6"/>
        <w:tabs>
          <w:tab w:val="clear" w:pos="360"/>
        </w:tabs>
        <w:spacing w:after="0" w:line="230" w:lineRule="auto"/>
        <w:ind w:right="1800" w:firstLine="360"/>
        <w:rPr>
          <w:color w:val="FFFFFF" w:themeColor="background1"/>
          <w:sz w:val="88"/>
          <w:szCs w:val="88"/>
          <w:lang w:val="es-ES_tradnl"/>
        </w:rPr>
      </w:pPr>
      <w:r w:rsidRPr="007939EF">
        <w:rPr>
          <w:color w:val="FFFFFF" w:themeColor="background1"/>
          <w:sz w:val="88"/>
          <w:szCs w:val="88"/>
          <w:lang w:val="es-ES_tradnl"/>
        </w:rPr>
        <w:t>1 de diciembre de 2018</w:t>
      </w:r>
    </w:p>
    <w:p w:rsidR="00203E25" w:rsidRPr="007939EF" w:rsidRDefault="00203E25">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203E25" w:rsidRPr="007939EF" w:rsidRDefault="006271D9">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7939EF">
        <w:rPr>
          <w:lang w:val="es-ES_tradnl"/>
        </w:rPr>
        <w:br w:type="page"/>
      </w:r>
    </w:p>
    <w:p w:rsidR="00203E25" w:rsidRPr="007939EF" w:rsidRDefault="00203E25">
      <w:pPr>
        <w:rPr>
          <w:lang w:val="es-ES_tradnl"/>
        </w:rPr>
        <w:sectPr w:rsidR="00203E25" w:rsidRPr="007939EF">
          <w:footerReference w:type="default" r:id="rId10"/>
          <w:type w:val="continuous"/>
          <w:pgSz w:w="12240" w:h="15840" w:code="1"/>
          <w:pgMar w:top="1170" w:right="720" w:bottom="720" w:left="720" w:header="432" w:footer="288" w:gutter="0"/>
          <w:cols w:space="360"/>
        </w:sectPr>
      </w:pPr>
    </w:p>
    <w:p w:rsidR="00203E25" w:rsidRPr="007939EF" w:rsidRDefault="006271D9">
      <w:pPr>
        <w:pStyle w:val="ProductList-SectionHeading"/>
        <w:pageBreakBefore/>
        <w:rPr>
          <w:lang w:val="es-ES_tradnl"/>
        </w:rPr>
      </w:pPr>
      <w:bookmarkStart w:id="1" w:name="_Sec842"/>
      <w:r w:rsidRPr="007939EF">
        <w:rPr>
          <w:lang w:val="es-ES_tradnl"/>
        </w:rPr>
        <w:lastRenderedPageBreak/>
        <w:t>Tabla de Contenido</w:t>
      </w:r>
    </w:p>
    <w:p w:rsidR="00203E25" w:rsidRPr="007939EF" w:rsidRDefault="00203E25">
      <w:pPr>
        <w:pStyle w:val="ProductList-Body"/>
        <w:rPr>
          <w:lang w:val="es-ES_tradnl"/>
        </w:rPr>
      </w:pPr>
    </w:p>
    <w:p w:rsidR="00203E25" w:rsidRPr="007939EF" w:rsidRDefault="00203E25">
      <w:pPr>
        <w:rPr>
          <w:lang w:val="es-ES_tradnl"/>
        </w:rPr>
        <w:sectPr w:rsidR="00203E25" w:rsidRPr="007939EF">
          <w:headerReference w:type="default" r:id="rId11"/>
          <w:footerReference w:type="default" r:id="rId12"/>
          <w:type w:val="continuous"/>
          <w:pgSz w:w="12240" w:h="15840" w:code="1"/>
          <w:pgMar w:top="1170" w:right="720" w:bottom="1620" w:left="720" w:header="432" w:footer="288" w:gutter="0"/>
          <w:cols w:space="360"/>
        </w:sectPr>
      </w:pPr>
    </w:p>
    <w:p w:rsidR="007939EF" w:rsidRDefault="006271D9">
      <w:pPr>
        <w:pStyle w:val="TOC1"/>
        <w:rPr>
          <w:rFonts w:eastAsiaTheme="minorEastAsia"/>
          <w:b w:val="0"/>
          <w:caps w:val="0"/>
          <w:noProof/>
          <w:sz w:val="22"/>
          <w:szCs w:val="22"/>
        </w:rPr>
      </w:pPr>
      <w:r>
        <w:fldChar w:fldCharType="begin"/>
      </w:r>
      <w:r w:rsidRPr="007939EF">
        <w:rPr>
          <w:lang w:val="es-ES_tradnl"/>
        </w:rPr>
        <w:instrText xml:space="preserve"> TOC \h \f \l 1-3 </w:instrText>
      </w:r>
      <w:r>
        <w:fldChar w:fldCharType="separate"/>
      </w:r>
      <w:hyperlink w:anchor="_Toc531439931" w:history="1">
        <w:r w:rsidR="007939EF" w:rsidRPr="00831F37">
          <w:rPr>
            <w:rStyle w:val="Hyperlink"/>
            <w:noProof/>
            <w:lang w:val="es-ES_tradnl"/>
          </w:rPr>
          <w:t>Introducción</w:t>
        </w:r>
        <w:r w:rsidR="007939EF">
          <w:rPr>
            <w:noProof/>
          </w:rPr>
          <w:tab/>
        </w:r>
        <w:r w:rsidR="007939EF">
          <w:rPr>
            <w:noProof/>
          </w:rPr>
          <w:fldChar w:fldCharType="begin"/>
        </w:r>
        <w:r w:rsidR="007939EF">
          <w:rPr>
            <w:noProof/>
          </w:rPr>
          <w:instrText xml:space="preserve"> PAGEREF _Toc531439931 \h </w:instrText>
        </w:r>
        <w:r w:rsidR="007939EF">
          <w:rPr>
            <w:noProof/>
          </w:rPr>
        </w:r>
        <w:r w:rsidR="007939EF">
          <w:rPr>
            <w:noProof/>
          </w:rPr>
          <w:fldChar w:fldCharType="separate"/>
        </w:r>
        <w:r w:rsidR="007939EF">
          <w:rPr>
            <w:noProof/>
          </w:rPr>
          <w:t>4</w:t>
        </w:r>
        <w:r w:rsidR="007939EF">
          <w:rPr>
            <w:noProof/>
          </w:rPr>
          <w:fldChar w:fldCharType="end"/>
        </w:r>
      </w:hyperlink>
    </w:p>
    <w:p w:rsidR="007939EF" w:rsidRDefault="00A82D0F">
      <w:pPr>
        <w:pStyle w:val="TOC2"/>
        <w:rPr>
          <w:rFonts w:eastAsiaTheme="minorEastAsia"/>
          <w:smallCaps w:val="0"/>
          <w:sz w:val="22"/>
        </w:rPr>
      </w:pPr>
      <w:hyperlink w:anchor="_Toc531439932" w:history="1">
        <w:r w:rsidR="007939EF" w:rsidRPr="00831F37">
          <w:rPr>
            <w:rStyle w:val="Hyperlink"/>
            <w:lang w:val="es-ES_tradnl"/>
          </w:rPr>
          <w:t>Acerca de este documento</w:t>
        </w:r>
        <w:r w:rsidR="007939EF">
          <w:tab/>
        </w:r>
        <w:r w:rsidR="007939EF">
          <w:fldChar w:fldCharType="begin"/>
        </w:r>
        <w:r w:rsidR="007939EF">
          <w:instrText xml:space="preserve"> PAGEREF _Toc531439932 \h </w:instrText>
        </w:r>
        <w:r w:rsidR="007939EF">
          <w:fldChar w:fldCharType="separate"/>
        </w:r>
        <w:r w:rsidR="007939EF">
          <w:t>4</w:t>
        </w:r>
        <w:r w:rsidR="007939EF">
          <w:fldChar w:fldCharType="end"/>
        </w:r>
      </w:hyperlink>
    </w:p>
    <w:p w:rsidR="007939EF" w:rsidRDefault="00A82D0F">
      <w:pPr>
        <w:pStyle w:val="TOC2"/>
        <w:rPr>
          <w:rFonts w:eastAsiaTheme="minorEastAsia"/>
          <w:smallCaps w:val="0"/>
          <w:sz w:val="22"/>
        </w:rPr>
      </w:pPr>
      <w:hyperlink w:anchor="_Toc531439933" w:history="1">
        <w:r w:rsidR="007939EF" w:rsidRPr="00831F37">
          <w:rPr>
            <w:rStyle w:val="Hyperlink"/>
            <w:lang w:val="es-ES_tradnl"/>
          </w:rPr>
          <w:t>Qué contiene este documento</w:t>
        </w:r>
        <w:r w:rsidR="007939EF">
          <w:tab/>
        </w:r>
        <w:r w:rsidR="007939EF">
          <w:fldChar w:fldCharType="begin"/>
        </w:r>
        <w:r w:rsidR="007939EF">
          <w:instrText xml:space="preserve"> PAGEREF _Toc531439933 \h </w:instrText>
        </w:r>
        <w:r w:rsidR="007939EF">
          <w:fldChar w:fldCharType="separate"/>
        </w:r>
        <w:r w:rsidR="007939EF">
          <w:t>4</w:t>
        </w:r>
        <w:r w:rsidR="007939EF">
          <w:fldChar w:fldCharType="end"/>
        </w:r>
      </w:hyperlink>
    </w:p>
    <w:p w:rsidR="007939EF" w:rsidRDefault="00A82D0F">
      <w:pPr>
        <w:pStyle w:val="TOC2"/>
        <w:rPr>
          <w:rFonts w:eastAsiaTheme="minorEastAsia"/>
          <w:smallCaps w:val="0"/>
          <w:sz w:val="22"/>
        </w:rPr>
      </w:pPr>
      <w:hyperlink w:anchor="_Toc531439934" w:history="1">
        <w:r w:rsidR="007939EF" w:rsidRPr="00831F37">
          <w:rPr>
            <w:rStyle w:val="Hyperlink"/>
            <w:lang w:val="es-ES_tradnl"/>
          </w:rPr>
          <w:t>Cómo navegar por una Entrada de Artículo</w:t>
        </w:r>
        <w:r w:rsidR="007939EF">
          <w:tab/>
        </w:r>
        <w:r w:rsidR="007939EF">
          <w:fldChar w:fldCharType="begin"/>
        </w:r>
        <w:r w:rsidR="007939EF">
          <w:instrText xml:space="preserve"> PAGEREF _Toc531439934 \h </w:instrText>
        </w:r>
        <w:r w:rsidR="007939EF">
          <w:fldChar w:fldCharType="separate"/>
        </w:r>
        <w:r w:rsidR="007939EF">
          <w:t>4</w:t>
        </w:r>
        <w:r w:rsidR="007939EF">
          <w:fldChar w:fldCharType="end"/>
        </w:r>
      </w:hyperlink>
    </w:p>
    <w:p w:rsidR="007939EF" w:rsidRDefault="00A82D0F">
      <w:pPr>
        <w:pStyle w:val="TOC2"/>
        <w:rPr>
          <w:rFonts w:eastAsiaTheme="minorEastAsia"/>
          <w:smallCaps w:val="0"/>
          <w:sz w:val="22"/>
        </w:rPr>
      </w:pPr>
      <w:hyperlink w:anchor="_Toc531439935" w:history="1">
        <w:r w:rsidR="007939EF" w:rsidRPr="00831F37">
          <w:rPr>
            <w:rStyle w:val="Hyperlink"/>
            <w:lang w:val="es-ES_tradnl"/>
          </w:rPr>
          <w:t>Aclaraciones y resumen de los cambios en este documento</w:t>
        </w:r>
        <w:r w:rsidR="007939EF">
          <w:tab/>
        </w:r>
        <w:r w:rsidR="007939EF">
          <w:fldChar w:fldCharType="begin"/>
        </w:r>
        <w:r w:rsidR="007939EF">
          <w:instrText xml:space="preserve"> PAGEREF _Toc531439935 \h </w:instrText>
        </w:r>
        <w:r w:rsidR="007939EF">
          <w:fldChar w:fldCharType="separate"/>
        </w:r>
        <w:r w:rsidR="007939EF">
          <w:t>5</w:t>
        </w:r>
        <w:r w:rsidR="007939EF">
          <w:fldChar w:fldCharType="end"/>
        </w:r>
      </w:hyperlink>
    </w:p>
    <w:p w:rsidR="007939EF" w:rsidRDefault="00A82D0F">
      <w:pPr>
        <w:pStyle w:val="TOC1"/>
        <w:rPr>
          <w:rFonts w:eastAsiaTheme="minorEastAsia"/>
          <w:b w:val="0"/>
          <w:caps w:val="0"/>
          <w:noProof/>
          <w:sz w:val="22"/>
          <w:szCs w:val="22"/>
        </w:rPr>
      </w:pPr>
      <w:hyperlink w:anchor="_Toc531439936" w:history="1">
        <w:r w:rsidR="007939EF" w:rsidRPr="00831F37">
          <w:rPr>
            <w:rStyle w:val="Hyperlink"/>
            <w:noProof/>
            <w:lang w:val="es-ES_tradnl"/>
          </w:rPr>
          <w:t>Términos de Licencia</w:t>
        </w:r>
        <w:r w:rsidR="007939EF">
          <w:rPr>
            <w:noProof/>
          </w:rPr>
          <w:tab/>
        </w:r>
        <w:r w:rsidR="007939EF">
          <w:rPr>
            <w:noProof/>
          </w:rPr>
          <w:fldChar w:fldCharType="begin"/>
        </w:r>
        <w:r w:rsidR="007939EF">
          <w:rPr>
            <w:noProof/>
          </w:rPr>
          <w:instrText xml:space="preserve"> PAGEREF _Toc531439936 \h </w:instrText>
        </w:r>
        <w:r w:rsidR="007939EF">
          <w:rPr>
            <w:noProof/>
          </w:rPr>
        </w:r>
        <w:r w:rsidR="007939EF">
          <w:rPr>
            <w:noProof/>
          </w:rPr>
          <w:fldChar w:fldCharType="separate"/>
        </w:r>
        <w:r w:rsidR="007939EF">
          <w:rPr>
            <w:noProof/>
          </w:rPr>
          <w:t>7</w:t>
        </w:r>
        <w:r w:rsidR="007939EF">
          <w:rPr>
            <w:noProof/>
          </w:rPr>
          <w:fldChar w:fldCharType="end"/>
        </w:r>
      </w:hyperlink>
    </w:p>
    <w:p w:rsidR="007939EF" w:rsidRDefault="00A82D0F">
      <w:pPr>
        <w:pStyle w:val="TOC2"/>
        <w:rPr>
          <w:rFonts w:eastAsiaTheme="minorEastAsia"/>
          <w:smallCaps w:val="0"/>
          <w:sz w:val="22"/>
        </w:rPr>
      </w:pPr>
      <w:hyperlink w:anchor="_Toc531439937" w:history="1">
        <w:r w:rsidR="007939EF" w:rsidRPr="00831F37">
          <w:rPr>
            <w:rStyle w:val="Hyperlink"/>
            <w:lang w:val="es-ES_tradnl"/>
          </w:rPr>
          <w:t>Términos de Licencia Universales</w:t>
        </w:r>
        <w:r w:rsidR="007939EF">
          <w:tab/>
        </w:r>
        <w:r w:rsidR="007939EF">
          <w:fldChar w:fldCharType="begin"/>
        </w:r>
        <w:r w:rsidR="007939EF">
          <w:instrText xml:space="preserve"> PAGEREF _Toc531439937 \h </w:instrText>
        </w:r>
        <w:r w:rsidR="007939EF">
          <w:fldChar w:fldCharType="separate"/>
        </w:r>
        <w:r w:rsidR="007939EF">
          <w:t>7</w:t>
        </w:r>
        <w:r w:rsidR="007939EF">
          <w:fldChar w:fldCharType="end"/>
        </w:r>
      </w:hyperlink>
    </w:p>
    <w:p w:rsidR="007939EF" w:rsidRDefault="00A82D0F">
      <w:pPr>
        <w:pStyle w:val="TOC2"/>
        <w:rPr>
          <w:rFonts w:eastAsiaTheme="minorEastAsia"/>
          <w:smallCaps w:val="0"/>
          <w:sz w:val="22"/>
        </w:rPr>
      </w:pPr>
      <w:hyperlink w:anchor="_Toc531439938" w:history="1">
        <w:r w:rsidR="007939EF" w:rsidRPr="00831F37">
          <w:rPr>
            <w:rStyle w:val="Hyperlink"/>
          </w:rPr>
          <w:t>Términos de modelo de licencia</w:t>
        </w:r>
        <w:r w:rsidR="007939EF">
          <w:tab/>
        </w:r>
        <w:r w:rsidR="007939EF">
          <w:fldChar w:fldCharType="begin"/>
        </w:r>
        <w:r w:rsidR="007939EF">
          <w:instrText xml:space="preserve"> PAGEREF _Toc531439938 \h </w:instrText>
        </w:r>
        <w:r w:rsidR="007939EF">
          <w:fldChar w:fldCharType="separate"/>
        </w:r>
        <w:r w:rsidR="007939EF">
          <w:t>10</w:t>
        </w:r>
        <w:r w:rsidR="007939EF">
          <w:fldChar w:fldCharType="end"/>
        </w:r>
      </w:hyperlink>
    </w:p>
    <w:p w:rsidR="007939EF" w:rsidRDefault="00A82D0F">
      <w:pPr>
        <w:pStyle w:val="TOC3"/>
        <w:rPr>
          <w:rFonts w:eastAsiaTheme="minorEastAsia"/>
          <w:smallCaps w:val="0"/>
          <w:sz w:val="22"/>
        </w:rPr>
      </w:pPr>
      <w:hyperlink w:anchor="_Toc531439939" w:history="1">
        <w:r w:rsidR="007939EF" w:rsidRPr="00831F37">
          <w:rPr>
            <w:rStyle w:val="Hyperlink"/>
          </w:rPr>
          <w:t>Aplicaciones de Escritorio</w:t>
        </w:r>
        <w:r w:rsidR="007939EF">
          <w:tab/>
        </w:r>
        <w:r w:rsidR="007939EF">
          <w:fldChar w:fldCharType="begin"/>
        </w:r>
        <w:r w:rsidR="007939EF">
          <w:instrText xml:space="preserve"> PAGEREF _Toc531439939 \h </w:instrText>
        </w:r>
        <w:r w:rsidR="007939EF">
          <w:fldChar w:fldCharType="separate"/>
        </w:r>
        <w:r w:rsidR="007939EF">
          <w:t>10</w:t>
        </w:r>
        <w:r w:rsidR="007939EF">
          <w:fldChar w:fldCharType="end"/>
        </w:r>
      </w:hyperlink>
    </w:p>
    <w:p w:rsidR="007939EF" w:rsidRDefault="00A82D0F">
      <w:pPr>
        <w:pStyle w:val="TOC3"/>
        <w:rPr>
          <w:rFonts w:eastAsiaTheme="minorEastAsia"/>
          <w:smallCaps w:val="0"/>
          <w:sz w:val="22"/>
        </w:rPr>
      </w:pPr>
      <w:hyperlink w:anchor="_Toc531439940" w:history="1">
        <w:r w:rsidR="007939EF" w:rsidRPr="00831F37">
          <w:rPr>
            <w:rStyle w:val="Hyperlink"/>
          </w:rPr>
          <w:t>Sistemas Operativos de Sobremesa</w:t>
        </w:r>
        <w:r w:rsidR="007939EF">
          <w:tab/>
        </w:r>
        <w:r w:rsidR="007939EF">
          <w:fldChar w:fldCharType="begin"/>
        </w:r>
        <w:r w:rsidR="007939EF">
          <w:instrText xml:space="preserve"> PAGEREF _Toc531439940 \h </w:instrText>
        </w:r>
        <w:r w:rsidR="007939EF">
          <w:fldChar w:fldCharType="separate"/>
        </w:r>
        <w:r w:rsidR="007939EF">
          <w:t>10</w:t>
        </w:r>
        <w:r w:rsidR="007939EF">
          <w:fldChar w:fldCharType="end"/>
        </w:r>
      </w:hyperlink>
    </w:p>
    <w:p w:rsidR="007939EF" w:rsidRDefault="00A82D0F">
      <w:pPr>
        <w:pStyle w:val="TOC3"/>
        <w:rPr>
          <w:rFonts w:eastAsiaTheme="minorEastAsia"/>
          <w:smallCaps w:val="0"/>
          <w:sz w:val="22"/>
        </w:rPr>
      </w:pPr>
      <w:hyperlink w:anchor="_Toc531439941" w:history="1">
        <w:r w:rsidR="007939EF" w:rsidRPr="00831F37">
          <w:rPr>
            <w:rStyle w:val="Hyperlink"/>
          </w:rPr>
          <w:t>Licencia por Núcleo/CAL</w:t>
        </w:r>
        <w:r w:rsidR="007939EF">
          <w:tab/>
        </w:r>
        <w:r w:rsidR="007939EF">
          <w:fldChar w:fldCharType="begin"/>
        </w:r>
        <w:r w:rsidR="007939EF">
          <w:instrText xml:space="preserve"> PAGEREF _Toc531439941 \h </w:instrText>
        </w:r>
        <w:r w:rsidR="007939EF">
          <w:fldChar w:fldCharType="separate"/>
        </w:r>
        <w:r w:rsidR="007939EF">
          <w:t>10</w:t>
        </w:r>
        <w:r w:rsidR="007939EF">
          <w:fldChar w:fldCharType="end"/>
        </w:r>
      </w:hyperlink>
    </w:p>
    <w:p w:rsidR="007939EF" w:rsidRDefault="00A82D0F">
      <w:pPr>
        <w:pStyle w:val="TOC3"/>
        <w:rPr>
          <w:rFonts w:eastAsiaTheme="minorEastAsia"/>
          <w:smallCaps w:val="0"/>
          <w:sz w:val="22"/>
        </w:rPr>
      </w:pPr>
      <w:hyperlink w:anchor="_Toc531439942" w:history="1">
        <w:r w:rsidR="007939EF" w:rsidRPr="00831F37">
          <w:rPr>
            <w:rStyle w:val="Hyperlink"/>
          </w:rPr>
          <w:t>Servidor/CAL</w:t>
        </w:r>
        <w:r w:rsidR="007939EF">
          <w:tab/>
        </w:r>
        <w:r w:rsidR="007939EF">
          <w:fldChar w:fldCharType="begin"/>
        </w:r>
        <w:r w:rsidR="007939EF">
          <w:instrText xml:space="preserve"> PAGEREF _Toc531439942 \h </w:instrText>
        </w:r>
        <w:r w:rsidR="007939EF">
          <w:fldChar w:fldCharType="separate"/>
        </w:r>
        <w:r w:rsidR="007939EF">
          <w:t>11</w:t>
        </w:r>
        <w:r w:rsidR="007939EF">
          <w:fldChar w:fldCharType="end"/>
        </w:r>
      </w:hyperlink>
    </w:p>
    <w:p w:rsidR="007939EF" w:rsidRDefault="00A82D0F">
      <w:pPr>
        <w:pStyle w:val="TOC3"/>
        <w:rPr>
          <w:rFonts w:eastAsiaTheme="minorEastAsia"/>
          <w:smallCaps w:val="0"/>
          <w:sz w:val="22"/>
        </w:rPr>
      </w:pPr>
      <w:hyperlink w:anchor="_Toc531439943" w:history="1">
        <w:r w:rsidR="007939EF" w:rsidRPr="00831F37">
          <w:rPr>
            <w:rStyle w:val="Hyperlink"/>
          </w:rPr>
          <w:t>Por Núcleo</w:t>
        </w:r>
        <w:r w:rsidR="007939EF">
          <w:tab/>
        </w:r>
        <w:r w:rsidR="007939EF">
          <w:fldChar w:fldCharType="begin"/>
        </w:r>
        <w:r w:rsidR="007939EF">
          <w:instrText xml:space="preserve"> PAGEREF _Toc531439943 \h </w:instrText>
        </w:r>
        <w:r w:rsidR="007939EF">
          <w:fldChar w:fldCharType="separate"/>
        </w:r>
        <w:r w:rsidR="007939EF">
          <w:t>11</w:t>
        </w:r>
        <w:r w:rsidR="007939EF">
          <w:fldChar w:fldCharType="end"/>
        </w:r>
      </w:hyperlink>
    </w:p>
    <w:p w:rsidR="007939EF" w:rsidRDefault="00A82D0F">
      <w:pPr>
        <w:pStyle w:val="TOC3"/>
        <w:rPr>
          <w:rFonts w:eastAsiaTheme="minorEastAsia"/>
          <w:smallCaps w:val="0"/>
          <w:sz w:val="22"/>
        </w:rPr>
      </w:pPr>
      <w:hyperlink w:anchor="_Toc531439944" w:history="1">
        <w:r w:rsidR="007939EF" w:rsidRPr="00831F37">
          <w:rPr>
            <w:rStyle w:val="Hyperlink"/>
          </w:rPr>
          <w:t>Servidores de administración</w:t>
        </w:r>
        <w:r w:rsidR="007939EF">
          <w:tab/>
        </w:r>
        <w:r w:rsidR="007939EF">
          <w:fldChar w:fldCharType="begin"/>
        </w:r>
        <w:r w:rsidR="007939EF">
          <w:instrText xml:space="preserve"> PAGEREF _Toc531439944 \h </w:instrText>
        </w:r>
        <w:r w:rsidR="007939EF">
          <w:fldChar w:fldCharType="separate"/>
        </w:r>
        <w:r w:rsidR="007939EF">
          <w:t>11</w:t>
        </w:r>
        <w:r w:rsidR="007939EF">
          <w:fldChar w:fldCharType="end"/>
        </w:r>
      </w:hyperlink>
    </w:p>
    <w:p w:rsidR="007939EF" w:rsidRDefault="00A82D0F">
      <w:pPr>
        <w:pStyle w:val="TOC3"/>
        <w:rPr>
          <w:rFonts w:eastAsiaTheme="minorEastAsia"/>
          <w:smallCaps w:val="0"/>
          <w:sz w:val="22"/>
        </w:rPr>
      </w:pPr>
      <w:hyperlink w:anchor="_Toc531439945" w:history="1">
        <w:r w:rsidR="007939EF" w:rsidRPr="00831F37">
          <w:rPr>
            <w:rStyle w:val="Hyperlink"/>
          </w:rPr>
          <w:t>Servidores Especializados</w:t>
        </w:r>
        <w:r w:rsidR="007939EF">
          <w:tab/>
        </w:r>
        <w:r w:rsidR="007939EF">
          <w:fldChar w:fldCharType="begin"/>
        </w:r>
        <w:r w:rsidR="007939EF">
          <w:instrText xml:space="preserve"> PAGEREF _Toc531439945 \h </w:instrText>
        </w:r>
        <w:r w:rsidR="007939EF">
          <w:fldChar w:fldCharType="separate"/>
        </w:r>
        <w:r w:rsidR="007939EF">
          <w:t>12</w:t>
        </w:r>
        <w:r w:rsidR="007939EF">
          <w:fldChar w:fldCharType="end"/>
        </w:r>
      </w:hyperlink>
    </w:p>
    <w:p w:rsidR="007939EF" w:rsidRDefault="00A82D0F">
      <w:pPr>
        <w:pStyle w:val="TOC3"/>
        <w:rPr>
          <w:rFonts w:eastAsiaTheme="minorEastAsia"/>
          <w:smallCaps w:val="0"/>
          <w:sz w:val="22"/>
        </w:rPr>
      </w:pPr>
      <w:hyperlink w:anchor="_Toc531439946" w:history="1">
        <w:r w:rsidR="007939EF" w:rsidRPr="00831F37">
          <w:rPr>
            <w:rStyle w:val="Hyperlink"/>
          </w:rPr>
          <w:t>Herramientas para desarrolladores</w:t>
        </w:r>
        <w:r w:rsidR="007939EF">
          <w:tab/>
        </w:r>
        <w:r w:rsidR="007939EF">
          <w:fldChar w:fldCharType="begin"/>
        </w:r>
        <w:r w:rsidR="007939EF">
          <w:instrText xml:space="preserve"> PAGEREF _Toc531439946 \h </w:instrText>
        </w:r>
        <w:r w:rsidR="007939EF">
          <w:fldChar w:fldCharType="separate"/>
        </w:r>
        <w:r w:rsidR="007939EF">
          <w:t>12</w:t>
        </w:r>
        <w:r w:rsidR="007939EF">
          <w:fldChar w:fldCharType="end"/>
        </w:r>
      </w:hyperlink>
    </w:p>
    <w:p w:rsidR="007939EF" w:rsidRDefault="00A82D0F">
      <w:pPr>
        <w:pStyle w:val="TOC1"/>
        <w:rPr>
          <w:rFonts w:eastAsiaTheme="minorEastAsia"/>
          <w:b w:val="0"/>
          <w:caps w:val="0"/>
          <w:noProof/>
          <w:sz w:val="22"/>
          <w:szCs w:val="22"/>
        </w:rPr>
      </w:pPr>
      <w:hyperlink w:anchor="_Toc531439947" w:history="1">
        <w:r w:rsidR="007939EF" w:rsidRPr="00831F37">
          <w:rPr>
            <w:rStyle w:val="Hyperlink"/>
            <w:noProof/>
          </w:rPr>
          <w:t>Software</w:t>
        </w:r>
        <w:r w:rsidR="007939EF">
          <w:rPr>
            <w:noProof/>
          </w:rPr>
          <w:tab/>
        </w:r>
        <w:r w:rsidR="007939EF">
          <w:rPr>
            <w:noProof/>
          </w:rPr>
          <w:fldChar w:fldCharType="begin"/>
        </w:r>
        <w:r w:rsidR="007939EF">
          <w:rPr>
            <w:noProof/>
          </w:rPr>
          <w:instrText xml:space="preserve"> PAGEREF _Toc531439947 \h </w:instrText>
        </w:r>
        <w:r w:rsidR="007939EF">
          <w:rPr>
            <w:noProof/>
          </w:rPr>
        </w:r>
        <w:r w:rsidR="007939EF">
          <w:rPr>
            <w:noProof/>
          </w:rPr>
          <w:fldChar w:fldCharType="separate"/>
        </w:r>
        <w:r w:rsidR="007939EF">
          <w:rPr>
            <w:noProof/>
          </w:rPr>
          <w:t>14</w:t>
        </w:r>
        <w:r w:rsidR="007939EF">
          <w:rPr>
            <w:noProof/>
          </w:rPr>
          <w:fldChar w:fldCharType="end"/>
        </w:r>
      </w:hyperlink>
    </w:p>
    <w:p w:rsidR="007939EF" w:rsidRDefault="00A82D0F">
      <w:pPr>
        <w:pStyle w:val="TOC2"/>
        <w:rPr>
          <w:rFonts w:eastAsiaTheme="minorEastAsia"/>
          <w:smallCaps w:val="0"/>
          <w:sz w:val="22"/>
        </w:rPr>
      </w:pPr>
      <w:hyperlink w:anchor="_Toc531439948" w:history="1">
        <w:r w:rsidR="007939EF" w:rsidRPr="00831F37">
          <w:rPr>
            <w:rStyle w:val="Hyperlink"/>
          </w:rPr>
          <w:t>Advanced Threat Analytics</w:t>
        </w:r>
        <w:r w:rsidR="007939EF">
          <w:tab/>
        </w:r>
        <w:r w:rsidR="007939EF">
          <w:fldChar w:fldCharType="begin"/>
        </w:r>
        <w:r w:rsidR="007939EF">
          <w:instrText xml:space="preserve"> PAGEREF _Toc531439948 \h </w:instrText>
        </w:r>
        <w:r w:rsidR="007939EF">
          <w:fldChar w:fldCharType="separate"/>
        </w:r>
        <w:r w:rsidR="007939EF">
          <w:t>14</w:t>
        </w:r>
        <w:r w:rsidR="007939EF">
          <w:fldChar w:fldCharType="end"/>
        </w:r>
      </w:hyperlink>
    </w:p>
    <w:p w:rsidR="007939EF" w:rsidRDefault="00A82D0F">
      <w:pPr>
        <w:pStyle w:val="TOC2"/>
        <w:rPr>
          <w:rFonts w:eastAsiaTheme="minorEastAsia"/>
          <w:smallCaps w:val="0"/>
          <w:sz w:val="22"/>
        </w:rPr>
      </w:pPr>
      <w:hyperlink w:anchor="_Toc531439949" w:history="1">
        <w:r w:rsidR="007939EF" w:rsidRPr="00831F37">
          <w:rPr>
            <w:rStyle w:val="Hyperlink"/>
          </w:rPr>
          <w:t>BizTalk</w:t>
        </w:r>
        <w:r w:rsidR="007939EF">
          <w:tab/>
        </w:r>
        <w:r w:rsidR="007939EF">
          <w:fldChar w:fldCharType="begin"/>
        </w:r>
        <w:r w:rsidR="007939EF">
          <w:instrText xml:space="preserve"> PAGEREF _Toc531439949 \h </w:instrText>
        </w:r>
        <w:r w:rsidR="007939EF">
          <w:fldChar w:fldCharType="separate"/>
        </w:r>
        <w:r w:rsidR="007939EF">
          <w:t>15</w:t>
        </w:r>
        <w:r w:rsidR="007939EF">
          <w:fldChar w:fldCharType="end"/>
        </w:r>
      </w:hyperlink>
    </w:p>
    <w:p w:rsidR="007939EF" w:rsidRDefault="00A82D0F">
      <w:pPr>
        <w:pStyle w:val="TOC2"/>
        <w:rPr>
          <w:rFonts w:eastAsiaTheme="minorEastAsia"/>
          <w:smallCaps w:val="0"/>
          <w:sz w:val="22"/>
        </w:rPr>
      </w:pPr>
      <w:hyperlink w:anchor="_Toc531439950" w:history="1">
        <w:r w:rsidR="007939EF" w:rsidRPr="00831F37">
          <w:rPr>
            <w:rStyle w:val="Hyperlink"/>
          </w:rPr>
          <w:t>Conjuntos de CAL</w:t>
        </w:r>
        <w:r w:rsidR="007939EF">
          <w:tab/>
        </w:r>
        <w:r w:rsidR="007939EF">
          <w:fldChar w:fldCharType="begin"/>
        </w:r>
        <w:r w:rsidR="007939EF">
          <w:instrText xml:space="preserve"> PAGEREF _Toc531439950 \h </w:instrText>
        </w:r>
        <w:r w:rsidR="007939EF">
          <w:fldChar w:fldCharType="separate"/>
        </w:r>
        <w:r w:rsidR="007939EF">
          <w:t>16</w:t>
        </w:r>
        <w:r w:rsidR="007939EF">
          <w:fldChar w:fldCharType="end"/>
        </w:r>
      </w:hyperlink>
    </w:p>
    <w:p w:rsidR="007939EF" w:rsidRDefault="00A82D0F">
      <w:pPr>
        <w:pStyle w:val="TOC2"/>
        <w:rPr>
          <w:rFonts w:eastAsiaTheme="minorEastAsia"/>
          <w:smallCaps w:val="0"/>
          <w:sz w:val="22"/>
        </w:rPr>
      </w:pPr>
      <w:hyperlink w:anchor="_Toc531439951" w:history="1">
        <w:r w:rsidR="007939EF" w:rsidRPr="00831F37">
          <w:rPr>
            <w:rStyle w:val="Hyperlink"/>
          </w:rPr>
          <w:t>Core Infrastructure Server (CIS) Suite</w:t>
        </w:r>
        <w:r w:rsidR="007939EF">
          <w:tab/>
        </w:r>
        <w:r w:rsidR="007939EF">
          <w:fldChar w:fldCharType="begin"/>
        </w:r>
        <w:r w:rsidR="007939EF">
          <w:instrText xml:space="preserve"> PAGEREF _Toc531439951 \h </w:instrText>
        </w:r>
        <w:r w:rsidR="007939EF">
          <w:fldChar w:fldCharType="separate"/>
        </w:r>
        <w:r w:rsidR="007939EF">
          <w:t>18</w:t>
        </w:r>
        <w:r w:rsidR="007939EF">
          <w:fldChar w:fldCharType="end"/>
        </w:r>
      </w:hyperlink>
    </w:p>
    <w:p w:rsidR="007939EF" w:rsidRDefault="00A82D0F">
      <w:pPr>
        <w:pStyle w:val="TOC2"/>
        <w:rPr>
          <w:rFonts w:eastAsiaTheme="minorEastAsia"/>
          <w:smallCaps w:val="0"/>
          <w:sz w:val="22"/>
        </w:rPr>
      </w:pPr>
      <w:hyperlink w:anchor="_Toc531439952" w:history="1">
        <w:r w:rsidR="007939EF" w:rsidRPr="00831F37">
          <w:rPr>
            <w:rStyle w:val="Hyperlink"/>
          </w:rPr>
          <w:t>Forefront</w:t>
        </w:r>
        <w:r w:rsidR="007939EF">
          <w:tab/>
        </w:r>
        <w:r w:rsidR="007939EF">
          <w:fldChar w:fldCharType="begin"/>
        </w:r>
        <w:r w:rsidR="007939EF">
          <w:instrText xml:space="preserve"> PAGEREF _Toc531439952 \h </w:instrText>
        </w:r>
        <w:r w:rsidR="007939EF">
          <w:fldChar w:fldCharType="separate"/>
        </w:r>
        <w:r w:rsidR="007939EF">
          <w:t>19</w:t>
        </w:r>
        <w:r w:rsidR="007939EF">
          <w:fldChar w:fldCharType="end"/>
        </w:r>
      </w:hyperlink>
    </w:p>
    <w:p w:rsidR="007939EF" w:rsidRDefault="00A82D0F">
      <w:pPr>
        <w:pStyle w:val="TOC2"/>
        <w:rPr>
          <w:rFonts w:eastAsiaTheme="minorEastAsia"/>
          <w:smallCaps w:val="0"/>
          <w:sz w:val="22"/>
        </w:rPr>
      </w:pPr>
      <w:hyperlink w:anchor="_Toc531439953" w:history="1">
        <w:r w:rsidR="007939EF" w:rsidRPr="00831F37">
          <w:rPr>
            <w:rStyle w:val="Hyperlink"/>
          </w:rPr>
          <w:t>Microsoft Dynamics 365 Local</w:t>
        </w:r>
        <w:r w:rsidR="007939EF">
          <w:tab/>
        </w:r>
        <w:r w:rsidR="007939EF">
          <w:fldChar w:fldCharType="begin"/>
        </w:r>
        <w:r w:rsidR="007939EF">
          <w:instrText xml:space="preserve"> PAGEREF _Toc531439953 \h </w:instrText>
        </w:r>
        <w:r w:rsidR="007939EF">
          <w:fldChar w:fldCharType="separate"/>
        </w:r>
        <w:r w:rsidR="007939EF">
          <w:t>20</w:t>
        </w:r>
        <w:r w:rsidR="007939EF">
          <w:fldChar w:fldCharType="end"/>
        </w:r>
      </w:hyperlink>
    </w:p>
    <w:p w:rsidR="007939EF" w:rsidRDefault="00A82D0F">
      <w:pPr>
        <w:pStyle w:val="TOC2"/>
        <w:rPr>
          <w:rFonts w:eastAsiaTheme="minorEastAsia"/>
          <w:smallCaps w:val="0"/>
          <w:sz w:val="22"/>
        </w:rPr>
      </w:pPr>
      <w:hyperlink w:anchor="_Toc531439954" w:history="1">
        <w:r w:rsidR="007939EF" w:rsidRPr="00831F37">
          <w:rPr>
            <w:rStyle w:val="Hyperlink"/>
          </w:rPr>
          <w:t>Microsoft Identity Manager</w:t>
        </w:r>
        <w:r w:rsidR="007939EF">
          <w:tab/>
        </w:r>
        <w:r w:rsidR="007939EF">
          <w:fldChar w:fldCharType="begin"/>
        </w:r>
        <w:r w:rsidR="007939EF">
          <w:instrText xml:space="preserve"> PAGEREF _Toc531439954 \h </w:instrText>
        </w:r>
        <w:r w:rsidR="007939EF">
          <w:fldChar w:fldCharType="separate"/>
        </w:r>
        <w:r w:rsidR="007939EF">
          <w:t>22</w:t>
        </w:r>
        <w:r w:rsidR="007939EF">
          <w:fldChar w:fldCharType="end"/>
        </w:r>
      </w:hyperlink>
    </w:p>
    <w:p w:rsidR="007939EF" w:rsidRDefault="00A82D0F">
      <w:pPr>
        <w:pStyle w:val="TOC2"/>
        <w:rPr>
          <w:rFonts w:eastAsiaTheme="minorEastAsia"/>
          <w:smallCaps w:val="0"/>
          <w:sz w:val="22"/>
        </w:rPr>
      </w:pPr>
      <w:hyperlink w:anchor="_Toc531439955" w:history="1">
        <w:r w:rsidR="007939EF" w:rsidRPr="00831F37">
          <w:rPr>
            <w:rStyle w:val="Hyperlink"/>
          </w:rPr>
          <w:t>Aplicaciones de Office</w:t>
        </w:r>
        <w:r w:rsidR="007939EF">
          <w:tab/>
        </w:r>
        <w:r w:rsidR="007939EF">
          <w:fldChar w:fldCharType="begin"/>
        </w:r>
        <w:r w:rsidR="007939EF">
          <w:instrText xml:space="preserve"> PAGEREF _Toc531439955 \h </w:instrText>
        </w:r>
        <w:r w:rsidR="007939EF">
          <w:fldChar w:fldCharType="separate"/>
        </w:r>
        <w:r w:rsidR="007939EF">
          <w:t>23</w:t>
        </w:r>
        <w:r w:rsidR="007939EF">
          <w:fldChar w:fldCharType="end"/>
        </w:r>
      </w:hyperlink>
    </w:p>
    <w:p w:rsidR="007939EF" w:rsidRDefault="00A82D0F">
      <w:pPr>
        <w:pStyle w:val="TOC3"/>
        <w:rPr>
          <w:rFonts w:eastAsiaTheme="minorEastAsia"/>
          <w:smallCaps w:val="0"/>
          <w:sz w:val="22"/>
        </w:rPr>
      </w:pPr>
      <w:hyperlink w:anchor="_Toc531439956" w:history="1">
        <w:r w:rsidR="007939EF" w:rsidRPr="00831F37">
          <w:rPr>
            <w:rStyle w:val="Hyperlink"/>
          </w:rPr>
          <w:t>Aplicaciones de Escritorio para Office</w:t>
        </w:r>
        <w:r w:rsidR="007939EF">
          <w:tab/>
        </w:r>
        <w:r w:rsidR="007939EF">
          <w:fldChar w:fldCharType="begin"/>
        </w:r>
        <w:r w:rsidR="007939EF">
          <w:instrText xml:space="preserve"> PAGEREF _Toc531439956 \h </w:instrText>
        </w:r>
        <w:r w:rsidR="007939EF">
          <w:fldChar w:fldCharType="separate"/>
        </w:r>
        <w:r w:rsidR="007939EF">
          <w:t>23</w:t>
        </w:r>
        <w:r w:rsidR="007939EF">
          <w:fldChar w:fldCharType="end"/>
        </w:r>
      </w:hyperlink>
    </w:p>
    <w:p w:rsidR="007939EF" w:rsidRDefault="00A82D0F">
      <w:pPr>
        <w:pStyle w:val="TOC3"/>
        <w:rPr>
          <w:rFonts w:eastAsiaTheme="minorEastAsia"/>
          <w:smallCaps w:val="0"/>
          <w:sz w:val="22"/>
        </w:rPr>
      </w:pPr>
      <w:hyperlink w:anchor="_Toc531439957" w:history="1">
        <w:r w:rsidR="007939EF" w:rsidRPr="00831F37">
          <w:rPr>
            <w:rStyle w:val="Hyperlink"/>
          </w:rPr>
          <w:t>Office para Mac</w:t>
        </w:r>
        <w:r w:rsidR="007939EF">
          <w:tab/>
        </w:r>
        <w:r w:rsidR="007939EF">
          <w:fldChar w:fldCharType="begin"/>
        </w:r>
        <w:r w:rsidR="007939EF">
          <w:instrText xml:space="preserve"> PAGEREF _Toc531439957 \h </w:instrText>
        </w:r>
        <w:r w:rsidR="007939EF">
          <w:fldChar w:fldCharType="separate"/>
        </w:r>
        <w:r w:rsidR="007939EF">
          <w:t>24</w:t>
        </w:r>
        <w:r w:rsidR="007939EF">
          <w:fldChar w:fldCharType="end"/>
        </w:r>
      </w:hyperlink>
    </w:p>
    <w:p w:rsidR="007939EF" w:rsidRDefault="00A82D0F">
      <w:pPr>
        <w:pStyle w:val="TOC2"/>
        <w:rPr>
          <w:rFonts w:eastAsiaTheme="minorEastAsia"/>
          <w:smallCaps w:val="0"/>
          <w:sz w:val="22"/>
        </w:rPr>
      </w:pPr>
      <w:hyperlink w:anchor="_Toc531439958" w:history="1">
        <w:r w:rsidR="007939EF" w:rsidRPr="00831F37">
          <w:rPr>
            <w:rStyle w:val="Hyperlink"/>
          </w:rPr>
          <w:t>Servidores de Office</w:t>
        </w:r>
        <w:r w:rsidR="007939EF">
          <w:tab/>
        </w:r>
        <w:r w:rsidR="007939EF">
          <w:fldChar w:fldCharType="begin"/>
        </w:r>
        <w:r w:rsidR="007939EF">
          <w:instrText xml:space="preserve"> PAGEREF _Toc531439958 \h </w:instrText>
        </w:r>
        <w:r w:rsidR="007939EF">
          <w:fldChar w:fldCharType="separate"/>
        </w:r>
        <w:r w:rsidR="007939EF">
          <w:t>25</w:t>
        </w:r>
        <w:r w:rsidR="007939EF">
          <w:fldChar w:fldCharType="end"/>
        </w:r>
      </w:hyperlink>
    </w:p>
    <w:p w:rsidR="007939EF" w:rsidRDefault="00A82D0F">
      <w:pPr>
        <w:pStyle w:val="TOC3"/>
        <w:rPr>
          <w:rFonts w:eastAsiaTheme="minorEastAsia"/>
          <w:smallCaps w:val="0"/>
          <w:sz w:val="22"/>
        </w:rPr>
      </w:pPr>
      <w:hyperlink w:anchor="_Toc531439959" w:history="1">
        <w:r w:rsidR="007939EF" w:rsidRPr="00831F37">
          <w:rPr>
            <w:rStyle w:val="Hyperlink"/>
          </w:rPr>
          <w:t>Exchange Server</w:t>
        </w:r>
        <w:r w:rsidR="007939EF">
          <w:tab/>
        </w:r>
        <w:r w:rsidR="007939EF">
          <w:fldChar w:fldCharType="begin"/>
        </w:r>
        <w:r w:rsidR="007939EF">
          <w:instrText xml:space="preserve"> PAGEREF _Toc531439959 \h </w:instrText>
        </w:r>
        <w:r w:rsidR="007939EF">
          <w:fldChar w:fldCharType="separate"/>
        </w:r>
        <w:r w:rsidR="007939EF">
          <w:t>25</w:t>
        </w:r>
        <w:r w:rsidR="007939EF">
          <w:fldChar w:fldCharType="end"/>
        </w:r>
      </w:hyperlink>
    </w:p>
    <w:p w:rsidR="007939EF" w:rsidRDefault="00A82D0F">
      <w:pPr>
        <w:pStyle w:val="TOC3"/>
        <w:rPr>
          <w:rFonts w:eastAsiaTheme="minorEastAsia"/>
          <w:smallCaps w:val="0"/>
          <w:sz w:val="22"/>
        </w:rPr>
      </w:pPr>
      <w:hyperlink w:anchor="_Toc531439960" w:history="1">
        <w:r w:rsidR="007939EF" w:rsidRPr="00831F37">
          <w:rPr>
            <w:rStyle w:val="Hyperlink"/>
          </w:rPr>
          <w:t>Project Server</w:t>
        </w:r>
        <w:r w:rsidR="007939EF">
          <w:tab/>
        </w:r>
        <w:r w:rsidR="007939EF">
          <w:fldChar w:fldCharType="begin"/>
        </w:r>
        <w:r w:rsidR="007939EF">
          <w:instrText xml:space="preserve"> PAGEREF _Toc531439960 \h </w:instrText>
        </w:r>
        <w:r w:rsidR="007939EF">
          <w:fldChar w:fldCharType="separate"/>
        </w:r>
        <w:r w:rsidR="007939EF">
          <w:t>26</w:t>
        </w:r>
        <w:r w:rsidR="007939EF">
          <w:fldChar w:fldCharType="end"/>
        </w:r>
      </w:hyperlink>
    </w:p>
    <w:p w:rsidR="007939EF" w:rsidRDefault="00A82D0F">
      <w:pPr>
        <w:pStyle w:val="TOC3"/>
        <w:rPr>
          <w:rFonts w:eastAsiaTheme="minorEastAsia"/>
          <w:smallCaps w:val="0"/>
          <w:sz w:val="22"/>
        </w:rPr>
      </w:pPr>
      <w:hyperlink w:anchor="_Toc531439961" w:history="1">
        <w:r w:rsidR="007939EF" w:rsidRPr="00831F37">
          <w:rPr>
            <w:rStyle w:val="Hyperlink"/>
          </w:rPr>
          <w:t>SharePoint Server</w:t>
        </w:r>
        <w:r w:rsidR="007939EF">
          <w:tab/>
        </w:r>
        <w:r w:rsidR="007939EF">
          <w:fldChar w:fldCharType="begin"/>
        </w:r>
        <w:r w:rsidR="007939EF">
          <w:instrText xml:space="preserve"> PAGEREF _Toc531439961 \h </w:instrText>
        </w:r>
        <w:r w:rsidR="007939EF">
          <w:fldChar w:fldCharType="separate"/>
        </w:r>
        <w:r w:rsidR="007939EF">
          <w:t>27</w:t>
        </w:r>
        <w:r w:rsidR="007939EF">
          <w:fldChar w:fldCharType="end"/>
        </w:r>
      </w:hyperlink>
    </w:p>
    <w:p w:rsidR="007939EF" w:rsidRDefault="00A82D0F">
      <w:pPr>
        <w:pStyle w:val="TOC3"/>
        <w:rPr>
          <w:rFonts w:eastAsiaTheme="minorEastAsia"/>
          <w:smallCaps w:val="0"/>
          <w:sz w:val="22"/>
        </w:rPr>
      </w:pPr>
      <w:hyperlink w:anchor="_Toc531439962" w:history="1">
        <w:r w:rsidR="007939EF" w:rsidRPr="00831F37">
          <w:rPr>
            <w:rStyle w:val="Hyperlink"/>
          </w:rPr>
          <w:t>Skype Empresarial Server</w:t>
        </w:r>
        <w:r w:rsidR="007939EF">
          <w:tab/>
        </w:r>
        <w:r w:rsidR="007939EF">
          <w:fldChar w:fldCharType="begin"/>
        </w:r>
        <w:r w:rsidR="007939EF">
          <w:instrText xml:space="preserve"> PAGEREF _Toc531439962 \h </w:instrText>
        </w:r>
        <w:r w:rsidR="007939EF">
          <w:fldChar w:fldCharType="separate"/>
        </w:r>
        <w:r w:rsidR="007939EF">
          <w:t>28</w:t>
        </w:r>
        <w:r w:rsidR="007939EF">
          <w:fldChar w:fldCharType="end"/>
        </w:r>
      </w:hyperlink>
    </w:p>
    <w:p w:rsidR="007939EF" w:rsidRDefault="00A82D0F">
      <w:pPr>
        <w:pStyle w:val="TOC2"/>
        <w:rPr>
          <w:rFonts w:eastAsiaTheme="minorEastAsia"/>
          <w:smallCaps w:val="0"/>
          <w:sz w:val="22"/>
        </w:rPr>
      </w:pPr>
      <w:hyperlink w:anchor="_Toc531439963" w:history="1">
        <w:r w:rsidR="007939EF" w:rsidRPr="00831F37">
          <w:rPr>
            <w:rStyle w:val="Hyperlink"/>
          </w:rPr>
          <w:t>SQL Server</w:t>
        </w:r>
        <w:r w:rsidR="007939EF">
          <w:tab/>
        </w:r>
        <w:r w:rsidR="007939EF">
          <w:fldChar w:fldCharType="begin"/>
        </w:r>
        <w:r w:rsidR="007939EF">
          <w:instrText xml:space="preserve"> PAGEREF _Toc531439963 \h </w:instrText>
        </w:r>
        <w:r w:rsidR="007939EF">
          <w:fldChar w:fldCharType="separate"/>
        </w:r>
        <w:r w:rsidR="007939EF">
          <w:t>29</w:t>
        </w:r>
        <w:r w:rsidR="007939EF">
          <w:fldChar w:fldCharType="end"/>
        </w:r>
      </w:hyperlink>
    </w:p>
    <w:p w:rsidR="007939EF" w:rsidRDefault="00A82D0F">
      <w:pPr>
        <w:pStyle w:val="TOC2"/>
        <w:rPr>
          <w:rFonts w:eastAsiaTheme="minorEastAsia"/>
          <w:smallCaps w:val="0"/>
          <w:sz w:val="22"/>
        </w:rPr>
      </w:pPr>
      <w:hyperlink w:anchor="_Toc531439964" w:history="1">
        <w:r w:rsidR="007939EF" w:rsidRPr="00831F37">
          <w:rPr>
            <w:rStyle w:val="Hyperlink"/>
          </w:rPr>
          <w:t>System Center</w:t>
        </w:r>
        <w:r w:rsidR="007939EF">
          <w:tab/>
        </w:r>
        <w:r w:rsidR="007939EF">
          <w:fldChar w:fldCharType="begin"/>
        </w:r>
        <w:r w:rsidR="007939EF">
          <w:instrText xml:space="preserve"> PAGEREF _Toc531439964 \h </w:instrText>
        </w:r>
        <w:r w:rsidR="007939EF">
          <w:fldChar w:fldCharType="separate"/>
        </w:r>
        <w:r w:rsidR="007939EF">
          <w:t>31</w:t>
        </w:r>
        <w:r w:rsidR="007939EF">
          <w:fldChar w:fldCharType="end"/>
        </w:r>
      </w:hyperlink>
    </w:p>
    <w:p w:rsidR="007939EF" w:rsidRDefault="00A82D0F">
      <w:pPr>
        <w:pStyle w:val="TOC3"/>
        <w:rPr>
          <w:rFonts w:eastAsiaTheme="minorEastAsia"/>
          <w:smallCaps w:val="0"/>
          <w:sz w:val="22"/>
        </w:rPr>
      </w:pPr>
      <w:hyperlink w:anchor="_Toc531439965" w:history="1">
        <w:r w:rsidR="007939EF" w:rsidRPr="00831F37">
          <w:rPr>
            <w:rStyle w:val="Hyperlink"/>
          </w:rPr>
          <w:t>System Center Server</w:t>
        </w:r>
        <w:r w:rsidR="007939EF">
          <w:tab/>
        </w:r>
        <w:r w:rsidR="007939EF">
          <w:fldChar w:fldCharType="begin"/>
        </w:r>
        <w:r w:rsidR="007939EF">
          <w:instrText xml:space="preserve"> PAGEREF _Toc531439965 \h </w:instrText>
        </w:r>
        <w:r w:rsidR="007939EF">
          <w:fldChar w:fldCharType="separate"/>
        </w:r>
        <w:r w:rsidR="007939EF">
          <w:t>31</w:t>
        </w:r>
        <w:r w:rsidR="007939EF">
          <w:fldChar w:fldCharType="end"/>
        </w:r>
      </w:hyperlink>
    </w:p>
    <w:p w:rsidR="007939EF" w:rsidRDefault="00A82D0F">
      <w:pPr>
        <w:pStyle w:val="TOC3"/>
        <w:rPr>
          <w:rFonts w:eastAsiaTheme="minorEastAsia"/>
          <w:smallCaps w:val="0"/>
          <w:sz w:val="22"/>
        </w:rPr>
      </w:pPr>
      <w:hyperlink w:anchor="_Toc531439966" w:history="1">
        <w:r w:rsidR="007939EF" w:rsidRPr="00831F37">
          <w:rPr>
            <w:rStyle w:val="Hyperlink"/>
          </w:rPr>
          <w:t>System Center Configuration Manager</w:t>
        </w:r>
        <w:r w:rsidR="007939EF">
          <w:tab/>
        </w:r>
        <w:r w:rsidR="007939EF">
          <w:fldChar w:fldCharType="begin"/>
        </w:r>
        <w:r w:rsidR="007939EF">
          <w:instrText xml:space="preserve"> PAGEREF _Toc531439966 \h </w:instrText>
        </w:r>
        <w:r w:rsidR="007939EF">
          <w:fldChar w:fldCharType="separate"/>
        </w:r>
        <w:r w:rsidR="007939EF">
          <w:t>33</w:t>
        </w:r>
        <w:r w:rsidR="007939EF">
          <w:fldChar w:fldCharType="end"/>
        </w:r>
      </w:hyperlink>
    </w:p>
    <w:p w:rsidR="007939EF" w:rsidRDefault="00A82D0F">
      <w:pPr>
        <w:pStyle w:val="TOC3"/>
        <w:rPr>
          <w:rFonts w:eastAsiaTheme="minorEastAsia"/>
          <w:smallCaps w:val="0"/>
          <w:sz w:val="22"/>
        </w:rPr>
      </w:pPr>
      <w:hyperlink w:anchor="_Toc531439967" w:history="1">
        <w:r w:rsidR="007939EF" w:rsidRPr="00831F37">
          <w:rPr>
            <w:rStyle w:val="Hyperlink"/>
          </w:rPr>
          <w:t>System Center Data Protection Manager</w:t>
        </w:r>
        <w:r w:rsidR="007939EF">
          <w:tab/>
        </w:r>
        <w:r w:rsidR="007939EF">
          <w:fldChar w:fldCharType="begin"/>
        </w:r>
        <w:r w:rsidR="007939EF">
          <w:instrText xml:space="preserve"> PAGEREF _Toc531439967 \h </w:instrText>
        </w:r>
        <w:r w:rsidR="007939EF">
          <w:fldChar w:fldCharType="separate"/>
        </w:r>
        <w:r w:rsidR="007939EF">
          <w:t>34</w:t>
        </w:r>
        <w:r w:rsidR="007939EF">
          <w:fldChar w:fldCharType="end"/>
        </w:r>
      </w:hyperlink>
    </w:p>
    <w:p w:rsidR="007939EF" w:rsidRDefault="00A82D0F">
      <w:pPr>
        <w:pStyle w:val="TOC3"/>
        <w:rPr>
          <w:rFonts w:eastAsiaTheme="minorEastAsia"/>
          <w:smallCaps w:val="0"/>
          <w:sz w:val="22"/>
        </w:rPr>
      </w:pPr>
      <w:hyperlink w:anchor="_Toc531439968" w:history="1">
        <w:r w:rsidR="007939EF" w:rsidRPr="00831F37">
          <w:rPr>
            <w:rStyle w:val="Hyperlink"/>
          </w:rPr>
          <w:t>System Center Endpoint Protection</w:t>
        </w:r>
        <w:r w:rsidR="007939EF">
          <w:tab/>
        </w:r>
        <w:r w:rsidR="007939EF">
          <w:fldChar w:fldCharType="begin"/>
        </w:r>
        <w:r w:rsidR="007939EF">
          <w:instrText xml:space="preserve"> PAGEREF _Toc531439968 \h </w:instrText>
        </w:r>
        <w:r w:rsidR="007939EF">
          <w:fldChar w:fldCharType="separate"/>
        </w:r>
        <w:r w:rsidR="007939EF">
          <w:t>35</w:t>
        </w:r>
        <w:r w:rsidR="007939EF">
          <w:fldChar w:fldCharType="end"/>
        </w:r>
      </w:hyperlink>
    </w:p>
    <w:p w:rsidR="007939EF" w:rsidRDefault="00A82D0F">
      <w:pPr>
        <w:pStyle w:val="TOC3"/>
        <w:rPr>
          <w:rFonts w:eastAsiaTheme="minorEastAsia"/>
          <w:smallCaps w:val="0"/>
          <w:sz w:val="22"/>
        </w:rPr>
      </w:pPr>
      <w:hyperlink w:anchor="_Toc531439969" w:history="1">
        <w:r w:rsidR="007939EF" w:rsidRPr="00831F37">
          <w:rPr>
            <w:rStyle w:val="Hyperlink"/>
          </w:rPr>
          <w:t>System Center Operations Manager</w:t>
        </w:r>
        <w:r w:rsidR="007939EF">
          <w:tab/>
        </w:r>
        <w:r w:rsidR="007939EF">
          <w:fldChar w:fldCharType="begin"/>
        </w:r>
        <w:r w:rsidR="007939EF">
          <w:instrText xml:space="preserve"> PAGEREF _Toc531439969 \h </w:instrText>
        </w:r>
        <w:r w:rsidR="007939EF">
          <w:fldChar w:fldCharType="separate"/>
        </w:r>
        <w:r w:rsidR="007939EF">
          <w:t>35</w:t>
        </w:r>
        <w:r w:rsidR="007939EF">
          <w:fldChar w:fldCharType="end"/>
        </w:r>
      </w:hyperlink>
    </w:p>
    <w:p w:rsidR="007939EF" w:rsidRDefault="00A82D0F">
      <w:pPr>
        <w:pStyle w:val="TOC3"/>
        <w:rPr>
          <w:rFonts w:eastAsiaTheme="minorEastAsia"/>
          <w:smallCaps w:val="0"/>
          <w:sz w:val="22"/>
        </w:rPr>
      </w:pPr>
      <w:hyperlink w:anchor="_Toc531439970" w:history="1">
        <w:r w:rsidR="007939EF" w:rsidRPr="00831F37">
          <w:rPr>
            <w:rStyle w:val="Hyperlink"/>
          </w:rPr>
          <w:t>System Center Orchestrator</w:t>
        </w:r>
        <w:r w:rsidR="007939EF">
          <w:tab/>
        </w:r>
        <w:r w:rsidR="007939EF">
          <w:fldChar w:fldCharType="begin"/>
        </w:r>
        <w:r w:rsidR="007939EF">
          <w:instrText xml:space="preserve"> PAGEREF _Toc531439970 \h </w:instrText>
        </w:r>
        <w:r w:rsidR="007939EF">
          <w:fldChar w:fldCharType="separate"/>
        </w:r>
        <w:r w:rsidR="007939EF">
          <w:t>36</w:t>
        </w:r>
        <w:r w:rsidR="007939EF">
          <w:fldChar w:fldCharType="end"/>
        </w:r>
      </w:hyperlink>
    </w:p>
    <w:p w:rsidR="007939EF" w:rsidRDefault="00A82D0F">
      <w:pPr>
        <w:pStyle w:val="TOC3"/>
        <w:rPr>
          <w:rFonts w:eastAsiaTheme="minorEastAsia"/>
          <w:smallCaps w:val="0"/>
          <w:sz w:val="22"/>
        </w:rPr>
      </w:pPr>
      <w:hyperlink w:anchor="_Toc531439971" w:history="1">
        <w:r w:rsidR="007939EF" w:rsidRPr="00831F37">
          <w:rPr>
            <w:rStyle w:val="Hyperlink"/>
          </w:rPr>
          <w:t>System Center Service Manager</w:t>
        </w:r>
        <w:r w:rsidR="007939EF">
          <w:tab/>
        </w:r>
        <w:r w:rsidR="007939EF">
          <w:fldChar w:fldCharType="begin"/>
        </w:r>
        <w:r w:rsidR="007939EF">
          <w:instrText xml:space="preserve"> PAGEREF _Toc531439971 \h </w:instrText>
        </w:r>
        <w:r w:rsidR="007939EF">
          <w:fldChar w:fldCharType="separate"/>
        </w:r>
        <w:r w:rsidR="007939EF">
          <w:t>37</w:t>
        </w:r>
        <w:r w:rsidR="007939EF">
          <w:fldChar w:fldCharType="end"/>
        </w:r>
      </w:hyperlink>
    </w:p>
    <w:p w:rsidR="007939EF" w:rsidRDefault="00A82D0F">
      <w:pPr>
        <w:pStyle w:val="TOC2"/>
        <w:rPr>
          <w:rFonts w:eastAsiaTheme="minorEastAsia"/>
          <w:smallCaps w:val="0"/>
          <w:sz w:val="22"/>
        </w:rPr>
      </w:pPr>
      <w:hyperlink w:anchor="_Toc531439972" w:history="1">
        <w:r w:rsidR="007939EF" w:rsidRPr="00831F37">
          <w:rPr>
            <w:rStyle w:val="Hyperlink"/>
          </w:rPr>
          <w:t>Virtual Desktop Infrastructure (VDI) Suite</w:t>
        </w:r>
        <w:r w:rsidR="007939EF">
          <w:tab/>
        </w:r>
        <w:r w:rsidR="007939EF">
          <w:fldChar w:fldCharType="begin"/>
        </w:r>
        <w:r w:rsidR="007939EF">
          <w:instrText xml:space="preserve"> PAGEREF _Toc531439972 \h </w:instrText>
        </w:r>
        <w:r w:rsidR="007939EF">
          <w:fldChar w:fldCharType="separate"/>
        </w:r>
        <w:r w:rsidR="007939EF">
          <w:t>38</w:t>
        </w:r>
        <w:r w:rsidR="007939EF">
          <w:fldChar w:fldCharType="end"/>
        </w:r>
      </w:hyperlink>
    </w:p>
    <w:p w:rsidR="007939EF" w:rsidRDefault="00A82D0F">
      <w:pPr>
        <w:pStyle w:val="TOC2"/>
        <w:rPr>
          <w:rFonts w:eastAsiaTheme="minorEastAsia"/>
          <w:smallCaps w:val="0"/>
          <w:sz w:val="22"/>
        </w:rPr>
      </w:pPr>
      <w:hyperlink w:anchor="_Toc531439973" w:history="1">
        <w:r w:rsidR="007939EF" w:rsidRPr="00831F37">
          <w:rPr>
            <w:rStyle w:val="Hyperlink"/>
          </w:rPr>
          <w:t>Visual Studio</w:t>
        </w:r>
        <w:r w:rsidR="007939EF">
          <w:tab/>
        </w:r>
        <w:r w:rsidR="007939EF">
          <w:fldChar w:fldCharType="begin"/>
        </w:r>
        <w:r w:rsidR="007939EF">
          <w:instrText xml:space="preserve"> PAGEREF _Toc531439973 \h </w:instrText>
        </w:r>
        <w:r w:rsidR="007939EF">
          <w:fldChar w:fldCharType="separate"/>
        </w:r>
        <w:r w:rsidR="007939EF">
          <w:t>38</w:t>
        </w:r>
        <w:r w:rsidR="007939EF">
          <w:fldChar w:fldCharType="end"/>
        </w:r>
      </w:hyperlink>
    </w:p>
    <w:p w:rsidR="007939EF" w:rsidRDefault="00A82D0F">
      <w:pPr>
        <w:pStyle w:val="TOC3"/>
        <w:rPr>
          <w:rFonts w:eastAsiaTheme="minorEastAsia"/>
          <w:smallCaps w:val="0"/>
          <w:sz w:val="22"/>
        </w:rPr>
      </w:pPr>
      <w:hyperlink w:anchor="_Toc531439974" w:history="1">
        <w:r w:rsidR="007939EF" w:rsidRPr="00831F37">
          <w:rPr>
            <w:rStyle w:val="Hyperlink"/>
          </w:rPr>
          <w:t>Visual Studio</w:t>
        </w:r>
        <w:r w:rsidR="007939EF">
          <w:tab/>
        </w:r>
        <w:r w:rsidR="007939EF">
          <w:fldChar w:fldCharType="begin"/>
        </w:r>
        <w:r w:rsidR="007939EF">
          <w:instrText xml:space="preserve"> PAGEREF _Toc531439974 \h </w:instrText>
        </w:r>
        <w:r w:rsidR="007939EF">
          <w:fldChar w:fldCharType="separate"/>
        </w:r>
        <w:r w:rsidR="007939EF">
          <w:t>38</w:t>
        </w:r>
        <w:r w:rsidR="007939EF">
          <w:fldChar w:fldCharType="end"/>
        </w:r>
      </w:hyperlink>
    </w:p>
    <w:p w:rsidR="007939EF" w:rsidRDefault="00A82D0F">
      <w:pPr>
        <w:pStyle w:val="TOC3"/>
        <w:rPr>
          <w:rFonts w:eastAsiaTheme="minorEastAsia"/>
          <w:smallCaps w:val="0"/>
          <w:sz w:val="22"/>
        </w:rPr>
      </w:pPr>
      <w:hyperlink w:anchor="_Toc531439975" w:history="1">
        <w:r w:rsidR="007939EF" w:rsidRPr="00831F37">
          <w:rPr>
            <w:rStyle w:val="Hyperlink"/>
          </w:rPr>
          <w:t>Visual Studio Team Foundation Server</w:t>
        </w:r>
        <w:r w:rsidR="007939EF">
          <w:tab/>
        </w:r>
        <w:r w:rsidR="007939EF">
          <w:fldChar w:fldCharType="begin"/>
        </w:r>
        <w:r w:rsidR="007939EF">
          <w:instrText xml:space="preserve"> PAGEREF _Toc531439975 \h </w:instrText>
        </w:r>
        <w:r w:rsidR="007939EF">
          <w:fldChar w:fldCharType="separate"/>
        </w:r>
        <w:r w:rsidR="007939EF">
          <w:t>40</w:t>
        </w:r>
        <w:r w:rsidR="007939EF">
          <w:fldChar w:fldCharType="end"/>
        </w:r>
      </w:hyperlink>
    </w:p>
    <w:p w:rsidR="007939EF" w:rsidRDefault="00A82D0F">
      <w:pPr>
        <w:pStyle w:val="TOC2"/>
        <w:rPr>
          <w:rFonts w:eastAsiaTheme="minorEastAsia"/>
          <w:smallCaps w:val="0"/>
          <w:sz w:val="22"/>
        </w:rPr>
      </w:pPr>
      <w:hyperlink w:anchor="_Toc531439976" w:history="1">
        <w:r w:rsidR="007939EF" w:rsidRPr="00831F37">
          <w:rPr>
            <w:rStyle w:val="Hyperlink"/>
          </w:rPr>
          <w:t>Windows</w:t>
        </w:r>
        <w:r w:rsidR="007939EF">
          <w:tab/>
        </w:r>
        <w:r w:rsidR="007939EF">
          <w:fldChar w:fldCharType="begin"/>
        </w:r>
        <w:r w:rsidR="007939EF">
          <w:instrText xml:space="preserve"> PAGEREF _Toc531439976 \h </w:instrText>
        </w:r>
        <w:r w:rsidR="007939EF">
          <w:fldChar w:fldCharType="separate"/>
        </w:r>
        <w:r w:rsidR="007939EF">
          <w:t>41</w:t>
        </w:r>
        <w:r w:rsidR="007939EF">
          <w:fldChar w:fldCharType="end"/>
        </w:r>
      </w:hyperlink>
    </w:p>
    <w:p w:rsidR="007939EF" w:rsidRDefault="00A82D0F">
      <w:pPr>
        <w:pStyle w:val="TOC3"/>
        <w:rPr>
          <w:rFonts w:eastAsiaTheme="minorEastAsia"/>
          <w:smallCaps w:val="0"/>
          <w:sz w:val="22"/>
        </w:rPr>
      </w:pPr>
      <w:hyperlink w:anchor="_Toc531439977" w:history="1">
        <w:r w:rsidR="007939EF" w:rsidRPr="00831F37">
          <w:rPr>
            <w:rStyle w:val="Hyperlink"/>
          </w:rPr>
          <w:t>Sistema Operativo de Equipo de Escritorio Windows</w:t>
        </w:r>
        <w:r w:rsidR="007939EF">
          <w:tab/>
        </w:r>
        <w:r w:rsidR="007939EF">
          <w:fldChar w:fldCharType="begin"/>
        </w:r>
        <w:r w:rsidR="007939EF">
          <w:instrText xml:space="preserve"> PAGEREF _Toc531439977 \h </w:instrText>
        </w:r>
        <w:r w:rsidR="007939EF">
          <w:fldChar w:fldCharType="separate"/>
        </w:r>
        <w:r w:rsidR="007939EF">
          <w:t>41</w:t>
        </w:r>
        <w:r w:rsidR="007939EF">
          <w:fldChar w:fldCharType="end"/>
        </w:r>
      </w:hyperlink>
    </w:p>
    <w:p w:rsidR="007939EF" w:rsidRDefault="00A82D0F">
      <w:pPr>
        <w:pStyle w:val="TOC2"/>
        <w:rPr>
          <w:rFonts w:eastAsiaTheme="minorEastAsia"/>
          <w:smallCaps w:val="0"/>
          <w:sz w:val="22"/>
        </w:rPr>
      </w:pPr>
      <w:hyperlink w:anchor="_Toc531439978" w:history="1">
        <w:r w:rsidR="007939EF" w:rsidRPr="00831F37">
          <w:rPr>
            <w:rStyle w:val="Hyperlink"/>
          </w:rPr>
          <w:t>Windows Server</w:t>
        </w:r>
        <w:r w:rsidR="007939EF">
          <w:tab/>
        </w:r>
        <w:r w:rsidR="007939EF">
          <w:fldChar w:fldCharType="begin"/>
        </w:r>
        <w:r w:rsidR="007939EF">
          <w:instrText xml:space="preserve"> PAGEREF _Toc531439978 \h </w:instrText>
        </w:r>
        <w:r w:rsidR="007939EF">
          <w:fldChar w:fldCharType="separate"/>
        </w:r>
        <w:r w:rsidR="007939EF">
          <w:t>47</w:t>
        </w:r>
        <w:r w:rsidR="007939EF">
          <w:fldChar w:fldCharType="end"/>
        </w:r>
      </w:hyperlink>
    </w:p>
    <w:p w:rsidR="007939EF" w:rsidRDefault="00A82D0F">
      <w:pPr>
        <w:pStyle w:val="TOC3"/>
        <w:rPr>
          <w:rFonts w:eastAsiaTheme="minorEastAsia"/>
          <w:smallCaps w:val="0"/>
          <w:sz w:val="22"/>
        </w:rPr>
      </w:pPr>
      <w:hyperlink w:anchor="_Toc531439979" w:history="1">
        <w:r w:rsidR="007939EF" w:rsidRPr="00831F37">
          <w:rPr>
            <w:rStyle w:val="Hyperlink"/>
          </w:rPr>
          <w:t>Windows MultiPoint Server</w:t>
        </w:r>
        <w:r w:rsidR="007939EF">
          <w:tab/>
        </w:r>
        <w:r w:rsidR="007939EF">
          <w:fldChar w:fldCharType="begin"/>
        </w:r>
        <w:r w:rsidR="007939EF">
          <w:instrText xml:space="preserve"> PAGEREF _Toc531439979 \h </w:instrText>
        </w:r>
        <w:r w:rsidR="007939EF">
          <w:fldChar w:fldCharType="separate"/>
        </w:r>
        <w:r w:rsidR="007939EF">
          <w:t>47</w:t>
        </w:r>
        <w:r w:rsidR="007939EF">
          <w:fldChar w:fldCharType="end"/>
        </w:r>
      </w:hyperlink>
    </w:p>
    <w:p w:rsidR="007939EF" w:rsidRDefault="00A82D0F">
      <w:pPr>
        <w:pStyle w:val="TOC3"/>
        <w:rPr>
          <w:rFonts w:eastAsiaTheme="minorEastAsia"/>
          <w:smallCaps w:val="0"/>
          <w:sz w:val="22"/>
        </w:rPr>
      </w:pPr>
      <w:hyperlink w:anchor="_Toc531439980" w:history="1">
        <w:r w:rsidR="007939EF" w:rsidRPr="00831F37">
          <w:rPr>
            <w:rStyle w:val="Hyperlink"/>
          </w:rPr>
          <w:t>Windows Server</w:t>
        </w:r>
        <w:r w:rsidR="007939EF">
          <w:tab/>
        </w:r>
        <w:r w:rsidR="007939EF">
          <w:fldChar w:fldCharType="begin"/>
        </w:r>
        <w:r w:rsidR="007939EF">
          <w:instrText xml:space="preserve"> PAGEREF _Toc531439980 \h </w:instrText>
        </w:r>
        <w:r w:rsidR="007939EF">
          <w:fldChar w:fldCharType="separate"/>
        </w:r>
        <w:r w:rsidR="007939EF">
          <w:t>49</w:t>
        </w:r>
        <w:r w:rsidR="007939EF">
          <w:fldChar w:fldCharType="end"/>
        </w:r>
      </w:hyperlink>
    </w:p>
    <w:p w:rsidR="007939EF" w:rsidRDefault="00A82D0F">
      <w:pPr>
        <w:pStyle w:val="TOC1"/>
        <w:rPr>
          <w:rFonts w:eastAsiaTheme="minorEastAsia"/>
          <w:b w:val="0"/>
          <w:caps w:val="0"/>
          <w:noProof/>
          <w:sz w:val="22"/>
          <w:szCs w:val="22"/>
        </w:rPr>
      </w:pPr>
      <w:hyperlink w:anchor="_Toc531439981" w:history="1">
        <w:r w:rsidR="007939EF" w:rsidRPr="00831F37">
          <w:rPr>
            <w:rStyle w:val="Hyperlink"/>
            <w:noProof/>
          </w:rPr>
          <w:t>Servicios Online</w:t>
        </w:r>
        <w:r w:rsidR="007939EF">
          <w:rPr>
            <w:noProof/>
          </w:rPr>
          <w:tab/>
        </w:r>
        <w:r w:rsidR="007939EF">
          <w:rPr>
            <w:noProof/>
          </w:rPr>
          <w:fldChar w:fldCharType="begin"/>
        </w:r>
        <w:r w:rsidR="007939EF">
          <w:rPr>
            <w:noProof/>
          </w:rPr>
          <w:instrText xml:space="preserve"> PAGEREF _Toc531439981 \h </w:instrText>
        </w:r>
        <w:r w:rsidR="007939EF">
          <w:rPr>
            <w:noProof/>
          </w:rPr>
        </w:r>
        <w:r w:rsidR="007939EF">
          <w:rPr>
            <w:noProof/>
          </w:rPr>
          <w:fldChar w:fldCharType="separate"/>
        </w:r>
        <w:r w:rsidR="007939EF">
          <w:rPr>
            <w:noProof/>
          </w:rPr>
          <w:t>52</w:t>
        </w:r>
        <w:r w:rsidR="007939EF">
          <w:rPr>
            <w:noProof/>
          </w:rPr>
          <w:fldChar w:fldCharType="end"/>
        </w:r>
      </w:hyperlink>
    </w:p>
    <w:p w:rsidR="007939EF" w:rsidRDefault="00A82D0F">
      <w:pPr>
        <w:pStyle w:val="TOC2"/>
        <w:rPr>
          <w:rFonts w:eastAsiaTheme="minorEastAsia"/>
          <w:smallCaps w:val="0"/>
          <w:sz w:val="22"/>
        </w:rPr>
      </w:pPr>
      <w:hyperlink w:anchor="_Toc531439982" w:history="1">
        <w:r w:rsidR="007939EF" w:rsidRPr="00831F37">
          <w:rPr>
            <w:rStyle w:val="Hyperlink"/>
          </w:rPr>
          <w:t>Disponibilidad Regional de Servicios Online</w:t>
        </w:r>
        <w:r w:rsidR="007939EF">
          <w:tab/>
        </w:r>
        <w:r w:rsidR="007939EF">
          <w:fldChar w:fldCharType="begin"/>
        </w:r>
        <w:r w:rsidR="007939EF">
          <w:instrText xml:space="preserve"> PAGEREF _Toc531439982 \h </w:instrText>
        </w:r>
        <w:r w:rsidR="007939EF">
          <w:fldChar w:fldCharType="separate"/>
        </w:r>
        <w:r w:rsidR="007939EF">
          <w:t>52</w:t>
        </w:r>
        <w:r w:rsidR="007939EF">
          <w:fldChar w:fldCharType="end"/>
        </w:r>
      </w:hyperlink>
    </w:p>
    <w:p w:rsidR="007939EF" w:rsidRDefault="00A82D0F">
      <w:pPr>
        <w:pStyle w:val="TOC2"/>
        <w:rPr>
          <w:rFonts w:eastAsiaTheme="minorEastAsia"/>
          <w:smallCaps w:val="0"/>
          <w:sz w:val="22"/>
        </w:rPr>
      </w:pPr>
      <w:hyperlink w:anchor="_Toc531439983" w:history="1">
        <w:r w:rsidR="007939EF" w:rsidRPr="00831F37">
          <w:rPr>
            <w:rStyle w:val="Hyperlink"/>
          </w:rPr>
          <w:t>Reglas de Compra de Servicios en Línea</w:t>
        </w:r>
        <w:r w:rsidR="007939EF">
          <w:tab/>
        </w:r>
        <w:r w:rsidR="007939EF">
          <w:fldChar w:fldCharType="begin"/>
        </w:r>
        <w:r w:rsidR="007939EF">
          <w:instrText xml:space="preserve"> PAGEREF _Toc531439983 \h </w:instrText>
        </w:r>
        <w:r w:rsidR="007939EF">
          <w:fldChar w:fldCharType="separate"/>
        </w:r>
        <w:r w:rsidR="007939EF">
          <w:t>52</w:t>
        </w:r>
        <w:r w:rsidR="007939EF">
          <w:fldChar w:fldCharType="end"/>
        </w:r>
      </w:hyperlink>
    </w:p>
    <w:p w:rsidR="007939EF" w:rsidRDefault="00A82D0F">
      <w:pPr>
        <w:pStyle w:val="TOC2"/>
        <w:rPr>
          <w:rFonts w:eastAsiaTheme="minorEastAsia"/>
          <w:smallCaps w:val="0"/>
          <w:sz w:val="22"/>
        </w:rPr>
      </w:pPr>
      <w:hyperlink w:anchor="_Toc531439984" w:history="1">
        <w:r w:rsidR="007939EF" w:rsidRPr="00831F37">
          <w:rPr>
            <w:rStyle w:val="Hyperlink"/>
          </w:rPr>
          <w:t>Renovación de los Servicios en Línea</w:t>
        </w:r>
        <w:r w:rsidR="007939EF">
          <w:tab/>
        </w:r>
        <w:r w:rsidR="007939EF">
          <w:fldChar w:fldCharType="begin"/>
        </w:r>
        <w:r w:rsidR="007939EF">
          <w:instrText xml:space="preserve"> PAGEREF _Toc531439984 \h </w:instrText>
        </w:r>
        <w:r w:rsidR="007939EF">
          <w:fldChar w:fldCharType="separate"/>
        </w:r>
        <w:r w:rsidR="007939EF">
          <w:t>52</w:t>
        </w:r>
        <w:r w:rsidR="007939EF">
          <w:fldChar w:fldCharType="end"/>
        </w:r>
      </w:hyperlink>
    </w:p>
    <w:p w:rsidR="007939EF" w:rsidRDefault="00A82D0F">
      <w:pPr>
        <w:pStyle w:val="TOC2"/>
        <w:rPr>
          <w:rFonts w:eastAsiaTheme="minorEastAsia"/>
          <w:smallCaps w:val="0"/>
          <w:sz w:val="22"/>
        </w:rPr>
      </w:pPr>
      <w:hyperlink w:anchor="_Toc531439985" w:history="1">
        <w:r w:rsidR="007939EF" w:rsidRPr="00831F37">
          <w:rPr>
            <w:rStyle w:val="Hyperlink"/>
          </w:rPr>
          <w:t>Servicios de Microsoft Azure</w:t>
        </w:r>
        <w:r w:rsidR="007939EF">
          <w:tab/>
        </w:r>
        <w:r w:rsidR="007939EF">
          <w:fldChar w:fldCharType="begin"/>
        </w:r>
        <w:r w:rsidR="007939EF">
          <w:instrText xml:space="preserve"> PAGEREF _Toc531439985 \h </w:instrText>
        </w:r>
        <w:r w:rsidR="007939EF">
          <w:fldChar w:fldCharType="separate"/>
        </w:r>
        <w:r w:rsidR="007939EF">
          <w:t>52</w:t>
        </w:r>
        <w:r w:rsidR="007939EF">
          <w:fldChar w:fldCharType="end"/>
        </w:r>
      </w:hyperlink>
    </w:p>
    <w:p w:rsidR="007939EF" w:rsidRDefault="00A82D0F">
      <w:pPr>
        <w:pStyle w:val="TOC3"/>
        <w:rPr>
          <w:rFonts w:eastAsiaTheme="minorEastAsia"/>
          <w:smallCaps w:val="0"/>
          <w:sz w:val="22"/>
        </w:rPr>
      </w:pPr>
      <w:hyperlink w:anchor="_Toc531439986" w:history="1">
        <w:r w:rsidR="007939EF" w:rsidRPr="00831F37">
          <w:rPr>
            <w:rStyle w:val="Hyperlink"/>
          </w:rPr>
          <w:t>Servicios de Microsoft Azure</w:t>
        </w:r>
        <w:r w:rsidR="007939EF">
          <w:tab/>
        </w:r>
        <w:r w:rsidR="007939EF">
          <w:fldChar w:fldCharType="begin"/>
        </w:r>
        <w:r w:rsidR="007939EF">
          <w:instrText xml:space="preserve"> PAGEREF _Toc531439986 \h </w:instrText>
        </w:r>
        <w:r w:rsidR="007939EF">
          <w:fldChar w:fldCharType="separate"/>
        </w:r>
        <w:r w:rsidR="007939EF">
          <w:t>55</w:t>
        </w:r>
        <w:r w:rsidR="007939EF">
          <w:fldChar w:fldCharType="end"/>
        </w:r>
      </w:hyperlink>
    </w:p>
    <w:p w:rsidR="007939EF" w:rsidRDefault="00A82D0F">
      <w:pPr>
        <w:pStyle w:val="TOC3"/>
        <w:rPr>
          <w:rFonts w:eastAsiaTheme="minorEastAsia"/>
          <w:smallCaps w:val="0"/>
          <w:sz w:val="22"/>
        </w:rPr>
      </w:pPr>
      <w:hyperlink w:anchor="_Toc531439987" w:history="1">
        <w:r w:rsidR="007939EF" w:rsidRPr="00831F37">
          <w:rPr>
            <w:rStyle w:val="Hyperlink"/>
          </w:rPr>
          <w:t>Planes de Infraestructura de Microsoft Azure</w:t>
        </w:r>
        <w:r w:rsidR="007939EF">
          <w:tab/>
        </w:r>
        <w:r w:rsidR="007939EF">
          <w:fldChar w:fldCharType="begin"/>
        </w:r>
        <w:r w:rsidR="007939EF">
          <w:instrText xml:space="preserve"> PAGEREF _Toc531439987 \h </w:instrText>
        </w:r>
        <w:r w:rsidR="007939EF">
          <w:fldChar w:fldCharType="separate"/>
        </w:r>
        <w:r w:rsidR="007939EF">
          <w:t>55</w:t>
        </w:r>
        <w:r w:rsidR="007939EF">
          <w:fldChar w:fldCharType="end"/>
        </w:r>
      </w:hyperlink>
    </w:p>
    <w:p w:rsidR="007939EF" w:rsidRDefault="00A82D0F">
      <w:pPr>
        <w:pStyle w:val="TOC3"/>
        <w:rPr>
          <w:rFonts w:eastAsiaTheme="minorEastAsia"/>
          <w:smallCaps w:val="0"/>
          <w:sz w:val="22"/>
        </w:rPr>
      </w:pPr>
      <w:hyperlink w:anchor="_Toc531439988" w:history="1">
        <w:r w:rsidR="007939EF" w:rsidRPr="00831F37">
          <w:rPr>
            <w:rStyle w:val="Hyperlink"/>
          </w:rPr>
          <w:t>Planes de Soporte Técnico de Microsoft Azure</w:t>
        </w:r>
        <w:r w:rsidR="007939EF">
          <w:tab/>
        </w:r>
        <w:r w:rsidR="007939EF">
          <w:fldChar w:fldCharType="begin"/>
        </w:r>
        <w:r w:rsidR="007939EF">
          <w:instrText xml:space="preserve"> PAGEREF _Toc531439988 \h </w:instrText>
        </w:r>
        <w:r w:rsidR="007939EF">
          <w:fldChar w:fldCharType="separate"/>
        </w:r>
        <w:r w:rsidR="007939EF">
          <w:t>56</w:t>
        </w:r>
        <w:r w:rsidR="007939EF">
          <w:fldChar w:fldCharType="end"/>
        </w:r>
      </w:hyperlink>
    </w:p>
    <w:p w:rsidR="007939EF" w:rsidRDefault="00A82D0F">
      <w:pPr>
        <w:pStyle w:val="TOC3"/>
        <w:rPr>
          <w:rFonts w:eastAsiaTheme="minorEastAsia"/>
          <w:smallCaps w:val="0"/>
          <w:sz w:val="22"/>
        </w:rPr>
      </w:pPr>
      <w:hyperlink w:anchor="_Toc531439989" w:history="1">
        <w:r w:rsidR="007939EF" w:rsidRPr="00831F37">
          <w:rPr>
            <w:rStyle w:val="Hyperlink"/>
          </w:rPr>
          <w:t>Planes de Usuario de Microsoft Azure</w:t>
        </w:r>
        <w:r w:rsidR="007939EF">
          <w:tab/>
        </w:r>
        <w:r w:rsidR="007939EF">
          <w:fldChar w:fldCharType="begin"/>
        </w:r>
        <w:r w:rsidR="007939EF">
          <w:instrText xml:space="preserve"> PAGEREF _Toc531439989 \h </w:instrText>
        </w:r>
        <w:r w:rsidR="007939EF">
          <w:fldChar w:fldCharType="separate"/>
        </w:r>
        <w:r w:rsidR="007939EF">
          <w:t>56</w:t>
        </w:r>
        <w:r w:rsidR="007939EF">
          <w:fldChar w:fldCharType="end"/>
        </w:r>
      </w:hyperlink>
    </w:p>
    <w:p w:rsidR="007939EF" w:rsidRDefault="00A82D0F">
      <w:pPr>
        <w:pStyle w:val="TOC2"/>
        <w:rPr>
          <w:rFonts w:eastAsiaTheme="minorEastAsia"/>
          <w:smallCaps w:val="0"/>
          <w:sz w:val="22"/>
        </w:rPr>
      </w:pPr>
      <w:hyperlink w:anchor="_Toc531439990" w:history="1">
        <w:r w:rsidR="007939EF" w:rsidRPr="00831F37">
          <w:rPr>
            <w:rStyle w:val="Hyperlink"/>
          </w:rPr>
          <w:t>Microsoft 365</w:t>
        </w:r>
        <w:r w:rsidR="007939EF">
          <w:tab/>
        </w:r>
        <w:r w:rsidR="007939EF">
          <w:fldChar w:fldCharType="begin"/>
        </w:r>
        <w:r w:rsidR="007939EF">
          <w:instrText xml:space="preserve"> PAGEREF _Toc531439990 \h </w:instrText>
        </w:r>
        <w:r w:rsidR="007939EF">
          <w:fldChar w:fldCharType="separate"/>
        </w:r>
        <w:r w:rsidR="007939EF">
          <w:t>57</w:t>
        </w:r>
        <w:r w:rsidR="007939EF">
          <w:fldChar w:fldCharType="end"/>
        </w:r>
      </w:hyperlink>
    </w:p>
    <w:p w:rsidR="007939EF" w:rsidRDefault="00A82D0F">
      <w:pPr>
        <w:pStyle w:val="TOC2"/>
        <w:rPr>
          <w:rFonts w:eastAsiaTheme="minorEastAsia"/>
          <w:smallCaps w:val="0"/>
          <w:sz w:val="22"/>
        </w:rPr>
      </w:pPr>
      <w:hyperlink w:anchor="_Toc531439991" w:history="1">
        <w:r w:rsidR="007939EF" w:rsidRPr="00831F37">
          <w:rPr>
            <w:rStyle w:val="Hyperlink"/>
          </w:rPr>
          <w:t>Enterprise Mobility + Security</w:t>
        </w:r>
        <w:r w:rsidR="007939EF">
          <w:tab/>
        </w:r>
        <w:r w:rsidR="007939EF">
          <w:fldChar w:fldCharType="begin"/>
        </w:r>
        <w:r w:rsidR="007939EF">
          <w:instrText xml:space="preserve"> PAGEREF _Toc531439991 \h </w:instrText>
        </w:r>
        <w:r w:rsidR="007939EF">
          <w:fldChar w:fldCharType="separate"/>
        </w:r>
        <w:r w:rsidR="007939EF">
          <w:t>59</w:t>
        </w:r>
        <w:r w:rsidR="007939EF">
          <w:fldChar w:fldCharType="end"/>
        </w:r>
      </w:hyperlink>
    </w:p>
    <w:p w:rsidR="007939EF" w:rsidRDefault="00A82D0F">
      <w:pPr>
        <w:pStyle w:val="TOC2"/>
        <w:rPr>
          <w:rFonts w:eastAsiaTheme="minorEastAsia"/>
          <w:smallCaps w:val="0"/>
          <w:sz w:val="22"/>
        </w:rPr>
      </w:pPr>
      <w:hyperlink w:anchor="_Toc531439992" w:history="1">
        <w:r w:rsidR="007939EF" w:rsidRPr="00831F37">
          <w:rPr>
            <w:rStyle w:val="Hyperlink"/>
          </w:rPr>
          <w:t>Suscripciones de Servidor de Azure</w:t>
        </w:r>
        <w:r w:rsidR="007939EF">
          <w:tab/>
        </w:r>
        <w:r w:rsidR="007939EF">
          <w:fldChar w:fldCharType="begin"/>
        </w:r>
        <w:r w:rsidR="007939EF">
          <w:instrText xml:space="preserve"> PAGEREF _Toc531439992 \h </w:instrText>
        </w:r>
        <w:r w:rsidR="007939EF">
          <w:fldChar w:fldCharType="separate"/>
        </w:r>
        <w:r w:rsidR="007939EF">
          <w:t>59</w:t>
        </w:r>
        <w:r w:rsidR="007939EF">
          <w:fldChar w:fldCharType="end"/>
        </w:r>
      </w:hyperlink>
    </w:p>
    <w:p w:rsidR="007939EF" w:rsidRDefault="00A82D0F">
      <w:pPr>
        <w:pStyle w:val="TOC2"/>
        <w:rPr>
          <w:rFonts w:eastAsiaTheme="minorEastAsia"/>
          <w:smallCaps w:val="0"/>
          <w:sz w:val="22"/>
        </w:rPr>
      </w:pPr>
      <w:hyperlink w:anchor="_Toc531439993" w:history="1">
        <w:r w:rsidR="007939EF" w:rsidRPr="00831F37">
          <w:rPr>
            <w:rStyle w:val="Hyperlink"/>
          </w:rPr>
          <w:t>Microsoft Dynamics 365 Services</w:t>
        </w:r>
        <w:r w:rsidR="007939EF">
          <w:tab/>
        </w:r>
        <w:r w:rsidR="007939EF">
          <w:fldChar w:fldCharType="begin"/>
        </w:r>
        <w:r w:rsidR="007939EF">
          <w:instrText xml:space="preserve"> PAGEREF _Toc531439993 \h </w:instrText>
        </w:r>
        <w:r w:rsidR="007939EF">
          <w:fldChar w:fldCharType="separate"/>
        </w:r>
        <w:r w:rsidR="007939EF">
          <w:t>61</w:t>
        </w:r>
        <w:r w:rsidR="007939EF">
          <w:fldChar w:fldCharType="end"/>
        </w:r>
      </w:hyperlink>
    </w:p>
    <w:p w:rsidR="007939EF" w:rsidRDefault="00A82D0F">
      <w:pPr>
        <w:pStyle w:val="TOC2"/>
        <w:rPr>
          <w:rFonts w:eastAsiaTheme="minorEastAsia"/>
          <w:smallCaps w:val="0"/>
          <w:sz w:val="22"/>
        </w:rPr>
      </w:pPr>
      <w:hyperlink w:anchor="_Toc531439994" w:history="1">
        <w:r w:rsidR="007939EF" w:rsidRPr="00831F37">
          <w:rPr>
            <w:rStyle w:val="Hyperlink"/>
          </w:rPr>
          <w:t>Servicios de Office 365</w:t>
        </w:r>
        <w:r w:rsidR="007939EF">
          <w:tab/>
        </w:r>
        <w:r w:rsidR="007939EF">
          <w:fldChar w:fldCharType="begin"/>
        </w:r>
        <w:r w:rsidR="007939EF">
          <w:instrText xml:space="preserve"> PAGEREF _Toc531439994 \h </w:instrText>
        </w:r>
        <w:r w:rsidR="007939EF">
          <w:fldChar w:fldCharType="separate"/>
        </w:r>
        <w:r w:rsidR="007939EF">
          <w:t>64</w:t>
        </w:r>
        <w:r w:rsidR="007939EF">
          <w:fldChar w:fldCharType="end"/>
        </w:r>
      </w:hyperlink>
    </w:p>
    <w:p w:rsidR="007939EF" w:rsidRDefault="00A82D0F">
      <w:pPr>
        <w:pStyle w:val="TOC3"/>
        <w:rPr>
          <w:rFonts w:eastAsiaTheme="minorEastAsia"/>
          <w:smallCaps w:val="0"/>
          <w:sz w:val="22"/>
        </w:rPr>
      </w:pPr>
      <w:hyperlink w:anchor="_Toc531439995" w:history="1">
        <w:r w:rsidR="007939EF" w:rsidRPr="00831F37">
          <w:rPr>
            <w:rStyle w:val="Hyperlink"/>
          </w:rPr>
          <w:t>Aplicaciones de Office 365</w:t>
        </w:r>
        <w:r w:rsidR="007939EF">
          <w:tab/>
        </w:r>
        <w:r w:rsidR="007939EF">
          <w:fldChar w:fldCharType="begin"/>
        </w:r>
        <w:r w:rsidR="007939EF">
          <w:instrText xml:space="preserve"> PAGEREF _Toc531439995 \h </w:instrText>
        </w:r>
        <w:r w:rsidR="007939EF">
          <w:fldChar w:fldCharType="separate"/>
        </w:r>
        <w:r w:rsidR="007939EF">
          <w:t>64</w:t>
        </w:r>
        <w:r w:rsidR="007939EF">
          <w:fldChar w:fldCharType="end"/>
        </w:r>
      </w:hyperlink>
    </w:p>
    <w:p w:rsidR="007939EF" w:rsidRDefault="00A82D0F">
      <w:pPr>
        <w:pStyle w:val="TOC3"/>
        <w:rPr>
          <w:rFonts w:eastAsiaTheme="minorEastAsia"/>
          <w:smallCaps w:val="0"/>
          <w:sz w:val="22"/>
        </w:rPr>
      </w:pPr>
      <w:hyperlink w:anchor="_Toc531439996" w:history="1">
        <w:r w:rsidR="007939EF" w:rsidRPr="00831F37">
          <w:rPr>
            <w:rStyle w:val="Hyperlink"/>
          </w:rPr>
          <w:t>Conjuntos de Aplicaciones de Office 365</w:t>
        </w:r>
        <w:r w:rsidR="007939EF">
          <w:tab/>
        </w:r>
        <w:r w:rsidR="007939EF">
          <w:fldChar w:fldCharType="begin"/>
        </w:r>
        <w:r w:rsidR="007939EF">
          <w:instrText xml:space="preserve"> PAGEREF _Toc531439996 \h </w:instrText>
        </w:r>
        <w:r w:rsidR="007939EF">
          <w:fldChar w:fldCharType="separate"/>
        </w:r>
        <w:r w:rsidR="007939EF">
          <w:t>65</w:t>
        </w:r>
        <w:r w:rsidR="007939EF">
          <w:fldChar w:fldCharType="end"/>
        </w:r>
      </w:hyperlink>
    </w:p>
    <w:p w:rsidR="007939EF" w:rsidRDefault="00A82D0F">
      <w:pPr>
        <w:pStyle w:val="TOC3"/>
        <w:rPr>
          <w:rFonts w:eastAsiaTheme="minorEastAsia"/>
          <w:smallCaps w:val="0"/>
          <w:sz w:val="22"/>
        </w:rPr>
      </w:pPr>
      <w:hyperlink w:anchor="_Toc531439997" w:history="1">
        <w:r w:rsidR="007939EF" w:rsidRPr="00831F37">
          <w:rPr>
            <w:rStyle w:val="Hyperlink"/>
          </w:rPr>
          <w:t>Office 365 Cloud App Security</w:t>
        </w:r>
        <w:r w:rsidR="007939EF">
          <w:tab/>
        </w:r>
        <w:r w:rsidR="007939EF">
          <w:fldChar w:fldCharType="begin"/>
        </w:r>
        <w:r w:rsidR="007939EF">
          <w:instrText xml:space="preserve"> PAGEREF _Toc531439997 \h </w:instrText>
        </w:r>
        <w:r w:rsidR="007939EF">
          <w:fldChar w:fldCharType="separate"/>
        </w:r>
        <w:r w:rsidR="007939EF">
          <w:t>66</w:t>
        </w:r>
        <w:r w:rsidR="007939EF">
          <w:fldChar w:fldCharType="end"/>
        </w:r>
      </w:hyperlink>
    </w:p>
    <w:p w:rsidR="007939EF" w:rsidRDefault="00A82D0F">
      <w:pPr>
        <w:pStyle w:val="TOC3"/>
        <w:rPr>
          <w:rFonts w:eastAsiaTheme="minorEastAsia"/>
          <w:smallCaps w:val="0"/>
          <w:sz w:val="22"/>
        </w:rPr>
      </w:pPr>
      <w:hyperlink w:anchor="_Toc531439998" w:history="1">
        <w:r w:rsidR="007939EF" w:rsidRPr="00831F37">
          <w:rPr>
            <w:rStyle w:val="Hyperlink"/>
          </w:rPr>
          <w:t>Microsoft Stream</w:t>
        </w:r>
        <w:r w:rsidR="007939EF">
          <w:tab/>
        </w:r>
        <w:r w:rsidR="007939EF">
          <w:fldChar w:fldCharType="begin"/>
        </w:r>
        <w:r w:rsidR="007939EF">
          <w:instrText xml:space="preserve"> PAGEREF _Toc531439998 \h </w:instrText>
        </w:r>
        <w:r w:rsidR="007939EF">
          <w:fldChar w:fldCharType="separate"/>
        </w:r>
        <w:r w:rsidR="007939EF">
          <w:t>66</w:t>
        </w:r>
        <w:r w:rsidR="007939EF">
          <w:fldChar w:fldCharType="end"/>
        </w:r>
      </w:hyperlink>
    </w:p>
    <w:p w:rsidR="007939EF" w:rsidRDefault="00A82D0F">
      <w:pPr>
        <w:pStyle w:val="TOC3"/>
        <w:rPr>
          <w:rFonts w:eastAsiaTheme="minorEastAsia"/>
          <w:smallCaps w:val="0"/>
          <w:sz w:val="22"/>
        </w:rPr>
      </w:pPr>
      <w:hyperlink w:anchor="_Toc531439999" w:history="1">
        <w:r w:rsidR="007939EF" w:rsidRPr="00831F37">
          <w:rPr>
            <w:rStyle w:val="Hyperlink"/>
          </w:rPr>
          <w:t>Microsoft MyAnalytics</w:t>
        </w:r>
        <w:r w:rsidR="007939EF">
          <w:tab/>
        </w:r>
        <w:r w:rsidR="007939EF">
          <w:fldChar w:fldCharType="begin"/>
        </w:r>
        <w:r w:rsidR="007939EF">
          <w:instrText xml:space="preserve"> PAGEREF _Toc531439999 \h </w:instrText>
        </w:r>
        <w:r w:rsidR="007939EF">
          <w:fldChar w:fldCharType="separate"/>
        </w:r>
        <w:r w:rsidR="007939EF">
          <w:t>67</w:t>
        </w:r>
        <w:r w:rsidR="007939EF">
          <w:fldChar w:fldCharType="end"/>
        </w:r>
      </w:hyperlink>
    </w:p>
    <w:p w:rsidR="007939EF" w:rsidRDefault="00A82D0F">
      <w:pPr>
        <w:pStyle w:val="TOC3"/>
        <w:rPr>
          <w:rFonts w:eastAsiaTheme="minorEastAsia"/>
          <w:smallCaps w:val="0"/>
          <w:sz w:val="22"/>
        </w:rPr>
      </w:pPr>
      <w:hyperlink w:anchor="_Toc531440000" w:history="1">
        <w:r w:rsidR="007939EF" w:rsidRPr="00831F37">
          <w:rPr>
            <w:rStyle w:val="Hyperlink"/>
          </w:rPr>
          <w:t>Cumplimiento Avanzado de Office 365</w:t>
        </w:r>
        <w:r w:rsidR="007939EF">
          <w:tab/>
        </w:r>
        <w:r w:rsidR="007939EF">
          <w:fldChar w:fldCharType="begin"/>
        </w:r>
        <w:r w:rsidR="007939EF">
          <w:instrText xml:space="preserve"> PAGEREF _Toc531440000 \h </w:instrText>
        </w:r>
        <w:r w:rsidR="007939EF">
          <w:fldChar w:fldCharType="separate"/>
        </w:r>
        <w:r w:rsidR="007939EF">
          <w:t>67</w:t>
        </w:r>
        <w:r w:rsidR="007939EF">
          <w:fldChar w:fldCharType="end"/>
        </w:r>
      </w:hyperlink>
    </w:p>
    <w:p w:rsidR="007939EF" w:rsidRDefault="00A82D0F">
      <w:pPr>
        <w:pStyle w:val="TOC3"/>
        <w:rPr>
          <w:rFonts w:eastAsiaTheme="minorEastAsia"/>
          <w:smallCaps w:val="0"/>
          <w:sz w:val="22"/>
        </w:rPr>
      </w:pPr>
      <w:hyperlink w:anchor="_Toc531440001" w:history="1">
        <w:r w:rsidR="007939EF" w:rsidRPr="00831F37">
          <w:rPr>
            <w:rStyle w:val="Hyperlink"/>
          </w:rPr>
          <w:t>Exchange Online</w:t>
        </w:r>
        <w:r w:rsidR="007939EF">
          <w:tab/>
        </w:r>
        <w:r w:rsidR="007939EF">
          <w:fldChar w:fldCharType="begin"/>
        </w:r>
        <w:r w:rsidR="007939EF">
          <w:instrText xml:space="preserve"> PAGEREF _Toc531440001 \h </w:instrText>
        </w:r>
        <w:r w:rsidR="007939EF">
          <w:fldChar w:fldCharType="separate"/>
        </w:r>
        <w:r w:rsidR="007939EF">
          <w:t>67</w:t>
        </w:r>
        <w:r w:rsidR="007939EF">
          <w:fldChar w:fldCharType="end"/>
        </w:r>
      </w:hyperlink>
    </w:p>
    <w:p w:rsidR="007939EF" w:rsidRDefault="00A82D0F">
      <w:pPr>
        <w:pStyle w:val="TOC3"/>
        <w:rPr>
          <w:rFonts w:eastAsiaTheme="minorEastAsia"/>
          <w:smallCaps w:val="0"/>
          <w:sz w:val="22"/>
        </w:rPr>
      </w:pPr>
      <w:hyperlink w:anchor="_Toc531440002" w:history="1">
        <w:r w:rsidR="007939EF" w:rsidRPr="00831F37">
          <w:rPr>
            <w:rStyle w:val="Hyperlink"/>
          </w:rPr>
          <w:t>OneDrive for Business</w:t>
        </w:r>
        <w:r w:rsidR="007939EF">
          <w:tab/>
        </w:r>
        <w:r w:rsidR="007939EF">
          <w:fldChar w:fldCharType="begin"/>
        </w:r>
        <w:r w:rsidR="007939EF">
          <w:instrText xml:space="preserve"> PAGEREF _Toc531440002 \h </w:instrText>
        </w:r>
        <w:r w:rsidR="007939EF">
          <w:fldChar w:fldCharType="separate"/>
        </w:r>
        <w:r w:rsidR="007939EF">
          <w:t>68</w:t>
        </w:r>
        <w:r w:rsidR="007939EF">
          <w:fldChar w:fldCharType="end"/>
        </w:r>
      </w:hyperlink>
    </w:p>
    <w:p w:rsidR="007939EF" w:rsidRDefault="00A82D0F">
      <w:pPr>
        <w:pStyle w:val="TOC3"/>
        <w:rPr>
          <w:rFonts w:eastAsiaTheme="minorEastAsia"/>
          <w:smallCaps w:val="0"/>
          <w:sz w:val="22"/>
        </w:rPr>
      </w:pPr>
      <w:hyperlink w:anchor="_Toc531440003" w:history="1">
        <w:r w:rsidR="007939EF" w:rsidRPr="00831F37">
          <w:rPr>
            <w:rStyle w:val="Hyperlink"/>
          </w:rPr>
          <w:t>Project Online</w:t>
        </w:r>
        <w:r w:rsidR="007939EF">
          <w:tab/>
        </w:r>
        <w:r w:rsidR="007939EF">
          <w:fldChar w:fldCharType="begin"/>
        </w:r>
        <w:r w:rsidR="007939EF">
          <w:instrText xml:space="preserve"> PAGEREF _Toc531440003 \h </w:instrText>
        </w:r>
        <w:r w:rsidR="007939EF">
          <w:fldChar w:fldCharType="separate"/>
        </w:r>
        <w:r w:rsidR="007939EF">
          <w:t>68</w:t>
        </w:r>
        <w:r w:rsidR="007939EF">
          <w:fldChar w:fldCharType="end"/>
        </w:r>
      </w:hyperlink>
    </w:p>
    <w:p w:rsidR="007939EF" w:rsidRDefault="00A82D0F">
      <w:pPr>
        <w:pStyle w:val="TOC3"/>
        <w:rPr>
          <w:rFonts w:eastAsiaTheme="minorEastAsia"/>
          <w:smallCaps w:val="0"/>
          <w:sz w:val="22"/>
        </w:rPr>
      </w:pPr>
      <w:hyperlink w:anchor="_Toc531440004" w:history="1">
        <w:r w:rsidR="007939EF" w:rsidRPr="00831F37">
          <w:rPr>
            <w:rStyle w:val="Hyperlink"/>
          </w:rPr>
          <w:t>SharePoint Online</w:t>
        </w:r>
        <w:r w:rsidR="007939EF">
          <w:tab/>
        </w:r>
        <w:r w:rsidR="007939EF">
          <w:fldChar w:fldCharType="begin"/>
        </w:r>
        <w:r w:rsidR="007939EF">
          <w:instrText xml:space="preserve"> PAGEREF _Toc531440004 \h </w:instrText>
        </w:r>
        <w:r w:rsidR="007939EF">
          <w:fldChar w:fldCharType="separate"/>
        </w:r>
        <w:r w:rsidR="007939EF">
          <w:t>69</w:t>
        </w:r>
        <w:r w:rsidR="007939EF">
          <w:fldChar w:fldCharType="end"/>
        </w:r>
      </w:hyperlink>
    </w:p>
    <w:p w:rsidR="007939EF" w:rsidRDefault="00A82D0F">
      <w:pPr>
        <w:pStyle w:val="TOC3"/>
        <w:rPr>
          <w:rFonts w:eastAsiaTheme="minorEastAsia"/>
          <w:smallCaps w:val="0"/>
          <w:sz w:val="22"/>
        </w:rPr>
      </w:pPr>
      <w:hyperlink w:anchor="_Toc531440005" w:history="1">
        <w:r w:rsidR="007939EF" w:rsidRPr="00831F37">
          <w:rPr>
            <w:rStyle w:val="Hyperlink"/>
          </w:rPr>
          <w:t>Servicios de audio</w:t>
        </w:r>
        <w:r w:rsidR="007939EF">
          <w:tab/>
        </w:r>
        <w:r w:rsidR="007939EF">
          <w:fldChar w:fldCharType="begin"/>
        </w:r>
        <w:r w:rsidR="007939EF">
          <w:instrText xml:space="preserve"> PAGEREF _Toc531440005 \h </w:instrText>
        </w:r>
        <w:r w:rsidR="007939EF">
          <w:fldChar w:fldCharType="separate"/>
        </w:r>
        <w:r w:rsidR="007939EF">
          <w:t>69</w:t>
        </w:r>
        <w:r w:rsidR="007939EF">
          <w:fldChar w:fldCharType="end"/>
        </w:r>
      </w:hyperlink>
    </w:p>
    <w:p w:rsidR="007939EF" w:rsidRDefault="00A82D0F">
      <w:pPr>
        <w:pStyle w:val="TOC3"/>
        <w:rPr>
          <w:rFonts w:eastAsiaTheme="minorEastAsia"/>
          <w:smallCaps w:val="0"/>
          <w:sz w:val="22"/>
        </w:rPr>
      </w:pPr>
      <w:hyperlink w:anchor="_Toc531440006" w:history="1">
        <w:r w:rsidR="007939EF" w:rsidRPr="00831F37">
          <w:rPr>
            <w:rStyle w:val="Hyperlink"/>
          </w:rPr>
          <w:t>Workplace Analytics</w:t>
        </w:r>
        <w:r w:rsidR="007939EF">
          <w:tab/>
        </w:r>
        <w:r w:rsidR="007939EF">
          <w:fldChar w:fldCharType="begin"/>
        </w:r>
        <w:r w:rsidR="007939EF">
          <w:instrText xml:space="preserve"> PAGEREF _Toc531440006 \h </w:instrText>
        </w:r>
        <w:r w:rsidR="007939EF">
          <w:fldChar w:fldCharType="separate"/>
        </w:r>
        <w:r w:rsidR="007939EF">
          <w:t>70</w:t>
        </w:r>
        <w:r w:rsidR="007939EF">
          <w:fldChar w:fldCharType="end"/>
        </w:r>
      </w:hyperlink>
    </w:p>
    <w:p w:rsidR="007939EF" w:rsidRDefault="00A82D0F">
      <w:pPr>
        <w:pStyle w:val="TOC2"/>
        <w:rPr>
          <w:rFonts w:eastAsiaTheme="minorEastAsia"/>
          <w:smallCaps w:val="0"/>
          <w:sz w:val="22"/>
        </w:rPr>
      </w:pPr>
      <w:hyperlink w:anchor="_Toc531440007" w:history="1">
        <w:r w:rsidR="007939EF" w:rsidRPr="00831F37">
          <w:rPr>
            <w:rStyle w:val="Hyperlink"/>
          </w:rPr>
          <w:t>Otros Servicios Online</w:t>
        </w:r>
        <w:r w:rsidR="007939EF">
          <w:tab/>
        </w:r>
        <w:r w:rsidR="007939EF">
          <w:fldChar w:fldCharType="begin"/>
        </w:r>
        <w:r w:rsidR="007939EF">
          <w:instrText xml:space="preserve"> PAGEREF _Toc531440007 \h </w:instrText>
        </w:r>
        <w:r w:rsidR="007939EF">
          <w:fldChar w:fldCharType="separate"/>
        </w:r>
        <w:r w:rsidR="007939EF">
          <w:t>70</w:t>
        </w:r>
        <w:r w:rsidR="007939EF">
          <w:fldChar w:fldCharType="end"/>
        </w:r>
      </w:hyperlink>
    </w:p>
    <w:p w:rsidR="007939EF" w:rsidRDefault="00A82D0F">
      <w:pPr>
        <w:pStyle w:val="TOC3"/>
        <w:rPr>
          <w:rFonts w:eastAsiaTheme="minorEastAsia"/>
          <w:smallCaps w:val="0"/>
          <w:sz w:val="22"/>
        </w:rPr>
      </w:pPr>
      <w:hyperlink w:anchor="_Toc531440008" w:history="1">
        <w:r w:rsidR="007939EF" w:rsidRPr="00831F37">
          <w:rPr>
            <w:rStyle w:val="Hyperlink"/>
          </w:rPr>
          <w:t>Bing Maps</w:t>
        </w:r>
        <w:r w:rsidR="007939EF">
          <w:tab/>
        </w:r>
        <w:r w:rsidR="007939EF">
          <w:fldChar w:fldCharType="begin"/>
        </w:r>
        <w:r w:rsidR="007939EF">
          <w:instrText xml:space="preserve"> PAGEREF _Toc531440008 \h </w:instrText>
        </w:r>
        <w:r w:rsidR="007939EF">
          <w:fldChar w:fldCharType="separate"/>
        </w:r>
        <w:r w:rsidR="007939EF">
          <w:t>70</w:t>
        </w:r>
        <w:r w:rsidR="007939EF">
          <w:fldChar w:fldCharType="end"/>
        </w:r>
      </w:hyperlink>
    </w:p>
    <w:p w:rsidR="007939EF" w:rsidRDefault="00A82D0F">
      <w:pPr>
        <w:pStyle w:val="TOC3"/>
        <w:rPr>
          <w:rFonts w:eastAsiaTheme="minorEastAsia"/>
          <w:smallCaps w:val="0"/>
          <w:sz w:val="22"/>
        </w:rPr>
      </w:pPr>
      <w:hyperlink w:anchor="_Toc531440009" w:history="1">
        <w:r w:rsidR="007939EF" w:rsidRPr="00831F37">
          <w:rPr>
            <w:rStyle w:val="Hyperlink"/>
          </w:rPr>
          <w:t>Plataforma de Aplicaciones Empresariales</w:t>
        </w:r>
        <w:r w:rsidR="007939EF">
          <w:tab/>
        </w:r>
        <w:r w:rsidR="007939EF">
          <w:fldChar w:fldCharType="begin"/>
        </w:r>
        <w:r w:rsidR="007939EF">
          <w:instrText xml:space="preserve"> PAGEREF _Toc531440009 \h </w:instrText>
        </w:r>
        <w:r w:rsidR="007939EF">
          <w:fldChar w:fldCharType="separate"/>
        </w:r>
        <w:r w:rsidR="007939EF">
          <w:t>71</w:t>
        </w:r>
        <w:r w:rsidR="007939EF">
          <w:fldChar w:fldCharType="end"/>
        </w:r>
      </w:hyperlink>
    </w:p>
    <w:p w:rsidR="007939EF" w:rsidRDefault="00A82D0F">
      <w:pPr>
        <w:pStyle w:val="TOC3"/>
        <w:rPr>
          <w:rFonts w:eastAsiaTheme="minorEastAsia"/>
          <w:smallCaps w:val="0"/>
          <w:sz w:val="22"/>
        </w:rPr>
      </w:pPr>
      <w:hyperlink w:anchor="_Toc531440010" w:history="1">
        <w:r w:rsidR="007939EF" w:rsidRPr="00831F37">
          <w:rPr>
            <w:rStyle w:val="Hyperlink"/>
          </w:rPr>
          <w:t>Microsoft Kaizala Pro</w:t>
        </w:r>
        <w:r w:rsidR="007939EF">
          <w:tab/>
        </w:r>
        <w:r w:rsidR="007939EF">
          <w:fldChar w:fldCharType="begin"/>
        </w:r>
        <w:r w:rsidR="007939EF">
          <w:instrText xml:space="preserve"> PAGEREF _Toc531440010 \h </w:instrText>
        </w:r>
        <w:r w:rsidR="007939EF">
          <w:fldChar w:fldCharType="separate"/>
        </w:r>
        <w:r w:rsidR="007939EF">
          <w:t>72</w:t>
        </w:r>
        <w:r w:rsidR="007939EF">
          <w:fldChar w:fldCharType="end"/>
        </w:r>
      </w:hyperlink>
    </w:p>
    <w:p w:rsidR="007939EF" w:rsidRDefault="00A82D0F">
      <w:pPr>
        <w:pStyle w:val="TOC3"/>
        <w:rPr>
          <w:rFonts w:eastAsiaTheme="minorEastAsia"/>
          <w:smallCaps w:val="0"/>
          <w:sz w:val="22"/>
        </w:rPr>
      </w:pPr>
      <w:hyperlink w:anchor="_Toc531440011" w:history="1">
        <w:r w:rsidR="007939EF" w:rsidRPr="00831F37">
          <w:rPr>
            <w:rStyle w:val="Hyperlink"/>
          </w:rPr>
          <w:t>Microsoft Cloud App Security</w:t>
        </w:r>
        <w:r w:rsidR="007939EF">
          <w:tab/>
        </w:r>
        <w:r w:rsidR="007939EF">
          <w:fldChar w:fldCharType="begin"/>
        </w:r>
        <w:r w:rsidR="007939EF">
          <w:instrText xml:space="preserve"> PAGEREF _Toc531440011 \h </w:instrText>
        </w:r>
        <w:r w:rsidR="007939EF">
          <w:fldChar w:fldCharType="separate"/>
        </w:r>
        <w:r w:rsidR="007939EF">
          <w:t>72</w:t>
        </w:r>
        <w:r w:rsidR="007939EF">
          <w:fldChar w:fldCharType="end"/>
        </w:r>
      </w:hyperlink>
    </w:p>
    <w:p w:rsidR="007939EF" w:rsidRDefault="00A82D0F">
      <w:pPr>
        <w:pStyle w:val="TOC3"/>
        <w:rPr>
          <w:rFonts w:eastAsiaTheme="minorEastAsia"/>
          <w:smallCaps w:val="0"/>
          <w:sz w:val="22"/>
        </w:rPr>
      </w:pPr>
      <w:hyperlink w:anchor="_Toc531440012" w:history="1">
        <w:r w:rsidR="007939EF" w:rsidRPr="00831F37">
          <w:rPr>
            <w:rStyle w:val="Hyperlink"/>
          </w:rPr>
          <w:t>Microsoft Intune</w:t>
        </w:r>
        <w:r w:rsidR="007939EF">
          <w:tab/>
        </w:r>
        <w:r w:rsidR="007939EF">
          <w:fldChar w:fldCharType="begin"/>
        </w:r>
        <w:r w:rsidR="007939EF">
          <w:instrText xml:space="preserve"> PAGEREF _Toc531440012 \h </w:instrText>
        </w:r>
        <w:r w:rsidR="007939EF">
          <w:fldChar w:fldCharType="separate"/>
        </w:r>
        <w:r w:rsidR="007939EF">
          <w:t>72</w:t>
        </w:r>
        <w:r w:rsidR="007939EF">
          <w:fldChar w:fldCharType="end"/>
        </w:r>
      </w:hyperlink>
    </w:p>
    <w:p w:rsidR="007939EF" w:rsidRDefault="00A82D0F">
      <w:pPr>
        <w:pStyle w:val="TOC3"/>
        <w:rPr>
          <w:rFonts w:eastAsiaTheme="minorEastAsia"/>
          <w:smallCaps w:val="0"/>
          <w:sz w:val="22"/>
        </w:rPr>
      </w:pPr>
      <w:hyperlink w:anchor="_Toc531440013" w:history="1">
        <w:r w:rsidR="007939EF" w:rsidRPr="00831F37">
          <w:rPr>
            <w:rStyle w:val="Hyperlink"/>
          </w:rPr>
          <w:t>Microsoft Learning</w:t>
        </w:r>
        <w:r w:rsidR="007939EF">
          <w:tab/>
        </w:r>
        <w:r w:rsidR="007939EF">
          <w:fldChar w:fldCharType="begin"/>
        </w:r>
        <w:r w:rsidR="007939EF">
          <w:instrText xml:space="preserve"> PAGEREF _Toc531440013 \h </w:instrText>
        </w:r>
        <w:r w:rsidR="007939EF">
          <w:fldChar w:fldCharType="separate"/>
        </w:r>
        <w:r w:rsidR="007939EF">
          <w:t>73</w:t>
        </w:r>
        <w:r w:rsidR="007939EF">
          <w:fldChar w:fldCharType="end"/>
        </w:r>
      </w:hyperlink>
    </w:p>
    <w:p w:rsidR="007939EF" w:rsidRDefault="00A82D0F">
      <w:pPr>
        <w:pStyle w:val="TOC3"/>
        <w:rPr>
          <w:rFonts w:eastAsiaTheme="minorEastAsia"/>
          <w:smallCaps w:val="0"/>
          <w:sz w:val="22"/>
        </w:rPr>
      </w:pPr>
      <w:hyperlink w:anchor="_Toc531440014" w:history="1">
        <w:r w:rsidR="007939EF" w:rsidRPr="00831F37">
          <w:rPr>
            <w:rStyle w:val="Hyperlink"/>
          </w:rPr>
          <w:t>Minecraft: Education Edition</w:t>
        </w:r>
        <w:r w:rsidR="007939EF">
          <w:tab/>
        </w:r>
        <w:r w:rsidR="007939EF">
          <w:fldChar w:fldCharType="begin"/>
        </w:r>
        <w:r w:rsidR="007939EF">
          <w:instrText xml:space="preserve"> PAGEREF _Toc531440014 \h </w:instrText>
        </w:r>
        <w:r w:rsidR="007939EF">
          <w:fldChar w:fldCharType="separate"/>
        </w:r>
        <w:r w:rsidR="007939EF">
          <w:t>74</w:t>
        </w:r>
        <w:r w:rsidR="007939EF">
          <w:fldChar w:fldCharType="end"/>
        </w:r>
      </w:hyperlink>
    </w:p>
    <w:p w:rsidR="007939EF" w:rsidRDefault="00A82D0F">
      <w:pPr>
        <w:pStyle w:val="TOC1"/>
        <w:rPr>
          <w:rFonts w:eastAsiaTheme="minorEastAsia"/>
          <w:b w:val="0"/>
          <w:caps w:val="0"/>
          <w:noProof/>
          <w:sz w:val="22"/>
          <w:szCs w:val="22"/>
        </w:rPr>
      </w:pPr>
      <w:hyperlink w:anchor="_Toc531440015" w:history="1">
        <w:r w:rsidR="007939EF" w:rsidRPr="00831F37">
          <w:rPr>
            <w:rStyle w:val="Hyperlink"/>
            <w:noProof/>
          </w:rPr>
          <w:t>Glosario</w:t>
        </w:r>
        <w:r w:rsidR="007939EF">
          <w:rPr>
            <w:noProof/>
          </w:rPr>
          <w:tab/>
        </w:r>
        <w:r w:rsidR="007939EF">
          <w:rPr>
            <w:noProof/>
          </w:rPr>
          <w:fldChar w:fldCharType="begin"/>
        </w:r>
        <w:r w:rsidR="007939EF">
          <w:rPr>
            <w:noProof/>
          </w:rPr>
          <w:instrText xml:space="preserve"> PAGEREF _Toc531440015 \h </w:instrText>
        </w:r>
        <w:r w:rsidR="007939EF">
          <w:rPr>
            <w:noProof/>
          </w:rPr>
        </w:r>
        <w:r w:rsidR="007939EF">
          <w:rPr>
            <w:noProof/>
          </w:rPr>
          <w:fldChar w:fldCharType="separate"/>
        </w:r>
        <w:r w:rsidR="007939EF">
          <w:rPr>
            <w:noProof/>
          </w:rPr>
          <w:t>75</w:t>
        </w:r>
        <w:r w:rsidR="007939EF">
          <w:rPr>
            <w:noProof/>
          </w:rPr>
          <w:fldChar w:fldCharType="end"/>
        </w:r>
      </w:hyperlink>
    </w:p>
    <w:p w:rsidR="007939EF" w:rsidRDefault="00A82D0F">
      <w:pPr>
        <w:pStyle w:val="TOC2"/>
        <w:rPr>
          <w:rFonts w:eastAsiaTheme="minorEastAsia"/>
          <w:smallCaps w:val="0"/>
          <w:sz w:val="22"/>
        </w:rPr>
      </w:pPr>
      <w:hyperlink w:anchor="_Toc531440016" w:history="1">
        <w:r w:rsidR="007939EF" w:rsidRPr="00831F37">
          <w:rPr>
            <w:rStyle w:val="Hyperlink"/>
          </w:rPr>
          <w:t>Atributos</w:t>
        </w:r>
        <w:r w:rsidR="007939EF">
          <w:tab/>
        </w:r>
        <w:r w:rsidR="007939EF">
          <w:fldChar w:fldCharType="begin"/>
        </w:r>
        <w:r w:rsidR="007939EF">
          <w:instrText xml:space="preserve"> PAGEREF _Toc531440016 \h </w:instrText>
        </w:r>
        <w:r w:rsidR="007939EF">
          <w:fldChar w:fldCharType="separate"/>
        </w:r>
        <w:r w:rsidR="007939EF">
          <w:t>75</w:t>
        </w:r>
        <w:r w:rsidR="007939EF">
          <w:fldChar w:fldCharType="end"/>
        </w:r>
      </w:hyperlink>
    </w:p>
    <w:p w:rsidR="007939EF" w:rsidRDefault="00A82D0F">
      <w:pPr>
        <w:pStyle w:val="TOC2"/>
        <w:rPr>
          <w:rFonts w:eastAsiaTheme="minorEastAsia"/>
          <w:smallCaps w:val="0"/>
          <w:sz w:val="22"/>
        </w:rPr>
      </w:pPr>
      <w:hyperlink w:anchor="_Toc531440017" w:history="1">
        <w:r w:rsidR="007939EF" w:rsidRPr="00831F37">
          <w:rPr>
            <w:rStyle w:val="Hyperlink"/>
          </w:rPr>
          <w:t>Valores de celdas</w:t>
        </w:r>
        <w:r w:rsidR="007939EF">
          <w:tab/>
        </w:r>
        <w:r w:rsidR="007939EF">
          <w:fldChar w:fldCharType="begin"/>
        </w:r>
        <w:r w:rsidR="007939EF">
          <w:instrText xml:space="preserve"> PAGEREF _Toc531440017 \h </w:instrText>
        </w:r>
        <w:r w:rsidR="007939EF">
          <w:fldChar w:fldCharType="separate"/>
        </w:r>
        <w:r w:rsidR="007939EF">
          <w:t>76</w:t>
        </w:r>
        <w:r w:rsidR="007939EF">
          <w:fldChar w:fldCharType="end"/>
        </w:r>
      </w:hyperlink>
    </w:p>
    <w:p w:rsidR="007939EF" w:rsidRDefault="00A82D0F">
      <w:pPr>
        <w:pStyle w:val="TOC2"/>
        <w:rPr>
          <w:rFonts w:eastAsiaTheme="minorEastAsia"/>
          <w:smallCaps w:val="0"/>
          <w:sz w:val="22"/>
        </w:rPr>
      </w:pPr>
      <w:hyperlink w:anchor="_Toc531440018" w:history="1">
        <w:r w:rsidR="007939EF" w:rsidRPr="00831F37">
          <w:rPr>
            <w:rStyle w:val="Hyperlink"/>
          </w:rPr>
          <w:t>Encabezados de columna</w:t>
        </w:r>
        <w:r w:rsidR="007939EF">
          <w:tab/>
        </w:r>
        <w:r w:rsidR="007939EF">
          <w:fldChar w:fldCharType="begin"/>
        </w:r>
        <w:r w:rsidR="007939EF">
          <w:instrText xml:space="preserve"> PAGEREF _Toc531440018 \h </w:instrText>
        </w:r>
        <w:r w:rsidR="007939EF">
          <w:fldChar w:fldCharType="separate"/>
        </w:r>
        <w:r w:rsidR="007939EF">
          <w:t>77</w:t>
        </w:r>
        <w:r w:rsidR="007939EF">
          <w:fldChar w:fldCharType="end"/>
        </w:r>
      </w:hyperlink>
    </w:p>
    <w:p w:rsidR="007939EF" w:rsidRDefault="00A82D0F">
      <w:pPr>
        <w:pStyle w:val="TOC2"/>
        <w:rPr>
          <w:rFonts w:eastAsiaTheme="minorEastAsia"/>
          <w:smallCaps w:val="0"/>
          <w:sz w:val="22"/>
        </w:rPr>
      </w:pPr>
      <w:hyperlink w:anchor="_Toc531440019" w:history="1">
        <w:r w:rsidR="007939EF" w:rsidRPr="00831F37">
          <w:rPr>
            <w:rStyle w:val="Hyperlink"/>
          </w:rPr>
          <w:t>Definiciones</w:t>
        </w:r>
        <w:r w:rsidR="007939EF">
          <w:tab/>
        </w:r>
        <w:r w:rsidR="007939EF">
          <w:fldChar w:fldCharType="begin"/>
        </w:r>
        <w:r w:rsidR="007939EF">
          <w:instrText xml:space="preserve"> PAGEREF _Toc531440019 \h </w:instrText>
        </w:r>
        <w:r w:rsidR="007939EF">
          <w:fldChar w:fldCharType="separate"/>
        </w:r>
        <w:r w:rsidR="007939EF">
          <w:t>77</w:t>
        </w:r>
        <w:r w:rsidR="007939EF">
          <w:fldChar w:fldCharType="end"/>
        </w:r>
      </w:hyperlink>
    </w:p>
    <w:p w:rsidR="007939EF" w:rsidRDefault="00A82D0F">
      <w:pPr>
        <w:pStyle w:val="TOC1"/>
        <w:rPr>
          <w:rFonts w:eastAsiaTheme="minorEastAsia"/>
          <w:b w:val="0"/>
          <w:caps w:val="0"/>
          <w:noProof/>
          <w:sz w:val="22"/>
          <w:szCs w:val="22"/>
        </w:rPr>
      </w:pPr>
      <w:hyperlink w:anchor="_Toc531440020" w:history="1">
        <w:r w:rsidR="007939EF" w:rsidRPr="00831F37">
          <w:rPr>
            <w:rStyle w:val="Hyperlink"/>
            <w:noProof/>
          </w:rPr>
          <w:t>Apéndice A: Licencias equivalentes de CAL/ML</w:t>
        </w:r>
        <w:r w:rsidR="007939EF">
          <w:rPr>
            <w:noProof/>
          </w:rPr>
          <w:tab/>
        </w:r>
        <w:r w:rsidR="007939EF">
          <w:rPr>
            <w:noProof/>
          </w:rPr>
          <w:fldChar w:fldCharType="begin"/>
        </w:r>
        <w:r w:rsidR="007939EF">
          <w:rPr>
            <w:noProof/>
          </w:rPr>
          <w:instrText xml:space="preserve"> PAGEREF _Toc531440020 \h </w:instrText>
        </w:r>
        <w:r w:rsidR="007939EF">
          <w:rPr>
            <w:noProof/>
          </w:rPr>
        </w:r>
        <w:r w:rsidR="007939EF">
          <w:rPr>
            <w:noProof/>
          </w:rPr>
          <w:fldChar w:fldCharType="separate"/>
        </w:r>
        <w:r w:rsidR="007939EF">
          <w:rPr>
            <w:noProof/>
          </w:rPr>
          <w:t>81</w:t>
        </w:r>
        <w:r w:rsidR="007939EF">
          <w:rPr>
            <w:noProof/>
          </w:rPr>
          <w:fldChar w:fldCharType="end"/>
        </w:r>
      </w:hyperlink>
    </w:p>
    <w:p w:rsidR="007939EF" w:rsidRDefault="00A82D0F">
      <w:pPr>
        <w:pStyle w:val="TOC1"/>
        <w:rPr>
          <w:rFonts w:eastAsiaTheme="minorEastAsia"/>
          <w:b w:val="0"/>
          <w:caps w:val="0"/>
          <w:noProof/>
          <w:sz w:val="22"/>
          <w:szCs w:val="22"/>
        </w:rPr>
      </w:pPr>
      <w:hyperlink w:anchor="_Toc531440021" w:history="1">
        <w:r w:rsidR="007939EF" w:rsidRPr="00831F37">
          <w:rPr>
            <w:rStyle w:val="Hyperlink"/>
            <w:noProof/>
          </w:rPr>
          <w:t>Apéndice B: Software Assurance</w:t>
        </w:r>
        <w:r w:rsidR="007939EF">
          <w:rPr>
            <w:noProof/>
          </w:rPr>
          <w:tab/>
        </w:r>
        <w:r w:rsidR="007939EF">
          <w:rPr>
            <w:noProof/>
          </w:rPr>
          <w:fldChar w:fldCharType="begin"/>
        </w:r>
        <w:r w:rsidR="007939EF">
          <w:rPr>
            <w:noProof/>
          </w:rPr>
          <w:instrText xml:space="preserve"> PAGEREF _Toc531440021 \h </w:instrText>
        </w:r>
        <w:r w:rsidR="007939EF">
          <w:rPr>
            <w:noProof/>
          </w:rPr>
        </w:r>
        <w:r w:rsidR="007939EF">
          <w:rPr>
            <w:noProof/>
          </w:rPr>
          <w:fldChar w:fldCharType="separate"/>
        </w:r>
        <w:r w:rsidR="007939EF">
          <w:rPr>
            <w:noProof/>
          </w:rPr>
          <w:t>83</w:t>
        </w:r>
        <w:r w:rsidR="007939EF">
          <w:rPr>
            <w:noProof/>
          </w:rPr>
          <w:fldChar w:fldCharType="end"/>
        </w:r>
      </w:hyperlink>
    </w:p>
    <w:p w:rsidR="007939EF" w:rsidRDefault="00A82D0F">
      <w:pPr>
        <w:pStyle w:val="TOC2"/>
        <w:rPr>
          <w:rFonts w:eastAsiaTheme="minorEastAsia"/>
          <w:smallCaps w:val="0"/>
          <w:sz w:val="22"/>
        </w:rPr>
      </w:pPr>
      <w:hyperlink w:anchor="_Toc531440022" w:history="1">
        <w:r w:rsidR="007939EF" w:rsidRPr="00831F37">
          <w:rPr>
            <w:rStyle w:val="Hyperlink"/>
          </w:rPr>
          <w:t>Adquisición de Software Assurance</w:t>
        </w:r>
        <w:r w:rsidR="007939EF">
          <w:tab/>
        </w:r>
        <w:r w:rsidR="007939EF">
          <w:fldChar w:fldCharType="begin"/>
        </w:r>
        <w:r w:rsidR="007939EF">
          <w:instrText xml:space="preserve"> PAGEREF _Toc531440022 \h </w:instrText>
        </w:r>
        <w:r w:rsidR="007939EF">
          <w:fldChar w:fldCharType="separate"/>
        </w:r>
        <w:r w:rsidR="007939EF">
          <w:t>83</w:t>
        </w:r>
        <w:r w:rsidR="007939EF">
          <w:fldChar w:fldCharType="end"/>
        </w:r>
      </w:hyperlink>
    </w:p>
    <w:p w:rsidR="007939EF" w:rsidRDefault="00A82D0F">
      <w:pPr>
        <w:pStyle w:val="TOC2"/>
        <w:rPr>
          <w:rFonts w:eastAsiaTheme="minorEastAsia"/>
          <w:smallCaps w:val="0"/>
          <w:sz w:val="22"/>
        </w:rPr>
      </w:pPr>
      <w:hyperlink w:anchor="_Toc531440023" w:history="1">
        <w:r w:rsidR="007939EF" w:rsidRPr="00831F37">
          <w:rPr>
            <w:rStyle w:val="Hyperlink"/>
          </w:rPr>
          <w:t>Renovación de Software Assurance</w:t>
        </w:r>
        <w:r w:rsidR="007939EF">
          <w:tab/>
        </w:r>
        <w:r w:rsidR="007939EF">
          <w:fldChar w:fldCharType="begin"/>
        </w:r>
        <w:r w:rsidR="007939EF">
          <w:instrText xml:space="preserve"> PAGEREF _Toc531440023 \h </w:instrText>
        </w:r>
        <w:r w:rsidR="007939EF">
          <w:fldChar w:fldCharType="separate"/>
        </w:r>
        <w:r w:rsidR="007939EF">
          <w:t>83</w:t>
        </w:r>
        <w:r w:rsidR="007939EF">
          <w:fldChar w:fldCharType="end"/>
        </w:r>
      </w:hyperlink>
    </w:p>
    <w:p w:rsidR="007939EF" w:rsidRDefault="00A82D0F">
      <w:pPr>
        <w:pStyle w:val="TOC2"/>
        <w:rPr>
          <w:rFonts w:eastAsiaTheme="minorEastAsia"/>
          <w:smallCaps w:val="0"/>
          <w:sz w:val="22"/>
        </w:rPr>
      </w:pPr>
      <w:hyperlink w:anchor="_Toc531440024" w:history="1">
        <w:r w:rsidR="007939EF" w:rsidRPr="00831F37">
          <w:rPr>
            <w:rStyle w:val="Hyperlink"/>
          </w:rPr>
          <w:t>Licencia de migración para productos interrumpidos o de fin de ciclo de vida</w:t>
        </w:r>
        <w:r w:rsidR="007939EF">
          <w:tab/>
        </w:r>
        <w:r w:rsidR="007939EF">
          <w:fldChar w:fldCharType="begin"/>
        </w:r>
        <w:r w:rsidR="007939EF">
          <w:instrText xml:space="preserve"> PAGEREF _Toc531440024 \h </w:instrText>
        </w:r>
        <w:r w:rsidR="007939EF">
          <w:fldChar w:fldCharType="separate"/>
        </w:r>
        <w:r w:rsidR="007939EF">
          <w:t>84</w:t>
        </w:r>
        <w:r w:rsidR="007939EF">
          <w:fldChar w:fldCharType="end"/>
        </w:r>
      </w:hyperlink>
    </w:p>
    <w:p w:rsidR="007939EF" w:rsidRDefault="00A82D0F">
      <w:pPr>
        <w:pStyle w:val="TOC2"/>
        <w:rPr>
          <w:rFonts w:eastAsiaTheme="minorEastAsia"/>
          <w:smallCaps w:val="0"/>
          <w:sz w:val="22"/>
        </w:rPr>
      </w:pPr>
      <w:hyperlink w:anchor="_Toc531440025" w:history="1">
        <w:r w:rsidR="007939EF" w:rsidRPr="00831F37">
          <w:rPr>
            <w:rStyle w:val="Hyperlink"/>
          </w:rPr>
          <w:t>Beneficios de Software Assurance</w:t>
        </w:r>
        <w:r w:rsidR="007939EF">
          <w:tab/>
        </w:r>
        <w:r w:rsidR="007939EF">
          <w:fldChar w:fldCharType="begin"/>
        </w:r>
        <w:r w:rsidR="007939EF">
          <w:instrText xml:space="preserve"> PAGEREF _Toc531440025 \h </w:instrText>
        </w:r>
        <w:r w:rsidR="007939EF">
          <w:fldChar w:fldCharType="separate"/>
        </w:r>
        <w:r w:rsidR="007939EF">
          <w:t>84</w:t>
        </w:r>
        <w:r w:rsidR="007939EF">
          <w:fldChar w:fldCharType="end"/>
        </w:r>
      </w:hyperlink>
    </w:p>
    <w:p w:rsidR="007939EF" w:rsidRDefault="00A82D0F">
      <w:pPr>
        <w:pStyle w:val="TOC1"/>
        <w:rPr>
          <w:rFonts w:eastAsiaTheme="minorEastAsia"/>
          <w:b w:val="0"/>
          <w:caps w:val="0"/>
          <w:noProof/>
          <w:sz w:val="22"/>
          <w:szCs w:val="22"/>
        </w:rPr>
      </w:pPr>
      <w:hyperlink w:anchor="_Toc531440026" w:history="1">
        <w:r w:rsidR="007939EF" w:rsidRPr="00831F37">
          <w:rPr>
            <w:rStyle w:val="Hyperlink"/>
            <w:noProof/>
          </w:rPr>
          <w:t>Apéndice C: Complementos y Otras Licencias de Transición</w:t>
        </w:r>
        <w:r w:rsidR="007939EF">
          <w:rPr>
            <w:noProof/>
          </w:rPr>
          <w:tab/>
        </w:r>
        <w:r w:rsidR="007939EF">
          <w:rPr>
            <w:noProof/>
          </w:rPr>
          <w:fldChar w:fldCharType="begin"/>
        </w:r>
        <w:r w:rsidR="007939EF">
          <w:rPr>
            <w:noProof/>
          </w:rPr>
          <w:instrText xml:space="preserve"> PAGEREF _Toc531440026 \h </w:instrText>
        </w:r>
        <w:r w:rsidR="007939EF">
          <w:rPr>
            <w:noProof/>
          </w:rPr>
        </w:r>
        <w:r w:rsidR="007939EF">
          <w:rPr>
            <w:noProof/>
          </w:rPr>
          <w:fldChar w:fldCharType="separate"/>
        </w:r>
        <w:r w:rsidR="007939EF">
          <w:rPr>
            <w:noProof/>
          </w:rPr>
          <w:t>96</w:t>
        </w:r>
        <w:r w:rsidR="007939EF">
          <w:rPr>
            <w:noProof/>
          </w:rPr>
          <w:fldChar w:fldCharType="end"/>
        </w:r>
      </w:hyperlink>
    </w:p>
    <w:p w:rsidR="007939EF" w:rsidRDefault="00A82D0F">
      <w:pPr>
        <w:pStyle w:val="TOC2"/>
        <w:rPr>
          <w:rFonts w:eastAsiaTheme="minorEastAsia"/>
          <w:smallCaps w:val="0"/>
          <w:sz w:val="22"/>
        </w:rPr>
      </w:pPr>
      <w:hyperlink w:anchor="_Toc531440027" w:history="1">
        <w:r w:rsidR="007939EF" w:rsidRPr="00831F37">
          <w:rPr>
            <w:rStyle w:val="Hyperlink"/>
          </w:rPr>
          <w:t>Complementos</w:t>
        </w:r>
        <w:r w:rsidR="007939EF">
          <w:tab/>
        </w:r>
        <w:r w:rsidR="007939EF">
          <w:fldChar w:fldCharType="begin"/>
        </w:r>
        <w:r w:rsidR="007939EF">
          <w:instrText xml:space="preserve"> PAGEREF _Toc531440027 \h </w:instrText>
        </w:r>
        <w:r w:rsidR="007939EF">
          <w:fldChar w:fldCharType="separate"/>
        </w:r>
        <w:r w:rsidR="007939EF">
          <w:t>96</w:t>
        </w:r>
        <w:r w:rsidR="007939EF">
          <w:fldChar w:fldCharType="end"/>
        </w:r>
      </w:hyperlink>
    </w:p>
    <w:p w:rsidR="007939EF" w:rsidRDefault="00A82D0F">
      <w:pPr>
        <w:pStyle w:val="TOC3"/>
        <w:rPr>
          <w:rFonts w:eastAsiaTheme="minorEastAsia"/>
          <w:smallCaps w:val="0"/>
          <w:sz w:val="22"/>
        </w:rPr>
      </w:pPr>
      <w:hyperlink w:anchor="_Toc531440028" w:history="1">
        <w:r w:rsidR="007939EF" w:rsidRPr="00831F37">
          <w:rPr>
            <w:rStyle w:val="Hyperlink"/>
          </w:rPr>
          <w:t>Sistema Operativo de Equipo de Escritorio Windows</w:t>
        </w:r>
        <w:r w:rsidR="007939EF">
          <w:tab/>
        </w:r>
        <w:r w:rsidR="007939EF">
          <w:fldChar w:fldCharType="begin"/>
        </w:r>
        <w:r w:rsidR="007939EF">
          <w:instrText xml:space="preserve"> PAGEREF _Toc531440028 \h </w:instrText>
        </w:r>
        <w:r w:rsidR="007939EF">
          <w:fldChar w:fldCharType="separate"/>
        </w:r>
        <w:r w:rsidR="007939EF">
          <w:t>96</w:t>
        </w:r>
        <w:r w:rsidR="007939EF">
          <w:fldChar w:fldCharType="end"/>
        </w:r>
      </w:hyperlink>
    </w:p>
    <w:p w:rsidR="007939EF" w:rsidRDefault="00A82D0F">
      <w:pPr>
        <w:pStyle w:val="TOC3"/>
        <w:rPr>
          <w:rFonts w:eastAsiaTheme="minorEastAsia"/>
          <w:smallCaps w:val="0"/>
          <w:sz w:val="22"/>
        </w:rPr>
      </w:pPr>
      <w:hyperlink w:anchor="_Toc531440029" w:history="1">
        <w:r w:rsidR="007939EF" w:rsidRPr="00831F37">
          <w:rPr>
            <w:rStyle w:val="Hyperlink"/>
          </w:rPr>
          <w:t>Planes de Usuario de Microsoft Azure</w:t>
        </w:r>
        <w:r w:rsidR="007939EF">
          <w:tab/>
        </w:r>
        <w:r w:rsidR="007939EF">
          <w:fldChar w:fldCharType="begin"/>
        </w:r>
        <w:r w:rsidR="007939EF">
          <w:instrText xml:space="preserve"> PAGEREF _Toc531440029 \h </w:instrText>
        </w:r>
        <w:r w:rsidR="007939EF">
          <w:fldChar w:fldCharType="separate"/>
        </w:r>
        <w:r w:rsidR="007939EF">
          <w:t>96</w:t>
        </w:r>
        <w:r w:rsidR="007939EF">
          <w:fldChar w:fldCharType="end"/>
        </w:r>
      </w:hyperlink>
    </w:p>
    <w:p w:rsidR="007939EF" w:rsidRDefault="00A82D0F">
      <w:pPr>
        <w:pStyle w:val="TOC3"/>
        <w:rPr>
          <w:rFonts w:eastAsiaTheme="minorEastAsia"/>
          <w:smallCaps w:val="0"/>
          <w:sz w:val="22"/>
        </w:rPr>
      </w:pPr>
      <w:hyperlink w:anchor="_Toc531440030" w:history="1">
        <w:r w:rsidR="007939EF" w:rsidRPr="00831F37">
          <w:rPr>
            <w:rStyle w:val="Hyperlink"/>
          </w:rPr>
          <w:t>Microsoft 365</w:t>
        </w:r>
        <w:r w:rsidR="007939EF">
          <w:tab/>
        </w:r>
        <w:r w:rsidR="007939EF">
          <w:fldChar w:fldCharType="begin"/>
        </w:r>
        <w:r w:rsidR="007939EF">
          <w:instrText xml:space="preserve"> PAGEREF _Toc531440030 \h </w:instrText>
        </w:r>
        <w:r w:rsidR="007939EF">
          <w:fldChar w:fldCharType="separate"/>
        </w:r>
        <w:r w:rsidR="007939EF">
          <w:t>96</w:t>
        </w:r>
        <w:r w:rsidR="007939EF">
          <w:fldChar w:fldCharType="end"/>
        </w:r>
      </w:hyperlink>
    </w:p>
    <w:p w:rsidR="007939EF" w:rsidRDefault="00A82D0F">
      <w:pPr>
        <w:pStyle w:val="TOC3"/>
        <w:rPr>
          <w:rFonts w:eastAsiaTheme="minorEastAsia"/>
          <w:smallCaps w:val="0"/>
          <w:sz w:val="22"/>
        </w:rPr>
      </w:pPr>
      <w:hyperlink w:anchor="_Toc531440031" w:history="1">
        <w:r w:rsidR="007939EF" w:rsidRPr="00831F37">
          <w:rPr>
            <w:rStyle w:val="Hyperlink"/>
          </w:rPr>
          <w:t>Enterprise Mobility + Security</w:t>
        </w:r>
        <w:r w:rsidR="007939EF">
          <w:tab/>
        </w:r>
        <w:r w:rsidR="007939EF">
          <w:fldChar w:fldCharType="begin"/>
        </w:r>
        <w:r w:rsidR="007939EF">
          <w:instrText xml:space="preserve"> PAGEREF _Toc531440031 \h </w:instrText>
        </w:r>
        <w:r w:rsidR="007939EF">
          <w:fldChar w:fldCharType="separate"/>
        </w:r>
        <w:r w:rsidR="007939EF">
          <w:t>96</w:t>
        </w:r>
        <w:r w:rsidR="007939EF">
          <w:fldChar w:fldCharType="end"/>
        </w:r>
      </w:hyperlink>
    </w:p>
    <w:p w:rsidR="007939EF" w:rsidRDefault="00A82D0F">
      <w:pPr>
        <w:pStyle w:val="TOC3"/>
        <w:rPr>
          <w:rFonts w:eastAsiaTheme="minorEastAsia"/>
          <w:smallCaps w:val="0"/>
          <w:sz w:val="22"/>
        </w:rPr>
      </w:pPr>
      <w:hyperlink w:anchor="_Toc531440032" w:history="1">
        <w:r w:rsidR="007939EF" w:rsidRPr="00831F37">
          <w:rPr>
            <w:rStyle w:val="Hyperlink"/>
          </w:rPr>
          <w:t>Microsoft Dynamics 365 Services</w:t>
        </w:r>
        <w:r w:rsidR="007939EF">
          <w:tab/>
        </w:r>
        <w:r w:rsidR="007939EF">
          <w:fldChar w:fldCharType="begin"/>
        </w:r>
        <w:r w:rsidR="007939EF">
          <w:instrText xml:space="preserve"> PAGEREF _Toc531440032 \h </w:instrText>
        </w:r>
        <w:r w:rsidR="007939EF">
          <w:fldChar w:fldCharType="separate"/>
        </w:r>
        <w:r w:rsidR="007939EF">
          <w:t>97</w:t>
        </w:r>
        <w:r w:rsidR="007939EF">
          <w:fldChar w:fldCharType="end"/>
        </w:r>
      </w:hyperlink>
    </w:p>
    <w:p w:rsidR="007939EF" w:rsidRDefault="00A82D0F">
      <w:pPr>
        <w:pStyle w:val="TOC3"/>
        <w:rPr>
          <w:rFonts w:eastAsiaTheme="minorEastAsia"/>
          <w:smallCaps w:val="0"/>
          <w:sz w:val="22"/>
        </w:rPr>
      </w:pPr>
      <w:hyperlink w:anchor="_Toc531440033" w:history="1">
        <w:r w:rsidR="007939EF" w:rsidRPr="00831F37">
          <w:rPr>
            <w:rStyle w:val="Hyperlink"/>
          </w:rPr>
          <w:t>Aplicaciones de Office 365</w:t>
        </w:r>
        <w:r w:rsidR="007939EF">
          <w:tab/>
        </w:r>
        <w:r w:rsidR="007939EF">
          <w:fldChar w:fldCharType="begin"/>
        </w:r>
        <w:r w:rsidR="007939EF">
          <w:instrText xml:space="preserve"> PAGEREF _Toc531440033 \h </w:instrText>
        </w:r>
        <w:r w:rsidR="007939EF">
          <w:fldChar w:fldCharType="separate"/>
        </w:r>
        <w:r w:rsidR="007939EF">
          <w:t>97</w:t>
        </w:r>
        <w:r w:rsidR="007939EF">
          <w:fldChar w:fldCharType="end"/>
        </w:r>
      </w:hyperlink>
    </w:p>
    <w:p w:rsidR="007939EF" w:rsidRDefault="00A82D0F">
      <w:pPr>
        <w:pStyle w:val="TOC3"/>
        <w:rPr>
          <w:rFonts w:eastAsiaTheme="minorEastAsia"/>
          <w:smallCaps w:val="0"/>
          <w:sz w:val="22"/>
        </w:rPr>
      </w:pPr>
      <w:hyperlink w:anchor="_Toc531440034" w:history="1">
        <w:r w:rsidR="007939EF" w:rsidRPr="00831F37">
          <w:rPr>
            <w:rStyle w:val="Hyperlink"/>
          </w:rPr>
          <w:t>Conjuntos de Aplicaciones de Office 365</w:t>
        </w:r>
        <w:r w:rsidR="007939EF">
          <w:tab/>
        </w:r>
        <w:r w:rsidR="007939EF">
          <w:fldChar w:fldCharType="begin"/>
        </w:r>
        <w:r w:rsidR="007939EF">
          <w:instrText xml:space="preserve"> PAGEREF _Toc531440034 \h </w:instrText>
        </w:r>
        <w:r w:rsidR="007939EF">
          <w:fldChar w:fldCharType="separate"/>
        </w:r>
        <w:r w:rsidR="007939EF">
          <w:t>97</w:t>
        </w:r>
        <w:r w:rsidR="007939EF">
          <w:fldChar w:fldCharType="end"/>
        </w:r>
      </w:hyperlink>
    </w:p>
    <w:p w:rsidR="007939EF" w:rsidRDefault="00A82D0F">
      <w:pPr>
        <w:pStyle w:val="TOC3"/>
        <w:rPr>
          <w:rFonts w:eastAsiaTheme="minorEastAsia"/>
          <w:smallCaps w:val="0"/>
          <w:sz w:val="22"/>
        </w:rPr>
      </w:pPr>
      <w:hyperlink w:anchor="_Toc531440035" w:history="1">
        <w:r w:rsidR="007939EF" w:rsidRPr="00831F37">
          <w:rPr>
            <w:rStyle w:val="Hyperlink"/>
          </w:rPr>
          <w:t>Protección contra amenazas avanzada de Office 365</w:t>
        </w:r>
        <w:r w:rsidR="007939EF">
          <w:tab/>
        </w:r>
        <w:r w:rsidR="007939EF">
          <w:fldChar w:fldCharType="begin"/>
        </w:r>
        <w:r w:rsidR="007939EF">
          <w:instrText xml:space="preserve"> PAGEREF _Toc531440035 \h </w:instrText>
        </w:r>
        <w:r w:rsidR="007939EF">
          <w:fldChar w:fldCharType="separate"/>
        </w:r>
        <w:r w:rsidR="007939EF">
          <w:t>98</w:t>
        </w:r>
        <w:r w:rsidR="007939EF">
          <w:fldChar w:fldCharType="end"/>
        </w:r>
      </w:hyperlink>
    </w:p>
    <w:p w:rsidR="007939EF" w:rsidRDefault="00A82D0F">
      <w:pPr>
        <w:pStyle w:val="TOC3"/>
        <w:rPr>
          <w:rFonts w:eastAsiaTheme="minorEastAsia"/>
          <w:smallCaps w:val="0"/>
          <w:sz w:val="22"/>
        </w:rPr>
      </w:pPr>
      <w:hyperlink w:anchor="_Toc531440036" w:history="1">
        <w:r w:rsidR="007939EF" w:rsidRPr="00831F37">
          <w:rPr>
            <w:rStyle w:val="Hyperlink"/>
          </w:rPr>
          <w:t>Complemento de Prevención de pérdida de datos de Office 365</w:t>
        </w:r>
        <w:r w:rsidR="007939EF">
          <w:tab/>
        </w:r>
        <w:r w:rsidR="007939EF">
          <w:fldChar w:fldCharType="begin"/>
        </w:r>
        <w:r w:rsidR="007939EF">
          <w:instrText xml:space="preserve"> PAGEREF _Toc531440036 \h </w:instrText>
        </w:r>
        <w:r w:rsidR="007939EF">
          <w:fldChar w:fldCharType="separate"/>
        </w:r>
        <w:r w:rsidR="007939EF">
          <w:t>98</w:t>
        </w:r>
        <w:r w:rsidR="007939EF">
          <w:fldChar w:fldCharType="end"/>
        </w:r>
      </w:hyperlink>
    </w:p>
    <w:p w:rsidR="007939EF" w:rsidRDefault="00A82D0F">
      <w:pPr>
        <w:pStyle w:val="TOC3"/>
        <w:rPr>
          <w:rFonts w:eastAsiaTheme="minorEastAsia"/>
          <w:smallCaps w:val="0"/>
          <w:sz w:val="22"/>
        </w:rPr>
      </w:pPr>
      <w:hyperlink w:anchor="_Toc531440037" w:history="1">
        <w:r w:rsidR="007939EF" w:rsidRPr="00831F37">
          <w:rPr>
            <w:rStyle w:val="Hyperlink"/>
          </w:rPr>
          <w:t>Office 365 Cloud App Security</w:t>
        </w:r>
        <w:r w:rsidR="007939EF">
          <w:tab/>
        </w:r>
        <w:r w:rsidR="007939EF">
          <w:fldChar w:fldCharType="begin"/>
        </w:r>
        <w:r w:rsidR="007939EF">
          <w:instrText xml:space="preserve"> PAGEREF _Toc531440037 \h </w:instrText>
        </w:r>
        <w:r w:rsidR="007939EF">
          <w:fldChar w:fldCharType="separate"/>
        </w:r>
        <w:r w:rsidR="007939EF">
          <w:t>98</w:t>
        </w:r>
        <w:r w:rsidR="007939EF">
          <w:fldChar w:fldCharType="end"/>
        </w:r>
      </w:hyperlink>
    </w:p>
    <w:p w:rsidR="007939EF" w:rsidRDefault="00A82D0F">
      <w:pPr>
        <w:pStyle w:val="TOC3"/>
        <w:rPr>
          <w:rFonts w:eastAsiaTheme="minorEastAsia"/>
          <w:smallCaps w:val="0"/>
          <w:sz w:val="22"/>
        </w:rPr>
      </w:pPr>
      <w:hyperlink w:anchor="_Toc531440038" w:history="1">
        <w:r w:rsidR="007939EF" w:rsidRPr="00831F37">
          <w:rPr>
            <w:rStyle w:val="Hyperlink"/>
          </w:rPr>
          <w:t>Inteligencia sobre amenazas de Office 365</w:t>
        </w:r>
        <w:r w:rsidR="007939EF">
          <w:tab/>
        </w:r>
        <w:r w:rsidR="007939EF">
          <w:fldChar w:fldCharType="begin"/>
        </w:r>
        <w:r w:rsidR="007939EF">
          <w:instrText xml:space="preserve"> PAGEREF _Toc531440038 \h </w:instrText>
        </w:r>
        <w:r w:rsidR="007939EF">
          <w:fldChar w:fldCharType="separate"/>
        </w:r>
        <w:r w:rsidR="007939EF">
          <w:t>98</w:t>
        </w:r>
        <w:r w:rsidR="007939EF">
          <w:fldChar w:fldCharType="end"/>
        </w:r>
      </w:hyperlink>
    </w:p>
    <w:p w:rsidR="007939EF" w:rsidRDefault="00A82D0F">
      <w:pPr>
        <w:pStyle w:val="TOC3"/>
        <w:rPr>
          <w:rFonts w:eastAsiaTheme="minorEastAsia"/>
          <w:smallCaps w:val="0"/>
          <w:sz w:val="22"/>
        </w:rPr>
      </w:pPr>
      <w:hyperlink w:anchor="_Toc531440039" w:history="1">
        <w:r w:rsidR="007939EF" w:rsidRPr="00831F37">
          <w:rPr>
            <w:rStyle w:val="Hyperlink"/>
          </w:rPr>
          <w:t>Capacidades multigeográficas en Office 365</w:t>
        </w:r>
        <w:r w:rsidR="007939EF">
          <w:tab/>
        </w:r>
        <w:r w:rsidR="007939EF">
          <w:fldChar w:fldCharType="begin"/>
        </w:r>
        <w:r w:rsidR="007939EF">
          <w:instrText xml:space="preserve"> PAGEREF _Toc531440039 \h </w:instrText>
        </w:r>
        <w:r w:rsidR="007939EF">
          <w:fldChar w:fldCharType="separate"/>
        </w:r>
        <w:r w:rsidR="007939EF">
          <w:t>98</w:t>
        </w:r>
        <w:r w:rsidR="007939EF">
          <w:fldChar w:fldCharType="end"/>
        </w:r>
      </w:hyperlink>
    </w:p>
    <w:p w:rsidR="007939EF" w:rsidRDefault="00A82D0F">
      <w:pPr>
        <w:pStyle w:val="TOC3"/>
        <w:rPr>
          <w:rFonts w:eastAsiaTheme="minorEastAsia"/>
          <w:smallCaps w:val="0"/>
          <w:sz w:val="22"/>
        </w:rPr>
      </w:pPr>
      <w:hyperlink w:anchor="_Toc531440040" w:history="1">
        <w:r w:rsidR="007939EF" w:rsidRPr="00831F37">
          <w:rPr>
            <w:rStyle w:val="Hyperlink"/>
          </w:rPr>
          <w:t>Exchange Online</w:t>
        </w:r>
        <w:r w:rsidR="007939EF">
          <w:tab/>
        </w:r>
        <w:r w:rsidR="007939EF">
          <w:fldChar w:fldCharType="begin"/>
        </w:r>
        <w:r w:rsidR="007939EF">
          <w:instrText xml:space="preserve"> PAGEREF _Toc531440040 \h </w:instrText>
        </w:r>
        <w:r w:rsidR="007939EF">
          <w:fldChar w:fldCharType="separate"/>
        </w:r>
        <w:r w:rsidR="007939EF">
          <w:t>99</w:t>
        </w:r>
        <w:r w:rsidR="007939EF">
          <w:fldChar w:fldCharType="end"/>
        </w:r>
      </w:hyperlink>
    </w:p>
    <w:p w:rsidR="007939EF" w:rsidRDefault="00A82D0F">
      <w:pPr>
        <w:pStyle w:val="TOC3"/>
        <w:rPr>
          <w:rFonts w:eastAsiaTheme="minorEastAsia"/>
          <w:smallCaps w:val="0"/>
          <w:sz w:val="22"/>
        </w:rPr>
      </w:pPr>
      <w:hyperlink w:anchor="_Toc531440041" w:history="1">
        <w:r w:rsidR="007939EF" w:rsidRPr="00831F37">
          <w:rPr>
            <w:rStyle w:val="Hyperlink"/>
          </w:rPr>
          <w:t>Project Online</w:t>
        </w:r>
        <w:r w:rsidR="007939EF">
          <w:tab/>
        </w:r>
        <w:r w:rsidR="007939EF">
          <w:fldChar w:fldCharType="begin"/>
        </w:r>
        <w:r w:rsidR="007939EF">
          <w:instrText xml:space="preserve"> PAGEREF _Toc531440041 \h </w:instrText>
        </w:r>
        <w:r w:rsidR="007939EF">
          <w:fldChar w:fldCharType="separate"/>
        </w:r>
        <w:r w:rsidR="007939EF">
          <w:t>99</w:t>
        </w:r>
        <w:r w:rsidR="007939EF">
          <w:fldChar w:fldCharType="end"/>
        </w:r>
      </w:hyperlink>
    </w:p>
    <w:p w:rsidR="007939EF" w:rsidRDefault="00A82D0F">
      <w:pPr>
        <w:pStyle w:val="TOC3"/>
        <w:rPr>
          <w:rFonts w:eastAsiaTheme="minorEastAsia"/>
          <w:smallCaps w:val="0"/>
          <w:sz w:val="22"/>
        </w:rPr>
      </w:pPr>
      <w:hyperlink w:anchor="_Toc531440042" w:history="1">
        <w:r w:rsidR="007939EF" w:rsidRPr="00831F37">
          <w:rPr>
            <w:rStyle w:val="Hyperlink"/>
          </w:rPr>
          <w:t>SharePoint Online</w:t>
        </w:r>
        <w:r w:rsidR="007939EF">
          <w:tab/>
        </w:r>
        <w:r w:rsidR="007939EF">
          <w:fldChar w:fldCharType="begin"/>
        </w:r>
        <w:r w:rsidR="007939EF">
          <w:instrText xml:space="preserve"> PAGEREF _Toc531440042 \h </w:instrText>
        </w:r>
        <w:r w:rsidR="007939EF">
          <w:fldChar w:fldCharType="separate"/>
        </w:r>
        <w:r w:rsidR="007939EF">
          <w:t>99</w:t>
        </w:r>
        <w:r w:rsidR="007939EF">
          <w:fldChar w:fldCharType="end"/>
        </w:r>
      </w:hyperlink>
    </w:p>
    <w:p w:rsidR="007939EF" w:rsidRDefault="00A82D0F">
      <w:pPr>
        <w:pStyle w:val="TOC3"/>
        <w:rPr>
          <w:rFonts w:eastAsiaTheme="minorEastAsia"/>
          <w:smallCaps w:val="0"/>
          <w:sz w:val="22"/>
        </w:rPr>
      </w:pPr>
      <w:hyperlink w:anchor="_Toc531440043" w:history="1">
        <w:r w:rsidR="007939EF" w:rsidRPr="00831F37">
          <w:rPr>
            <w:rStyle w:val="Hyperlink"/>
          </w:rPr>
          <w:t>Skype Empresarial Online</w:t>
        </w:r>
        <w:r w:rsidR="007939EF">
          <w:tab/>
        </w:r>
        <w:r w:rsidR="007939EF">
          <w:fldChar w:fldCharType="begin"/>
        </w:r>
        <w:r w:rsidR="007939EF">
          <w:instrText xml:space="preserve"> PAGEREF _Toc531440043 \h </w:instrText>
        </w:r>
        <w:r w:rsidR="007939EF">
          <w:fldChar w:fldCharType="separate"/>
        </w:r>
        <w:r w:rsidR="007939EF">
          <w:t>99</w:t>
        </w:r>
        <w:r w:rsidR="007939EF">
          <w:fldChar w:fldCharType="end"/>
        </w:r>
      </w:hyperlink>
    </w:p>
    <w:p w:rsidR="007939EF" w:rsidRDefault="00A82D0F">
      <w:pPr>
        <w:pStyle w:val="TOC3"/>
        <w:rPr>
          <w:rFonts w:eastAsiaTheme="minorEastAsia"/>
          <w:smallCaps w:val="0"/>
          <w:sz w:val="22"/>
        </w:rPr>
      </w:pPr>
      <w:hyperlink w:anchor="_Toc531440044" w:history="1">
        <w:r w:rsidR="007939EF" w:rsidRPr="00831F37">
          <w:rPr>
            <w:rStyle w:val="Hyperlink"/>
          </w:rPr>
          <w:t>Microsoft Intune</w:t>
        </w:r>
        <w:r w:rsidR="007939EF">
          <w:tab/>
        </w:r>
        <w:r w:rsidR="007939EF">
          <w:fldChar w:fldCharType="begin"/>
        </w:r>
        <w:r w:rsidR="007939EF">
          <w:instrText xml:space="preserve"> PAGEREF _Toc531440044 \h </w:instrText>
        </w:r>
        <w:r w:rsidR="007939EF">
          <w:fldChar w:fldCharType="separate"/>
        </w:r>
        <w:r w:rsidR="007939EF">
          <w:t>99</w:t>
        </w:r>
        <w:r w:rsidR="007939EF">
          <w:fldChar w:fldCharType="end"/>
        </w:r>
      </w:hyperlink>
    </w:p>
    <w:p w:rsidR="007939EF" w:rsidRDefault="00A82D0F">
      <w:pPr>
        <w:pStyle w:val="TOC2"/>
        <w:rPr>
          <w:rFonts w:eastAsiaTheme="minorEastAsia"/>
          <w:smallCaps w:val="0"/>
          <w:sz w:val="22"/>
        </w:rPr>
      </w:pPr>
      <w:hyperlink w:anchor="_Toc531440045" w:history="1">
        <w:r w:rsidR="007939EF" w:rsidRPr="00831F37">
          <w:rPr>
            <w:rStyle w:val="Hyperlink"/>
          </w:rPr>
          <w:t>De SA</w:t>
        </w:r>
        <w:r w:rsidR="007939EF">
          <w:tab/>
        </w:r>
        <w:r w:rsidR="007939EF">
          <w:fldChar w:fldCharType="begin"/>
        </w:r>
        <w:r w:rsidR="007939EF">
          <w:instrText xml:space="preserve"> PAGEREF _Toc531440045 \h </w:instrText>
        </w:r>
        <w:r w:rsidR="007939EF">
          <w:fldChar w:fldCharType="separate"/>
        </w:r>
        <w:r w:rsidR="007939EF">
          <w:t>99</w:t>
        </w:r>
        <w:r w:rsidR="007939EF">
          <w:fldChar w:fldCharType="end"/>
        </w:r>
      </w:hyperlink>
    </w:p>
    <w:p w:rsidR="007939EF" w:rsidRDefault="00A82D0F">
      <w:pPr>
        <w:pStyle w:val="TOC3"/>
        <w:rPr>
          <w:rFonts w:eastAsiaTheme="minorEastAsia"/>
          <w:smallCaps w:val="0"/>
          <w:sz w:val="22"/>
        </w:rPr>
      </w:pPr>
      <w:hyperlink w:anchor="_Toc531440046" w:history="1">
        <w:r w:rsidR="007939EF" w:rsidRPr="00831F37">
          <w:rPr>
            <w:rStyle w:val="Hyperlink"/>
          </w:rPr>
          <w:t>Conjuntos de CAL</w:t>
        </w:r>
        <w:r w:rsidR="007939EF">
          <w:tab/>
        </w:r>
        <w:r w:rsidR="007939EF">
          <w:fldChar w:fldCharType="begin"/>
        </w:r>
        <w:r w:rsidR="007939EF">
          <w:instrText xml:space="preserve"> PAGEREF _Toc531440046 \h </w:instrText>
        </w:r>
        <w:r w:rsidR="007939EF">
          <w:fldChar w:fldCharType="separate"/>
        </w:r>
        <w:r w:rsidR="007939EF">
          <w:t>100</w:t>
        </w:r>
        <w:r w:rsidR="007939EF">
          <w:fldChar w:fldCharType="end"/>
        </w:r>
      </w:hyperlink>
    </w:p>
    <w:p w:rsidR="007939EF" w:rsidRDefault="00A82D0F">
      <w:pPr>
        <w:pStyle w:val="TOC3"/>
        <w:rPr>
          <w:rFonts w:eastAsiaTheme="minorEastAsia"/>
          <w:smallCaps w:val="0"/>
          <w:sz w:val="22"/>
        </w:rPr>
      </w:pPr>
      <w:hyperlink w:anchor="_Toc531440047" w:history="1">
        <w:r w:rsidR="007939EF" w:rsidRPr="00831F37">
          <w:rPr>
            <w:rStyle w:val="Hyperlink"/>
          </w:rPr>
          <w:t>Sistema Operativo de Equipo de Escritorio Windows</w:t>
        </w:r>
        <w:r w:rsidR="007939EF">
          <w:tab/>
        </w:r>
        <w:r w:rsidR="007939EF">
          <w:fldChar w:fldCharType="begin"/>
        </w:r>
        <w:r w:rsidR="007939EF">
          <w:instrText xml:space="preserve"> PAGEREF _Toc531440047 \h </w:instrText>
        </w:r>
        <w:r w:rsidR="007939EF">
          <w:fldChar w:fldCharType="separate"/>
        </w:r>
        <w:r w:rsidR="007939EF">
          <w:t>100</w:t>
        </w:r>
        <w:r w:rsidR="007939EF">
          <w:fldChar w:fldCharType="end"/>
        </w:r>
      </w:hyperlink>
    </w:p>
    <w:p w:rsidR="007939EF" w:rsidRDefault="00A82D0F">
      <w:pPr>
        <w:pStyle w:val="TOC3"/>
        <w:rPr>
          <w:rFonts w:eastAsiaTheme="minorEastAsia"/>
          <w:smallCaps w:val="0"/>
          <w:sz w:val="22"/>
        </w:rPr>
      </w:pPr>
      <w:hyperlink w:anchor="_Toc531440048" w:history="1">
        <w:r w:rsidR="007939EF" w:rsidRPr="00831F37">
          <w:rPr>
            <w:rStyle w:val="Hyperlink"/>
          </w:rPr>
          <w:t>Microsoft 365</w:t>
        </w:r>
        <w:r w:rsidR="007939EF">
          <w:tab/>
        </w:r>
        <w:r w:rsidR="007939EF">
          <w:fldChar w:fldCharType="begin"/>
        </w:r>
        <w:r w:rsidR="007939EF">
          <w:instrText xml:space="preserve"> PAGEREF _Toc531440048 \h </w:instrText>
        </w:r>
        <w:r w:rsidR="007939EF">
          <w:fldChar w:fldCharType="separate"/>
        </w:r>
        <w:r w:rsidR="007939EF">
          <w:t>100</w:t>
        </w:r>
        <w:r w:rsidR="007939EF">
          <w:fldChar w:fldCharType="end"/>
        </w:r>
      </w:hyperlink>
    </w:p>
    <w:p w:rsidR="007939EF" w:rsidRDefault="00A82D0F">
      <w:pPr>
        <w:pStyle w:val="TOC3"/>
        <w:rPr>
          <w:rFonts w:eastAsiaTheme="minorEastAsia"/>
          <w:smallCaps w:val="0"/>
          <w:sz w:val="22"/>
        </w:rPr>
      </w:pPr>
      <w:hyperlink w:anchor="_Toc531440049" w:history="1">
        <w:r w:rsidR="007939EF" w:rsidRPr="00831F37">
          <w:rPr>
            <w:rStyle w:val="Hyperlink"/>
          </w:rPr>
          <w:t>Enterprise Mobility + Security</w:t>
        </w:r>
        <w:r w:rsidR="007939EF">
          <w:tab/>
        </w:r>
        <w:r w:rsidR="007939EF">
          <w:fldChar w:fldCharType="begin"/>
        </w:r>
        <w:r w:rsidR="007939EF">
          <w:instrText xml:space="preserve"> PAGEREF _Toc531440049 \h </w:instrText>
        </w:r>
        <w:r w:rsidR="007939EF">
          <w:fldChar w:fldCharType="separate"/>
        </w:r>
        <w:r w:rsidR="007939EF">
          <w:t>100</w:t>
        </w:r>
        <w:r w:rsidR="007939EF">
          <w:fldChar w:fldCharType="end"/>
        </w:r>
      </w:hyperlink>
    </w:p>
    <w:p w:rsidR="007939EF" w:rsidRDefault="00A82D0F">
      <w:pPr>
        <w:pStyle w:val="TOC3"/>
        <w:rPr>
          <w:rFonts w:eastAsiaTheme="minorEastAsia"/>
          <w:smallCaps w:val="0"/>
          <w:sz w:val="22"/>
        </w:rPr>
      </w:pPr>
      <w:hyperlink w:anchor="_Toc531440050" w:history="1">
        <w:r w:rsidR="007939EF" w:rsidRPr="00831F37">
          <w:rPr>
            <w:rStyle w:val="Hyperlink"/>
          </w:rPr>
          <w:t>Microsoft Dynamics 365 Services</w:t>
        </w:r>
        <w:r w:rsidR="007939EF">
          <w:tab/>
        </w:r>
        <w:r w:rsidR="007939EF">
          <w:fldChar w:fldCharType="begin"/>
        </w:r>
        <w:r w:rsidR="007939EF">
          <w:instrText xml:space="preserve"> PAGEREF _Toc531440050 \h </w:instrText>
        </w:r>
        <w:r w:rsidR="007939EF">
          <w:fldChar w:fldCharType="separate"/>
        </w:r>
        <w:r w:rsidR="007939EF">
          <w:t>100</w:t>
        </w:r>
        <w:r w:rsidR="007939EF">
          <w:fldChar w:fldCharType="end"/>
        </w:r>
      </w:hyperlink>
    </w:p>
    <w:p w:rsidR="007939EF" w:rsidRDefault="00A82D0F">
      <w:pPr>
        <w:pStyle w:val="TOC3"/>
        <w:rPr>
          <w:rFonts w:eastAsiaTheme="minorEastAsia"/>
          <w:smallCaps w:val="0"/>
          <w:sz w:val="22"/>
        </w:rPr>
      </w:pPr>
      <w:hyperlink w:anchor="_Toc531440051" w:history="1">
        <w:r w:rsidR="007939EF" w:rsidRPr="00831F37">
          <w:rPr>
            <w:rStyle w:val="Hyperlink"/>
          </w:rPr>
          <w:t>Aplicaciones de Office 365</w:t>
        </w:r>
        <w:r w:rsidR="007939EF">
          <w:tab/>
        </w:r>
        <w:r w:rsidR="007939EF">
          <w:fldChar w:fldCharType="begin"/>
        </w:r>
        <w:r w:rsidR="007939EF">
          <w:instrText xml:space="preserve"> PAGEREF _Toc531440051 \h </w:instrText>
        </w:r>
        <w:r w:rsidR="007939EF">
          <w:fldChar w:fldCharType="separate"/>
        </w:r>
        <w:r w:rsidR="007939EF">
          <w:t>101</w:t>
        </w:r>
        <w:r w:rsidR="007939EF">
          <w:fldChar w:fldCharType="end"/>
        </w:r>
      </w:hyperlink>
    </w:p>
    <w:p w:rsidR="007939EF" w:rsidRDefault="00A82D0F">
      <w:pPr>
        <w:pStyle w:val="TOC3"/>
        <w:rPr>
          <w:rFonts w:eastAsiaTheme="minorEastAsia"/>
          <w:smallCaps w:val="0"/>
          <w:sz w:val="22"/>
        </w:rPr>
      </w:pPr>
      <w:hyperlink w:anchor="_Toc531440052" w:history="1">
        <w:r w:rsidR="007939EF" w:rsidRPr="00831F37">
          <w:rPr>
            <w:rStyle w:val="Hyperlink"/>
          </w:rPr>
          <w:t>Conjuntos de Aplicaciones de Office 365</w:t>
        </w:r>
        <w:r w:rsidR="007939EF">
          <w:tab/>
        </w:r>
        <w:r w:rsidR="007939EF">
          <w:fldChar w:fldCharType="begin"/>
        </w:r>
        <w:r w:rsidR="007939EF">
          <w:instrText xml:space="preserve"> PAGEREF _Toc531440052 \h </w:instrText>
        </w:r>
        <w:r w:rsidR="007939EF">
          <w:fldChar w:fldCharType="separate"/>
        </w:r>
        <w:r w:rsidR="007939EF">
          <w:t>101</w:t>
        </w:r>
        <w:r w:rsidR="007939EF">
          <w:fldChar w:fldCharType="end"/>
        </w:r>
      </w:hyperlink>
    </w:p>
    <w:p w:rsidR="007939EF" w:rsidRDefault="00A82D0F">
      <w:pPr>
        <w:pStyle w:val="TOC3"/>
        <w:rPr>
          <w:rFonts w:eastAsiaTheme="minorEastAsia"/>
          <w:smallCaps w:val="0"/>
          <w:sz w:val="22"/>
        </w:rPr>
      </w:pPr>
      <w:hyperlink w:anchor="_Toc531440053" w:history="1">
        <w:r w:rsidR="007939EF" w:rsidRPr="00831F37">
          <w:rPr>
            <w:rStyle w:val="Hyperlink"/>
          </w:rPr>
          <w:t>Project Online</w:t>
        </w:r>
        <w:r w:rsidR="007939EF">
          <w:tab/>
        </w:r>
        <w:r w:rsidR="007939EF">
          <w:fldChar w:fldCharType="begin"/>
        </w:r>
        <w:r w:rsidR="007939EF">
          <w:instrText xml:space="preserve"> PAGEREF _Toc531440053 \h </w:instrText>
        </w:r>
        <w:r w:rsidR="007939EF">
          <w:fldChar w:fldCharType="separate"/>
        </w:r>
        <w:r w:rsidR="007939EF">
          <w:t>101</w:t>
        </w:r>
        <w:r w:rsidR="007939EF">
          <w:fldChar w:fldCharType="end"/>
        </w:r>
      </w:hyperlink>
    </w:p>
    <w:p w:rsidR="007939EF" w:rsidRDefault="00A82D0F">
      <w:pPr>
        <w:pStyle w:val="TOC1"/>
        <w:rPr>
          <w:rFonts w:eastAsiaTheme="minorEastAsia"/>
          <w:b w:val="0"/>
          <w:caps w:val="0"/>
          <w:noProof/>
          <w:sz w:val="22"/>
          <w:szCs w:val="22"/>
        </w:rPr>
      </w:pPr>
      <w:hyperlink w:anchor="_Toc531440054" w:history="1">
        <w:r w:rsidR="007939EF" w:rsidRPr="00831F37">
          <w:rPr>
            <w:rStyle w:val="Hyperlink"/>
            <w:noProof/>
          </w:rPr>
          <w:t>Apéndice D: Servicios profesionales</w:t>
        </w:r>
        <w:r w:rsidR="007939EF">
          <w:rPr>
            <w:noProof/>
          </w:rPr>
          <w:tab/>
        </w:r>
        <w:r w:rsidR="007939EF">
          <w:rPr>
            <w:noProof/>
          </w:rPr>
          <w:fldChar w:fldCharType="begin"/>
        </w:r>
        <w:r w:rsidR="007939EF">
          <w:rPr>
            <w:noProof/>
          </w:rPr>
          <w:instrText xml:space="preserve"> PAGEREF _Toc531440054 \h </w:instrText>
        </w:r>
        <w:r w:rsidR="007939EF">
          <w:rPr>
            <w:noProof/>
          </w:rPr>
        </w:r>
        <w:r w:rsidR="007939EF">
          <w:rPr>
            <w:noProof/>
          </w:rPr>
          <w:fldChar w:fldCharType="separate"/>
        </w:r>
        <w:r w:rsidR="007939EF">
          <w:rPr>
            <w:noProof/>
          </w:rPr>
          <w:t>102</w:t>
        </w:r>
        <w:r w:rsidR="007939EF">
          <w:rPr>
            <w:noProof/>
          </w:rPr>
          <w:fldChar w:fldCharType="end"/>
        </w:r>
      </w:hyperlink>
    </w:p>
    <w:p w:rsidR="007939EF" w:rsidRDefault="00A82D0F">
      <w:pPr>
        <w:pStyle w:val="TOC2"/>
        <w:rPr>
          <w:rFonts w:eastAsiaTheme="minorEastAsia"/>
          <w:smallCaps w:val="0"/>
          <w:sz w:val="22"/>
        </w:rPr>
      </w:pPr>
      <w:hyperlink w:anchor="_Toc531440055" w:history="1">
        <w:r w:rsidR="007939EF" w:rsidRPr="00831F37">
          <w:rPr>
            <w:rStyle w:val="Hyperlink"/>
          </w:rPr>
          <w:t>Ofertas de Soporte Microsoft Premier</w:t>
        </w:r>
        <w:r w:rsidR="007939EF">
          <w:tab/>
        </w:r>
        <w:r w:rsidR="007939EF">
          <w:fldChar w:fldCharType="begin"/>
        </w:r>
        <w:r w:rsidR="007939EF">
          <w:instrText xml:space="preserve"> PAGEREF _Toc531440055 \h </w:instrText>
        </w:r>
        <w:r w:rsidR="007939EF">
          <w:fldChar w:fldCharType="separate"/>
        </w:r>
        <w:r w:rsidR="007939EF">
          <w:t>102</w:t>
        </w:r>
        <w:r w:rsidR="007939EF">
          <w:fldChar w:fldCharType="end"/>
        </w:r>
      </w:hyperlink>
    </w:p>
    <w:p w:rsidR="007939EF" w:rsidRDefault="00A82D0F">
      <w:pPr>
        <w:pStyle w:val="TOC2"/>
        <w:rPr>
          <w:rFonts w:eastAsiaTheme="minorEastAsia"/>
          <w:smallCaps w:val="0"/>
          <w:sz w:val="22"/>
        </w:rPr>
      </w:pPr>
      <w:hyperlink w:anchor="_Toc531440056" w:history="1">
        <w:r w:rsidR="007939EF" w:rsidRPr="00831F37">
          <w:rPr>
            <w:rStyle w:val="Hyperlink"/>
          </w:rPr>
          <w:t>Ofertas de Servicios de Digital Advisory de Microsoft</w:t>
        </w:r>
        <w:r w:rsidR="007939EF">
          <w:tab/>
        </w:r>
        <w:r w:rsidR="007939EF">
          <w:fldChar w:fldCharType="begin"/>
        </w:r>
        <w:r w:rsidR="007939EF">
          <w:instrText xml:space="preserve"> PAGEREF _Toc531440056 \h </w:instrText>
        </w:r>
        <w:r w:rsidR="007939EF">
          <w:fldChar w:fldCharType="separate"/>
        </w:r>
        <w:r w:rsidR="007939EF">
          <w:t>103</w:t>
        </w:r>
        <w:r w:rsidR="007939EF">
          <w:fldChar w:fldCharType="end"/>
        </w:r>
      </w:hyperlink>
    </w:p>
    <w:p w:rsidR="007939EF" w:rsidRDefault="00A82D0F">
      <w:pPr>
        <w:pStyle w:val="TOC2"/>
        <w:rPr>
          <w:rFonts w:eastAsiaTheme="minorEastAsia"/>
          <w:smallCaps w:val="0"/>
          <w:sz w:val="22"/>
        </w:rPr>
      </w:pPr>
      <w:hyperlink w:anchor="_Toc531440057" w:history="1">
        <w:r w:rsidR="007939EF" w:rsidRPr="00831F37">
          <w:rPr>
            <w:rStyle w:val="Hyperlink"/>
          </w:rPr>
          <w:t>Ofertas de Acelerador de Productividad de Ventas</w:t>
        </w:r>
        <w:r w:rsidR="007939EF">
          <w:tab/>
        </w:r>
        <w:r w:rsidR="007939EF">
          <w:fldChar w:fldCharType="begin"/>
        </w:r>
        <w:r w:rsidR="007939EF">
          <w:instrText xml:space="preserve"> PAGEREF _Toc531440057 \h </w:instrText>
        </w:r>
        <w:r w:rsidR="007939EF">
          <w:fldChar w:fldCharType="separate"/>
        </w:r>
        <w:r w:rsidR="007939EF">
          <w:t>103</w:t>
        </w:r>
        <w:r w:rsidR="007939EF">
          <w:fldChar w:fldCharType="end"/>
        </w:r>
      </w:hyperlink>
    </w:p>
    <w:p w:rsidR="007939EF" w:rsidRDefault="00A82D0F">
      <w:pPr>
        <w:pStyle w:val="TOC1"/>
        <w:rPr>
          <w:rFonts w:eastAsiaTheme="minorEastAsia"/>
          <w:b w:val="0"/>
          <w:caps w:val="0"/>
          <w:noProof/>
          <w:sz w:val="22"/>
          <w:szCs w:val="22"/>
        </w:rPr>
      </w:pPr>
      <w:hyperlink w:anchor="_Toc531440058" w:history="1">
        <w:r w:rsidR="007939EF" w:rsidRPr="00831F37">
          <w:rPr>
            <w:rStyle w:val="Hyperlink"/>
            <w:noProof/>
          </w:rPr>
          <w:t>Apéndice E: Términos complementarios del contrato del programa</w:t>
        </w:r>
        <w:r w:rsidR="007939EF">
          <w:rPr>
            <w:noProof/>
          </w:rPr>
          <w:tab/>
        </w:r>
        <w:r w:rsidR="007939EF">
          <w:rPr>
            <w:noProof/>
          </w:rPr>
          <w:fldChar w:fldCharType="begin"/>
        </w:r>
        <w:r w:rsidR="007939EF">
          <w:rPr>
            <w:noProof/>
          </w:rPr>
          <w:instrText xml:space="preserve"> PAGEREF _Toc531440058 \h </w:instrText>
        </w:r>
        <w:r w:rsidR="007939EF">
          <w:rPr>
            <w:noProof/>
          </w:rPr>
        </w:r>
        <w:r w:rsidR="007939EF">
          <w:rPr>
            <w:noProof/>
          </w:rPr>
          <w:fldChar w:fldCharType="separate"/>
        </w:r>
        <w:r w:rsidR="007939EF">
          <w:rPr>
            <w:noProof/>
          </w:rPr>
          <w:t>105</w:t>
        </w:r>
        <w:r w:rsidR="007939EF">
          <w:rPr>
            <w:noProof/>
          </w:rPr>
          <w:fldChar w:fldCharType="end"/>
        </w:r>
      </w:hyperlink>
    </w:p>
    <w:p w:rsidR="007939EF" w:rsidRDefault="00A82D0F">
      <w:pPr>
        <w:pStyle w:val="TOC2"/>
        <w:rPr>
          <w:rFonts w:eastAsiaTheme="minorEastAsia"/>
          <w:smallCaps w:val="0"/>
          <w:sz w:val="22"/>
        </w:rPr>
      </w:pPr>
      <w:hyperlink w:anchor="_Toc531440059" w:history="1">
        <w:r w:rsidR="007939EF" w:rsidRPr="00831F37">
          <w:rPr>
            <w:rStyle w:val="Hyperlink"/>
          </w:rPr>
          <w:t>Términos complementarios del Programa Select Plus</w:t>
        </w:r>
        <w:r w:rsidR="007939EF">
          <w:tab/>
        </w:r>
        <w:r w:rsidR="007939EF">
          <w:fldChar w:fldCharType="begin"/>
        </w:r>
        <w:r w:rsidR="007939EF">
          <w:instrText xml:space="preserve"> PAGEREF _Toc531440059 \h </w:instrText>
        </w:r>
        <w:r w:rsidR="007939EF">
          <w:fldChar w:fldCharType="separate"/>
        </w:r>
        <w:r w:rsidR="007939EF">
          <w:t>105</w:t>
        </w:r>
        <w:r w:rsidR="007939EF">
          <w:fldChar w:fldCharType="end"/>
        </w:r>
      </w:hyperlink>
    </w:p>
    <w:p w:rsidR="007939EF" w:rsidRDefault="00A82D0F">
      <w:pPr>
        <w:pStyle w:val="TOC2"/>
        <w:rPr>
          <w:rFonts w:eastAsiaTheme="minorEastAsia"/>
          <w:smallCaps w:val="0"/>
          <w:sz w:val="22"/>
        </w:rPr>
      </w:pPr>
      <w:hyperlink w:anchor="_Toc531440060" w:history="1">
        <w:r w:rsidR="007939EF" w:rsidRPr="00831F37">
          <w:rPr>
            <w:rStyle w:val="Hyperlink"/>
          </w:rPr>
          <w:t>Definición de Administración para Dispositivos Cualificados</w:t>
        </w:r>
        <w:r w:rsidR="007939EF">
          <w:tab/>
        </w:r>
        <w:r w:rsidR="007939EF">
          <w:fldChar w:fldCharType="begin"/>
        </w:r>
        <w:r w:rsidR="007939EF">
          <w:instrText xml:space="preserve"> PAGEREF _Toc531440060 \h </w:instrText>
        </w:r>
        <w:r w:rsidR="007939EF">
          <w:fldChar w:fldCharType="separate"/>
        </w:r>
        <w:r w:rsidR="007939EF">
          <w:t>105</w:t>
        </w:r>
        <w:r w:rsidR="007939EF">
          <w:fldChar w:fldCharType="end"/>
        </w:r>
      </w:hyperlink>
    </w:p>
    <w:p w:rsidR="007939EF" w:rsidRDefault="00A82D0F">
      <w:pPr>
        <w:pStyle w:val="TOC2"/>
        <w:rPr>
          <w:rFonts w:eastAsiaTheme="minorEastAsia"/>
          <w:smallCaps w:val="0"/>
          <w:sz w:val="22"/>
        </w:rPr>
      </w:pPr>
      <w:hyperlink w:anchor="_Toc531440061" w:history="1">
        <w:r w:rsidR="007939EF" w:rsidRPr="00831F37">
          <w:rPr>
            <w:rStyle w:val="Hyperlink"/>
          </w:rPr>
          <w:t>Servicios en línea en los programas Open</w:t>
        </w:r>
        <w:r w:rsidR="007939EF">
          <w:tab/>
        </w:r>
        <w:r w:rsidR="007939EF">
          <w:fldChar w:fldCharType="begin"/>
        </w:r>
        <w:r w:rsidR="007939EF">
          <w:instrText xml:space="preserve"> PAGEREF _Toc531440061 \h </w:instrText>
        </w:r>
        <w:r w:rsidR="007939EF">
          <w:fldChar w:fldCharType="separate"/>
        </w:r>
        <w:r w:rsidR="007939EF">
          <w:t>105</w:t>
        </w:r>
        <w:r w:rsidR="007939EF">
          <w:fldChar w:fldCharType="end"/>
        </w:r>
      </w:hyperlink>
    </w:p>
    <w:p w:rsidR="007939EF" w:rsidRDefault="00A82D0F">
      <w:pPr>
        <w:pStyle w:val="TOC2"/>
        <w:rPr>
          <w:rFonts w:eastAsiaTheme="minorEastAsia"/>
          <w:smallCaps w:val="0"/>
          <w:sz w:val="22"/>
        </w:rPr>
      </w:pPr>
      <w:hyperlink w:anchor="_Toc531440062" w:history="1">
        <w:r w:rsidR="007939EF" w:rsidRPr="00831F37">
          <w:rPr>
            <w:rStyle w:val="Hyperlink"/>
          </w:rPr>
          <w:t>Términos complementarios de los servicios profesionales: contratos heredados</w:t>
        </w:r>
        <w:r w:rsidR="007939EF">
          <w:tab/>
        </w:r>
        <w:r w:rsidR="007939EF">
          <w:fldChar w:fldCharType="begin"/>
        </w:r>
        <w:r w:rsidR="007939EF">
          <w:instrText xml:space="preserve"> PAGEREF _Toc531440062 \h </w:instrText>
        </w:r>
        <w:r w:rsidR="007939EF">
          <w:fldChar w:fldCharType="separate"/>
        </w:r>
        <w:r w:rsidR="007939EF">
          <w:t>105</w:t>
        </w:r>
        <w:r w:rsidR="007939EF">
          <w:fldChar w:fldCharType="end"/>
        </w:r>
      </w:hyperlink>
    </w:p>
    <w:p w:rsidR="007939EF" w:rsidRDefault="00A82D0F">
      <w:pPr>
        <w:pStyle w:val="TOC1"/>
        <w:rPr>
          <w:rFonts w:eastAsiaTheme="minorEastAsia"/>
          <w:b w:val="0"/>
          <w:caps w:val="0"/>
          <w:noProof/>
          <w:sz w:val="22"/>
          <w:szCs w:val="22"/>
        </w:rPr>
      </w:pPr>
      <w:hyperlink w:anchor="_Toc531440063" w:history="1">
        <w:r w:rsidR="007939EF" w:rsidRPr="00831F37">
          <w:rPr>
            <w:rStyle w:val="Hyperlink"/>
            <w:noProof/>
          </w:rPr>
          <w:t>Apéndice F: Promociones</w:t>
        </w:r>
        <w:r w:rsidR="007939EF">
          <w:rPr>
            <w:noProof/>
          </w:rPr>
          <w:tab/>
        </w:r>
        <w:r w:rsidR="007939EF">
          <w:rPr>
            <w:noProof/>
          </w:rPr>
          <w:fldChar w:fldCharType="begin"/>
        </w:r>
        <w:r w:rsidR="007939EF">
          <w:rPr>
            <w:noProof/>
          </w:rPr>
          <w:instrText xml:space="preserve"> PAGEREF _Toc531440063 \h </w:instrText>
        </w:r>
        <w:r w:rsidR="007939EF">
          <w:rPr>
            <w:noProof/>
          </w:rPr>
        </w:r>
        <w:r w:rsidR="007939EF">
          <w:rPr>
            <w:noProof/>
          </w:rPr>
          <w:fldChar w:fldCharType="separate"/>
        </w:r>
        <w:r w:rsidR="007939EF">
          <w:rPr>
            <w:noProof/>
          </w:rPr>
          <w:t>107</w:t>
        </w:r>
        <w:r w:rsidR="007939EF">
          <w:rPr>
            <w:noProof/>
          </w:rPr>
          <w:fldChar w:fldCharType="end"/>
        </w:r>
      </w:hyperlink>
    </w:p>
    <w:p w:rsidR="007939EF" w:rsidRDefault="00A82D0F">
      <w:pPr>
        <w:pStyle w:val="TOC2"/>
        <w:rPr>
          <w:rFonts w:eastAsiaTheme="minorEastAsia"/>
          <w:smallCaps w:val="0"/>
          <w:sz w:val="22"/>
        </w:rPr>
      </w:pPr>
      <w:hyperlink w:anchor="_Toc531440064" w:history="1">
        <w:r w:rsidR="007939EF" w:rsidRPr="00831F37">
          <w:rPr>
            <w:rStyle w:val="Hyperlink"/>
          </w:rPr>
          <w:t>Promoción de Capacidad de Cálculo de Azure</w:t>
        </w:r>
        <w:r w:rsidR="007939EF">
          <w:tab/>
        </w:r>
        <w:r w:rsidR="007939EF">
          <w:fldChar w:fldCharType="begin"/>
        </w:r>
        <w:r w:rsidR="007939EF">
          <w:instrText xml:space="preserve"> PAGEREF _Toc531440064 \h </w:instrText>
        </w:r>
        <w:r w:rsidR="007939EF">
          <w:fldChar w:fldCharType="separate"/>
        </w:r>
        <w:r w:rsidR="007939EF">
          <w:t>107</w:t>
        </w:r>
        <w:r w:rsidR="007939EF">
          <w:fldChar w:fldCharType="end"/>
        </w:r>
      </w:hyperlink>
    </w:p>
    <w:p w:rsidR="007939EF" w:rsidRDefault="00A82D0F">
      <w:pPr>
        <w:pStyle w:val="TOC2"/>
        <w:rPr>
          <w:rFonts w:eastAsiaTheme="minorEastAsia"/>
          <w:smallCaps w:val="0"/>
          <w:sz w:val="22"/>
        </w:rPr>
      </w:pPr>
      <w:hyperlink w:anchor="_Toc531440065" w:history="1">
        <w:r w:rsidR="007939EF" w:rsidRPr="00831F37">
          <w:rPr>
            <w:rStyle w:val="Hyperlink"/>
          </w:rPr>
          <w:t>Promoción SQL Server 2017 para Linux</w:t>
        </w:r>
        <w:r w:rsidR="007939EF">
          <w:tab/>
        </w:r>
        <w:r w:rsidR="007939EF">
          <w:fldChar w:fldCharType="begin"/>
        </w:r>
        <w:r w:rsidR="007939EF">
          <w:instrText xml:space="preserve"> PAGEREF _Toc531440065 \h </w:instrText>
        </w:r>
        <w:r w:rsidR="007939EF">
          <w:fldChar w:fldCharType="separate"/>
        </w:r>
        <w:r w:rsidR="007939EF">
          <w:t>107</w:t>
        </w:r>
        <w:r w:rsidR="007939EF">
          <w:fldChar w:fldCharType="end"/>
        </w:r>
      </w:hyperlink>
    </w:p>
    <w:p w:rsidR="007939EF" w:rsidRDefault="00A82D0F">
      <w:pPr>
        <w:pStyle w:val="TOC1"/>
        <w:rPr>
          <w:rFonts w:eastAsiaTheme="minorEastAsia"/>
          <w:b w:val="0"/>
          <w:caps w:val="0"/>
          <w:noProof/>
          <w:sz w:val="22"/>
          <w:szCs w:val="22"/>
        </w:rPr>
      </w:pPr>
      <w:hyperlink w:anchor="_Toc531440066" w:history="1">
        <w:r w:rsidR="007939EF" w:rsidRPr="00831F37">
          <w:rPr>
            <w:rStyle w:val="Hyperlink"/>
            <w:noProof/>
          </w:rPr>
          <w:t>Apéndice G: Términos de la Matriz de Almacenamiento y de Azure Data Box</w:t>
        </w:r>
        <w:r w:rsidR="007939EF">
          <w:rPr>
            <w:noProof/>
          </w:rPr>
          <w:tab/>
        </w:r>
        <w:r w:rsidR="007939EF">
          <w:rPr>
            <w:noProof/>
          </w:rPr>
          <w:fldChar w:fldCharType="begin"/>
        </w:r>
        <w:r w:rsidR="007939EF">
          <w:rPr>
            <w:noProof/>
          </w:rPr>
          <w:instrText xml:space="preserve"> PAGEREF _Toc531440066 \h </w:instrText>
        </w:r>
        <w:r w:rsidR="007939EF">
          <w:rPr>
            <w:noProof/>
          </w:rPr>
        </w:r>
        <w:r w:rsidR="007939EF">
          <w:rPr>
            <w:noProof/>
          </w:rPr>
          <w:fldChar w:fldCharType="separate"/>
        </w:r>
        <w:r w:rsidR="007939EF">
          <w:rPr>
            <w:noProof/>
          </w:rPr>
          <w:t>108</w:t>
        </w:r>
        <w:r w:rsidR="007939EF">
          <w:rPr>
            <w:noProof/>
          </w:rPr>
          <w:fldChar w:fldCharType="end"/>
        </w:r>
      </w:hyperlink>
    </w:p>
    <w:p w:rsidR="007939EF" w:rsidRDefault="00A82D0F">
      <w:pPr>
        <w:pStyle w:val="TOC2"/>
        <w:rPr>
          <w:rFonts w:eastAsiaTheme="minorEastAsia"/>
          <w:smallCaps w:val="0"/>
          <w:sz w:val="22"/>
        </w:rPr>
      </w:pPr>
      <w:hyperlink w:anchor="_Toc531440067" w:history="1">
        <w:r w:rsidR="007939EF" w:rsidRPr="00831F37">
          <w:rPr>
            <w:rStyle w:val="Hyperlink"/>
          </w:rPr>
          <w:t>Términos de la Matriz de Almacenamiento</w:t>
        </w:r>
        <w:r w:rsidR="007939EF">
          <w:tab/>
        </w:r>
        <w:r w:rsidR="007939EF">
          <w:fldChar w:fldCharType="begin"/>
        </w:r>
        <w:r w:rsidR="007939EF">
          <w:instrText xml:space="preserve"> PAGEREF _Toc531440067 \h </w:instrText>
        </w:r>
        <w:r w:rsidR="007939EF">
          <w:fldChar w:fldCharType="separate"/>
        </w:r>
        <w:r w:rsidR="007939EF">
          <w:t>108</w:t>
        </w:r>
        <w:r w:rsidR="007939EF">
          <w:fldChar w:fldCharType="end"/>
        </w:r>
      </w:hyperlink>
    </w:p>
    <w:p w:rsidR="007939EF" w:rsidRDefault="00A82D0F">
      <w:pPr>
        <w:pStyle w:val="TOC2"/>
        <w:rPr>
          <w:rFonts w:eastAsiaTheme="minorEastAsia"/>
          <w:smallCaps w:val="0"/>
          <w:sz w:val="22"/>
        </w:rPr>
      </w:pPr>
      <w:hyperlink w:anchor="_Toc531440068" w:history="1">
        <w:r w:rsidR="007939EF" w:rsidRPr="00831F37">
          <w:rPr>
            <w:rStyle w:val="Hyperlink"/>
          </w:rPr>
          <w:t>Términos de Azure Data Box</w:t>
        </w:r>
        <w:r w:rsidR="007939EF">
          <w:tab/>
        </w:r>
        <w:r w:rsidR="007939EF">
          <w:fldChar w:fldCharType="begin"/>
        </w:r>
        <w:r w:rsidR="007939EF">
          <w:instrText xml:space="preserve"> PAGEREF _Toc531440068 \h </w:instrText>
        </w:r>
        <w:r w:rsidR="007939EF">
          <w:fldChar w:fldCharType="separate"/>
        </w:r>
        <w:r w:rsidR="007939EF">
          <w:t>109</w:t>
        </w:r>
        <w:r w:rsidR="007939EF">
          <w:fldChar w:fldCharType="end"/>
        </w:r>
      </w:hyperlink>
    </w:p>
    <w:p w:rsidR="007939EF" w:rsidRDefault="00A82D0F">
      <w:pPr>
        <w:pStyle w:val="TOC1"/>
        <w:rPr>
          <w:rFonts w:eastAsiaTheme="minorEastAsia"/>
          <w:b w:val="0"/>
          <w:caps w:val="0"/>
          <w:noProof/>
          <w:sz w:val="22"/>
          <w:szCs w:val="22"/>
        </w:rPr>
      </w:pPr>
      <w:hyperlink w:anchor="_Toc531440069" w:history="1">
        <w:r w:rsidR="007939EF" w:rsidRPr="00831F37">
          <w:rPr>
            <w:rStyle w:val="Hyperlink"/>
            <w:noProof/>
          </w:rPr>
          <w:t>Apéndice H: Beneficios de Uso de Estudiante y Programas Academic</w:t>
        </w:r>
        <w:r w:rsidR="007939EF">
          <w:rPr>
            <w:noProof/>
          </w:rPr>
          <w:tab/>
        </w:r>
        <w:r w:rsidR="007939EF">
          <w:rPr>
            <w:noProof/>
          </w:rPr>
          <w:fldChar w:fldCharType="begin"/>
        </w:r>
        <w:r w:rsidR="007939EF">
          <w:rPr>
            <w:noProof/>
          </w:rPr>
          <w:instrText xml:space="preserve"> PAGEREF _Toc531440069 \h </w:instrText>
        </w:r>
        <w:r w:rsidR="007939EF">
          <w:rPr>
            <w:noProof/>
          </w:rPr>
        </w:r>
        <w:r w:rsidR="007939EF">
          <w:rPr>
            <w:noProof/>
          </w:rPr>
          <w:fldChar w:fldCharType="separate"/>
        </w:r>
        <w:r w:rsidR="007939EF">
          <w:rPr>
            <w:noProof/>
          </w:rPr>
          <w:t>113</w:t>
        </w:r>
        <w:r w:rsidR="007939EF">
          <w:rPr>
            <w:noProof/>
          </w:rPr>
          <w:fldChar w:fldCharType="end"/>
        </w:r>
      </w:hyperlink>
    </w:p>
    <w:p w:rsidR="007939EF" w:rsidRDefault="00A82D0F">
      <w:pPr>
        <w:pStyle w:val="TOC2"/>
        <w:rPr>
          <w:rFonts w:eastAsiaTheme="minorEastAsia"/>
          <w:smallCaps w:val="0"/>
          <w:sz w:val="22"/>
        </w:rPr>
      </w:pPr>
      <w:hyperlink w:anchor="_Toc531440070" w:history="1">
        <w:r w:rsidR="007939EF" w:rsidRPr="00831F37">
          <w:rPr>
            <w:rStyle w:val="Hyperlink"/>
          </w:rPr>
          <w:t>Derechos de Beneficio de Uso de Estudiante por Programa Cualificado</w:t>
        </w:r>
        <w:r w:rsidR="007939EF">
          <w:tab/>
        </w:r>
        <w:r w:rsidR="007939EF">
          <w:fldChar w:fldCharType="begin"/>
        </w:r>
        <w:r w:rsidR="007939EF">
          <w:instrText xml:space="preserve"> PAGEREF _Toc531440070 \h </w:instrText>
        </w:r>
        <w:r w:rsidR="007939EF">
          <w:fldChar w:fldCharType="separate"/>
        </w:r>
        <w:r w:rsidR="007939EF">
          <w:t>113</w:t>
        </w:r>
        <w:r w:rsidR="007939EF">
          <w:fldChar w:fldCharType="end"/>
        </w:r>
      </w:hyperlink>
    </w:p>
    <w:p w:rsidR="007939EF" w:rsidRDefault="00A82D0F">
      <w:pPr>
        <w:pStyle w:val="TOC2"/>
        <w:rPr>
          <w:rFonts w:eastAsiaTheme="minorEastAsia"/>
          <w:smallCaps w:val="0"/>
          <w:sz w:val="22"/>
        </w:rPr>
      </w:pPr>
      <w:hyperlink w:anchor="_Toc531440071" w:history="1">
        <w:r w:rsidR="007939EF" w:rsidRPr="00831F37">
          <w:rPr>
            <w:rStyle w:val="Hyperlink"/>
          </w:rPr>
          <w:t>Escenarios de Producto de Plataforma Education (EPP) combinados</w:t>
        </w:r>
        <w:r w:rsidR="007939EF">
          <w:tab/>
        </w:r>
        <w:r w:rsidR="007939EF">
          <w:fldChar w:fldCharType="begin"/>
        </w:r>
        <w:r w:rsidR="007939EF">
          <w:instrText xml:space="preserve"> PAGEREF _Toc531440071 \h </w:instrText>
        </w:r>
        <w:r w:rsidR="007939EF">
          <w:fldChar w:fldCharType="separate"/>
        </w:r>
        <w:r w:rsidR="007939EF">
          <w:t>114</w:t>
        </w:r>
        <w:r w:rsidR="007939EF">
          <w:fldChar w:fldCharType="end"/>
        </w:r>
      </w:hyperlink>
    </w:p>
    <w:p w:rsidR="007939EF" w:rsidRDefault="00A82D0F">
      <w:pPr>
        <w:pStyle w:val="TOC2"/>
        <w:rPr>
          <w:rFonts w:eastAsiaTheme="minorEastAsia"/>
          <w:smallCaps w:val="0"/>
          <w:sz w:val="22"/>
        </w:rPr>
      </w:pPr>
      <w:hyperlink w:anchor="_Toc531440072" w:history="1">
        <w:r w:rsidR="007939EF" w:rsidRPr="00831F37">
          <w:rPr>
            <w:rStyle w:val="Hyperlink"/>
          </w:rPr>
          <w:t>Disponibilidad del Programa Enrollment for Education Solutions (Versión Anterior a 2017)</w:t>
        </w:r>
        <w:r w:rsidR="007939EF">
          <w:tab/>
        </w:r>
        <w:r w:rsidR="007939EF">
          <w:fldChar w:fldCharType="begin"/>
        </w:r>
        <w:r w:rsidR="007939EF">
          <w:instrText xml:space="preserve"> PAGEREF _Toc531440072 \h </w:instrText>
        </w:r>
        <w:r w:rsidR="007939EF">
          <w:fldChar w:fldCharType="separate"/>
        </w:r>
        <w:r w:rsidR="007939EF">
          <w:t>114</w:t>
        </w:r>
        <w:r w:rsidR="007939EF">
          <w:fldChar w:fldCharType="end"/>
        </w:r>
      </w:hyperlink>
    </w:p>
    <w:p w:rsidR="007939EF" w:rsidRDefault="00A82D0F">
      <w:pPr>
        <w:pStyle w:val="TOC1"/>
        <w:rPr>
          <w:rFonts w:eastAsiaTheme="minorEastAsia"/>
          <w:b w:val="0"/>
          <w:caps w:val="0"/>
          <w:noProof/>
          <w:sz w:val="22"/>
          <w:szCs w:val="22"/>
        </w:rPr>
      </w:pPr>
      <w:hyperlink w:anchor="_Toc531440073" w:history="1">
        <w:r w:rsidR="007939EF" w:rsidRPr="00831F37">
          <w:rPr>
            <w:rStyle w:val="Hyperlink"/>
            <w:noProof/>
          </w:rPr>
          <w:t>Índice</w:t>
        </w:r>
        <w:r w:rsidR="007939EF">
          <w:rPr>
            <w:noProof/>
          </w:rPr>
          <w:tab/>
        </w:r>
        <w:r w:rsidR="007939EF">
          <w:rPr>
            <w:noProof/>
          </w:rPr>
          <w:fldChar w:fldCharType="begin"/>
        </w:r>
        <w:r w:rsidR="007939EF">
          <w:rPr>
            <w:noProof/>
          </w:rPr>
          <w:instrText xml:space="preserve"> PAGEREF _Toc531440073 \h </w:instrText>
        </w:r>
        <w:r w:rsidR="007939EF">
          <w:rPr>
            <w:noProof/>
          </w:rPr>
        </w:r>
        <w:r w:rsidR="007939EF">
          <w:rPr>
            <w:noProof/>
          </w:rPr>
          <w:fldChar w:fldCharType="separate"/>
        </w:r>
        <w:r w:rsidR="007939EF">
          <w:rPr>
            <w:noProof/>
          </w:rPr>
          <w:t>115</w:t>
        </w:r>
        <w:r w:rsidR="007939EF">
          <w:rPr>
            <w:noProof/>
          </w:rPr>
          <w:fldChar w:fldCharType="end"/>
        </w:r>
      </w:hyperlink>
    </w:p>
    <w:p w:rsidR="00203E25" w:rsidRPr="007939EF" w:rsidRDefault="006271D9">
      <w:pPr>
        <w:pStyle w:val="ProductList-Body"/>
        <w:rPr>
          <w:lang w:val="es-ES_tradnl"/>
        </w:rPr>
        <w:sectPr w:rsidR="00203E25" w:rsidRPr="007939E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03E25" w:rsidRPr="007939EF" w:rsidRDefault="00203E25">
      <w:pPr>
        <w:pStyle w:val="ProductList-Body"/>
        <w:rPr>
          <w:lang w:val="es-ES_tradnl"/>
        </w:rPr>
      </w:pPr>
    </w:p>
    <w:p w:rsidR="00203E25" w:rsidRPr="007939EF" w:rsidRDefault="00203E25">
      <w:pPr>
        <w:rPr>
          <w:lang w:val="es-ES_tradnl"/>
        </w:rPr>
        <w:sectPr w:rsidR="00203E25" w:rsidRPr="007939EF">
          <w:headerReference w:type="default" r:id="rId15"/>
          <w:footerReference w:type="default" r:id="rId16"/>
          <w:type w:val="continuous"/>
          <w:pgSz w:w="12240" w:h="15840" w:code="1"/>
          <w:pgMar w:top="1170" w:right="720" w:bottom="720" w:left="720" w:header="432" w:footer="288" w:gutter="0"/>
          <w:cols w:space="360"/>
        </w:sectPr>
      </w:pPr>
    </w:p>
    <w:p w:rsidR="00203E25" w:rsidRPr="007939EF" w:rsidRDefault="006271D9">
      <w:pPr>
        <w:pStyle w:val="ProductList-SectionHeading"/>
        <w:pageBreakBefore/>
        <w:outlineLvl w:val="0"/>
        <w:rPr>
          <w:lang w:val="es-ES_tradnl"/>
        </w:rPr>
      </w:pPr>
      <w:bookmarkStart w:id="2" w:name="_Sec531"/>
      <w:bookmarkEnd w:id="1"/>
      <w:r w:rsidRPr="007939EF">
        <w:rPr>
          <w:lang w:val="es-ES_tradnl"/>
        </w:rPr>
        <w:lastRenderedPageBreak/>
        <w:t>Introducción</w:t>
      </w:r>
      <w:r>
        <w:fldChar w:fldCharType="begin"/>
      </w:r>
      <w:r w:rsidRPr="007939EF">
        <w:rPr>
          <w:lang w:val="es-ES_tradnl"/>
        </w:rPr>
        <w:instrText xml:space="preserve"> TC "</w:instrText>
      </w:r>
      <w:bookmarkStart w:id="3" w:name="_Toc531439931"/>
      <w:r w:rsidRPr="007939EF">
        <w:rPr>
          <w:lang w:val="es-ES_tradnl"/>
        </w:rPr>
        <w:instrText>Introducción</w:instrText>
      </w:r>
      <w:bookmarkEnd w:id="3"/>
      <w:r w:rsidRPr="007939EF">
        <w:rPr>
          <w:lang w:val="es-ES_tradnl"/>
        </w:rPr>
        <w:instrText>" \l 1</w:instrText>
      </w:r>
      <w:r>
        <w:fldChar w:fldCharType="end"/>
      </w:r>
    </w:p>
    <w:p w:rsidR="00203E25" w:rsidRPr="007939EF" w:rsidRDefault="00203E25">
      <w:pPr>
        <w:pStyle w:val="ProductList-Body"/>
        <w:rPr>
          <w:lang w:val="es-ES_tradnl"/>
        </w:rPr>
      </w:pPr>
    </w:p>
    <w:p w:rsidR="00203E25" w:rsidRPr="007939EF" w:rsidRDefault="006271D9">
      <w:pPr>
        <w:pStyle w:val="ProductList-Offering1Heading"/>
        <w:outlineLvl w:val="1"/>
        <w:rPr>
          <w:lang w:val="es-ES_tradnl"/>
        </w:rPr>
      </w:pPr>
      <w:bookmarkStart w:id="4" w:name="_Sec532"/>
      <w:r w:rsidRPr="007939EF">
        <w:rPr>
          <w:lang w:val="es-ES_tradnl"/>
        </w:rPr>
        <w:t>Acerca de este documento</w:t>
      </w:r>
      <w:bookmarkEnd w:id="4"/>
      <w:r>
        <w:fldChar w:fldCharType="begin"/>
      </w:r>
      <w:r w:rsidRPr="007939EF">
        <w:rPr>
          <w:lang w:val="es-ES_tradnl"/>
        </w:rPr>
        <w:instrText xml:space="preserve"> TC "</w:instrText>
      </w:r>
      <w:bookmarkStart w:id="5" w:name="_Toc531439932"/>
      <w:r w:rsidRPr="007939EF">
        <w:rPr>
          <w:lang w:val="es-ES_tradnl"/>
        </w:rPr>
        <w:instrText>Acerca de este documento</w:instrText>
      </w:r>
      <w:bookmarkEnd w:id="5"/>
      <w:r w:rsidRPr="007939EF">
        <w:rPr>
          <w:lang w:val="es-ES_tradnl"/>
        </w:rPr>
        <w:instrText>" \l 2</w:instrText>
      </w:r>
      <w:r>
        <w:fldChar w:fldCharType="end"/>
      </w:r>
    </w:p>
    <w:p w:rsidR="00203E25" w:rsidRPr="007939EF" w:rsidRDefault="006271D9">
      <w:pPr>
        <w:pStyle w:val="ProductList-Body"/>
        <w:rPr>
          <w:lang w:val="es-ES_tradnl"/>
        </w:rPr>
      </w:pPr>
      <w:r w:rsidRPr="007939EF">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7939EF">
          <w:rPr>
            <w:color w:val="00467F"/>
            <w:u w:val="single"/>
            <w:lang w:val="es-ES_tradnl"/>
          </w:rPr>
          <w:t>http://go.microsoft.com/?linkid=9840733</w:t>
        </w:r>
      </w:hyperlink>
      <w:r w:rsidRPr="007939EF">
        <w:rPr>
          <w:lang w:val="es-ES_tradnl"/>
        </w:rPr>
        <w:t>.</w:t>
      </w:r>
    </w:p>
    <w:p w:rsidR="00203E25" w:rsidRPr="007939EF" w:rsidRDefault="00203E25">
      <w:pPr>
        <w:pStyle w:val="ProductList-Body"/>
        <w:rPr>
          <w:lang w:val="es-ES_tradnl"/>
        </w:rPr>
      </w:pPr>
    </w:p>
    <w:p w:rsidR="00203E25" w:rsidRPr="007939EF" w:rsidRDefault="006271D9">
      <w:pPr>
        <w:pStyle w:val="ProductList-Body"/>
        <w:rPr>
          <w:lang w:val="es-ES_tradnl"/>
        </w:rPr>
      </w:pPr>
      <w:r w:rsidRPr="007939EF">
        <w:rPr>
          <w:lang w:val="es-ES_tradnl"/>
        </w:rPr>
        <w:t xml:space="preserve">Los productos enumerados en los Términos de Productos están disponibles a la fecha en la </w:t>
      </w:r>
      <w:hyperlink w:anchor="_Sec843">
        <w:r w:rsidRPr="007939EF">
          <w:rPr>
            <w:color w:val="00467F"/>
            <w:u w:val="single"/>
            <w:lang w:val="es-ES_tradnl"/>
          </w:rPr>
          <w:t>Portada</w:t>
        </w:r>
      </w:hyperlink>
      <w:r w:rsidRPr="007939EF">
        <w:rPr>
          <w:lang w:val="es-ES_tradnl"/>
        </w:rPr>
        <w:t xml:space="preserve"> de los Términos de Productos. Las versiones anteriores de los Términos de Productos están disponibles en </w:t>
      </w:r>
      <w:hyperlink r:id="rId18">
        <w:r w:rsidRPr="007939EF">
          <w:rPr>
            <w:color w:val="00467F"/>
            <w:u w:val="single"/>
            <w:lang w:val="es-ES_tradnl"/>
          </w:rPr>
          <w:t>http://go.microsoft.com/?linkid=9839207</w:t>
        </w:r>
      </w:hyperlink>
      <w:r w:rsidRPr="007939EF">
        <w:rPr>
          <w:lang w:val="es-ES_tradnl"/>
        </w:rPr>
        <w:t xml:space="preserve">, incluyendo las versiones anteriores de la Lista de Productos y los PUR. La información sobre productos y servicios de Microsoft interrumpidos está disponible en </w:t>
      </w:r>
      <w:hyperlink r:id="rId19">
        <w:r w:rsidRPr="007939EF">
          <w:rPr>
            <w:color w:val="00467F"/>
            <w:u w:val="single"/>
            <w:lang w:val="es-ES_tradnl"/>
          </w:rPr>
          <w:t>http://www.microsoftvolumelicensing.com</w:t>
        </w:r>
      </w:hyperlink>
      <w:r w:rsidRPr="007939EF">
        <w:rPr>
          <w:lang w:val="es-ES_tradnl"/>
        </w:rPr>
        <w:t>. Los Clientes deben ponerse en contacto con su revendedor o gestor de cuentas de Microsoft para obtener información sobre la disponibilidad regional de los productos y Servicios Profesionales de Microsoft.</w:t>
      </w:r>
    </w:p>
    <w:p w:rsidR="00203E25" w:rsidRPr="007939EF" w:rsidRDefault="006271D9">
      <w:pPr>
        <w:pStyle w:val="ProductList-Offering1Heading"/>
        <w:outlineLvl w:val="1"/>
        <w:rPr>
          <w:lang w:val="es-ES_tradnl"/>
        </w:rPr>
      </w:pPr>
      <w:bookmarkStart w:id="6" w:name="_Sec533"/>
      <w:r w:rsidRPr="007939EF">
        <w:rPr>
          <w:lang w:val="es-ES_tradnl"/>
        </w:rPr>
        <w:t>Qué contiene este documento</w:t>
      </w:r>
      <w:bookmarkEnd w:id="6"/>
      <w:r>
        <w:fldChar w:fldCharType="begin"/>
      </w:r>
      <w:r w:rsidRPr="007939EF">
        <w:rPr>
          <w:lang w:val="es-ES_tradnl"/>
        </w:rPr>
        <w:instrText xml:space="preserve"> TC "</w:instrText>
      </w:r>
      <w:bookmarkStart w:id="7" w:name="_Toc531439933"/>
      <w:r w:rsidRPr="007939EF">
        <w:rPr>
          <w:lang w:val="es-ES_tradnl"/>
        </w:rPr>
        <w:instrText>Qué contiene este documento</w:instrText>
      </w:r>
      <w:bookmarkEnd w:id="7"/>
      <w:r w:rsidRPr="007939EF">
        <w:rPr>
          <w:lang w:val="es-ES_tradnl"/>
        </w:rPr>
        <w:instrText>" \l 2</w:instrText>
      </w:r>
      <w:r>
        <w:fldChar w:fldCharType="end"/>
      </w:r>
    </w:p>
    <w:p w:rsidR="00203E25" w:rsidRPr="007939EF" w:rsidRDefault="006271D9">
      <w:pPr>
        <w:pStyle w:val="ProductList-Body"/>
        <w:rPr>
          <w:lang w:val="es-ES_tradnl"/>
        </w:rPr>
      </w:pPr>
      <w:r w:rsidRPr="007939EF">
        <w:rPr>
          <w:lang w:val="es-ES_tradnl"/>
        </w:rPr>
        <w:t xml:space="preserve">En los Términos de Productos se incluyen las siguientes secciones: </w:t>
      </w:r>
    </w:p>
    <w:p w:rsidR="00203E25" w:rsidRPr="007939EF" w:rsidRDefault="00A82D0F" w:rsidP="006271D9">
      <w:pPr>
        <w:pStyle w:val="ProductList-Bullet"/>
        <w:numPr>
          <w:ilvl w:val="0"/>
          <w:numId w:val="3"/>
        </w:numPr>
        <w:rPr>
          <w:lang w:val="es-ES_tradnl"/>
        </w:rPr>
      </w:pPr>
      <w:hyperlink w:anchor="_Sec531">
        <w:r w:rsidR="006271D9" w:rsidRPr="007939EF">
          <w:rPr>
            <w:color w:val="00467F"/>
            <w:u w:val="single"/>
            <w:lang w:val="es-ES_tradnl"/>
          </w:rPr>
          <w:t>Introducción</w:t>
        </w:r>
      </w:hyperlink>
      <w:r w:rsidR="006271D9" w:rsidRPr="007939EF">
        <w:rPr>
          <w:lang w:val="es-ES_tradnl"/>
        </w:rPr>
        <w:t>, que incluye una lista de cambios recientes.</w:t>
      </w:r>
    </w:p>
    <w:p w:rsidR="00203E25" w:rsidRPr="007939EF" w:rsidRDefault="00A82D0F" w:rsidP="006271D9">
      <w:pPr>
        <w:pStyle w:val="ProductList-Bullet"/>
        <w:numPr>
          <w:ilvl w:val="0"/>
          <w:numId w:val="3"/>
        </w:numPr>
        <w:rPr>
          <w:lang w:val="es-ES_tradnl"/>
        </w:rPr>
      </w:pPr>
      <w:hyperlink w:anchor="_Sec536">
        <w:r w:rsidR="006271D9" w:rsidRPr="007939EF">
          <w:rPr>
            <w:color w:val="00467F"/>
            <w:u w:val="single"/>
            <w:lang w:val="es-ES_tradnl"/>
          </w:rPr>
          <w:t>Términos de Licencia</w:t>
        </w:r>
      </w:hyperlink>
      <w:r w:rsidR="006271D9" w:rsidRPr="007939EF">
        <w:rPr>
          <w:lang w:val="es-ES_tradnl"/>
        </w:rPr>
        <w:t>, que enumeran los Términos de Licencia Universales y los Términos de Modelo de Licencia que se aplican a los Productos de Software.</w:t>
      </w:r>
    </w:p>
    <w:p w:rsidR="00203E25" w:rsidRPr="007939EF" w:rsidRDefault="00A82D0F" w:rsidP="006271D9">
      <w:pPr>
        <w:pStyle w:val="ProductList-Bullet"/>
        <w:numPr>
          <w:ilvl w:val="0"/>
          <w:numId w:val="3"/>
        </w:numPr>
        <w:rPr>
          <w:lang w:val="es-ES_tradnl"/>
        </w:rPr>
      </w:pPr>
      <w:hyperlink w:anchor="_Sec547">
        <w:r w:rsidR="006271D9" w:rsidRPr="007939EF">
          <w:rPr>
            <w:color w:val="00467F"/>
            <w:u w:val="single"/>
            <w:lang w:val="es-ES_tradnl"/>
          </w:rPr>
          <w:t>Productos de Software</w:t>
        </w:r>
      </w:hyperlink>
      <w:r w:rsidR="006271D9" w:rsidRPr="007939EF">
        <w:rPr>
          <w:lang w:val="es-ES_tradnl"/>
        </w:rPr>
        <w:t>, que enumeran todas las Entradas de Producto de Software.</w:t>
      </w:r>
    </w:p>
    <w:p w:rsidR="00203E25" w:rsidRPr="007939EF" w:rsidRDefault="00A82D0F" w:rsidP="006271D9">
      <w:pPr>
        <w:pStyle w:val="ProductList-Bullet"/>
        <w:numPr>
          <w:ilvl w:val="0"/>
          <w:numId w:val="3"/>
        </w:numPr>
        <w:rPr>
          <w:lang w:val="es-ES_tradnl"/>
        </w:rPr>
      </w:pPr>
      <w:hyperlink w:anchor="_Sec548">
        <w:r w:rsidR="006271D9" w:rsidRPr="007939EF">
          <w:rPr>
            <w:color w:val="00467F"/>
            <w:u w:val="single"/>
            <w:lang w:val="es-ES_tradnl"/>
          </w:rPr>
          <w:t>Productos de Servicios Online</w:t>
        </w:r>
      </w:hyperlink>
      <w:r w:rsidR="006271D9" w:rsidRPr="007939EF">
        <w:rPr>
          <w:lang w:val="es-ES_tradnl"/>
        </w:rPr>
        <w:t>, que enumeran todas las Entradas de Producto de Servicios Online.</w:t>
      </w:r>
    </w:p>
    <w:p w:rsidR="00203E25" w:rsidRPr="007939EF" w:rsidRDefault="00A82D0F" w:rsidP="006271D9">
      <w:pPr>
        <w:pStyle w:val="ProductList-Bullet"/>
        <w:numPr>
          <w:ilvl w:val="0"/>
          <w:numId w:val="3"/>
        </w:numPr>
        <w:rPr>
          <w:lang w:val="es-ES_tradnl"/>
        </w:rPr>
      </w:pPr>
      <w:hyperlink w:anchor="_Sec549">
        <w:r w:rsidR="006271D9" w:rsidRPr="007939EF">
          <w:rPr>
            <w:color w:val="00467F"/>
            <w:u w:val="single"/>
            <w:lang w:val="es-ES_tradnl"/>
          </w:rPr>
          <w:t>Glosario</w:t>
        </w:r>
      </w:hyperlink>
      <w:r w:rsidR="006271D9" w:rsidRPr="007939EF">
        <w:rPr>
          <w:lang w:val="es-ES_tradnl"/>
        </w:rPr>
        <w:t>, que define los términos Atributos, Valores de Celda, Encabezados de Columna y otros términos en mayúsculas utilizados en los Términos de Productos.</w:t>
      </w:r>
    </w:p>
    <w:p w:rsidR="00203E25" w:rsidRDefault="006271D9" w:rsidP="006271D9">
      <w:pPr>
        <w:pStyle w:val="ProductList-Bullet"/>
        <w:numPr>
          <w:ilvl w:val="0"/>
          <w:numId w:val="3"/>
        </w:numPr>
      </w:pPr>
      <w:r>
        <w:t>Los siguientes apéndices:</w:t>
      </w:r>
    </w:p>
    <w:p w:rsidR="00203E25" w:rsidRPr="007939EF" w:rsidRDefault="00A82D0F" w:rsidP="006271D9">
      <w:pPr>
        <w:pStyle w:val="ProductList-Bullet"/>
        <w:numPr>
          <w:ilvl w:val="1"/>
          <w:numId w:val="3"/>
        </w:numPr>
        <w:rPr>
          <w:lang w:val="es-ES_tradnl"/>
        </w:rPr>
      </w:pPr>
      <w:hyperlink w:anchor="_Sec591">
        <w:r w:rsidR="006271D9" w:rsidRPr="007939EF">
          <w:rPr>
            <w:color w:val="00467F"/>
            <w:u w:val="single"/>
            <w:lang w:val="es-ES_tradnl"/>
          </w:rPr>
          <w:t>Apéndice A: Tabla de licencias equivalentes de ML/CAL</w:t>
        </w:r>
      </w:hyperlink>
      <w:r w:rsidR="006271D9" w:rsidRPr="007939EF">
        <w:rPr>
          <w:lang w:val="es-ES_tradnl"/>
        </w:rPr>
        <w:t>, que identifica las CAL Suites y las Licencias de suscripción de los Servicios Online disponibles que proporcionan acceso a los Productos de Servidor.</w:t>
      </w:r>
    </w:p>
    <w:p w:rsidR="00203E25" w:rsidRPr="007939EF" w:rsidRDefault="00A82D0F" w:rsidP="006271D9">
      <w:pPr>
        <w:pStyle w:val="ProductList-Bullet"/>
        <w:numPr>
          <w:ilvl w:val="1"/>
          <w:numId w:val="3"/>
        </w:numPr>
        <w:rPr>
          <w:lang w:val="es-ES_tradnl"/>
        </w:rPr>
      </w:pPr>
      <w:hyperlink w:anchor="_Sec564">
        <w:r w:rsidR="006271D9" w:rsidRPr="007939EF">
          <w:rPr>
            <w:color w:val="00467F"/>
            <w:u w:val="single"/>
            <w:lang w:val="es-ES_tradnl"/>
          </w:rPr>
          <w:t>Apéndice B: Software Assurance</w:t>
        </w:r>
      </w:hyperlink>
      <w:r w:rsidR="006271D9" w:rsidRPr="007939EF">
        <w:rPr>
          <w:lang w:val="es-ES_tradnl"/>
        </w:rPr>
        <w:t>, que describe las normas de compra de SA y los beneficios adicionales disponibles para los clientes de SA.</w:t>
      </w:r>
    </w:p>
    <w:p w:rsidR="00203E25" w:rsidRPr="007939EF" w:rsidRDefault="00A82D0F" w:rsidP="006271D9">
      <w:pPr>
        <w:pStyle w:val="ProductList-Bullet"/>
        <w:numPr>
          <w:ilvl w:val="1"/>
          <w:numId w:val="3"/>
        </w:numPr>
        <w:rPr>
          <w:lang w:val="es-ES_tradnl"/>
        </w:rPr>
      </w:pPr>
      <w:hyperlink w:anchor="_Sec1237">
        <w:r w:rsidR="006271D9" w:rsidRPr="007939EF">
          <w:rPr>
            <w:color w:val="00467F"/>
            <w:u w:val="single"/>
            <w:lang w:val="es-ES_tradnl"/>
          </w:rPr>
          <w:t>Apéndice C: Complementos de Servicios Online y Otras Licencias de Transición</w:t>
        </w:r>
      </w:hyperlink>
      <w:r w:rsidR="006271D9" w:rsidRPr="007939EF">
        <w:rPr>
          <w:lang w:val="es-ES_tradnl"/>
        </w:rPr>
        <w:t>, que describe los productos y las condiciones que califican para los complementos de Servicios Online y de las USL de SA</w:t>
      </w:r>
    </w:p>
    <w:p w:rsidR="00203E25" w:rsidRPr="007939EF" w:rsidRDefault="00A82D0F" w:rsidP="006271D9">
      <w:pPr>
        <w:pStyle w:val="ProductList-Bullet"/>
        <w:numPr>
          <w:ilvl w:val="1"/>
          <w:numId w:val="3"/>
        </w:numPr>
        <w:rPr>
          <w:lang w:val="es-ES_tradnl"/>
        </w:rPr>
      </w:pPr>
      <w:hyperlink w:anchor="_Sec562">
        <w:r w:rsidR="006271D9" w:rsidRPr="007939EF">
          <w:rPr>
            <w:color w:val="00467F"/>
            <w:u w:val="single"/>
            <w:lang w:val="es-ES_tradnl"/>
          </w:rPr>
          <w:t>Apéndice D: Servicios profesionales</w:t>
        </w:r>
      </w:hyperlink>
      <w:r w:rsidR="006271D9" w:rsidRPr="007939EF">
        <w:rPr>
          <w:lang w:val="es-ES_tradnl"/>
        </w:rPr>
        <w:t>, que enumera los Servicios Profesionales que se ofrecen a través de Licencias por Volumen de Microsoft.</w:t>
      </w:r>
    </w:p>
    <w:p w:rsidR="00203E25" w:rsidRPr="007939EF" w:rsidRDefault="00A82D0F" w:rsidP="006271D9">
      <w:pPr>
        <w:pStyle w:val="ProductList-Bullet"/>
        <w:numPr>
          <w:ilvl w:val="1"/>
          <w:numId w:val="3"/>
        </w:numPr>
        <w:rPr>
          <w:lang w:val="es-ES_tradnl"/>
        </w:rPr>
      </w:pPr>
      <w:hyperlink w:anchor="_Sec563">
        <w:r w:rsidR="006271D9" w:rsidRPr="007939EF">
          <w:rPr>
            <w:color w:val="00467F"/>
            <w:u w:val="single"/>
            <w:lang w:val="es-ES_tradnl"/>
          </w:rPr>
          <w:t>Apéndice E: Términos complementarios del contrato del programa</w:t>
        </w:r>
      </w:hyperlink>
      <w:r w:rsidR="006271D9" w:rsidRPr="007939EF">
        <w:rPr>
          <w:lang w:val="es-ES_tradnl"/>
        </w:rPr>
        <w:t>, que proporciona términos adicionales para los Contratos del Programa de Licencias por Volumen.</w:t>
      </w:r>
    </w:p>
    <w:p w:rsidR="00203E25" w:rsidRPr="007939EF" w:rsidRDefault="00A82D0F" w:rsidP="006271D9">
      <w:pPr>
        <w:pStyle w:val="ProductList-Bullet"/>
        <w:numPr>
          <w:ilvl w:val="1"/>
          <w:numId w:val="3"/>
        </w:numPr>
        <w:rPr>
          <w:lang w:val="es-ES_tradnl"/>
        </w:rPr>
      </w:pPr>
      <w:hyperlink w:anchor="_Sec572">
        <w:r w:rsidR="006271D9" w:rsidRPr="007939EF">
          <w:rPr>
            <w:color w:val="00467F"/>
            <w:u w:val="single"/>
            <w:lang w:val="es-ES_tradnl"/>
          </w:rPr>
          <w:t>Apéndice F: Promociones de productos</w:t>
        </w:r>
      </w:hyperlink>
      <w:r w:rsidR="006271D9" w:rsidRPr="007939EF">
        <w:rPr>
          <w:lang w:val="es-ES_tradnl"/>
        </w:rPr>
        <w:t>, que enumera las promociones de Productos que no se encuentran en la Lista de Precios.</w:t>
      </w:r>
    </w:p>
    <w:p w:rsidR="00203E25" w:rsidRPr="007939EF" w:rsidRDefault="00A82D0F" w:rsidP="006271D9">
      <w:pPr>
        <w:pStyle w:val="ProductList-Bullet"/>
        <w:numPr>
          <w:ilvl w:val="1"/>
          <w:numId w:val="3"/>
        </w:numPr>
        <w:rPr>
          <w:lang w:val="es-ES_tradnl"/>
        </w:rPr>
      </w:pPr>
      <w:hyperlink w:anchor="_Sec899">
        <w:r w:rsidR="006271D9" w:rsidRPr="007939EF">
          <w:rPr>
            <w:color w:val="00467F"/>
            <w:u w:val="single"/>
            <w:lang w:val="es-ES_tradnl"/>
          </w:rPr>
          <w:t>Apéndice G: Términos de la Matriz de Almacenamiento y Azure Data Box</w:t>
        </w:r>
      </w:hyperlink>
      <w:r w:rsidR="006271D9" w:rsidRPr="007939EF">
        <w:rPr>
          <w:lang w:val="es-ES_tradnl"/>
        </w:rPr>
        <w:t xml:space="preserve">, que proporciona términos adicionales para los dispositivos de la Matriz de Almacenamiento y de Azure Data Box. </w:t>
      </w:r>
    </w:p>
    <w:p w:rsidR="00203E25" w:rsidRPr="007939EF" w:rsidRDefault="00A82D0F" w:rsidP="006271D9">
      <w:pPr>
        <w:pStyle w:val="ProductList-Bullet"/>
        <w:numPr>
          <w:ilvl w:val="1"/>
          <w:numId w:val="3"/>
        </w:numPr>
        <w:rPr>
          <w:lang w:val="es-ES_tradnl"/>
        </w:rPr>
      </w:pPr>
      <w:hyperlink w:anchor="_Sec1230">
        <w:r w:rsidR="006271D9" w:rsidRPr="007939EF">
          <w:rPr>
            <w:color w:val="00467F"/>
            <w:u w:val="single"/>
            <w:lang w:val="es-ES_tradnl"/>
          </w:rPr>
          <w:t>Apéndice H: Beneficios de Uso de Estudiante y Programas Academic</w:t>
        </w:r>
      </w:hyperlink>
      <w:r w:rsidR="006271D9" w:rsidRPr="007939EF">
        <w:rPr>
          <w:lang w:val="es-ES_tradnl"/>
        </w:rPr>
        <w:t xml:space="preserve">, que enumera los Productos Certificados y los </w:t>
      </w:r>
      <w:r w:rsidR="006271D9">
        <w:fldChar w:fldCharType="begin"/>
      </w:r>
      <w:r w:rsidR="006271D9" w:rsidRPr="007939EF">
        <w:rPr>
          <w:lang w:val="es-ES_tradnl"/>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6271D9">
        <w:fldChar w:fldCharType="separate"/>
      </w:r>
      <w:r w:rsidR="006271D9" w:rsidRPr="007939EF">
        <w:rPr>
          <w:color w:val="0563C1"/>
          <w:lang w:val="es-ES_tradnl"/>
        </w:rPr>
        <w:t>Beneficios de Uso de Estudiante</w:t>
      </w:r>
      <w:r w:rsidR="006271D9">
        <w:fldChar w:fldCharType="end"/>
      </w:r>
      <w:r w:rsidR="006271D9" w:rsidRPr="007939EF">
        <w:rPr>
          <w:lang w:val="es-ES_tradnl"/>
        </w:rPr>
        <w:t xml:space="preserve"> asociados.</w:t>
      </w:r>
    </w:p>
    <w:p w:rsidR="00203E25" w:rsidRPr="007939EF" w:rsidRDefault="00A82D0F" w:rsidP="006271D9">
      <w:pPr>
        <w:pStyle w:val="ProductList-Bullet"/>
        <w:numPr>
          <w:ilvl w:val="0"/>
          <w:numId w:val="3"/>
        </w:numPr>
        <w:rPr>
          <w:lang w:val="es-ES_tradnl"/>
        </w:rPr>
      </w:pPr>
      <w:hyperlink w:anchor="_Sec844">
        <w:r w:rsidR="006271D9" w:rsidRPr="007939EF">
          <w:rPr>
            <w:color w:val="00467F"/>
            <w:u w:val="single"/>
            <w:lang w:val="es-ES_tradnl"/>
          </w:rPr>
          <w:t>Índice</w:t>
        </w:r>
      </w:hyperlink>
      <w:r w:rsidR="006271D9" w:rsidRPr="007939EF">
        <w:rPr>
          <w:lang w:val="es-ES_tradnl"/>
        </w:rPr>
        <w:t>, que enumera todos los Productos a los que se hace referencia en los Términos de Productos e identifica dónde se encuentran.</w:t>
      </w:r>
    </w:p>
    <w:p w:rsidR="00203E25" w:rsidRPr="007939EF" w:rsidRDefault="006271D9">
      <w:pPr>
        <w:pStyle w:val="ProductList-Offering1Heading"/>
        <w:outlineLvl w:val="1"/>
        <w:rPr>
          <w:lang w:val="es-ES_tradnl"/>
        </w:rPr>
      </w:pPr>
      <w:bookmarkStart w:id="8" w:name="_Sec534"/>
      <w:r w:rsidRPr="007939EF">
        <w:rPr>
          <w:lang w:val="es-ES_tradnl"/>
        </w:rPr>
        <w:t>Cómo navegar por una Entrada de Artículo</w:t>
      </w:r>
      <w:bookmarkEnd w:id="8"/>
      <w:r>
        <w:fldChar w:fldCharType="begin"/>
      </w:r>
      <w:r w:rsidRPr="007939EF">
        <w:rPr>
          <w:lang w:val="es-ES_tradnl"/>
        </w:rPr>
        <w:instrText xml:space="preserve"> TC "</w:instrText>
      </w:r>
      <w:bookmarkStart w:id="9" w:name="_Toc531439934"/>
      <w:r w:rsidRPr="007939EF">
        <w:rPr>
          <w:lang w:val="es-ES_tradnl"/>
        </w:rPr>
        <w:instrText>Cómo navegar por una Entrada de Artículo</w:instrText>
      </w:r>
      <w:bookmarkEnd w:id="9"/>
      <w:r w:rsidRPr="007939EF">
        <w:rPr>
          <w:lang w:val="es-ES_tradnl"/>
        </w:rPr>
        <w:instrText>" \l 2</w:instrText>
      </w:r>
      <w:r>
        <w:fldChar w:fldCharType="end"/>
      </w:r>
    </w:p>
    <w:p w:rsidR="00203E25" w:rsidRPr="007939EF" w:rsidRDefault="006271D9">
      <w:pPr>
        <w:pStyle w:val="ProductList-Body"/>
        <w:rPr>
          <w:lang w:val="es-ES_tradnl"/>
        </w:rPr>
      </w:pPr>
      <w:r w:rsidRPr="007939EF">
        <w:rPr>
          <w:lang w:val="es-ES_tradnl"/>
        </w:rPr>
        <w:t>Cada Entrada de Artículo de un Software incluye cuatro secciones: Disponibilidad del Programa, Condiciones del Producto, Derechos de Uso y Software Assurance.</w:t>
      </w:r>
    </w:p>
    <w:p w:rsidR="00203E25" w:rsidRPr="007939EF" w:rsidRDefault="006271D9">
      <w:pPr>
        <w:pStyle w:val="ProductList-Body"/>
        <w:rPr>
          <w:lang w:val="es-ES_tradnl"/>
        </w:rPr>
      </w:pPr>
      <w:r w:rsidRPr="007939EF">
        <w:rPr>
          <w:lang w:val="es-ES_tradnl"/>
        </w:rPr>
        <w:t xml:space="preserve">Cada Entrada de Artículo de Servicios en Línea incluye dos secciones: Disponibilidad del Programa y Condiciones del Producto. </w:t>
      </w:r>
    </w:p>
    <w:p w:rsidR="00203E25" w:rsidRPr="007939EF" w:rsidRDefault="00203E25">
      <w:pPr>
        <w:pStyle w:val="ProductList-Body"/>
        <w:rPr>
          <w:lang w:val="es-ES_tradnl"/>
        </w:rPr>
      </w:pPr>
    </w:p>
    <w:p w:rsidR="00203E25" w:rsidRPr="007939EF" w:rsidRDefault="006271D9" w:rsidP="007939EF">
      <w:pPr>
        <w:pStyle w:val="ProductList-Body"/>
        <w:keepNext/>
        <w:rPr>
          <w:lang w:val="es-ES_tradnl"/>
        </w:rPr>
      </w:pPr>
      <w:r w:rsidRPr="007939EF">
        <w:rPr>
          <w:b/>
          <w:color w:val="00188F"/>
          <w:lang w:val="es-ES_tradnl"/>
        </w:rPr>
        <w:lastRenderedPageBreak/>
        <w:t xml:space="preserve">1. La Disponibilidad del Programa </w:t>
      </w:r>
      <w:r w:rsidRPr="007939EF">
        <w:rPr>
          <w:lang w:val="es-ES_tradnl"/>
        </w:rPr>
        <w:t>identifica el tipo de oferta, el contador de puntos (si corresponde) y la disponibilidad en los programas de licencias por volumen para cada Producto.</w:t>
      </w:r>
    </w:p>
    <w:p w:rsidR="00203E25" w:rsidRDefault="006271D9">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203E25" w:rsidRDefault="00203E25">
      <w:pPr>
        <w:pStyle w:val="ProductList-Body"/>
      </w:pPr>
    </w:p>
    <w:p w:rsidR="00203E25" w:rsidRPr="007939EF" w:rsidRDefault="006271D9">
      <w:pPr>
        <w:pStyle w:val="ProductList-Body"/>
        <w:rPr>
          <w:lang w:val="es-ES_tradnl"/>
        </w:rPr>
      </w:pPr>
      <w:r w:rsidRPr="007939EF">
        <w:rPr>
          <w:b/>
          <w:color w:val="00188F"/>
          <w:lang w:val="es-ES_tradnl"/>
        </w:rPr>
        <w:t xml:space="preserve">2. Las Condiciones del Producto </w:t>
      </w:r>
      <w:r w:rsidRPr="007939EF">
        <w:rPr>
          <w:lang w:val="es-ES_tradnl"/>
        </w:rPr>
        <w:t>proporcionan información adicional relacionada con la adquisición del Producto, como los requisitos previos de compra, las versiones anteriores y el Grupo de Productos correspondiente.</w:t>
      </w:r>
    </w:p>
    <w:p w:rsidR="00203E25" w:rsidRDefault="006271D9">
      <w:pPr>
        <w:pStyle w:val="ProductList-Body"/>
      </w:pPr>
      <w:r>
        <w:rPr>
          <w:noProof/>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203E25" w:rsidRDefault="00203E25">
      <w:pPr>
        <w:pStyle w:val="ProductList-Body"/>
      </w:pPr>
    </w:p>
    <w:p w:rsidR="00203E25" w:rsidRPr="007939EF" w:rsidRDefault="006271D9">
      <w:pPr>
        <w:pStyle w:val="ProductList-Body"/>
        <w:rPr>
          <w:lang w:val="es-ES_tradnl"/>
        </w:rPr>
      </w:pPr>
      <w:r w:rsidRPr="007939EF">
        <w:rPr>
          <w:b/>
          <w:color w:val="00188F"/>
          <w:lang w:val="es-ES_tradnl"/>
        </w:rPr>
        <w:t xml:space="preserve">3. Los Derechos de Uso </w:t>
      </w:r>
      <w:r w:rsidRPr="007939EF">
        <w:rPr>
          <w:lang w:val="es-ES_tradnl"/>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203E25" w:rsidRDefault="006271D9">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203E25" w:rsidRDefault="00203E25">
      <w:pPr>
        <w:pStyle w:val="ProductList-Body"/>
      </w:pPr>
    </w:p>
    <w:p w:rsidR="00203E25" w:rsidRPr="007939EF" w:rsidRDefault="006271D9">
      <w:pPr>
        <w:pStyle w:val="ProductList-Body"/>
        <w:rPr>
          <w:lang w:val="es-ES_tradnl"/>
        </w:rPr>
      </w:pPr>
      <w:r w:rsidRPr="007939EF">
        <w:rPr>
          <w:b/>
          <w:color w:val="00188F"/>
          <w:lang w:val="es-ES_tradnl"/>
        </w:rPr>
        <w:t xml:space="preserve">4. Software Assurance </w:t>
      </w:r>
      <w:r w:rsidRPr="007939EF">
        <w:rPr>
          <w:lang w:val="es-ES_tradnl"/>
        </w:rPr>
        <w:t>identifica los términos y condiciones asociados con la cobertura de SA.</w:t>
      </w:r>
    </w:p>
    <w:p w:rsidR="00203E25" w:rsidRDefault="006271D9">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203E25" w:rsidRPr="007939EF" w:rsidRDefault="006271D9">
      <w:pPr>
        <w:pStyle w:val="ProductList-Offering1Heading"/>
        <w:outlineLvl w:val="1"/>
        <w:rPr>
          <w:lang w:val="es-ES_tradnl"/>
        </w:rPr>
      </w:pPr>
      <w:bookmarkStart w:id="10" w:name="_Sec535"/>
      <w:r w:rsidRPr="007939EF">
        <w:rPr>
          <w:lang w:val="es-ES_tradnl"/>
        </w:rPr>
        <w:t>Aclaraciones y resumen de los cambios en este documento</w:t>
      </w:r>
      <w:bookmarkEnd w:id="10"/>
      <w:r>
        <w:fldChar w:fldCharType="begin"/>
      </w:r>
      <w:r w:rsidRPr="007939EF">
        <w:rPr>
          <w:lang w:val="es-ES_tradnl"/>
        </w:rPr>
        <w:instrText xml:space="preserve"> TC "</w:instrText>
      </w:r>
      <w:bookmarkStart w:id="11" w:name="_Toc531439935"/>
      <w:r w:rsidRPr="007939EF">
        <w:rPr>
          <w:lang w:val="es-ES_tradnl"/>
        </w:rPr>
        <w:instrText>Aclaraciones y resumen de los cambios en este documento</w:instrText>
      </w:r>
      <w:bookmarkEnd w:id="11"/>
      <w:r w:rsidRPr="007939EF">
        <w:rPr>
          <w:lang w:val="es-ES_tradnl"/>
        </w:rPr>
        <w:instrText>" \l 2</w:instrText>
      </w:r>
      <w:r>
        <w:fldChar w:fldCharType="end"/>
      </w:r>
    </w:p>
    <w:p w:rsidR="00203E25" w:rsidRPr="007939EF" w:rsidRDefault="006271D9">
      <w:pPr>
        <w:pStyle w:val="ProductList-Body"/>
        <w:rPr>
          <w:lang w:val="es-ES_tradnl"/>
        </w:rPr>
      </w:pPr>
      <w:r w:rsidRPr="007939EF">
        <w:rPr>
          <w:lang w:val="es-ES_tradnl"/>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7"/>
        <w:gridCol w:w="5393"/>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Eliminaciones</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Sala de reuniones (SL de Dispositivo)</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Microsoft Multi-Factor Authentication</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Operations Management and Security E1</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Operations Management and Security E2</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Operations Management and Security E1</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Operations Management and Security E1 de SA</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Operations Management and Security E2</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Operations Management and Security E2 de SA</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Operations Management and Security: Información y Análisis </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Operations Management and Security: Automatización y Control</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Operations Management and Security: Seguridad y Cumplimiento</w:t>
            </w:r>
          </w:p>
        </w:tc>
      </w:tr>
      <w:tr w:rsidR="00203E25" w:rsidRPr="007939EF">
        <w:tc>
          <w:tcPr>
            <w:tcW w:w="612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Operations Management and Security: Copia de Seguridad y Recuperación ante Desastres</w:t>
            </w:r>
          </w:p>
        </w:tc>
      </w:tr>
    </w:tbl>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Servicios Online</w:t>
      </w:r>
    </w:p>
    <w:p w:rsidR="00203E25" w:rsidRPr="007939EF" w:rsidRDefault="00A82D0F">
      <w:pPr>
        <w:pStyle w:val="ProductList-Body"/>
        <w:rPr>
          <w:lang w:val="es-ES_tradnl"/>
        </w:rPr>
      </w:pPr>
      <w:hyperlink w:anchor="_Sec1199">
        <w:r w:rsidR="006271D9" w:rsidRPr="007939EF">
          <w:rPr>
            <w:color w:val="00467F"/>
            <w:u w:val="single"/>
            <w:lang w:val="es-ES_tradnl"/>
          </w:rPr>
          <w:t>Planes de Usuario de Microsoft Azure</w:t>
        </w:r>
      </w:hyperlink>
      <w:r w:rsidR="006271D9" w:rsidRPr="007939EF">
        <w:rPr>
          <w:lang w:val="es-ES_tradnl"/>
        </w:rPr>
        <w:t>: A partir del 1 de septiembre de 2018, los clientes nuevos ya no podrán adquirir los servicios Azure Multi-Factor Authentication (MFA) por separado. Multi-Factor Authentication (MFA) es un mecanismo de seguridad importante que seguirá estando disponible en Azure Active Directory.</w:t>
      </w:r>
    </w:p>
    <w:p w:rsidR="00203E25" w:rsidRPr="007939EF" w:rsidRDefault="00A82D0F">
      <w:pPr>
        <w:pStyle w:val="ProductList-Body"/>
        <w:rPr>
          <w:lang w:val="es-ES_tradnl"/>
        </w:rPr>
      </w:pPr>
      <w:hyperlink w:anchor="_Sec629">
        <w:r w:rsidR="006271D9" w:rsidRPr="007939EF">
          <w:rPr>
            <w:color w:val="00467F"/>
            <w:u w:val="single"/>
            <w:lang w:val="es-ES_tradnl"/>
          </w:rPr>
          <w:t>Microsoft 365</w:t>
        </w:r>
      </w:hyperlink>
      <w:r w:rsidR="006271D9" w:rsidRPr="007939EF">
        <w:rPr>
          <w:lang w:val="es-ES_tradnl"/>
        </w:rPr>
        <w:t>: Se aclaró que los derechos de instalación y utilización de MDOP no se incluyen en el componente de Windows para Microsoft 365 F1.</w:t>
      </w:r>
      <w:r w:rsidR="007939EF">
        <w:rPr>
          <w:lang w:val="es-ES_tradnl"/>
        </w:rPr>
        <w:t xml:space="preserve"> </w:t>
      </w:r>
      <w:r w:rsidR="007939EF" w:rsidRPr="007939EF">
        <w:rPr>
          <w:lang w:val="es-ES_tradnl"/>
        </w:rPr>
        <w:t xml:space="preserve">A partir del 1 de </w:t>
      </w:r>
      <w:r w:rsidR="007939EF">
        <w:rPr>
          <w:lang w:val="es-ES_tradnl"/>
        </w:rPr>
        <w:t>agosto</w:t>
      </w:r>
      <w:r w:rsidR="007939EF" w:rsidRPr="007939EF">
        <w:rPr>
          <w:lang w:val="es-ES_tradnl"/>
        </w:rPr>
        <w:t xml:space="preserve"> de 2019, los derechos de uso de Office Profesional Plus para Microsoft 365 E3/E5 de USL SA y USL adquiridas en MPSA dejarán de estar disponibles para clientes nuevos o que renueven.</w:t>
      </w:r>
    </w:p>
    <w:p w:rsidR="00203E25" w:rsidRPr="007939EF" w:rsidRDefault="00A82D0F">
      <w:pPr>
        <w:pStyle w:val="ProductList-Body"/>
        <w:rPr>
          <w:lang w:val="es-ES_tradnl"/>
        </w:rPr>
      </w:pPr>
      <w:hyperlink w:anchor="_Sec1273">
        <w:r w:rsidR="006271D9" w:rsidRPr="007939EF">
          <w:rPr>
            <w:color w:val="00467F"/>
            <w:u w:val="single"/>
            <w:lang w:val="es-ES_tradnl"/>
          </w:rPr>
          <w:t>Microsoft Stream</w:t>
        </w:r>
      </w:hyperlink>
      <w:r w:rsidR="006271D9" w:rsidRPr="007939EF">
        <w:rPr>
          <w:lang w:val="es-ES_tradnl"/>
        </w:rPr>
        <w:t>: Microsoft Stream se cambió de la entrada de la Plataforma de Aplicaciones Empresariales a su propia entrada en la sección Servicios de Office 365.</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Apéndice B</w:t>
      </w:r>
    </w:p>
    <w:p w:rsidR="00203E25" w:rsidRPr="007939EF" w:rsidRDefault="00A82D0F">
      <w:pPr>
        <w:pStyle w:val="ProductList-Body"/>
        <w:rPr>
          <w:lang w:val="es-ES_tradnl"/>
        </w:rPr>
      </w:pPr>
      <w:hyperlink w:anchor="_Sec573">
        <w:r w:rsidR="006271D9" w:rsidRPr="007939EF">
          <w:rPr>
            <w:color w:val="00467F"/>
            <w:u w:val="single"/>
            <w:lang w:val="es-ES_tradnl"/>
          </w:rPr>
          <w:t>Adquisición de Software Assurance</w:t>
        </w:r>
      </w:hyperlink>
      <w:r w:rsidR="006271D9" w:rsidRPr="007939EF">
        <w:rPr>
          <w:lang w:val="es-ES_tradnl"/>
        </w:rPr>
        <w:t xml:space="preserve">: Se agregaron términos para permitir a los clientes adquirir SA para Windows Server 2016 dentro del plazo de noventa (90) días a partir de la adquisición al OEM. </w:t>
      </w:r>
    </w:p>
    <w:p w:rsidR="00203E25" w:rsidRPr="007939EF" w:rsidRDefault="00203E25">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Pr="007939EF" w:rsidRDefault="00203E25">
      <w:pPr>
        <w:rPr>
          <w:lang w:val="es-ES_tradnl"/>
        </w:rPr>
        <w:sectPr w:rsidR="00203E25" w:rsidRPr="007939EF">
          <w:headerReference w:type="default" r:id="rId24"/>
          <w:footerReference w:type="default" r:id="rId25"/>
          <w:type w:val="continuous"/>
          <w:pgSz w:w="12240" w:h="15840" w:code="1"/>
          <w:pgMar w:top="1170" w:right="720" w:bottom="720" w:left="720" w:header="432" w:footer="288" w:gutter="0"/>
          <w:cols w:space="360"/>
        </w:sectPr>
      </w:pPr>
    </w:p>
    <w:p w:rsidR="00203E25" w:rsidRPr="007939EF" w:rsidRDefault="006271D9">
      <w:pPr>
        <w:pStyle w:val="ProductList-SectionHeading"/>
        <w:pageBreakBefore/>
        <w:outlineLvl w:val="0"/>
        <w:rPr>
          <w:lang w:val="es-ES_tradnl"/>
        </w:rPr>
      </w:pPr>
      <w:bookmarkStart w:id="12" w:name="_Sec536"/>
      <w:bookmarkEnd w:id="2"/>
      <w:r w:rsidRPr="007939EF">
        <w:rPr>
          <w:lang w:val="es-ES_tradnl"/>
        </w:rPr>
        <w:lastRenderedPageBreak/>
        <w:t>Términos de Licencia</w:t>
      </w:r>
      <w:r>
        <w:fldChar w:fldCharType="begin"/>
      </w:r>
      <w:r w:rsidRPr="007939EF">
        <w:rPr>
          <w:lang w:val="es-ES_tradnl"/>
        </w:rPr>
        <w:instrText xml:space="preserve"> TC "</w:instrText>
      </w:r>
      <w:bookmarkStart w:id="13" w:name="_Toc531439936"/>
      <w:r w:rsidRPr="007939EF">
        <w:rPr>
          <w:lang w:val="es-ES_tradnl"/>
        </w:rPr>
        <w:instrText>Términos de Licencia</w:instrText>
      </w:r>
      <w:bookmarkEnd w:id="13"/>
      <w:r w:rsidRPr="007939EF">
        <w:rPr>
          <w:lang w:val="es-ES_tradnl"/>
        </w:rPr>
        <w:instrText>" \l 1</w:instrText>
      </w:r>
      <w:r>
        <w:fldChar w:fldCharType="end"/>
      </w:r>
    </w:p>
    <w:p w:rsidR="00203E25" w:rsidRPr="007939EF" w:rsidRDefault="006271D9">
      <w:pPr>
        <w:pStyle w:val="ProductList-Body"/>
        <w:rPr>
          <w:lang w:val="es-ES_tradnl"/>
        </w:rPr>
      </w:pPr>
      <w:r w:rsidRPr="007939EF">
        <w:rPr>
          <w:lang w:val="es-ES_tradnl"/>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203E25" w:rsidRPr="007939EF" w:rsidRDefault="00203E25">
      <w:pPr>
        <w:pStyle w:val="ProductList-Body"/>
        <w:rPr>
          <w:lang w:val="es-ES_tradnl"/>
        </w:rPr>
      </w:pPr>
    </w:p>
    <w:p w:rsidR="00203E25" w:rsidRPr="007939EF" w:rsidRDefault="006271D9">
      <w:pPr>
        <w:pStyle w:val="ProductList-Body"/>
        <w:rPr>
          <w:lang w:val="es-ES_tradnl"/>
        </w:rPr>
      </w:pPr>
      <w:r w:rsidRPr="007939EF">
        <w:rPr>
          <w:lang w:val="es-ES_tradnl"/>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203E25" w:rsidRPr="007939EF" w:rsidRDefault="006271D9">
      <w:pPr>
        <w:pStyle w:val="ProductList-OfferingGroupHeading"/>
        <w:outlineLvl w:val="1"/>
        <w:rPr>
          <w:lang w:val="es-ES_tradnl"/>
        </w:rPr>
      </w:pPr>
      <w:bookmarkStart w:id="14" w:name="_Sec537"/>
      <w:r w:rsidRPr="007939EF">
        <w:rPr>
          <w:lang w:val="es-ES_tradnl"/>
        </w:rPr>
        <w:t>Términos de Licencia Universales</w:t>
      </w:r>
      <w:bookmarkEnd w:id="14"/>
      <w:r>
        <w:fldChar w:fldCharType="begin"/>
      </w:r>
      <w:r w:rsidRPr="007939EF">
        <w:rPr>
          <w:lang w:val="es-ES_tradnl"/>
        </w:rPr>
        <w:instrText xml:space="preserve"> TC "</w:instrText>
      </w:r>
      <w:bookmarkStart w:id="15" w:name="_Toc531439937"/>
      <w:r w:rsidRPr="007939EF">
        <w:rPr>
          <w:lang w:val="es-ES_tradnl"/>
        </w:rPr>
        <w:instrText>Términos de Licencia Universales</w:instrText>
      </w:r>
      <w:bookmarkEnd w:id="15"/>
      <w:r w:rsidRPr="007939EF">
        <w:rPr>
          <w:lang w:val="es-ES_tradnl"/>
        </w:rPr>
        <w:instrText>" \l 2</w:instrText>
      </w:r>
      <w:r>
        <w:fldChar w:fldCharType="end"/>
      </w:r>
    </w:p>
    <w:p w:rsidR="00203E25" w:rsidRPr="007939EF" w:rsidRDefault="006271D9">
      <w:pPr>
        <w:pStyle w:val="ProductList-Body"/>
        <w:rPr>
          <w:lang w:val="es-ES_tradnl"/>
        </w:rPr>
      </w:pPr>
      <w:r w:rsidRPr="007939EF">
        <w:rPr>
          <w:lang w:val="es-ES_tradnl"/>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 Definiciones</w:t>
      </w:r>
    </w:p>
    <w:p w:rsidR="00203E25" w:rsidRPr="007939EF" w:rsidRDefault="006271D9">
      <w:pPr>
        <w:pStyle w:val="ProductList-Body"/>
        <w:rPr>
          <w:lang w:val="es-ES_tradnl"/>
        </w:rPr>
      </w:pPr>
      <w:r w:rsidRPr="007939EF">
        <w:rPr>
          <w:lang w:val="es-ES_tradnl"/>
        </w:rPr>
        <w:t xml:space="preserve">Los términos que se utilicen en los Términos de Productos pero no se definan en el </w:t>
      </w:r>
      <w:hyperlink w:anchor="_Sec549">
        <w:r w:rsidRPr="007939EF">
          <w:rPr>
            <w:color w:val="00467F"/>
            <w:u w:val="single"/>
            <w:lang w:val="es-ES_tradnl"/>
          </w:rPr>
          <w:t>Glosario</w:t>
        </w:r>
      </w:hyperlink>
      <w:r w:rsidRPr="007939EF">
        <w:rPr>
          <w:lang w:val="es-ES_tradnl"/>
        </w:rPr>
        <w:t xml:space="preserve"> tendrán la definición que se proporciona en el contrato de licencias por volumen del Cliente.</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2. Derechos de uso del cliente</w:t>
      </w:r>
    </w:p>
    <w:p w:rsidR="00203E25" w:rsidRPr="007939EF" w:rsidRDefault="006271D9">
      <w:pPr>
        <w:pStyle w:val="ProductList-Body"/>
        <w:rPr>
          <w:lang w:val="es-ES_tradnl"/>
        </w:rPr>
      </w:pPr>
      <w:r w:rsidRPr="007939EF">
        <w:rPr>
          <w:lang w:val="es-ES_tradnl"/>
        </w:rPr>
        <w:t xml:space="preserve">Si el Cliente cumple con su contrato de licencias por volumen, puede utilizar el software según lo permitido expresamente en los Términos de Productos. El Cliente necesita una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xml:space="preserve"> para cada Producto y funcionalidad con licencia independiente utilizada en un dispositivo o por un usuario.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3. Derechos de uso para otras versiones y ediciones anteriores</w:t>
      </w:r>
    </w:p>
    <w:p w:rsidR="00203E25" w:rsidRPr="007939EF" w:rsidRDefault="006271D9">
      <w:pPr>
        <w:pStyle w:val="ProductList-Body"/>
        <w:rPr>
          <w:lang w:val="es-ES_tradnl"/>
        </w:rPr>
      </w:pPr>
      <w:r w:rsidRPr="007939EF">
        <w:rPr>
          <w:lang w:val="es-ES_tradnl"/>
        </w:rPr>
        <w:t xml:space="preserve">Para cualquier copia o </w:t>
      </w:r>
      <w:r>
        <w:fldChar w:fldCharType="begin"/>
      </w:r>
      <w:r w:rsidRPr="007939EF">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939EF">
        <w:rPr>
          <w:color w:val="0563C1"/>
          <w:lang w:val="es-ES_tradnl"/>
        </w:rPr>
        <w:t>Instancia</w:t>
      </w:r>
      <w:r>
        <w:fldChar w:fldCharType="end"/>
      </w:r>
      <w:r w:rsidRPr="007939EF">
        <w:rPr>
          <w:lang w:val="es-ES_tradnl"/>
        </w:rPr>
        <w:t xml:space="preserve"> permitida, el Cliente podrá crear, almacenar, instalar, ejecutar o acceder en lugar de la versión con licencia, una copia o </w:t>
      </w:r>
      <w:r>
        <w:fldChar w:fldCharType="begin"/>
      </w:r>
      <w:r w:rsidRPr="007939EF">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939EF">
        <w:rPr>
          <w:color w:val="0563C1"/>
          <w:lang w:val="es-ES_tradnl"/>
        </w:rPr>
        <w:t>Instancia</w:t>
      </w:r>
      <w:r>
        <w:fldChar w:fldCharType="end"/>
      </w:r>
      <w:r w:rsidRPr="007939EF">
        <w:rPr>
          <w:lang w:val="es-ES_tradnl"/>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4. Software de Terceros</w:t>
      </w:r>
    </w:p>
    <w:p w:rsidR="00203E25" w:rsidRPr="007939EF" w:rsidRDefault="006271D9">
      <w:pPr>
        <w:pStyle w:val="ProductList-Body"/>
        <w:rPr>
          <w:lang w:val="es-ES_tradnl"/>
        </w:rPr>
      </w:pPr>
      <w:r w:rsidRPr="007939EF">
        <w:rPr>
          <w:lang w:val="es-ES_tradnl"/>
        </w:rP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5. Código de versión preliminar, actualizaciones o complementos, funcionalidad adicional</w:t>
      </w:r>
    </w:p>
    <w:p w:rsidR="00203E25" w:rsidRPr="007939EF" w:rsidRDefault="006271D9">
      <w:pPr>
        <w:pStyle w:val="ProductList-Body"/>
        <w:rPr>
          <w:lang w:val="es-ES_tradnl"/>
        </w:rPr>
      </w:pPr>
      <w:r w:rsidRPr="007939EF">
        <w:rPr>
          <w:lang w:val="es-ES_tradnl"/>
        </w:rP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6. Restricciones</w:t>
      </w:r>
    </w:p>
    <w:p w:rsidR="00203E25" w:rsidRPr="007939EF" w:rsidRDefault="006271D9">
      <w:pPr>
        <w:pStyle w:val="ProductList-Body"/>
        <w:rPr>
          <w:lang w:val="es-ES_tradnl"/>
        </w:rPr>
      </w:pPr>
      <w:r w:rsidRPr="007939EF">
        <w:rPr>
          <w:lang w:val="es-ES_tradnl"/>
        </w:rP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7. Software Assurance</w:t>
      </w:r>
    </w:p>
    <w:p w:rsidR="00203E25" w:rsidRPr="007939EF" w:rsidRDefault="006271D9">
      <w:pPr>
        <w:pStyle w:val="ProductList-Body"/>
        <w:rPr>
          <w:lang w:val="es-ES_tradnl"/>
        </w:rPr>
      </w:pPr>
      <w:r w:rsidRPr="007939EF">
        <w:rPr>
          <w:lang w:val="es-ES_tradnl"/>
        </w:rPr>
        <w:t xml:space="preserve">La cobertura de SA podrá otorgar derechos de uso adicionales al Cliente. Estos derechos adicionales terminan en el momento de la expiración de la cobertura de SA para la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a menos que se indique lo contrario en la descripción del beneficio.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8. Administración de software de outsourcing</w:t>
      </w:r>
    </w:p>
    <w:p w:rsidR="00203E25" w:rsidRPr="007939EF" w:rsidRDefault="006271D9">
      <w:pPr>
        <w:pStyle w:val="ProductList-Body"/>
        <w:rPr>
          <w:lang w:val="es-ES_tradnl"/>
        </w:rPr>
      </w:pPr>
      <w:r w:rsidRPr="007939EF">
        <w:rPr>
          <w:lang w:val="es-ES_tradnl"/>
        </w:rPr>
        <w:t xml:space="preserve">El Cliente puede instalar y utilizar copias con licencia del software en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Servidores</w:t>
      </w:r>
      <w:r>
        <w:fldChar w:fldCharType="end"/>
      </w:r>
      <w:r w:rsidRPr="007939EF">
        <w:rPr>
          <w:lang w:val="es-ES_tradnl"/>
        </w:rP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9. Cesión y reasignación de licencias</w:t>
      </w:r>
    </w:p>
    <w:p w:rsidR="00203E25" w:rsidRPr="007939EF" w:rsidRDefault="006271D9">
      <w:pPr>
        <w:pStyle w:val="ProductList-Body"/>
        <w:rPr>
          <w:lang w:val="es-ES_tradnl"/>
        </w:rPr>
      </w:pPr>
      <w:r w:rsidRPr="007939EF">
        <w:rPr>
          <w:lang w:val="es-ES_tradnl"/>
        </w:rPr>
        <w:t xml:space="preserve">Antes de que el Cliente utilice el software bajo una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xml:space="preserve">, debe ceder dicha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xml:space="preserve"> a un dispositivo o usuario, según corresponda. El Cliente puede reasignar una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xml:space="preserve"> a otro dispositivo o usuario, pero no antes de noventa (90) días desde la última reasignación de esa misma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xml:space="preserve">, a menos que la reasignación se deba a (i) un error o pérdida de hardware permanente, (ii) la terminación del empleo o contrato del usuario o (iii) la reasignación temporal de </w:t>
      </w:r>
      <w:r>
        <w:fldChar w:fldCharType="begin"/>
      </w:r>
      <w:r w:rsidRPr="007939EF">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w:t>
      </w:r>
      <w:r>
        <w:fldChar w:fldCharType="begin"/>
      </w:r>
      <w:r w:rsidRPr="007939EF">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7939EF">
        <w:rPr>
          <w:color w:val="0563C1"/>
          <w:lang w:val="es-ES_tradnl"/>
        </w:rPr>
        <w:t>Licencias de Administración</w:t>
      </w:r>
      <w:r>
        <w:fldChar w:fldCharType="end"/>
      </w:r>
      <w:r w:rsidRPr="007939EF">
        <w:rPr>
          <w:lang w:val="es-ES_tradnl"/>
        </w:rPr>
        <w:t xml:space="preserve"> de Cliente y </w:t>
      </w:r>
      <w:r>
        <w:fldChar w:fldCharType="begin"/>
      </w:r>
      <w:r w:rsidRPr="007939EF">
        <w:rPr>
          <w:lang w:val="es-ES_tradnl"/>
        </w:rPr>
        <w:instrText xml:space="preserve"> AutoTextList   \s NoStyle \t "SL es la Licencia de suscripción que permite el acceso al software o a un servicio hospedado durante un periodo definido." </w:instrText>
      </w:r>
      <w:r>
        <w:fldChar w:fldCharType="separate"/>
      </w:r>
      <w:r w:rsidRPr="007939EF">
        <w:rPr>
          <w:color w:val="0563C1"/>
          <w:lang w:val="es-ES_tradnl"/>
        </w:rPr>
        <w:t>SL</w:t>
      </w:r>
      <w:r>
        <w:fldChar w:fldCharType="end"/>
      </w:r>
      <w:r w:rsidRPr="007939EF">
        <w:rPr>
          <w:lang w:val="es-ES_tradnl"/>
        </w:rP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w:t>
      </w:r>
      <w:r>
        <w:fldChar w:fldCharType="end"/>
      </w:r>
      <w:r w:rsidRPr="007939EF">
        <w:rPr>
          <w:lang w:val="es-ES_tradnl"/>
        </w:rPr>
        <w:t xml:space="preserve"> aplicable subyacente. Se aplican términos adicionales a la reasignación de licencias por dispositivo del sistema operativo de equipo de escritorio Windows, como se detalla en la </w:t>
      </w:r>
      <w:hyperlink w:anchor="_Sec652">
        <w:r w:rsidRPr="007939EF">
          <w:rPr>
            <w:color w:val="00467F"/>
            <w:u w:val="single"/>
            <w:lang w:val="es-ES_tradnl"/>
          </w:rPr>
          <w:t>Entrada de Producto de Windows</w:t>
        </w:r>
      </w:hyperlink>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10. Medidas técnicas</w:t>
      </w:r>
    </w:p>
    <w:p w:rsidR="00203E25" w:rsidRPr="007939EF" w:rsidRDefault="006271D9">
      <w:pPr>
        <w:pStyle w:val="ProductList-Body"/>
        <w:rPr>
          <w:lang w:val="es-ES_tradnl"/>
        </w:rPr>
      </w:pPr>
      <w:r w:rsidRPr="007939EF">
        <w:rPr>
          <w:lang w:val="es-ES_tradnl"/>
        </w:rP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203E25" w:rsidRPr="007939EF" w:rsidRDefault="00203E25">
      <w:pPr>
        <w:pStyle w:val="ProductList-Body"/>
        <w:rPr>
          <w:lang w:val="es-ES_tradnl"/>
        </w:rPr>
      </w:pPr>
    </w:p>
    <w:p w:rsidR="00203E25" w:rsidRPr="007939EF" w:rsidRDefault="006271D9">
      <w:pPr>
        <w:pStyle w:val="ProductList-SubClauseHeading"/>
        <w:outlineLvl w:val="3"/>
        <w:rPr>
          <w:lang w:val="es-ES_tradnl"/>
        </w:rPr>
      </w:pPr>
      <w:r w:rsidRPr="007939EF">
        <w:rPr>
          <w:lang w:val="es-ES_tradnl"/>
        </w:rPr>
        <w:t>10.1 Activación y validación</w:t>
      </w:r>
    </w:p>
    <w:p w:rsidR="00203E25" w:rsidRPr="007939EF" w:rsidRDefault="006271D9">
      <w:pPr>
        <w:pStyle w:val="ProductList-BodyIndented"/>
        <w:rPr>
          <w:lang w:val="es-ES_tradnl"/>
        </w:rPr>
      </w:pPr>
      <w:r w:rsidRPr="007939EF">
        <w:rPr>
          <w:lang w:val="es-ES_tradnl"/>
        </w:rP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203E25" w:rsidRPr="007939EF" w:rsidRDefault="00203E25">
      <w:pPr>
        <w:pStyle w:val="ProductList-BodyIndented"/>
        <w:rPr>
          <w:lang w:val="es-ES_tradnl"/>
        </w:rPr>
      </w:pPr>
    </w:p>
    <w:p w:rsidR="00203E25" w:rsidRPr="007939EF" w:rsidRDefault="006271D9">
      <w:pPr>
        <w:pStyle w:val="ProductList-SubClauseHeading"/>
        <w:outlineLvl w:val="3"/>
        <w:rPr>
          <w:lang w:val="es-ES_tradnl"/>
        </w:rPr>
      </w:pPr>
      <w:r w:rsidRPr="007939EF">
        <w:rPr>
          <w:lang w:val="es-ES_tradnl"/>
        </w:rPr>
        <w:t>10.2 Claves de producto</w:t>
      </w:r>
    </w:p>
    <w:p w:rsidR="00203E25" w:rsidRPr="007939EF" w:rsidRDefault="006271D9">
      <w:pPr>
        <w:pStyle w:val="ProductList-BodyIndented"/>
        <w:rPr>
          <w:lang w:val="es-ES_tradnl"/>
        </w:rPr>
      </w:pPr>
      <w:r w:rsidRPr="007939EF">
        <w:rPr>
          <w:lang w:val="es-ES_tradnl"/>
        </w:rP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203E25" w:rsidRPr="007939EF" w:rsidRDefault="00203E25">
      <w:pPr>
        <w:pStyle w:val="ProductList-BodyIndented"/>
        <w:rPr>
          <w:lang w:val="es-ES_tradnl"/>
        </w:rPr>
      </w:pPr>
    </w:p>
    <w:p w:rsidR="00203E25" w:rsidRPr="007939EF" w:rsidRDefault="006271D9">
      <w:pPr>
        <w:pStyle w:val="ProductList-ClauseHeading"/>
        <w:outlineLvl w:val="2"/>
        <w:rPr>
          <w:lang w:val="es-ES_tradnl"/>
        </w:rPr>
      </w:pPr>
      <w:r w:rsidRPr="007939EF">
        <w:rPr>
          <w:lang w:val="es-ES_tradnl"/>
        </w:rPr>
        <w:t>11. Notificaciones</w:t>
      </w:r>
    </w:p>
    <w:p w:rsidR="00203E25" w:rsidRPr="007939EF" w:rsidRDefault="006271D9">
      <w:pPr>
        <w:pStyle w:val="ProductList-Body"/>
        <w:rPr>
          <w:lang w:val="es-ES_tradnl"/>
        </w:rPr>
      </w:pPr>
      <w:r w:rsidRPr="007939EF">
        <w:rPr>
          <w:lang w:val="es-ES_tradnl"/>
        </w:rPr>
        <w:t>Donde se indique en la sección Derechos de Uso de cada Entrada de Producto, se aplican las siguientes notificaciones:</w:t>
      </w:r>
    </w:p>
    <w:p w:rsidR="00203E25" w:rsidRPr="007939EF" w:rsidRDefault="00203E25">
      <w:pPr>
        <w:pStyle w:val="ProductList-Body"/>
        <w:rPr>
          <w:lang w:val="es-ES_tradnl"/>
        </w:rPr>
      </w:pPr>
    </w:p>
    <w:p w:rsidR="00203E25" w:rsidRPr="007939EF" w:rsidRDefault="006271D9">
      <w:pPr>
        <w:pStyle w:val="ProductList-SubClauseHeading"/>
        <w:outlineLvl w:val="3"/>
        <w:rPr>
          <w:lang w:val="es-ES_tradnl"/>
        </w:rPr>
      </w:pPr>
      <w:r w:rsidRPr="007939EF">
        <w:rPr>
          <w:lang w:val="es-ES_tradnl"/>
        </w:rPr>
        <w:t>11.1 Características basadas en Internet</w:t>
      </w:r>
    </w:p>
    <w:p w:rsidR="00203E25" w:rsidRPr="007939EF" w:rsidRDefault="006271D9">
      <w:pPr>
        <w:pStyle w:val="ProductList-BodyIndented"/>
        <w:rPr>
          <w:lang w:val="es-ES_tradnl"/>
        </w:rPr>
      </w:pPr>
      <w:r w:rsidRPr="007939EF">
        <w:rPr>
          <w:lang w:val="es-ES_tradnl"/>
        </w:rP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sidRPr="007939EF">
          <w:rPr>
            <w:color w:val="00467F"/>
            <w:u w:val="single"/>
            <w:lang w:val="es-ES_tradnl"/>
          </w:rPr>
          <w:t>aka.ms/privacy</w:t>
        </w:r>
      </w:hyperlink>
      <w:r w:rsidRPr="007939EF">
        <w:rPr>
          <w:lang w:val="es-ES_tradnl"/>
        </w:rPr>
        <w:t>).</w:t>
      </w:r>
    </w:p>
    <w:p w:rsidR="00203E25" w:rsidRPr="007939EF" w:rsidRDefault="00203E25">
      <w:pPr>
        <w:pStyle w:val="ProductList-BodyIndented"/>
        <w:rPr>
          <w:lang w:val="es-ES_tradnl"/>
        </w:rPr>
      </w:pPr>
    </w:p>
    <w:p w:rsidR="00203E25" w:rsidRPr="007939EF" w:rsidRDefault="006271D9">
      <w:pPr>
        <w:pStyle w:val="ProductList-SubClauseHeading"/>
        <w:outlineLvl w:val="3"/>
        <w:rPr>
          <w:lang w:val="es-ES_tradnl"/>
        </w:rPr>
      </w:pPr>
      <w:r w:rsidRPr="007939EF">
        <w:rPr>
          <w:lang w:val="es-ES_tradnl"/>
        </w:rPr>
        <w:t>11.2 Mapas de Bing</w:t>
      </w:r>
    </w:p>
    <w:p w:rsidR="00203E25" w:rsidRPr="007939EF" w:rsidRDefault="006271D9">
      <w:pPr>
        <w:pStyle w:val="ProductList-BodyIndented"/>
        <w:rPr>
          <w:lang w:val="es-ES_tradnl"/>
        </w:rPr>
      </w:pPr>
      <w:r w:rsidRPr="007939EF">
        <w:rPr>
          <w:lang w:val="es-ES_tradnl"/>
        </w:rP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sidRPr="007939EF">
          <w:rPr>
            <w:color w:val="00467F"/>
            <w:u w:val="single"/>
            <w:lang w:val="es-ES_tradnl"/>
          </w:rPr>
          <w:t>http://go.microsoft.com/?linkid=9710837</w:t>
        </w:r>
      </w:hyperlink>
      <w:r w:rsidRPr="007939EF">
        <w:rPr>
          <w:lang w:val="es-ES_tradnl"/>
        </w:rPr>
        <w:t xml:space="preserve"> y la Declaración de Privacidad de Microsoft disponible en </w:t>
      </w:r>
      <w:hyperlink r:id="rId28">
        <w:r w:rsidRPr="007939EF">
          <w:rPr>
            <w:color w:val="00467F"/>
            <w:u w:val="single"/>
            <w:lang w:val="es-ES_tradnl"/>
          </w:rPr>
          <w:t>http://go.microsoft.com/fwlink/?LinkID=248686</w:t>
        </w:r>
      </w:hyperlink>
      <w:r w:rsidRPr="007939EF">
        <w:rPr>
          <w:lang w:val="es-ES_tradnl"/>
        </w:rPr>
        <w:t>.</w:t>
      </w:r>
    </w:p>
    <w:p w:rsidR="00203E25" w:rsidRPr="007939EF" w:rsidRDefault="00203E25">
      <w:pPr>
        <w:pStyle w:val="ProductList-BodyIndented"/>
        <w:rPr>
          <w:lang w:val="es-ES_tradnl"/>
        </w:rPr>
      </w:pPr>
    </w:p>
    <w:p w:rsidR="00203E25" w:rsidRPr="007939EF" w:rsidRDefault="006271D9">
      <w:pPr>
        <w:pStyle w:val="ProductList-SubClauseHeading"/>
        <w:outlineLvl w:val="3"/>
        <w:rPr>
          <w:lang w:val="es-ES_tradnl"/>
        </w:rPr>
      </w:pPr>
      <w:r w:rsidRPr="007939EF">
        <w:rPr>
          <w:lang w:val="es-ES_tradnl"/>
        </w:rPr>
        <w:t>11.3 Aviso sobre el estándar H.264/AVC visual, estándar de vídeo VC-1 y estándar visual MPEG-4 parte 2</w:t>
      </w:r>
    </w:p>
    <w:p w:rsidR="00203E25" w:rsidRPr="007939EF" w:rsidRDefault="006271D9">
      <w:pPr>
        <w:pStyle w:val="ProductList-BodyIndented"/>
        <w:rPr>
          <w:lang w:val="es-ES_tradnl"/>
        </w:rPr>
      </w:pPr>
      <w:r w:rsidRPr="007939EF">
        <w:rPr>
          <w:lang w:val="es-ES_tradnl"/>
        </w:rP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sidRPr="007939EF">
          <w:rPr>
            <w:color w:val="00467F"/>
            <w:u w:val="single"/>
            <w:lang w:val="es-ES_tradnl"/>
          </w:rPr>
          <w:t>www.mpegla.com</w:t>
        </w:r>
      </w:hyperlink>
      <w:r w:rsidRPr="007939EF">
        <w:rPr>
          <w:lang w:val="es-ES_tradnl"/>
        </w:rP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rsidR="00203E25" w:rsidRPr="007939EF" w:rsidRDefault="00203E25">
      <w:pPr>
        <w:pStyle w:val="ProductList-BodyIndented"/>
        <w:rPr>
          <w:lang w:val="es-ES_tradnl"/>
        </w:rPr>
      </w:pPr>
    </w:p>
    <w:p w:rsidR="00203E25" w:rsidRPr="007939EF" w:rsidRDefault="006271D9">
      <w:pPr>
        <w:pStyle w:val="ProductList-SubClauseHeading"/>
        <w:outlineLvl w:val="3"/>
        <w:rPr>
          <w:lang w:val="es-ES_tradnl"/>
        </w:rPr>
      </w:pPr>
      <w:r w:rsidRPr="007939EF">
        <w:rPr>
          <w:lang w:val="es-ES_tradnl"/>
        </w:rPr>
        <w:t>11.4 Protección contra malware</w:t>
      </w:r>
    </w:p>
    <w:p w:rsidR="00203E25" w:rsidRPr="007939EF" w:rsidRDefault="006271D9">
      <w:pPr>
        <w:pStyle w:val="ProductList-BodyIndented"/>
        <w:rPr>
          <w:lang w:val="es-ES_tradnl"/>
        </w:rPr>
      </w:pPr>
      <w:r w:rsidRPr="007939EF">
        <w:rPr>
          <w:lang w:val="es-ES_tradnl"/>
        </w:rP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rsidR="00203E25" w:rsidRPr="007939EF" w:rsidRDefault="00203E25">
      <w:pPr>
        <w:pStyle w:val="ProductList-BodyIndented"/>
        <w:rPr>
          <w:lang w:val="es-ES_tradnl"/>
        </w:rPr>
      </w:pPr>
    </w:p>
    <w:p w:rsidR="00203E25" w:rsidRPr="007939EF" w:rsidRDefault="006271D9">
      <w:pPr>
        <w:pStyle w:val="ProductList-ClauseHeading"/>
        <w:outlineLvl w:val="2"/>
        <w:rPr>
          <w:lang w:val="es-ES_tradnl"/>
        </w:rPr>
      </w:pPr>
      <w:r w:rsidRPr="007939EF">
        <w:rPr>
          <w:lang w:val="es-ES_tradnl"/>
        </w:rPr>
        <w:t>12. Componentes de fuente, imágenes y sonidos</w:t>
      </w:r>
    </w:p>
    <w:p w:rsidR="00203E25" w:rsidRPr="007939EF" w:rsidRDefault="006271D9">
      <w:pPr>
        <w:pStyle w:val="ProductList-Body"/>
        <w:rPr>
          <w:lang w:val="es-ES_tradnl"/>
        </w:rPr>
      </w:pPr>
      <w:r w:rsidRPr="007939EF">
        <w:rPr>
          <w:lang w:val="es-ES_tradnl"/>
        </w:rPr>
        <w:t xml:space="preserve">Mientras que un Cliente ejecuta el software, puede acceder y utilizar los iconos, imágenes, sonidos y soportes físicos que se incluyen con el software solo desde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con Licencia</w:t>
      </w:r>
      <w:r>
        <w:fldChar w:fldCharType="end"/>
      </w:r>
      <w:r w:rsidRPr="007939EF">
        <w:rPr>
          <w:lang w:val="es-ES_tradnl"/>
        </w:rP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13. Tecnologías incluidas</w:t>
      </w:r>
    </w:p>
    <w:p w:rsidR="00203E25" w:rsidRPr="007939EF" w:rsidRDefault="006271D9">
      <w:pPr>
        <w:pStyle w:val="ProductList-Body"/>
        <w:rPr>
          <w:lang w:val="es-ES_tradnl"/>
        </w:rPr>
      </w:pPr>
      <w:r w:rsidRPr="007939EF">
        <w:rPr>
          <w:lang w:val="es-ES_tradnl"/>
        </w:rP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14. Pruebas Comparativas</w:t>
      </w:r>
    </w:p>
    <w:p w:rsidR="00203E25" w:rsidRPr="007939EF" w:rsidRDefault="006271D9">
      <w:pPr>
        <w:pStyle w:val="ProductList-Body"/>
        <w:rPr>
          <w:lang w:val="es-ES_tradnl"/>
        </w:rPr>
      </w:pPr>
      <w:r w:rsidRPr="007939EF">
        <w:rPr>
          <w:lang w:val="es-ES_tradnl"/>
        </w:rPr>
        <w:t xml:space="preserve">Para revelar a terceros los resultados de cualquier prueba comparativa de cualquier Producto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o Microsoft Desktop Optimization Pack, el Cliente deberá obtener la autorización previa y por escrito de Microsoft. </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15. Multiplexación</w:t>
      </w:r>
    </w:p>
    <w:p w:rsidR="00203E25" w:rsidRPr="007939EF" w:rsidRDefault="006271D9">
      <w:pPr>
        <w:pStyle w:val="ProductList-Body"/>
        <w:rPr>
          <w:lang w:val="es-ES_tradnl"/>
        </w:rPr>
      </w:pPr>
      <w:r w:rsidRPr="007939EF">
        <w:rPr>
          <w:lang w:val="es-ES_tradnl"/>
        </w:rPr>
        <w:t xml:space="preserve">La multiplexación o agrupación para reducir las conexiones directas con el software no reducen el número de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requeridas.</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16. Derechos Administrativos y de Soporte</w:t>
      </w:r>
    </w:p>
    <w:p w:rsidR="00203E25" w:rsidRPr="007939EF" w:rsidRDefault="006271D9">
      <w:pPr>
        <w:pStyle w:val="ProductList-Body"/>
        <w:rPr>
          <w:lang w:val="es-ES_tradnl"/>
        </w:rPr>
      </w:pPr>
      <w:r w:rsidRPr="007939EF">
        <w:rPr>
          <w:lang w:val="es-ES_tradnl"/>
        </w:rPr>
        <w:t xml:space="preserve">El cliente puede permitir el acceso a software de servidor que ejecute en cualquier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Usuarios con Licencia</w:t>
      </w:r>
      <w:r>
        <w:fldChar w:fldCharType="end"/>
      </w:r>
      <w:r w:rsidRPr="007939EF">
        <w:rPr>
          <w:lang w:val="es-ES_tradnl"/>
        </w:rPr>
        <w:t xml:space="preserve"> o en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Dispositivos con Licencia</w:t>
      </w:r>
      <w:r>
        <w:fldChar w:fldCharType="end"/>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17. Código distribuible</w:t>
      </w:r>
    </w:p>
    <w:p w:rsidR="00203E25" w:rsidRPr="007939EF" w:rsidRDefault="006271D9">
      <w:pPr>
        <w:pStyle w:val="ProductList-Body"/>
        <w:rPr>
          <w:lang w:val="es-ES_tradnl"/>
        </w:rPr>
      </w:pPr>
      <w:r w:rsidRPr="007939EF">
        <w:rPr>
          <w:lang w:val="es-ES_tradnl"/>
        </w:rPr>
        <w:t xml:space="preserve">El software podrá incluir código que el Cliente estará autorizado a distribuir en programas que desarrolle, siempre y cuando cumpla con los términos que se especifican a continuación. </w:t>
      </w:r>
    </w:p>
    <w:p w:rsidR="00203E25" w:rsidRPr="007939EF" w:rsidRDefault="00203E25">
      <w:pPr>
        <w:pStyle w:val="ProductList-Body"/>
        <w:rPr>
          <w:lang w:val="es-ES_tradnl"/>
        </w:rPr>
      </w:pPr>
    </w:p>
    <w:p w:rsidR="00203E25" w:rsidRPr="007939EF" w:rsidRDefault="006271D9">
      <w:pPr>
        <w:pStyle w:val="ProductList-SubClauseHeading"/>
        <w:outlineLvl w:val="3"/>
        <w:rPr>
          <w:lang w:val="es-ES_tradnl"/>
        </w:rPr>
      </w:pPr>
      <w:r w:rsidRPr="007939EF">
        <w:rPr>
          <w:lang w:val="es-ES_tradnl"/>
        </w:rPr>
        <w:t>17.1 Derecho de uso y distribución</w:t>
      </w:r>
    </w:p>
    <w:p w:rsidR="00203E25" w:rsidRPr="007939EF" w:rsidRDefault="006271D9">
      <w:pPr>
        <w:pStyle w:val="ProductList-BodyIndented"/>
        <w:rPr>
          <w:lang w:val="es-ES_tradnl"/>
        </w:rPr>
      </w:pPr>
      <w:r w:rsidRPr="007939EF">
        <w:rPr>
          <w:lang w:val="es-ES_tradnl"/>
        </w:rPr>
        <w:t xml:space="preserve">El código y los archivos de texto enumerados a continuación son “Código Distribuible”. </w:t>
      </w:r>
    </w:p>
    <w:p w:rsidR="00203E25" w:rsidRPr="007939EF" w:rsidRDefault="006271D9" w:rsidP="006271D9">
      <w:pPr>
        <w:pStyle w:val="ProductList-Bullet"/>
        <w:numPr>
          <w:ilvl w:val="1"/>
          <w:numId w:val="4"/>
        </w:numPr>
        <w:rPr>
          <w:lang w:val="es-ES_tradnl"/>
        </w:rPr>
      </w:pPr>
      <w:r w:rsidRPr="007939EF">
        <w:rPr>
          <w:lang w:val="es-ES_tradnl"/>
        </w:rP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203E25" w:rsidRPr="007939EF" w:rsidRDefault="006271D9" w:rsidP="006271D9">
      <w:pPr>
        <w:pStyle w:val="ProductList-Bullet"/>
        <w:numPr>
          <w:ilvl w:val="1"/>
          <w:numId w:val="4"/>
        </w:numPr>
        <w:rPr>
          <w:lang w:val="es-ES_tradnl"/>
        </w:rPr>
      </w:pPr>
      <w:r w:rsidRPr="007939EF">
        <w:rPr>
          <w:lang w:val="es-ES_tradnl"/>
        </w:rPr>
        <w:t>Código de muestra, plantillas y estilos: El Cliente puede modificar, copiar y distribuir el código fuente y código objeto marcado como “muestra”, “plantilla”, “estilos simples” y “estilos sketch”.</w:t>
      </w:r>
    </w:p>
    <w:p w:rsidR="00203E25" w:rsidRPr="007939EF" w:rsidRDefault="006271D9" w:rsidP="006271D9">
      <w:pPr>
        <w:pStyle w:val="ProductList-Bullet"/>
        <w:numPr>
          <w:ilvl w:val="1"/>
          <w:numId w:val="4"/>
        </w:numPr>
        <w:rPr>
          <w:lang w:val="es-ES_tradnl"/>
        </w:rPr>
      </w:pPr>
      <w:r w:rsidRPr="007939EF">
        <w:rPr>
          <w:lang w:val="es-ES_tradnl"/>
        </w:rPr>
        <w:t>Distribución por Terceros: El Cliente podrá permitir que los distribuidores de programas copien y distribuyan el Código Distribuible como parte de dichos programas.</w:t>
      </w:r>
    </w:p>
    <w:p w:rsidR="00203E25" w:rsidRPr="007939EF" w:rsidRDefault="006271D9" w:rsidP="006271D9">
      <w:pPr>
        <w:pStyle w:val="ProductList-Bullet"/>
        <w:numPr>
          <w:ilvl w:val="1"/>
          <w:numId w:val="4"/>
        </w:numPr>
        <w:rPr>
          <w:lang w:val="es-ES_tradnl"/>
        </w:rPr>
      </w:pPr>
      <w:r w:rsidRPr="007939EF">
        <w:rPr>
          <w:lang w:val="es-ES_tradnl"/>
        </w:rPr>
        <w:t>Biblioteca de Imágenes: El Cliente puede copiar y distribuir los iconos, gráficos y animaciones de la Biblioteca de Imágenes, tal como se describe en la documentación del software.</w:t>
      </w:r>
    </w:p>
    <w:p w:rsidR="00203E25" w:rsidRPr="007939EF" w:rsidRDefault="00203E25">
      <w:pPr>
        <w:pStyle w:val="ProductList-BodyIndented"/>
        <w:rPr>
          <w:lang w:val="es-ES_tradnl"/>
        </w:rPr>
      </w:pPr>
    </w:p>
    <w:p w:rsidR="00203E25" w:rsidRPr="007939EF" w:rsidRDefault="006271D9">
      <w:pPr>
        <w:pStyle w:val="ProductList-SubClauseHeading"/>
        <w:outlineLvl w:val="3"/>
        <w:rPr>
          <w:lang w:val="es-ES_tradnl"/>
        </w:rPr>
      </w:pPr>
      <w:r w:rsidRPr="007939EF">
        <w:rPr>
          <w:lang w:val="es-ES_tradnl"/>
        </w:rPr>
        <w:t>17.2 Requisitos de distribución</w:t>
      </w:r>
    </w:p>
    <w:p w:rsidR="00203E25" w:rsidRDefault="006271D9">
      <w:pPr>
        <w:pStyle w:val="ProductList-BodyIndented"/>
      </w:pPr>
      <w:r w:rsidRPr="007939EF">
        <w:rPr>
          <w:lang w:val="es-ES_tradnl"/>
        </w:rPr>
        <w:t xml:space="preserve">Si el Cliente distribuye cualquier Código Distribuible. </w:t>
      </w:r>
      <w:r>
        <w:t>El Cliente debe:</w:t>
      </w:r>
    </w:p>
    <w:p w:rsidR="00203E25" w:rsidRPr="007939EF" w:rsidRDefault="006271D9" w:rsidP="006271D9">
      <w:pPr>
        <w:pStyle w:val="ProductList-Bullet"/>
        <w:numPr>
          <w:ilvl w:val="1"/>
          <w:numId w:val="5"/>
        </w:numPr>
        <w:rPr>
          <w:lang w:val="es-ES_tradnl"/>
        </w:rPr>
      </w:pPr>
      <w:r w:rsidRPr="007939EF">
        <w:rPr>
          <w:lang w:val="es-ES_tradnl"/>
        </w:rPr>
        <w:t>Distribuirlo únicamente con los programas del Cliente, donde los programas de Cliente proporcionan la funcionalidad principal significativa al Código Distribuible;</w:t>
      </w:r>
    </w:p>
    <w:p w:rsidR="00203E25" w:rsidRPr="007939EF" w:rsidRDefault="006271D9" w:rsidP="006271D9">
      <w:pPr>
        <w:pStyle w:val="ProductList-Bullet"/>
        <w:numPr>
          <w:ilvl w:val="1"/>
          <w:numId w:val="5"/>
        </w:numPr>
        <w:rPr>
          <w:lang w:val="es-ES_tradnl"/>
        </w:rPr>
      </w:pPr>
      <w:r w:rsidRPr="007939EF">
        <w:rPr>
          <w:lang w:val="es-ES_tradnl"/>
        </w:rPr>
        <w:t>exigir a los distribuidores y usuarios finales externos que acepten los términos que protegen el Código Distribuible como mínimo tanto como lo especifica el contrato de licencias por volumen del Cliente, incluyendo los Términos de Productos;</w:t>
      </w:r>
    </w:p>
    <w:p w:rsidR="00203E25" w:rsidRPr="007939EF" w:rsidRDefault="006271D9" w:rsidP="006271D9">
      <w:pPr>
        <w:pStyle w:val="ProductList-Bullet"/>
        <w:numPr>
          <w:ilvl w:val="1"/>
          <w:numId w:val="5"/>
        </w:numPr>
        <w:rPr>
          <w:lang w:val="es-ES_tradnl"/>
        </w:rPr>
      </w:pPr>
      <w:r w:rsidRPr="007939EF">
        <w:rPr>
          <w:lang w:val="es-ES_tradnl"/>
        </w:rP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203E25" w:rsidRPr="007939EF" w:rsidRDefault="00203E25">
      <w:pPr>
        <w:pStyle w:val="ProductList-BodyIndented"/>
        <w:rPr>
          <w:lang w:val="es-ES_tradnl"/>
        </w:rPr>
      </w:pPr>
    </w:p>
    <w:p w:rsidR="00203E25" w:rsidRPr="007939EF" w:rsidRDefault="006271D9">
      <w:pPr>
        <w:pStyle w:val="ProductList-SubClauseHeading"/>
        <w:outlineLvl w:val="3"/>
        <w:rPr>
          <w:lang w:val="es-ES_tradnl"/>
        </w:rPr>
      </w:pPr>
      <w:r w:rsidRPr="007939EF">
        <w:rPr>
          <w:lang w:val="es-ES_tradnl"/>
        </w:rPr>
        <w:t>17.3 Limitaciones de distribución</w:t>
      </w:r>
    </w:p>
    <w:p w:rsidR="00203E25" w:rsidRPr="007939EF" w:rsidRDefault="006271D9">
      <w:pPr>
        <w:pStyle w:val="ProductList-BodyIndented"/>
        <w:rPr>
          <w:lang w:val="es-ES_tradnl"/>
        </w:rPr>
      </w:pPr>
      <w:r w:rsidRPr="007939EF">
        <w:rPr>
          <w:lang w:val="es-ES_tradnl"/>
        </w:rPr>
        <w:t>El Cliente no está autorizado a:</w:t>
      </w:r>
    </w:p>
    <w:p w:rsidR="00203E25" w:rsidRPr="007939EF" w:rsidRDefault="006271D9" w:rsidP="006271D9">
      <w:pPr>
        <w:pStyle w:val="ProductList-Bullet"/>
        <w:numPr>
          <w:ilvl w:val="1"/>
          <w:numId w:val="6"/>
        </w:numPr>
        <w:rPr>
          <w:lang w:val="es-ES_tradnl"/>
        </w:rPr>
      </w:pPr>
      <w:r w:rsidRPr="007939EF">
        <w:rPr>
          <w:lang w:val="es-ES_tradnl"/>
        </w:rPr>
        <w:t>modificar ningún aviso de propiedad intelectual, marca o patente incluidos en el Código Distribuible;</w:t>
      </w:r>
    </w:p>
    <w:p w:rsidR="00203E25" w:rsidRPr="007939EF" w:rsidRDefault="006271D9" w:rsidP="006271D9">
      <w:pPr>
        <w:pStyle w:val="ProductList-Bullet"/>
        <w:numPr>
          <w:ilvl w:val="1"/>
          <w:numId w:val="6"/>
        </w:numPr>
        <w:rPr>
          <w:lang w:val="es-ES_tradnl"/>
        </w:rPr>
      </w:pPr>
      <w:r w:rsidRPr="007939EF">
        <w:rPr>
          <w:lang w:val="es-ES_tradnl"/>
        </w:rPr>
        <w:t>utilizar las marcas de Microsoft en los nombres de los programas del Cliente de ninguna manera que surgiera que sus programas provienen de Microsoft o que Microsoft los aprueba;</w:t>
      </w:r>
    </w:p>
    <w:p w:rsidR="00203E25" w:rsidRDefault="006271D9" w:rsidP="006271D9">
      <w:pPr>
        <w:pStyle w:val="ProductList-Bullet"/>
        <w:numPr>
          <w:ilvl w:val="1"/>
          <w:numId w:val="6"/>
        </w:numPr>
      </w:pPr>
      <w:r>
        <w:t>distribuir Código distribuible en o con cualquier programa maliciosos o engañoso o de manera ilegal; o</w:t>
      </w:r>
    </w:p>
    <w:p w:rsidR="00203E25" w:rsidRPr="007939EF" w:rsidRDefault="006271D9" w:rsidP="006271D9">
      <w:pPr>
        <w:pStyle w:val="ProductList-Bullet"/>
        <w:numPr>
          <w:ilvl w:val="1"/>
          <w:numId w:val="6"/>
        </w:numPr>
        <w:rPr>
          <w:lang w:val="es-ES_tradnl"/>
        </w:rPr>
      </w:pPr>
      <w:r w:rsidRPr="007939EF">
        <w:rPr>
          <w:lang w:val="es-ES_tradnl"/>
        </w:rP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203E25" w:rsidRPr="007939EF" w:rsidRDefault="00203E25">
      <w:pPr>
        <w:pStyle w:val="ProductList-BodyIndented"/>
        <w:rPr>
          <w:lang w:val="es-ES_tradnl"/>
        </w:rPr>
      </w:pPr>
    </w:p>
    <w:p w:rsidR="00203E25" w:rsidRPr="007939EF" w:rsidRDefault="006271D9">
      <w:pPr>
        <w:pStyle w:val="ProductList-ClauseHeading"/>
        <w:outlineLvl w:val="2"/>
        <w:rPr>
          <w:lang w:val="es-ES_tradnl"/>
        </w:rPr>
      </w:pPr>
      <w:r w:rsidRPr="007939EF">
        <w:rPr>
          <w:lang w:val="es-ES_tradnl"/>
        </w:rPr>
        <w:t>18. Software Plus Services</w:t>
      </w:r>
    </w:p>
    <w:p w:rsidR="00203E25" w:rsidRPr="007939EF" w:rsidRDefault="006271D9">
      <w:pPr>
        <w:pStyle w:val="ProductList-Body"/>
        <w:rPr>
          <w:lang w:val="es-ES_tradnl"/>
        </w:rPr>
      </w:pPr>
      <w:r w:rsidRPr="007939EF">
        <w:rPr>
          <w:lang w:val="es-ES_tradnl"/>
        </w:rP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203E25" w:rsidRPr="007939EF" w:rsidRDefault="00203E25">
      <w:pPr>
        <w:pStyle w:val="ProductList-Body"/>
        <w:rPr>
          <w:lang w:val="es-ES_tradnl"/>
        </w:rPr>
      </w:pPr>
    </w:p>
    <w:p w:rsidR="00203E25" w:rsidRPr="007939EF" w:rsidRDefault="006271D9">
      <w:pPr>
        <w:pStyle w:val="ProductList-ClauseHeading"/>
        <w:outlineLvl w:val="2"/>
        <w:rPr>
          <w:lang w:val="es-ES_tradnl"/>
        </w:rPr>
      </w:pPr>
      <w:r w:rsidRPr="007939EF">
        <w:rPr>
          <w:lang w:val="es-ES_tradnl"/>
        </w:rPr>
        <w:t>19. Procesamiento de los Datos Personales; RGPD</w:t>
      </w:r>
    </w:p>
    <w:p w:rsidR="00203E25" w:rsidRPr="007939EF" w:rsidRDefault="006271D9">
      <w:pPr>
        <w:pStyle w:val="ProductList-Body"/>
        <w:rPr>
          <w:lang w:val="es-ES_tradnl"/>
        </w:rPr>
      </w:pPr>
      <w:r w:rsidRPr="007939EF">
        <w:rPr>
          <w:lang w:val="es-ES_tradnl"/>
        </w:rP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sidRPr="007939EF">
          <w:rPr>
            <w:color w:val="00467F"/>
            <w:u w:val="single"/>
            <w:lang w:val="es-ES_tradnl"/>
          </w:rPr>
          <w:t>Términos de los Servicios Online</w:t>
        </w:r>
      </w:hyperlink>
      <w:r w:rsidRPr="007939EF">
        <w:rPr>
          <w:lang w:val="es-ES_tradnl"/>
        </w:rPr>
        <w:t xml:space="preserve"> y (b) de los Términos del Reglamento General de Protección de Datos de la Unión Europea que se encuentran en el Anexo 4 de los </w:t>
      </w:r>
      <w:hyperlink r:id="rId31">
        <w:r w:rsidRPr="007939EF">
          <w:rPr>
            <w:color w:val="00467F"/>
            <w:u w:val="single"/>
            <w:lang w:val="es-ES_tradnl"/>
          </w:rPr>
          <w:t>Términos de los Servicios Online</w:t>
        </w:r>
      </w:hyperlink>
      <w:r w:rsidRPr="007939EF">
        <w:rPr>
          <w:lang w:val="es-ES_tradnl"/>
        </w:rPr>
        <w:t xml:space="preserve">. </w:t>
      </w:r>
    </w:p>
    <w:p w:rsidR="00203E25" w:rsidRPr="007939EF" w:rsidRDefault="00203E25">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Pr="007939EF" w:rsidRDefault="006271D9">
      <w:pPr>
        <w:pStyle w:val="ProductList-OfferingGroupHeading"/>
        <w:outlineLvl w:val="1"/>
        <w:rPr>
          <w:lang w:val="es-ES_tradnl"/>
        </w:rPr>
      </w:pPr>
      <w:bookmarkStart w:id="16" w:name="_Sec538"/>
      <w:r w:rsidRPr="007939EF">
        <w:rPr>
          <w:lang w:val="es-ES_tradnl"/>
        </w:rPr>
        <w:t>Términos de modelo de licencia</w:t>
      </w:r>
      <w:bookmarkEnd w:id="16"/>
      <w:r>
        <w:fldChar w:fldCharType="begin"/>
      </w:r>
      <w:r w:rsidRPr="007939EF">
        <w:rPr>
          <w:lang w:val="es-ES_tradnl"/>
        </w:rPr>
        <w:instrText xml:space="preserve"> TC "</w:instrText>
      </w:r>
      <w:bookmarkStart w:id="17" w:name="_Toc531439938"/>
      <w:r w:rsidRPr="007939EF">
        <w:rPr>
          <w:lang w:val="es-ES_tradnl"/>
        </w:rPr>
        <w:instrText>Términos de modelo de licencia</w:instrText>
      </w:r>
      <w:bookmarkEnd w:id="17"/>
      <w:r w:rsidRPr="007939EF">
        <w:rPr>
          <w:lang w:val="es-ES_tradnl"/>
        </w:rPr>
        <w:instrText>" \l 2</w:instrText>
      </w:r>
      <w:r>
        <w:fldChar w:fldCharType="end"/>
      </w:r>
    </w:p>
    <w:p w:rsidR="00203E25" w:rsidRPr="007939EF" w:rsidRDefault="006271D9">
      <w:pPr>
        <w:pStyle w:val="ProductList-Body"/>
        <w:rPr>
          <w:lang w:val="es-ES_tradnl"/>
        </w:rPr>
      </w:pPr>
      <w:r w:rsidRPr="007939EF">
        <w:rPr>
          <w:lang w:val="es-ES_tradnl"/>
        </w:rP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203E25" w:rsidRDefault="006271D9">
      <w:pPr>
        <w:pStyle w:val="ProductList-Offering2Heading"/>
        <w:outlineLvl w:val="2"/>
      </w:pPr>
      <w:bookmarkStart w:id="18" w:name="_Sec539"/>
      <w:r>
        <w:t>Aplicaciones de Escritorio</w:t>
      </w:r>
      <w:bookmarkEnd w:id="18"/>
      <w:r>
        <w:fldChar w:fldCharType="begin"/>
      </w:r>
      <w:r>
        <w:instrText xml:space="preserve"> TC "</w:instrText>
      </w:r>
      <w:bookmarkStart w:id="19" w:name="_Toc531439939"/>
      <w:r>
        <w:instrText>Aplicaciones de Escritorio</w:instrText>
      </w:r>
      <w:bookmarkEnd w:id="19"/>
      <w:r>
        <w:instrText>" \l 3</w:instrText>
      </w:r>
      <w:r>
        <w:fldChar w:fldCharType="end"/>
      </w:r>
    </w:p>
    <w:p w:rsidR="00203E25" w:rsidRDefault="006271D9">
      <w:pPr>
        <w:pStyle w:val="ProductList-ClauseHeading"/>
        <w:outlineLvl w:val="3"/>
      </w:pPr>
      <w:r>
        <w:t>Licencia de dispositivo</w:t>
      </w:r>
    </w:p>
    <w:p w:rsidR="00203E25" w:rsidRPr="007939EF" w:rsidRDefault="006271D9" w:rsidP="006271D9">
      <w:pPr>
        <w:pStyle w:val="ProductList-Bullet"/>
        <w:numPr>
          <w:ilvl w:val="0"/>
          <w:numId w:val="7"/>
        </w:numPr>
        <w:rPr>
          <w:lang w:val="es-ES_tradnl"/>
        </w:rPr>
      </w:pPr>
      <w:r w:rsidRPr="007939EF">
        <w:rPr>
          <w:lang w:val="es-ES_tradnl"/>
        </w:rPr>
        <w:t xml:space="preserve">El Cliente puede instalar cualquier número de copias del software en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y en cualquier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dedicado al uso por parte del Cliente de cada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que adquiera. </w:t>
      </w:r>
    </w:p>
    <w:p w:rsidR="00203E25" w:rsidRPr="007939EF" w:rsidRDefault="006271D9" w:rsidP="006271D9">
      <w:pPr>
        <w:pStyle w:val="ProductList-Bullet"/>
        <w:numPr>
          <w:ilvl w:val="0"/>
          <w:numId w:val="7"/>
        </w:numPr>
        <w:rPr>
          <w:lang w:val="es-ES_tradnl"/>
        </w:rPr>
      </w:pPr>
      <w:r w:rsidRPr="007939EF">
        <w:rPr>
          <w:lang w:val="es-ES_tradnl"/>
        </w:rPr>
        <w:t xml:space="preserve">A menos que el Cliente licencie el software como un Producto Enterprise o para toda la compañía, también puede instalar el software en un dispositivo portátil único para su uso por parte del </w:t>
      </w:r>
      <w:r>
        <w:fldChar w:fldCharType="begin"/>
      </w:r>
      <w:r w:rsidRPr="007939EF">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7939EF">
        <w:rPr>
          <w:color w:val="0563C1"/>
          <w:lang w:val="es-ES_tradnl"/>
        </w:rPr>
        <w:t>Usuario Primario</w:t>
      </w:r>
      <w:r>
        <w:fldChar w:fldCharType="end"/>
      </w:r>
      <w:r w:rsidRPr="007939EF">
        <w:rPr>
          <w:lang w:val="es-ES_tradnl"/>
        </w:rPr>
        <w:t xml:space="preserve"> del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w:t>
      </w:r>
    </w:p>
    <w:p w:rsidR="00203E25" w:rsidRPr="007939EF" w:rsidRDefault="006271D9" w:rsidP="006271D9">
      <w:pPr>
        <w:pStyle w:val="ProductList-Bullet"/>
        <w:numPr>
          <w:ilvl w:val="0"/>
          <w:numId w:val="7"/>
        </w:numPr>
        <w:rPr>
          <w:lang w:val="es-ES_tradnl"/>
        </w:rPr>
      </w:pPr>
      <w:r w:rsidRPr="007939EF">
        <w:rPr>
          <w:lang w:val="es-ES_tradnl"/>
        </w:rPr>
        <w:t xml:space="preserve">Cualquier número de usuarios puede utilizar la ejecución del software en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pero solo un usuario puede acceder y utilizar el software a la vez. </w:t>
      </w:r>
    </w:p>
    <w:p w:rsidR="00203E25" w:rsidRPr="007939EF" w:rsidRDefault="006271D9" w:rsidP="006271D9">
      <w:pPr>
        <w:pStyle w:val="ProductList-Bullet"/>
        <w:numPr>
          <w:ilvl w:val="0"/>
          <w:numId w:val="7"/>
        </w:numPr>
        <w:rPr>
          <w:lang w:val="es-ES_tradnl"/>
        </w:rPr>
      </w:pPr>
      <w:r w:rsidRPr="007939EF">
        <w:rPr>
          <w:lang w:val="es-ES_tradnl"/>
        </w:rPr>
        <w:t xml:space="preserve">El uso remoto del software que se ejecuta en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está permitido para el </w:t>
      </w:r>
      <w:r>
        <w:fldChar w:fldCharType="begin"/>
      </w:r>
      <w:r w:rsidRPr="007939EF">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7939EF">
        <w:rPr>
          <w:color w:val="0563C1"/>
          <w:lang w:val="es-ES_tradnl"/>
        </w:rPr>
        <w:t>Usuario Primario</w:t>
      </w:r>
      <w:r>
        <w:fldChar w:fldCharType="end"/>
      </w:r>
      <w:r w:rsidRPr="007939EF">
        <w:rPr>
          <w:lang w:val="es-ES_tradnl"/>
        </w:rPr>
        <w:t xml:space="preserve"> de ese dispositivo desde cualquier dispositivo o para cualquier otro usuario desde otro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w:t>
      </w:r>
    </w:p>
    <w:p w:rsidR="00203E25" w:rsidRPr="007939EF" w:rsidRDefault="006271D9" w:rsidP="006271D9">
      <w:pPr>
        <w:pStyle w:val="ProductList-Bullet"/>
        <w:numPr>
          <w:ilvl w:val="0"/>
          <w:numId w:val="7"/>
        </w:numPr>
        <w:rPr>
          <w:lang w:val="es-ES_tradnl"/>
        </w:rPr>
      </w:pPr>
      <w:r w:rsidRPr="007939EF">
        <w:rPr>
          <w:lang w:val="es-ES_tradnl"/>
        </w:rPr>
        <w:t xml:space="preserve">Se permite el uso remoto del software que se ejecuta en un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dedicado al uso del Cliente desde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Elementos y Plantillas Multimedia</w:t>
      </w:r>
    </w:p>
    <w:p w:rsidR="00203E25" w:rsidRPr="007939EF" w:rsidRDefault="006271D9">
      <w:pPr>
        <w:pStyle w:val="ProductList-Body"/>
        <w:rPr>
          <w:lang w:val="es-ES_tradnl"/>
        </w:rPr>
      </w:pPr>
      <w:r w:rsidRPr="007939EF">
        <w:rPr>
          <w:lang w:val="es-ES_tradnl"/>
        </w:rP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203E25" w:rsidRDefault="006271D9">
      <w:pPr>
        <w:pStyle w:val="ProductList-Offering2Heading"/>
        <w:outlineLvl w:val="2"/>
      </w:pPr>
      <w:bookmarkStart w:id="20" w:name="_Sec540"/>
      <w:r>
        <w:t>Sistemas Operativos de Sobremesa</w:t>
      </w:r>
      <w:bookmarkEnd w:id="20"/>
      <w:r>
        <w:fldChar w:fldCharType="begin"/>
      </w:r>
      <w:r>
        <w:instrText xml:space="preserve"> TC "</w:instrText>
      </w:r>
      <w:bookmarkStart w:id="21" w:name="_Toc531439940"/>
      <w:r>
        <w:instrText>Sistemas Operativos de Sobremesa</w:instrText>
      </w:r>
      <w:bookmarkEnd w:id="21"/>
      <w:r>
        <w:instrText>" \l 3</w:instrText>
      </w:r>
      <w:r>
        <w:fldChar w:fldCharType="end"/>
      </w:r>
    </w:p>
    <w:p w:rsidR="00203E25" w:rsidRDefault="006271D9">
      <w:pPr>
        <w:pStyle w:val="ProductList-ClauseHeading"/>
        <w:outlineLvl w:val="3"/>
      </w:pPr>
      <w:r>
        <w:t>Licencia de dispositivo</w:t>
      </w:r>
    </w:p>
    <w:p w:rsidR="00203E25" w:rsidRPr="007939EF" w:rsidRDefault="006271D9" w:rsidP="006271D9">
      <w:pPr>
        <w:pStyle w:val="ProductList-Bullet"/>
        <w:numPr>
          <w:ilvl w:val="0"/>
          <w:numId w:val="8"/>
        </w:numPr>
        <w:rPr>
          <w:lang w:val="es-ES_tradnl"/>
        </w:rPr>
      </w:pPr>
      <w:r w:rsidRPr="007939EF">
        <w:rPr>
          <w:lang w:val="es-ES_tradnl"/>
        </w:rPr>
        <w:t xml:space="preserve">El Cliente podrá instalar y utilizar exclusivamente una copia del software en el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o en un sistema de hardware virtual local en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para cada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que adquiera.</w:t>
      </w:r>
    </w:p>
    <w:p w:rsidR="00203E25" w:rsidRPr="007939EF" w:rsidRDefault="006271D9" w:rsidP="006271D9">
      <w:pPr>
        <w:pStyle w:val="ProductList-Bullet"/>
        <w:numPr>
          <w:ilvl w:val="0"/>
          <w:numId w:val="8"/>
        </w:numPr>
        <w:rPr>
          <w:lang w:val="es-ES_tradnl"/>
        </w:rPr>
      </w:pPr>
      <w:r w:rsidRPr="007939EF">
        <w:rPr>
          <w:lang w:val="es-ES_tradnl"/>
        </w:rPr>
        <w:t>El Cliente podrá utilizar el software en un máximo de dos procesadores.</w:t>
      </w:r>
    </w:p>
    <w:p w:rsidR="00203E25" w:rsidRPr="007939EF" w:rsidRDefault="006271D9" w:rsidP="006271D9">
      <w:pPr>
        <w:pStyle w:val="ProductList-Bullet"/>
        <w:numPr>
          <w:ilvl w:val="0"/>
          <w:numId w:val="8"/>
        </w:numPr>
        <w:rPr>
          <w:lang w:val="es-ES_tradnl"/>
        </w:rPr>
      </w:pPr>
      <w:r w:rsidRPr="007939EF">
        <w:rPr>
          <w:lang w:val="es-ES_tradnl"/>
        </w:rPr>
        <w:t>El uso local está permitido para cualquier usuario.</w:t>
      </w:r>
    </w:p>
    <w:p w:rsidR="00203E25" w:rsidRPr="007939EF" w:rsidRDefault="006271D9" w:rsidP="006271D9">
      <w:pPr>
        <w:pStyle w:val="ProductList-Bullet"/>
        <w:numPr>
          <w:ilvl w:val="0"/>
          <w:numId w:val="8"/>
        </w:numPr>
        <w:rPr>
          <w:lang w:val="es-ES_tradnl"/>
        </w:rPr>
      </w:pPr>
      <w:r w:rsidRPr="007939EF">
        <w:rPr>
          <w:lang w:val="es-ES_tradnl"/>
        </w:rPr>
        <w:t xml:space="preserve">El uso remoto está permitido para el </w:t>
      </w:r>
      <w:r>
        <w:fldChar w:fldCharType="begin"/>
      </w:r>
      <w:r w:rsidRPr="007939EF">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7939EF">
        <w:rPr>
          <w:color w:val="0563C1"/>
          <w:lang w:val="es-ES_tradnl"/>
        </w:rPr>
        <w:t>Usuario Primario</w:t>
      </w:r>
      <w:r>
        <w:fldChar w:fldCharType="end"/>
      </w:r>
      <w:r w:rsidRPr="007939EF">
        <w:rPr>
          <w:lang w:val="es-ES_tradnl"/>
        </w:rPr>
        <w:t xml:space="preserve"> del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y para cualquier otro usuario de otro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o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de Windows VDA.</w:t>
      </w:r>
    </w:p>
    <w:p w:rsidR="00203E25" w:rsidRPr="007939EF" w:rsidRDefault="006271D9" w:rsidP="006271D9">
      <w:pPr>
        <w:pStyle w:val="ProductList-Bullet"/>
        <w:numPr>
          <w:ilvl w:val="0"/>
          <w:numId w:val="8"/>
        </w:numPr>
        <w:rPr>
          <w:lang w:val="es-ES_tradnl"/>
        </w:rPr>
      </w:pPr>
      <w:r w:rsidRPr="007939EF">
        <w:rPr>
          <w:lang w:val="es-ES_tradnl"/>
        </w:rPr>
        <w:t>Solo un usuario puede acceder al uso del software a la vez.</w:t>
      </w:r>
    </w:p>
    <w:p w:rsidR="00203E25" w:rsidRPr="007939EF" w:rsidRDefault="006271D9" w:rsidP="006271D9">
      <w:pPr>
        <w:pStyle w:val="ProductList-Bullet"/>
        <w:numPr>
          <w:ilvl w:val="0"/>
          <w:numId w:val="8"/>
        </w:numPr>
        <w:rPr>
          <w:lang w:val="es-ES_tradnl"/>
        </w:rPr>
      </w:pPr>
      <w:r w:rsidRPr="007939EF">
        <w:rPr>
          <w:lang w:val="es-ES_tradnl"/>
        </w:rPr>
        <w:t xml:space="preserve">El Cliente puede conectar hasta 20 dispositivos del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bajo Licencia</w:t>
      </w:r>
      <w:r>
        <w:fldChar w:fldCharType="end"/>
      </w:r>
      <w:r w:rsidRPr="007939EF">
        <w:rPr>
          <w:lang w:val="es-ES_tradnl"/>
        </w:rPr>
        <w:t xml:space="preserve"> para los servicios de uso compartido de archivos, impresión, Internet Information Services, Conexión Compartida a Internet o telefonía.</w:t>
      </w:r>
    </w:p>
    <w:p w:rsidR="00203E25" w:rsidRPr="007939EF" w:rsidRDefault="006271D9" w:rsidP="006271D9">
      <w:pPr>
        <w:pStyle w:val="ProductList-Bullet"/>
        <w:numPr>
          <w:ilvl w:val="0"/>
          <w:numId w:val="8"/>
        </w:numPr>
        <w:rPr>
          <w:lang w:val="es-ES_tradnl"/>
        </w:rPr>
      </w:pPr>
      <w:r w:rsidRPr="007939EF">
        <w:rPr>
          <w:lang w:val="es-ES_tradnl"/>
        </w:rPr>
        <w:t>Se permite un número ilimitado de conexiones para la activación de KMS o tecnología similar.</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Adobe Flash Player</w:t>
      </w:r>
    </w:p>
    <w:p w:rsidR="00203E25" w:rsidRPr="007939EF" w:rsidRDefault="006271D9">
      <w:pPr>
        <w:pStyle w:val="ProductList-Body"/>
        <w:rPr>
          <w:lang w:val="es-ES_tradnl"/>
        </w:rPr>
      </w:pPr>
      <w:r w:rsidRPr="007939EF">
        <w:rPr>
          <w:lang w:val="es-ES_tradnl"/>
        </w:rPr>
        <w:t xml:space="preserve">El software puede incluir una versión de Adobe Flash Player. El Cliente acepta que el uso que haga de Adobe Flash Player se rige por los términos de licencia de Adobe Systems Incorporated que se encuentran en </w:t>
      </w:r>
      <w:hyperlink r:id="rId32">
        <w:r w:rsidRPr="007939EF">
          <w:rPr>
            <w:color w:val="00467F"/>
            <w:u w:val="single"/>
            <w:lang w:val="es-ES_tradnl"/>
          </w:rPr>
          <w:t>http://go.microsoft.com/fwlink/?linkid=248532</w:t>
        </w:r>
      </w:hyperlink>
      <w:r w:rsidRPr="007939EF">
        <w:rPr>
          <w:lang w:val="es-ES_tradnl"/>
        </w:rPr>
        <w:t>. Adobe y Flash son marcas registradas o marcas de Adobe Systems Incorporated en EE. UU. y/o en otros países.</w:t>
      </w:r>
    </w:p>
    <w:p w:rsidR="00203E25" w:rsidRDefault="006271D9">
      <w:pPr>
        <w:pStyle w:val="ProductList-Offering2Heading"/>
        <w:outlineLvl w:val="2"/>
      </w:pPr>
      <w:bookmarkStart w:id="22" w:name="_Sec541"/>
      <w:r>
        <w:t>Licencia por Núcleo/CAL</w:t>
      </w:r>
      <w:bookmarkEnd w:id="22"/>
      <w:r>
        <w:fldChar w:fldCharType="begin"/>
      </w:r>
      <w:r>
        <w:instrText xml:space="preserve"> TC "</w:instrText>
      </w:r>
      <w:bookmarkStart w:id="23" w:name="_Toc531439941"/>
      <w:r>
        <w:instrText>Licencia por Núcleo/CAL</w:instrText>
      </w:r>
      <w:bookmarkEnd w:id="23"/>
      <w:r>
        <w:instrText>" \l 3</w:instrText>
      </w:r>
      <w:r>
        <w:fldChar w:fldCharType="end"/>
      </w:r>
    </w:p>
    <w:p w:rsidR="00203E25" w:rsidRDefault="006271D9">
      <w:pPr>
        <w:pStyle w:val="ProductList-ClauseHeading"/>
        <w:outlineLvl w:val="3"/>
      </w:pPr>
      <w:r>
        <w:t>Licencias de Servidor (por núcleo)</w:t>
      </w:r>
    </w:p>
    <w:p w:rsidR="00203E25" w:rsidRPr="007939EF" w:rsidRDefault="006271D9" w:rsidP="006271D9">
      <w:pPr>
        <w:pStyle w:val="ProductList-Bullet"/>
        <w:numPr>
          <w:ilvl w:val="0"/>
          <w:numId w:val="9"/>
        </w:numPr>
        <w:rPr>
          <w:lang w:val="es-ES_tradnl"/>
        </w:rPr>
      </w:pPr>
      <w:r w:rsidRPr="007939EF">
        <w:rPr>
          <w:lang w:val="es-ES_tradnl"/>
        </w:rPr>
        <w:t xml:space="preserve">El Cliente puede utilizar el software de servidor en un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siempre que adquiera suficientes licencias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como se describe a continuación. </w:t>
      </w:r>
    </w:p>
    <w:p w:rsidR="00203E25" w:rsidRPr="007939EF" w:rsidRDefault="006271D9" w:rsidP="006271D9">
      <w:pPr>
        <w:pStyle w:val="ProductList-Bullet"/>
        <w:numPr>
          <w:ilvl w:val="0"/>
          <w:numId w:val="9"/>
        </w:numPr>
        <w:rPr>
          <w:lang w:val="es-ES_tradnl"/>
        </w:rPr>
      </w:pPr>
      <w:r w:rsidRPr="007939EF">
        <w:rPr>
          <w:lang w:val="es-ES_tradnl"/>
        </w:rPr>
        <w:t xml:space="preserve">El número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necesario equivale al número de </w:t>
      </w:r>
      <w:r>
        <w:fldChar w:fldCharType="begin"/>
      </w:r>
      <w:r w:rsidRPr="007939EF">
        <w:rPr>
          <w:lang w:val="es-ES_tradnl"/>
        </w:rPr>
        <w:instrText xml:space="preserve"> AutoTextList   \s NoStyle \t "Núcleo físico es un núcleo en un Procesador Físico." </w:instrText>
      </w:r>
      <w:r>
        <w:fldChar w:fldCharType="separate"/>
      </w:r>
      <w:r w:rsidRPr="007939EF">
        <w:rPr>
          <w:color w:val="0563C1"/>
          <w:lang w:val="es-ES_tradnl"/>
        </w:rPr>
        <w:t>Núcleos Físicos</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sujeto a un mínimo de 8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"Procesador Físico es un procesador que se incluye en un sistema de hardware físico." </w:instrText>
      </w:r>
      <w:r>
        <w:fldChar w:fldCharType="separate"/>
      </w:r>
      <w:r w:rsidRPr="007939EF">
        <w:rPr>
          <w:color w:val="0563C1"/>
          <w:lang w:val="es-ES_tradnl"/>
        </w:rPr>
        <w:t>Procesador Físico</w:t>
      </w:r>
      <w:r>
        <w:fldChar w:fldCharType="end"/>
      </w:r>
      <w:r w:rsidRPr="007939EF">
        <w:rPr>
          <w:lang w:val="es-ES_tradnl"/>
        </w:rPr>
        <w:t xml:space="preserve"> y un mínimo de 16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w:t>
      </w:r>
    </w:p>
    <w:p w:rsidR="00203E25" w:rsidRPr="007939EF" w:rsidRDefault="006271D9" w:rsidP="006271D9">
      <w:pPr>
        <w:pStyle w:val="ProductList-Bullet"/>
        <w:numPr>
          <w:ilvl w:val="0"/>
          <w:numId w:val="9"/>
        </w:numPr>
        <w:rPr>
          <w:lang w:val="es-ES_tradnl"/>
        </w:rPr>
      </w:pPr>
      <w:r w:rsidRPr="007939EF">
        <w:rPr>
          <w:lang w:val="es-ES_tradnl"/>
        </w:rPr>
        <w:t xml:space="preserve">La edición Datacenter permite el uso del software de servidor en cualquier número de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Default="006271D9" w:rsidP="006271D9">
      <w:pPr>
        <w:pStyle w:val="ProductList-Bullet"/>
        <w:numPr>
          <w:ilvl w:val="0"/>
          <w:numId w:val="9"/>
        </w:numPr>
      </w:pPr>
      <w:r>
        <w:t>Edición Standard:</w:t>
      </w:r>
    </w:p>
    <w:p w:rsidR="00203E25" w:rsidRPr="007939EF" w:rsidRDefault="006271D9" w:rsidP="006271D9">
      <w:pPr>
        <w:pStyle w:val="ProductList-Bullet"/>
        <w:numPr>
          <w:ilvl w:val="1"/>
          <w:numId w:val="9"/>
        </w:numPr>
        <w:rPr>
          <w:lang w:val="es-ES_tradnl"/>
        </w:rPr>
      </w:pPr>
      <w:r w:rsidRPr="007939EF">
        <w:rPr>
          <w:lang w:val="es-ES_tradnl"/>
        </w:rPr>
        <w:t xml:space="preserve">La edición Standard permite el uso del software de servidor en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w:t>
      </w:r>
    </w:p>
    <w:p w:rsidR="00203E25" w:rsidRPr="007939EF" w:rsidRDefault="006271D9" w:rsidP="006271D9">
      <w:pPr>
        <w:pStyle w:val="ProductList-Bullet"/>
        <w:numPr>
          <w:ilvl w:val="1"/>
          <w:numId w:val="9"/>
        </w:numPr>
        <w:rPr>
          <w:lang w:val="es-ES_tradnl"/>
        </w:rPr>
      </w:pPr>
      <w:r w:rsidRPr="007939EF">
        <w:rPr>
          <w:lang w:val="es-ES_tradnl"/>
        </w:rPr>
        <w:t xml:space="preserve">La edición Standard permite el uso de una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 en Ejecución</w:t>
      </w:r>
      <w:r>
        <w:fldChar w:fldCharType="end"/>
      </w:r>
      <w:r w:rsidRPr="007939EF">
        <w:rPr>
          <w:lang w:val="es-ES_tradnl"/>
        </w:rPr>
        <w:t xml:space="preserve"> del software de servidor en el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(además de dos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 xml:space="preserve">), si el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se utiliza únicamente para proporcionar servicios de hosting y administrar los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 xml:space="preserve">. </w:t>
      </w:r>
    </w:p>
    <w:p w:rsidR="00203E25" w:rsidRPr="007939EF" w:rsidRDefault="006271D9" w:rsidP="006271D9">
      <w:pPr>
        <w:pStyle w:val="ProductList-Bullet"/>
        <w:numPr>
          <w:ilvl w:val="1"/>
          <w:numId w:val="9"/>
        </w:numPr>
        <w:rPr>
          <w:lang w:val="es-ES_tradnl"/>
        </w:rPr>
      </w:pPr>
      <w:r w:rsidRPr="007939EF">
        <w:rPr>
          <w:lang w:val="es-ES_tradnl"/>
        </w:rPr>
        <w:t xml:space="preserve">El Cliente puede ceder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adicionales de la edición Standard al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equivalentes al número especificado en el párrafo 2 anterior y utilizar el software de servidor en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adicionales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Pr="007939EF" w:rsidRDefault="006271D9" w:rsidP="006271D9">
      <w:pPr>
        <w:pStyle w:val="ProductList-Bullet"/>
        <w:numPr>
          <w:ilvl w:val="0"/>
          <w:numId w:val="9"/>
        </w:numPr>
        <w:rPr>
          <w:lang w:val="es-ES_tradnl"/>
        </w:rPr>
      </w:pPr>
      <w:r w:rsidRPr="007939EF">
        <w:rPr>
          <w:lang w:val="es-ES_tradnl"/>
        </w:rPr>
        <w:t xml:space="preserve">Siempre que el número total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y </w:t>
      </w:r>
      <w:r>
        <w:fldChar w:fldCharType="begin"/>
      </w:r>
      <w:r w:rsidRPr="007939EF">
        <w:rPr>
          <w:lang w:val="es-ES_tradnl"/>
        </w:rPr>
        <w:instrText xml:space="preserve"> AutoTextList   \s NoStyle \t "Núcleo físico es un núcleo en un Procesador Físico." </w:instrText>
      </w:r>
      <w:r>
        <w:fldChar w:fldCharType="separate"/>
      </w:r>
      <w:r w:rsidRPr="007939EF">
        <w:rPr>
          <w:color w:val="0563C1"/>
          <w:lang w:val="es-ES_tradnl"/>
        </w:rPr>
        <w:t>Núcleos Físicos</w:t>
      </w:r>
      <w:r>
        <w:fldChar w:fldCharType="end"/>
      </w:r>
      <w:r w:rsidRPr="007939EF">
        <w:rPr>
          <w:lang w:val="es-ES_tradnl"/>
        </w:rPr>
        <w:t xml:space="preserve"> siga siendo el mismo, se permite la reasignación de una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en cualquier momento que el Cliente reparta una unidad de hardware. </w:t>
      </w:r>
    </w:p>
    <w:p w:rsidR="00203E25" w:rsidRPr="007939EF" w:rsidRDefault="006271D9" w:rsidP="006271D9">
      <w:pPr>
        <w:pStyle w:val="ProductList-Bullet"/>
        <w:numPr>
          <w:ilvl w:val="0"/>
          <w:numId w:val="9"/>
        </w:numPr>
        <w:rPr>
          <w:lang w:val="es-ES_tradnl"/>
        </w:rPr>
      </w:pPr>
      <w:r w:rsidRPr="007939EF">
        <w:rPr>
          <w:lang w:val="es-ES_tradnl"/>
        </w:rPr>
        <w:t xml:space="preserve">Como una alternativa única para ceder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por usuario o por dispositivo, se puede dedicar una cantidad de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a una </w:t>
      </w:r>
      <w:r>
        <w:fldChar w:fldCharType="begin"/>
      </w:r>
      <w:r w:rsidRPr="007939EF">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939EF">
        <w:rPr>
          <w:color w:val="0563C1"/>
          <w:lang w:val="es-ES_tradnl"/>
        </w:rPr>
        <w:t>Instancia</w:t>
      </w:r>
      <w:r>
        <w:fldChar w:fldCharType="end"/>
      </w:r>
      <w:r w:rsidRPr="007939EF">
        <w:rPr>
          <w:lang w:val="es-ES_tradnl"/>
        </w:rPr>
        <w:t xml:space="preserve"> del software de servidor en un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único (por modo de servidor) para permitir que hasta la misma cantidad de usuarios o dispositivos accedan simultáneamente a esa </w:t>
      </w:r>
      <w:r>
        <w:fldChar w:fldCharType="begin"/>
      </w:r>
      <w:r w:rsidRPr="007939EF">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939EF">
        <w:rPr>
          <w:color w:val="0563C1"/>
          <w:lang w:val="es-ES_tradnl"/>
        </w:rPr>
        <w:t>Instancia</w:t>
      </w:r>
      <w:r>
        <w:fldChar w:fldCharType="end"/>
      </w:r>
      <w:r w:rsidRPr="007939EF">
        <w:rPr>
          <w:lang w:val="es-ES_tradnl"/>
        </w:rPr>
        <w:t>.</w:t>
      </w:r>
    </w:p>
    <w:p w:rsidR="00203E25" w:rsidRPr="007939EF" w:rsidRDefault="00203E25">
      <w:pPr>
        <w:pStyle w:val="ProductList-Body"/>
        <w:rPr>
          <w:lang w:val="es-ES_tradnl"/>
        </w:rPr>
      </w:pPr>
    </w:p>
    <w:p w:rsidR="00203E25" w:rsidRDefault="006271D9">
      <w:pPr>
        <w:pStyle w:val="ProductList-ClauseHeading"/>
        <w:outlineLvl w:val="3"/>
      </w:pPr>
      <w:r>
        <w:t>Licencias de acceso</w:t>
      </w:r>
    </w:p>
    <w:p w:rsidR="00203E25" w:rsidRPr="007939EF" w:rsidRDefault="006271D9" w:rsidP="006271D9">
      <w:pPr>
        <w:pStyle w:val="ProductList-Bullet"/>
        <w:numPr>
          <w:ilvl w:val="0"/>
          <w:numId w:val="10"/>
        </w:numPr>
        <w:rPr>
          <w:lang w:val="es-ES_tradnl"/>
        </w:rPr>
      </w:pPr>
      <w:r w:rsidRPr="007939EF">
        <w:rPr>
          <w:lang w:val="es-ES_tradnl"/>
        </w:rPr>
        <w:t xml:space="preserve">Excepto según lo descrito aquí y lo indicado en los </w:t>
      </w: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xml:space="preserve">, todo acceso al software de servidor requiere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o </w:t>
      </w:r>
      <w:r>
        <w:fldChar w:fldCharType="begin"/>
      </w:r>
      <w:r w:rsidRPr="007939EF">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7939EF">
        <w:rPr>
          <w:color w:val="0563C1"/>
          <w:lang w:val="es-ES_tradnl"/>
        </w:rPr>
        <w:t>Licencias Equivalentes de CAL</w:t>
      </w:r>
      <w:r>
        <w:fldChar w:fldCharType="end"/>
      </w:r>
      <w:r w:rsidRPr="007939EF">
        <w:rPr>
          <w:lang w:val="es-ES_tradnl"/>
        </w:rPr>
        <w:t>.</w:t>
      </w:r>
    </w:p>
    <w:p w:rsidR="00203E25" w:rsidRPr="007939EF" w:rsidRDefault="006271D9" w:rsidP="006271D9">
      <w:pPr>
        <w:pStyle w:val="ProductList-Bullet"/>
        <w:numPr>
          <w:ilvl w:val="0"/>
          <w:numId w:val="10"/>
        </w:numPr>
        <w:rPr>
          <w:lang w:val="es-ES_tradnl"/>
        </w:rPr>
      </w:pPr>
      <w:r w:rsidRPr="007939EF">
        <w:rPr>
          <w:lang w:val="es-ES_tradnl"/>
        </w:rPr>
        <w:t xml:space="preserve">  No se requieren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para que otro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bajo Licencia</w:t>
      </w:r>
      <w:r>
        <w:fldChar w:fldCharType="end"/>
      </w:r>
      <w:r w:rsidRPr="007939EF">
        <w:rPr>
          <w:lang w:val="es-ES_tradnl"/>
        </w:rPr>
        <w:t xml:space="preserve"> tenga acceso.</w:t>
      </w:r>
    </w:p>
    <w:p w:rsidR="00203E25" w:rsidRPr="007939EF" w:rsidRDefault="006271D9" w:rsidP="006271D9">
      <w:pPr>
        <w:pStyle w:val="ProductList-Bullet"/>
        <w:numPr>
          <w:ilvl w:val="0"/>
          <w:numId w:val="10"/>
        </w:numPr>
        <w:rPr>
          <w:lang w:val="es-ES_tradnl"/>
        </w:rPr>
      </w:pPr>
      <w:r w:rsidRPr="007939EF">
        <w:rPr>
          <w:lang w:val="es-ES_tradnl"/>
        </w:rPr>
        <w:t xml:space="preserve">  Las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no se requieren para acceder al software del servidor que está ejecutando una </w:t>
      </w:r>
      <w:r>
        <w:fldChar w:fldCharType="begin"/>
      </w:r>
      <w:r w:rsidRPr="007939EF">
        <w:rPr>
          <w:lang w:val="es-ES_tradnl"/>
        </w:rP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sidRPr="007939EF">
        <w:rPr>
          <w:color w:val="0563C1"/>
          <w:lang w:val="es-ES_tradnl"/>
        </w:rPr>
        <w:t>Carga de Trabajo Web</w:t>
      </w:r>
      <w:r>
        <w:fldChar w:fldCharType="end"/>
      </w:r>
      <w:r w:rsidRPr="007939EF">
        <w:rPr>
          <w:lang w:val="es-ES_tradnl"/>
        </w:rPr>
        <w:t xml:space="preserve"> o de </w:t>
      </w:r>
      <w:r>
        <w:fldChar w:fldCharType="begin"/>
      </w:r>
      <w:r w:rsidRPr="007939EF">
        <w:rPr>
          <w:lang w:val="es-ES_tradnl"/>
        </w:rP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sidRPr="007939EF">
        <w:rPr>
          <w:color w:val="0563C1"/>
          <w:lang w:val="es-ES_tradnl"/>
        </w:rPr>
        <w:t>HPC</w:t>
      </w:r>
      <w:r>
        <w:fldChar w:fldCharType="end"/>
      </w:r>
      <w:r w:rsidRPr="007939EF">
        <w:rPr>
          <w:lang w:val="es-ES_tradnl"/>
        </w:rPr>
        <w:t>.</w:t>
      </w:r>
    </w:p>
    <w:p w:rsidR="00203E25" w:rsidRPr="007939EF" w:rsidRDefault="006271D9" w:rsidP="006271D9">
      <w:pPr>
        <w:pStyle w:val="ProductList-Bullet"/>
        <w:numPr>
          <w:ilvl w:val="0"/>
          <w:numId w:val="10"/>
        </w:numPr>
        <w:rPr>
          <w:lang w:val="es-ES_tradnl"/>
        </w:rPr>
      </w:pPr>
      <w:r w:rsidRPr="007939EF">
        <w:rPr>
          <w:lang w:val="es-ES_tradnl"/>
        </w:rPr>
        <w:t xml:space="preserve">  No se requieren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para acceder a un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utilizado únicamente para alojar y administrar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w:t>
      </w:r>
    </w:p>
    <w:p w:rsidR="00203E25" w:rsidRPr="007939EF" w:rsidRDefault="006271D9">
      <w:pPr>
        <w:pStyle w:val="ProductList-Offering2Heading"/>
        <w:outlineLvl w:val="2"/>
        <w:rPr>
          <w:lang w:val="es-ES_tradnl"/>
        </w:rPr>
      </w:pPr>
      <w:bookmarkStart w:id="24" w:name="_Sec542"/>
      <w:r w:rsidRPr="007939EF">
        <w:rPr>
          <w:lang w:val="es-ES_tradnl"/>
        </w:rPr>
        <w:t>Servidor/CAL</w:t>
      </w:r>
      <w:bookmarkEnd w:id="24"/>
      <w:r>
        <w:fldChar w:fldCharType="begin"/>
      </w:r>
      <w:r w:rsidRPr="007939EF">
        <w:rPr>
          <w:lang w:val="es-ES_tradnl"/>
        </w:rPr>
        <w:instrText xml:space="preserve"> TC "</w:instrText>
      </w:r>
      <w:bookmarkStart w:id="25" w:name="_Toc531439942"/>
      <w:r w:rsidRPr="007939EF">
        <w:rPr>
          <w:lang w:val="es-ES_tradnl"/>
        </w:rPr>
        <w:instrText>Servidor/CAL</w:instrText>
      </w:r>
      <w:bookmarkEnd w:id="25"/>
      <w:r w:rsidRPr="007939EF">
        <w:rPr>
          <w:lang w:val="es-ES_tradnl"/>
        </w:rPr>
        <w:instrText>" \l 3</w:instrText>
      </w:r>
      <w:r>
        <w:fldChar w:fldCharType="end"/>
      </w:r>
    </w:p>
    <w:p w:rsidR="00203E25" w:rsidRPr="007939EF" w:rsidRDefault="006271D9">
      <w:pPr>
        <w:pStyle w:val="ProductList-ClauseHeading"/>
        <w:outlineLvl w:val="3"/>
        <w:rPr>
          <w:lang w:val="es-ES_tradnl"/>
        </w:rPr>
      </w:pPr>
      <w:r w:rsidRPr="007939EF">
        <w:rPr>
          <w:lang w:val="es-ES_tradnl"/>
        </w:rPr>
        <w:t>Licencias de servidor (por Instancia)</w:t>
      </w:r>
    </w:p>
    <w:p w:rsidR="00203E25" w:rsidRPr="007939EF" w:rsidRDefault="006271D9">
      <w:pPr>
        <w:pStyle w:val="ProductList-Body"/>
        <w:rPr>
          <w:lang w:val="es-ES_tradnl"/>
        </w:rPr>
      </w:pPr>
      <w:r w:rsidRPr="007939EF">
        <w:rPr>
          <w:lang w:val="es-ES_tradnl"/>
        </w:rPr>
        <w:t xml:space="preserve">El Cliente podrá utilizar una sola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 en Ejecución</w:t>
      </w:r>
      <w:r>
        <w:fldChar w:fldCharType="end"/>
      </w:r>
      <w:r w:rsidRPr="007939EF">
        <w:rPr>
          <w:lang w:val="es-ES_tradnl"/>
        </w:rPr>
        <w:t xml:space="preserve"> del software de servidor en el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o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Virtual</w:t>
      </w:r>
      <w:r>
        <w:fldChar w:fldCharType="end"/>
      </w:r>
      <w:r w:rsidRPr="007939EF">
        <w:rPr>
          <w:lang w:val="es-ES_tradnl"/>
        </w:rPr>
        <w:t xml:space="preserve"> de un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bajo Licencia</w:t>
      </w:r>
      <w:r>
        <w:fldChar w:fldCharType="end"/>
      </w:r>
      <w:r w:rsidRPr="007939EF">
        <w:rPr>
          <w:lang w:val="es-ES_tradnl"/>
        </w:rPr>
        <w:t xml:space="preserve"> para cada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que adquiera.</w:t>
      </w:r>
    </w:p>
    <w:p w:rsidR="00203E25" w:rsidRPr="007939EF" w:rsidRDefault="00203E25">
      <w:pPr>
        <w:pStyle w:val="ProductList-Body"/>
        <w:rPr>
          <w:lang w:val="es-ES_tradnl"/>
        </w:rPr>
      </w:pPr>
    </w:p>
    <w:p w:rsidR="00203E25" w:rsidRDefault="006271D9">
      <w:pPr>
        <w:pStyle w:val="ProductList-ClauseHeading"/>
        <w:outlineLvl w:val="3"/>
      </w:pPr>
      <w:r>
        <w:t>Licencias de acceso</w:t>
      </w:r>
    </w:p>
    <w:p w:rsidR="00203E25" w:rsidRPr="007939EF" w:rsidRDefault="006271D9" w:rsidP="006271D9">
      <w:pPr>
        <w:pStyle w:val="ProductList-Bullet"/>
        <w:numPr>
          <w:ilvl w:val="0"/>
          <w:numId w:val="11"/>
        </w:numPr>
        <w:rPr>
          <w:lang w:val="es-ES_tradnl"/>
        </w:rPr>
      </w:pPr>
      <w:r w:rsidRPr="007939EF">
        <w:rPr>
          <w:lang w:val="es-ES_tradnl"/>
        </w:rPr>
        <w:t xml:space="preserve">Excepto según lo descrito aquí y lo indicado en los </w:t>
      </w: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xml:space="preserve">, todo acceso al software de servidor requiere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o </w:t>
      </w:r>
      <w:r>
        <w:fldChar w:fldCharType="begin"/>
      </w:r>
      <w:r w:rsidRPr="007939EF">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7939EF">
        <w:rPr>
          <w:color w:val="0563C1"/>
          <w:lang w:val="es-ES_tradnl"/>
        </w:rPr>
        <w:t>Licencias Equivalentes de CAL</w:t>
      </w:r>
      <w:r>
        <w:fldChar w:fldCharType="end"/>
      </w:r>
      <w:r w:rsidRPr="007939EF">
        <w:rPr>
          <w:lang w:val="es-ES_tradnl"/>
        </w:rPr>
        <w:t>.</w:t>
      </w:r>
    </w:p>
    <w:p w:rsidR="00203E25" w:rsidRPr="007939EF" w:rsidRDefault="006271D9" w:rsidP="006271D9">
      <w:pPr>
        <w:pStyle w:val="ProductList-Bullet"/>
        <w:numPr>
          <w:ilvl w:val="0"/>
          <w:numId w:val="11"/>
        </w:numPr>
        <w:rPr>
          <w:lang w:val="es-ES_tradnl"/>
        </w:rPr>
      </w:pPr>
      <w:r w:rsidRPr="007939EF">
        <w:rPr>
          <w:lang w:val="es-ES_tradnl"/>
        </w:rPr>
        <w:t xml:space="preserve">  No se requieren </w:t>
      </w:r>
      <w:r>
        <w:fldChar w:fldCharType="begin"/>
      </w:r>
      <w:r w:rsidRPr="007939EF">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para que otro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bajo Licencia</w:t>
      </w:r>
      <w:r>
        <w:fldChar w:fldCharType="end"/>
      </w:r>
      <w:r w:rsidRPr="007939EF">
        <w:rPr>
          <w:lang w:val="es-ES_tradnl"/>
        </w:rPr>
        <w:t xml:space="preserve"> tenga acceso. </w:t>
      </w:r>
    </w:p>
    <w:p w:rsidR="00203E25" w:rsidRPr="007939EF" w:rsidRDefault="006271D9">
      <w:pPr>
        <w:pStyle w:val="ProductList-Offering2Heading"/>
        <w:outlineLvl w:val="2"/>
        <w:rPr>
          <w:lang w:val="es-ES_tradnl"/>
        </w:rPr>
      </w:pPr>
      <w:bookmarkStart w:id="26" w:name="_Sec543"/>
      <w:r w:rsidRPr="007939EF">
        <w:rPr>
          <w:lang w:val="es-ES_tradnl"/>
        </w:rPr>
        <w:t>Por Núcleo</w:t>
      </w:r>
      <w:bookmarkEnd w:id="26"/>
      <w:r>
        <w:fldChar w:fldCharType="begin"/>
      </w:r>
      <w:r w:rsidRPr="007939EF">
        <w:rPr>
          <w:lang w:val="es-ES_tradnl"/>
        </w:rPr>
        <w:instrText xml:space="preserve"> TC "</w:instrText>
      </w:r>
      <w:bookmarkStart w:id="27" w:name="_Toc531439943"/>
      <w:r w:rsidRPr="007939EF">
        <w:rPr>
          <w:lang w:val="es-ES_tradnl"/>
        </w:rPr>
        <w:instrText>Por Núcleo</w:instrText>
      </w:r>
      <w:bookmarkEnd w:id="27"/>
      <w:r w:rsidRPr="007939EF">
        <w:rPr>
          <w:lang w:val="es-ES_tradnl"/>
        </w:rPr>
        <w:instrText>" \l 3</w:instrText>
      </w:r>
      <w:r>
        <w:fldChar w:fldCharType="end"/>
      </w:r>
    </w:p>
    <w:p w:rsidR="00203E25" w:rsidRPr="007939EF" w:rsidRDefault="006271D9">
      <w:pPr>
        <w:pStyle w:val="ProductList-Body"/>
        <w:rPr>
          <w:lang w:val="es-ES_tradnl"/>
        </w:rPr>
      </w:pPr>
      <w:r w:rsidRPr="007939EF">
        <w:rPr>
          <w:lang w:val="es-ES_tradnl"/>
        </w:rPr>
        <w:t xml:space="preserve">Para los Productos bajo el Modelo de Licencia por Núcleo, el Cliente debe elegir Licencias por </w:t>
      </w:r>
      <w:r>
        <w:fldChar w:fldCharType="begin"/>
      </w:r>
      <w:r w:rsidRPr="007939EF">
        <w:rPr>
          <w:lang w:val="es-ES_tradnl"/>
        </w:rPr>
        <w:instrText xml:space="preserve"> AutoTextList   \s NoStyle \t "Núcleo físico es un núcleo en un Procesador Físico." </w:instrText>
      </w:r>
      <w:r>
        <w:fldChar w:fldCharType="separate"/>
      </w:r>
      <w:r w:rsidRPr="007939EF">
        <w:rPr>
          <w:color w:val="0563C1"/>
          <w:lang w:val="es-ES_tradnl"/>
        </w:rPr>
        <w:t>Núcleo Físico</w:t>
      </w:r>
      <w:r>
        <w:fldChar w:fldCharType="end"/>
      </w:r>
      <w:r w:rsidRPr="007939EF">
        <w:rPr>
          <w:lang w:val="es-ES_tradnl"/>
        </w:rPr>
        <w:t xml:space="preserve"> en un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o Licencias por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w:t>
      </w:r>
      <w:r>
        <w:fldChar w:fldCharType="end"/>
      </w:r>
      <w:r w:rsidRPr="007939EF">
        <w:rPr>
          <w:lang w:val="es-ES_tradnl"/>
        </w:rPr>
        <w:t xml:space="preserve"> Individuales. Los términos para cada uno se establecen a continuación.</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Licencias de Servidor (por núcleo): Licencias por núcleo físico en un servidor</w:t>
      </w:r>
    </w:p>
    <w:p w:rsidR="00203E25" w:rsidRPr="007939EF" w:rsidRDefault="006271D9" w:rsidP="006271D9">
      <w:pPr>
        <w:pStyle w:val="ProductList-Bullet"/>
        <w:numPr>
          <w:ilvl w:val="0"/>
          <w:numId w:val="12"/>
        </w:numPr>
        <w:rPr>
          <w:lang w:val="es-ES_tradnl"/>
        </w:rPr>
      </w:pPr>
      <w:r w:rsidRPr="007939EF">
        <w:rPr>
          <w:lang w:val="es-ES_tradnl"/>
        </w:rPr>
        <w:t xml:space="preserve">El Cliente puede utilizar el software de servidor en un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siempre que adquiera suficientes Licencias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como se describe a continuación.</w:t>
      </w:r>
    </w:p>
    <w:p w:rsidR="00203E25" w:rsidRPr="007939EF" w:rsidRDefault="006271D9" w:rsidP="006271D9">
      <w:pPr>
        <w:pStyle w:val="ProductList-Bullet"/>
        <w:numPr>
          <w:ilvl w:val="0"/>
          <w:numId w:val="12"/>
        </w:numPr>
        <w:rPr>
          <w:lang w:val="es-ES_tradnl"/>
        </w:rPr>
      </w:pPr>
      <w:r w:rsidRPr="007939EF">
        <w:rPr>
          <w:lang w:val="es-ES_tradnl"/>
        </w:rPr>
        <w:t xml:space="preserve">El número de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necesario equivale al número de </w:t>
      </w:r>
      <w:r>
        <w:fldChar w:fldCharType="begin"/>
      </w:r>
      <w:r w:rsidRPr="007939EF">
        <w:rPr>
          <w:lang w:val="es-ES_tradnl"/>
        </w:rPr>
        <w:instrText xml:space="preserve"> AutoTextList   \s NoStyle \t "Núcleo físico es un núcleo en un Procesador Físico." </w:instrText>
      </w:r>
      <w:r>
        <w:fldChar w:fldCharType="separate"/>
      </w:r>
      <w:r w:rsidRPr="007939EF">
        <w:rPr>
          <w:color w:val="0563C1"/>
          <w:lang w:val="es-ES_tradnl"/>
        </w:rPr>
        <w:t>Núcleos Físicos</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sujeto a un mínimo de cuatro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por Procesador Físico.</w:t>
      </w:r>
    </w:p>
    <w:p w:rsidR="00203E25" w:rsidRPr="007939EF" w:rsidRDefault="006271D9" w:rsidP="006271D9">
      <w:pPr>
        <w:pStyle w:val="ProductList-Bullet"/>
        <w:numPr>
          <w:ilvl w:val="0"/>
          <w:numId w:val="12"/>
        </w:numPr>
        <w:rPr>
          <w:lang w:val="es-ES_tradnl"/>
        </w:rPr>
      </w:pPr>
      <w:r w:rsidRPr="007939EF">
        <w:rPr>
          <w:lang w:val="es-ES_tradnl"/>
        </w:rPr>
        <w:t xml:space="preserve">En el caso de la edición Enterprise, el Cliente puede utilizar cualquier número de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Instancias en Ejecución</w:t>
      </w:r>
      <w:r>
        <w:fldChar w:fldCharType="end"/>
      </w:r>
      <w:r w:rsidRPr="007939EF">
        <w:rPr>
          <w:lang w:val="es-ES_tradnl"/>
        </w:rPr>
        <w:t xml:space="preserve"> del software del servidor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en un número de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Físicos</w:t>
      </w:r>
      <w:r>
        <w:fldChar w:fldCharType="end"/>
      </w:r>
      <w:r w:rsidRPr="007939EF">
        <w:rPr>
          <w:lang w:val="es-ES_tradnl"/>
        </w:rPr>
        <w:t xml:space="preserve"> y/u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 xml:space="preserve"> equivalente al número de licencias cedido a él.</w:t>
      </w:r>
    </w:p>
    <w:p w:rsidR="00203E25" w:rsidRPr="007939EF" w:rsidRDefault="006271D9" w:rsidP="006271D9">
      <w:pPr>
        <w:pStyle w:val="ProductList-Bullet"/>
        <w:numPr>
          <w:ilvl w:val="0"/>
          <w:numId w:val="12"/>
        </w:numPr>
        <w:rPr>
          <w:lang w:val="es-ES_tradnl"/>
        </w:rPr>
      </w:pPr>
      <w:r w:rsidRPr="007939EF">
        <w:rPr>
          <w:lang w:val="es-ES_tradnl"/>
        </w:rPr>
        <w:t xml:space="preserve">Por cada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de edición Enterprise adicional que el Cliente ceda más allá del número de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requeridas en virtud del párrafo 2 anterior, puede utilizar el software de servidor en un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adicional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Pr="007939EF" w:rsidRDefault="006271D9" w:rsidP="006271D9">
      <w:pPr>
        <w:pStyle w:val="ProductList-Bullet"/>
        <w:numPr>
          <w:ilvl w:val="0"/>
          <w:numId w:val="12"/>
        </w:numPr>
        <w:rPr>
          <w:lang w:val="es-ES_tradnl"/>
        </w:rPr>
      </w:pPr>
      <w:r w:rsidRPr="007939EF">
        <w:rPr>
          <w:lang w:val="es-ES_tradnl"/>
        </w:rPr>
        <w:t xml:space="preserve">Para otras ediciones, el Cliente podrá utilizar varias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Instancias en Ejecución</w:t>
      </w:r>
      <w:r>
        <w:fldChar w:fldCharType="end"/>
      </w:r>
      <w:r w:rsidRPr="007939EF">
        <w:rPr>
          <w:lang w:val="es-ES_tradnl"/>
        </w:rPr>
        <w:t xml:space="preserve"> del software de servidor solo en el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Pr="007939EF" w:rsidRDefault="00203E25">
      <w:pPr>
        <w:pStyle w:val="ProductList-Body"/>
        <w:rPr>
          <w:lang w:val="es-ES_tradnl"/>
        </w:rPr>
      </w:pPr>
    </w:p>
    <w:p w:rsidR="00203E25" w:rsidRDefault="006271D9">
      <w:pPr>
        <w:pStyle w:val="ProductList-ClauseHeading"/>
        <w:outlineLvl w:val="3"/>
      </w:pPr>
      <w:r>
        <w:t>Licencias de Servidor (por núcleo): Licencias por OSE virtual individual</w:t>
      </w:r>
    </w:p>
    <w:p w:rsidR="00203E25" w:rsidRPr="007939EF" w:rsidRDefault="006271D9" w:rsidP="006271D9">
      <w:pPr>
        <w:pStyle w:val="ProductList-Bullet"/>
        <w:numPr>
          <w:ilvl w:val="0"/>
          <w:numId w:val="13"/>
        </w:numPr>
        <w:rPr>
          <w:lang w:val="es-ES_tradnl"/>
        </w:rPr>
      </w:pPr>
      <w:r w:rsidRPr="007939EF">
        <w:rPr>
          <w:lang w:val="es-ES_tradnl"/>
        </w:rPr>
        <w:t xml:space="preserve">El Cliente puede utilizar cualquier número de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Instancias en Ejecución</w:t>
      </w:r>
      <w:r>
        <w:fldChar w:fldCharType="end"/>
      </w:r>
      <w:r w:rsidRPr="007939EF">
        <w:rPr>
          <w:lang w:val="es-ES_tradnl"/>
        </w:rPr>
        <w:t xml:space="preserve"> del software de servidor en cualquier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w:t>
      </w:r>
      <w:r>
        <w:fldChar w:fldCharType="end"/>
      </w:r>
      <w:r w:rsidRPr="007939EF">
        <w:rPr>
          <w:lang w:val="es-ES_tradnl"/>
        </w:rPr>
        <w:t xml:space="preserve"> del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bajo Licencia</w:t>
      </w:r>
      <w:r>
        <w:fldChar w:fldCharType="end"/>
      </w:r>
      <w:r w:rsidRPr="007939EF">
        <w:rPr>
          <w:lang w:val="es-ES_tradnl"/>
        </w:rPr>
        <w:t xml:space="preserve">, siempre que adquiera suficientes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como se describe a continuación.</w:t>
      </w:r>
    </w:p>
    <w:p w:rsidR="00203E25" w:rsidRPr="007939EF" w:rsidRDefault="006271D9" w:rsidP="006271D9">
      <w:pPr>
        <w:pStyle w:val="ProductList-Bullet"/>
        <w:numPr>
          <w:ilvl w:val="0"/>
          <w:numId w:val="13"/>
        </w:numPr>
        <w:rPr>
          <w:lang w:val="es-ES_tradnl"/>
        </w:rPr>
      </w:pPr>
      <w:r w:rsidRPr="007939EF">
        <w:rPr>
          <w:lang w:val="es-ES_tradnl"/>
        </w:rPr>
        <w:t xml:space="preserve">El número de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requerido es igual al número de </w:t>
      </w:r>
      <w:r>
        <w:fldChar w:fldCharType="begin"/>
      </w:r>
      <w:r w:rsidRPr="007939EF">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939EF">
        <w:rPr>
          <w:color w:val="0563C1"/>
          <w:lang w:val="es-ES_tradnl"/>
        </w:rPr>
        <w:t>Núcleos Virtuales</w:t>
      </w:r>
      <w:r>
        <w:fldChar w:fldCharType="end"/>
      </w:r>
      <w:r w:rsidRPr="007939EF">
        <w:rPr>
          <w:lang w:val="es-ES_tradnl"/>
        </w:rPr>
        <w:t xml:space="preserve"> en el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w:t>
      </w:r>
      <w:r>
        <w:fldChar w:fldCharType="end"/>
      </w:r>
      <w:r w:rsidRPr="007939EF">
        <w:rPr>
          <w:lang w:val="es-ES_tradnl"/>
        </w:rPr>
        <w:t xml:space="preserve">, sujeto a un mínimo de cuatro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w:t>
      </w:r>
      <w:r>
        <w:fldChar w:fldCharType="end"/>
      </w:r>
      <w:r w:rsidRPr="007939EF">
        <w:rPr>
          <w:lang w:val="es-ES_tradnl"/>
        </w:rPr>
        <w:t>.</w:t>
      </w:r>
    </w:p>
    <w:p w:rsidR="00203E25" w:rsidRPr="007939EF" w:rsidRDefault="006271D9" w:rsidP="006271D9">
      <w:pPr>
        <w:pStyle w:val="ProductList-Bullet"/>
        <w:numPr>
          <w:ilvl w:val="0"/>
          <w:numId w:val="13"/>
        </w:numPr>
        <w:rPr>
          <w:lang w:val="es-ES_tradnl"/>
        </w:rPr>
      </w:pPr>
      <w:r w:rsidRPr="007939EF">
        <w:rPr>
          <w:lang w:val="es-ES_tradnl"/>
        </w:rPr>
        <w:t xml:space="preserve">Si cualquier </w:t>
      </w:r>
      <w:r>
        <w:fldChar w:fldCharType="begin"/>
      </w:r>
      <w:r w:rsidRPr="007939EF">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939EF">
        <w:rPr>
          <w:color w:val="0563C1"/>
          <w:lang w:val="es-ES_tradnl"/>
        </w:rPr>
        <w:t>Núcleo Virtual</w:t>
      </w:r>
      <w:r>
        <w:fldChar w:fldCharType="end"/>
      </w:r>
      <w:r w:rsidRPr="007939EF">
        <w:rPr>
          <w:lang w:val="es-ES_tradnl"/>
        </w:rPr>
        <w:t xml:space="preserve"> en algún momento se cede a más de un </w:t>
      </w:r>
      <w:r>
        <w:fldChar w:fldCharType="begin"/>
      </w:r>
      <w:r w:rsidRPr="007939EF">
        <w:rPr>
          <w:lang w:val="es-ES_tradnl"/>
        </w:rPr>
        <w:instrText xml:space="preserve"> AutoTextList   \s NoStyle \t "Subproceso de Hardware es un Núcleo Físico o un hipersubproceso en un Procesador Físico." </w:instrText>
      </w:r>
      <w:r>
        <w:fldChar w:fldCharType="separate"/>
      </w:r>
      <w:r w:rsidRPr="007939EF">
        <w:rPr>
          <w:color w:val="0563C1"/>
          <w:lang w:val="es-ES_tradnl"/>
        </w:rPr>
        <w:t>Subproceso de Hardware</w:t>
      </w:r>
      <w:r>
        <w:fldChar w:fldCharType="end"/>
      </w:r>
      <w:r w:rsidRPr="007939EF">
        <w:rPr>
          <w:lang w:val="es-ES_tradnl"/>
        </w:rPr>
        <w:t xml:space="preserve">, el Cliente necesita una Licencia para cada </w:t>
      </w:r>
      <w:r>
        <w:fldChar w:fldCharType="begin"/>
      </w:r>
      <w:r w:rsidRPr="007939EF">
        <w:rPr>
          <w:lang w:val="es-ES_tradnl"/>
        </w:rPr>
        <w:instrText xml:space="preserve"> AutoTextList   \s NoStyle \t "Subproceso de Hardware es un Núcleo Físico o un hipersubproceso en un Procesador Físico." </w:instrText>
      </w:r>
      <w:r>
        <w:fldChar w:fldCharType="separate"/>
      </w:r>
      <w:r w:rsidRPr="007939EF">
        <w:rPr>
          <w:color w:val="0563C1"/>
          <w:lang w:val="es-ES_tradnl"/>
        </w:rPr>
        <w:t>Subproceso de Hardware</w:t>
      </w:r>
      <w:r>
        <w:fldChar w:fldCharType="end"/>
      </w:r>
      <w:r w:rsidRPr="007939EF">
        <w:rPr>
          <w:lang w:val="es-ES_tradnl"/>
        </w:rPr>
        <w:t xml:space="preserve"> al que este se asigna. </w:t>
      </w:r>
    </w:p>
    <w:p w:rsidR="00203E25" w:rsidRPr="007939EF" w:rsidRDefault="006271D9">
      <w:pPr>
        <w:pStyle w:val="ProductList-Offering2Heading"/>
        <w:outlineLvl w:val="2"/>
        <w:rPr>
          <w:lang w:val="es-ES_tradnl"/>
        </w:rPr>
      </w:pPr>
      <w:bookmarkStart w:id="28" w:name="_Sec544"/>
      <w:r w:rsidRPr="007939EF">
        <w:rPr>
          <w:lang w:val="es-ES_tradnl"/>
        </w:rPr>
        <w:t>Servidores de administración</w:t>
      </w:r>
      <w:bookmarkEnd w:id="28"/>
      <w:r>
        <w:fldChar w:fldCharType="begin"/>
      </w:r>
      <w:r w:rsidRPr="007939EF">
        <w:rPr>
          <w:lang w:val="es-ES_tradnl"/>
        </w:rPr>
        <w:instrText xml:space="preserve"> TC "</w:instrText>
      </w:r>
      <w:bookmarkStart w:id="29" w:name="_Toc531439944"/>
      <w:r w:rsidRPr="007939EF">
        <w:rPr>
          <w:lang w:val="es-ES_tradnl"/>
        </w:rPr>
        <w:instrText>Servidores de administración</w:instrText>
      </w:r>
      <w:bookmarkEnd w:id="29"/>
      <w:r w:rsidRPr="007939EF">
        <w:rPr>
          <w:lang w:val="es-ES_tradnl"/>
        </w:rPr>
        <w:instrText>" \l 3</w:instrText>
      </w:r>
      <w:r>
        <w:fldChar w:fldCharType="end"/>
      </w:r>
    </w:p>
    <w:p w:rsidR="00203E25" w:rsidRPr="007939EF" w:rsidRDefault="006271D9">
      <w:pPr>
        <w:pStyle w:val="ProductList-ClauseHeading"/>
        <w:outlineLvl w:val="3"/>
        <w:rPr>
          <w:lang w:val="es-ES_tradnl"/>
        </w:rPr>
      </w:pPr>
      <w:r w:rsidRPr="007939EF">
        <w:rPr>
          <w:lang w:val="es-ES_tradnl"/>
        </w:rPr>
        <w:t>Licencias de Administración</w:t>
      </w:r>
    </w:p>
    <w:p w:rsidR="00203E25" w:rsidRPr="007939EF" w:rsidRDefault="006271D9">
      <w:pPr>
        <w:pStyle w:val="ProductList-Body"/>
        <w:rPr>
          <w:lang w:val="es-ES_tradnl"/>
        </w:rPr>
      </w:pPr>
      <w:r w:rsidRPr="007939EF">
        <w:rPr>
          <w:lang w:val="es-ES_tradnl"/>
        </w:rP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203E25" w:rsidRPr="007939EF" w:rsidRDefault="00203E25">
      <w:pPr>
        <w:pStyle w:val="ProductList-Body"/>
        <w:rPr>
          <w:lang w:val="es-ES_tradnl"/>
        </w:rPr>
      </w:pPr>
    </w:p>
    <w:p w:rsidR="00203E25" w:rsidRDefault="006271D9">
      <w:pPr>
        <w:pStyle w:val="ProductList-ClauseHeading"/>
        <w:outlineLvl w:val="3"/>
      </w:pPr>
      <w:r>
        <w:t>Licencias de Administración de Servidor (por núcleo)</w:t>
      </w:r>
    </w:p>
    <w:p w:rsidR="00203E25" w:rsidRPr="007939EF" w:rsidRDefault="006271D9" w:rsidP="006271D9">
      <w:pPr>
        <w:pStyle w:val="ProductList-Bullet"/>
        <w:numPr>
          <w:ilvl w:val="0"/>
          <w:numId w:val="14"/>
        </w:numPr>
        <w:rPr>
          <w:lang w:val="es-ES_tradnl"/>
        </w:rPr>
      </w:pPr>
      <w:r w:rsidRPr="007939EF">
        <w:rPr>
          <w:lang w:val="es-ES_tradnl"/>
        </w:rPr>
        <w:t xml:space="preserve">El Cliente puede utilizar el software en cualquier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dedicado para su uso, para </w:t>
      </w:r>
      <w:r>
        <w:fldChar w:fldCharType="begin"/>
      </w:r>
      <w:r w:rsidRPr="007939EF">
        <w:rPr>
          <w:lang w:val="es-ES_tradnl"/>
        </w:rP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sidRPr="007939EF">
        <w:rPr>
          <w:color w:val="0563C1"/>
          <w:lang w:val="es-ES_tradnl"/>
        </w:rPr>
        <w:t>Administrar OSE</w:t>
      </w:r>
      <w:r>
        <w:fldChar w:fldCharType="end"/>
      </w:r>
      <w:r w:rsidRPr="007939EF">
        <w:rPr>
          <w:lang w:val="es-ES_tradnl"/>
        </w:rPr>
        <w:t xml:space="preserve"> en un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siempre que adquiera suficientes Licencias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como se describe a continuación.</w:t>
      </w:r>
    </w:p>
    <w:p w:rsidR="00203E25" w:rsidRPr="007939EF" w:rsidRDefault="006271D9" w:rsidP="006271D9">
      <w:pPr>
        <w:pStyle w:val="ProductList-Bullet"/>
        <w:numPr>
          <w:ilvl w:val="0"/>
          <w:numId w:val="14"/>
        </w:numPr>
        <w:rPr>
          <w:lang w:val="es-ES_tradnl"/>
        </w:rPr>
      </w:pPr>
      <w:r w:rsidRPr="007939EF">
        <w:rPr>
          <w:lang w:val="es-ES_tradnl"/>
        </w:rPr>
        <w:t xml:space="preserve">El número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necesario equivale al número de </w:t>
      </w:r>
      <w:r>
        <w:fldChar w:fldCharType="begin"/>
      </w:r>
      <w:r w:rsidRPr="007939EF">
        <w:rPr>
          <w:lang w:val="es-ES_tradnl"/>
        </w:rPr>
        <w:instrText xml:space="preserve"> AutoTextList   \s NoStyle \t "Núcleo físico es un núcleo en un Procesador Físico." </w:instrText>
      </w:r>
      <w:r>
        <w:fldChar w:fldCharType="separate"/>
      </w:r>
      <w:r w:rsidRPr="007939EF">
        <w:rPr>
          <w:color w:val="0563C1"/>
          <w:lang w:val="es-ES_tradnl"/>
        </w:rPr>
        <w:t>Núcleos Físicos</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sujeto a un mínimo de 8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"Procesador Físico es un procesador que se incluye en un sistema de hardware físico." </w:instrText>
      </w:r>
      <w:r>
        <w:fldChar w:fldCharType="separate"/>
      </w:r>
      <w:r w:rsidRPr="007939EF">
        <w:rPr>
          <w:color w:val="0563C1"/>
          <w:lang w:val="es-ES_tradnl"/>
        </w:rPr>
        <w:t>Procesador Físico</w:t>
      </w:r>
      <w:r>
        <w:fldChar w:fldCharType="end"/>
      </w:r>
      <w:r w:rsidRPr="007939EF">
        <w:rPr>
          <w:lang w:val="es-ES_tradnl"/>
        </w:rPr>
        <w:t xml:space="preserve"> y un mínimo de 16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w:t>
      </w:r>
    </w:p>
    <w:p w:rsidR="00203E25" w:rsidRPr="007939EF" w:rsidRDefault="006271D9" w:rsidP="006271D9">
      <w:pPr>
        <w:pStyle w:val="ProductList-Bullet"/>
        <w:numPr>
          <w:ilvl w:val="0"/>
          <w:numId w:val="14"/>
        </w:numPr>
        <w:rPr>
          <w:lang w:val="es-ES_tradnl"/>
        </w:rPr>
      </w:pPr>
      <w:r w:rsidRPr="007939EF">
        <w:rPr>
          <w:lang w:val="es-ES_tradnl"/>
        </w:rPr>
        <w:t xml:space="preserve">La edición Datacenter permite el uso del software de servidor para Administrar cualquier número de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Default="006271D9" w:rsidP="006271D9">
      <w:pPr>
        <w:pStyle w:val="ProductList-Bullet"/>
        <w:numPr>
          <w:ilvl w:val="0"/>
          <w:numId w:val="14"/>
        </w:numPr>
      </w:pPr>
      <w:r>
        <w:t>Edición Standard:</w:t>
      </w:r>
    </w:p>
    <w:p w:rsidR="00203E25" w:rsidRPr="007939EF" w:rsidRDefault="006271D9" w:rsidP="006271D9">
      <w:pPr>
        <w:pStyle w:val="ProductList-Bullet"/>
        <w:numPr>
          <w:ilvl w:val="1"/>
          <w:numId w:val="14"/>
        </w:numPr>
        <w:rPr>
          <w:lang w:val="es-ES_tradnl"/>
        </w:rPr>
      </w:pPr>
      <w:r w:rsidRPr="007939EF">
        <w:rPr>
          <w:lang w:val="es-ES_tradnl"/>
        </w:rPr>
        <w:t xml:space="preserve">La edición Standard permite el uso del software para Administrar hasta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Pr="007939EF" w:rsidRDefault="006271D9" w:rsidP="006271D9">
      <w:pPr>
        <w:pStyle w:val="ProductList-Bullet"/>
        <w:numPr>
          <w:ilvl w:val="1"/>
          <w:numId w:val="14"/>
        </w:numPr>
        <w:rPr>
          <w:lang w:val="es-ES_tradnl"/>
        </w:rPr>
      </w:pPr>
      <w:r w:rsidRPr="007939EF">
        <w:rPr>
          <w:lang w:val="es-ES_tradnl"/>
        </w:rPr>
        <w:t xml:space="preserve">La edición Standard permite la Administración del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(además de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Virtuales), si el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se utiliza únicamente para proporcionar servicios de hosting y Administrar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w:t>
      </w:r>
    </w:p>
    <w:p w:rsidR="00203E25" w:rsidRPr="007939EF" w:rsidRDefault="006271D9" w:rsidP="006271D9">
      <w:pPr>
        <w:pStyle w:val="ProductList-Bullet"/>
        <w:numPr>
          <w:ilvl w:val="1"/>
          <w:numId w:val="14"/>
        </w:numPr>
        <w:rPr>
          <w:lang w:val="es-ES_tradnl"/>
        </w:rPr>
      </w:pPr>
      <w:r w:rsidRPr="007939EF">
        <w:rPr>
          <w:lang w:val="es-ES_tradnl"/>
        </w:rPr>
        <w:t xml:space="preserve">El Cliente puede ceder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adicionales de la edición Standard al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equivalentes al número especificado en el párrafo 2 anterior y Administrar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adicionales. </w:t>
      </w:r>
    </w:p>
    <w:p w:rsidR="00203E25" w:rsidRPr="007939EF" w:rsidRDefault="006271D9" w:rsidP="006271D9">
      <w:pPr>
        <w:pStyle w:val="ProductList-Bullet"/>
        <w:numPr>
          <w:ilvl w:val="0"/>
          <w:numId w:val="14"/>
        </w:numPr>
        <w:rPr>
          <w:lang w:val="es-ES_tradnl"/>
        </w:rPr>
      </w:pPr>
      <w:r w:rsidRPr="007939EF">
        <w:rPr>
          <w:lang w:val="es-ES_tradnl"/>
        </w:rPr>
        <w:t xml:space="preserve">  Los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que ejecutan sistemas operativos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requieren </w:t>
      </w:r>
      <w:r>
        <w:fldChar w:fldCharType="begin"/>
      </w:r>
      <w:r w:rsidRPr="007939EF">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7939EF">
        <w:rPr>
          <w:color w:val="0563C1"/>
          <w:lang w:val="es-ES_tradnl"/>
        </w:rPr>
        <w:t>Licencias de Administración</w:t>
      </w:r>
      <w:r>
        <w:fldChar w:fldCharType="end"/>
      </w:r>
      <w:r w:rsidRPr="007939EF">
        <w:rPr>
          <w:lang w:val="es-ES_tradnl"/>
        </w:rPr>
        <w:t xml:space="preserve"> de Servidor. </w:t>
      </w:r>
    </w:p>
    <w:p w:rsidR="00203E25" w:rsidRPr="007939EF" w:rsidRDefault="00203E25">
      <w:pPr>
        <w:pStyle w:val="ProductList-Body"/>
        <w:rPr>
          <w:lang w:val="es-ES_tradnl"/>
        </w:rPr>
      </w:pPr>
    </w:p>
    <w:p w:rsidR="00203E25" w:rsidRDefault="006271D9">
      <w:pPr>
        <w:pStyle w:val="ProductList-ClauseHeading"/>
        <w:outlineLvl w:val="3"/>
      </w:pPr>
      <w:r>
        <w:t>Licencias de administración de cliente (por OSE o usuario)</w:t>
      </w:r>
    </w:p>
    <w:p w:rsidR="00203E25" w:rsidRPr="007939EF" w:rsidRDefault="006271D9" w:rsidP="006271D9">
      <w:pPr>
        <w:pStyle w:val="ProductList-Bullet"/>
        <w:numPr>
          <w:ilvl w:val="0"/>
          <w:numId w:val="15"/>
        </w:numPr>
        <w:rPr>
          <w:lang w:val="es-ES_tradnl"/>
        </w:rPr>
      </w:pPr>
      <w:r w:rsidRPr="007939EF">
        <w:rPr>
          <w:lang w:val="es-ES_tradnl"/>
        </w:rPr>
        <w:t xml:space="preserve">El cliente puede utilizar el software para Administrar un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con Licencia</w:t>
      </w:r>
      <w:r>
        <w:fldChar w:fldCharType="end"/>
      </w:r>
      <w:r w:rsidRPr="007939EF">
        <w:rPr>
          <w:lang w:val="es-ES_tradnl"/>
        </w:rPr>
        <w:t xml:space="preserve"> u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los dispositivos utilizados por un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por cada Licencia de Administración de Cliente que adquiera.</w:t>
      </w:r>
    </w:p>
    <w:p w:rsidR="00203E25" w:rsidRPr="007939EF" w:rsidRDefault="006271D9" w:rsidP="006271D9">
      <w:pPr>
        <w:pStyle w:val="ProductList-Bullet"/>
        <w:numPr>
          <w:ilvl w:val="0"/>
          <w:numId w:val="15"/>
        </w:numPr>
        <w:rPr>
          <w:lang w:val="es-ES_tradnl"/>
        </w:rPr>
      </w:pPr>
      <w:r w:rsidRPr="007939EF">
        <w:rPr>
          <w:lang w:val="es-ES_tradnl"/>
        </w:rPr>
        <w:t xml:space="preserve">  Los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que ejecutan sistemas operativos distintos de los sistemas operativos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requieren Licencias de Administración de Cliente o </w:t>
      </w:r>
      <w:r>
        <w:fldChar w:fldCharType="begin"/>
      </w:r>
      <w:r w:rsidRPr="007939EF">
        <w:rPr>
          <w:lang w:val="es-ES_tradnl"/>
        </w:rP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sidRPr="007939EF">
        <w:rPr>
          <w:color w:val="0563C1"/>
          <w:lang w:val="es-ES_tradnl"/>
        </w:rPr>
        <w:t>Licencias Equivalentes de Licencias de Administración</w:t>
      </w:r>
      <w:r>
        <w:fldChar w:fldCharType="end"/>
      </w:r>
      <w:r w:rsidRPr="007939EF">
        <w:rPr>
          <w:lang w:val="es-ES_tradnl"/>
        </w:rPr>
        <w:t>.</w:t>
      </w:r>
    </w:p>
    <w:p w:rsidR="00203E25" w:rsidRPr="007939EF" w:rsidRDefault="006271D9" w:rsidP="006271D9">
      <w:pPr>
        <w:pStyle w:val="ProductList-Bullet"/>
        <w:numPr>
          <w:ilvl w:val="0"/>
          <w:numId w:val="15"/>
        </w:numPr>
        <w:rPr>
          <w:lang w:val="es-ES_tradnl"/>
        </w:rPr>
      </w:pPr>
      <w:r w:rsidRPr="007939EF">
        <w:rPr>
          <w:lang w:val="es-ES_tradnl"/>
        </w:rPr>
        <w:t xml:space="preserve">El número de licencias de Administración de Cliente necesario depende del tipo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(por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o usuario) cedido.</w:t>
      </w:r>
    </w:p>
    <w:p w:rsidR="00203E25" w:rsidRPr="007939EF" w:rsidRDefault="006271D9" w:rsidP="006271D9">
      <w:pPr>
        <w:pStyle w:val="ProductList-Bullet"/>
        <w:numPr>
          <w:ilvl w:val="0"/>
          <w:numId w:val="15"/>
        </w:numPr>
        <w:rPr>
          <w:lang w:val="es-ES_tradnl"/>
        </w:rPr>
      </w:pPr>
      <w:r w:rsidRPr="007939EF">
        <w:rPr>
          <w:lang w:val="es-ES_tradnl"/>
        </w:rPr>
        <w:t xml:space="preserve">La administración de un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al que accede más de un usuario requiere una Licencia de Administración de Cliente de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o una Licencia de Administración de Cliente de Usuario por cada usuario.</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Las Licencias de Administración no son necesarias para:</w:t>
      </w:r>
    </w:p>
    <w:p w:rsidR="00203E25" w:rsidRPr="007939EF" w:rsidRDefault="006271D9" w:rsidP="006271D9">
      <w:pPr>
        <w:pStyle w:val="ProductList-Bullet"/>
        <w:numPr>
          <w:ilvl w:val="0"/>
          <w:numId w:val="16"/>
        </w:numPr>
        <w:rPr>
          <w:lang w:val="es-ES_tradnl"/>
        </w:rPr>
      </w:pP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que no se hay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Instancias en Ejecución</w:t>
      </w:r>
      <w:r>
        <w:fldChar w:fldCharType="end"/>
      </w:r>
      <w:r w:rsidRPr="007939EF">
        <w:rPr>
          <w:lang w:val="es-ES_tradnl"/>
        </w:rPr>
        <w:t xml:space="preserve"> del software;</w:t>
      </w:r>
    </w:p>
    <w:p w:rsidR="00203E25" w:rsidRPr="007939EF" w:rsidRDefault="006271D9" w:rsidP="006271D9">
      <w:pPr>
        <w:pStyle w:val="ProductList-Bullet"/>
        <w:numPr>
          <w:ilvl w:val="0"/>
          <w:numId w:val="16"/>
        </w:numPr>
        <w:rPr>
          <w:lang w:val="es-ES_tradnl"/>
        </w:rPr>
      </w:pPr>
      <w:r w:rsidRPr="007939EF">
        <w:rPr>
          <w:lang w:val="es-ES_tradnl"/>
        </w:rPr>
        <w:t>Cualquiera de los dispositivos de infraestructura de red del Cliente que funcione únicamente con el fin de transmitir datos de red y no para ejecutar software de Servidor de Windows;</w:t>
      </w:r>
    </w:p>
    <w:p w:rsidR="00203E25" w:rsidRDefault="006271D9" w:rsidP="006271D9">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203E25" w:rsidRPr="007939EF" w:rsidRDefault="006271D9" w:rsidP="006271D9">
      <w:pPr>
        <w:pStyle w:val="ProductList-Bullet"/>
        <w:numPr>
          <w:ilvl w:val="0"/>
          <w:numId w:val="16"/>
        </w:numPr>
        <w:rPr>
          <w:lang w:val="es-ES_tradnl"/>
        </w:rPr>
      </w:pPr>
      <w:r w:rsidRPr="007939EF">
        <w:rPr>
          <w:lang w:val="es-ES_tradnl"/>
        </w:rPr>
        <w:t>Cualquier dispositivo supervisado o administrado únicamente para conocer el estado de sus componentes de hardware con respecto a la temperatura del sistema, velocidad del ventilador, encendido y apagado, restablecimiento del sistema o disponibilidad de CPU.</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Conjuntos de datos</w:t>
      </w:r>
    </w:p>
    <w:p w:rsidR="00203E25" w:rsidRPr="007939EF" w:rsidRDefault="006271D9">
      <w:pPr>
        <w:pStyle w:val="ProductList-Body"/>
        <w:rPr>
          <w:lang w:val="es-ES_tradnl"/>
        </w:rPr>
      </w:pPr>
      <w:r w:rsidRPr="007939EF">
        <w:rPr>
          <w:lang w:val="es-ES_tradnl"/>
        </w:rPr>
        <w:t>El Cliente no puede copiar ni distribuir ningún conjunto de datos (ni ninguna parte de un conjunto de datos) incluido en el software.</w:t>
      </w:r>
    </w:p>
    <w:p w:rsidR="00203E25" w:rsidRPr="007939EF" w:rsidRDefault="006271D9">
      <w:pPr>
        <w:pStyle w:val="ProductList-Offering2Heading"/>
        <w:outlineLvl w:val="2"/>
        <w:rPr>
          <w:lang w:val="es-ES_tradnl"/>
        </w:rPr>
      </w:pPr>
      <w:bookmarkStart w:id="30" w:name="_Sec545"/>
      <w:r w:rsidRPr="007939EF">
        <w:rPr>
          <w:lang w:val="es-ES_tradnl"/>
        </w:rPr>
        <w:t>Servidores Especializados</w:t>
      </w:r>
      <w:bookmarkEnd w:id="30"/>
      <w:r>
        <w:fldChar w:fldCharType="begin"/>
      </w:r>
      <w:r w:rsidRPr="007939EF">
        <w:rPr>
          <w:lang w:val="es-ES_tradnl"/>
        </w:rPr>
        <w:instrText xml:space="preserve"> TC "</w:instrText>
      </w:r>
      <w:bookmarkStart w:id="31" w:name="_Toc531439945"/>
      <w:r w:rsidRPr="007939EF">
        <w:rPr>
          <w:lang w:val="es-ES_tradnl"/>
        </w:rPr>
        <w:instrText>Servidores Especializados</w:instrText>
      </w:r>
      <w:bookmarkEnd w:id="31"/>
      <w:r w:rsidRPr="007939EF">
        <w:rPr>
          <w:lang w:val="es-ES_tradnl"/>
        </w:rPr>
        <w:instrText>" \l 3</w:instrText>
      </w:r>
      <w:r>
        <w:fldChar w:fldCharType="end"/>
      </w:r>
    </w:p>
    <w:p w:rsidR="00203E25" w:rsidRPr="007939EF" w:rsidRDefault="006271D9">
      <w:pPr>
        <w:pStyle w:val="ProductList-ClauseHeading"/>
        <w:outlineLvl w:val="3"/>
        <w:rPr>
          <w:lang w:val="es-ES_tradnl"/>
        </w:rPr>
      </w:pPr>
      <w:r w:rsidRPr="007939EF">
        <w:rPr>
          <w:lang w:val="es-ES_tradnl"/>
        </w:rPr>
        <w:t>Licencias de servidor (por Instancia)</w:t>
      </w:r>
    </w:p>
    <w:p w:rsidR="00203E25" w:rsidRPr="007939EF" w:rsidRDefault="006271D9">
      <w:pPr>
        <w:pStyle w:val="ProductList-Body"/>
        <w:rPr>
          <w:lang w:val="es-ES_tradnl"/>
        </w:rPr>
      </w:pPr>
      <w:r w:rsidRPr="007939EF">
        <w:rPr>
          <w:lang w:val="es-ES_tradnl"/>
        </w:rPr>
        <w:t xml:space="preserve">El Cliente podrá utilizar una sola </w:t>
      </w:r>
      <w:r>
        <w:fldChar w:fldCharType="begin"/>
      </w:r>
      <w:r w:rsidRPr="007939EF">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Instancia en Ejecución</w:t>
      </w:r>
      <w:r>
        <w:fldChar w:fldCharType="end"/>
      </w:r>
      <w:r w:rsidRPr="007939EF">
        <w:rPr>
          <w:lang w:val="es-ES_tradnl"/>
        </w:rPr>
        <w:t xml:space="preserve"> del software de servidor en un </w:t>
      </w:r>
      <w:r>
        <w:fldChar w:fldCharType="begin"/>
      </w:r>
      <w:r w:rsidRPr="007939EF">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939EF">
        <w:rPr>
          <w:color w:val="0563C1"/>
          <w:lang w:val="es-ES_tradnl"/>
        </w:rPr>
        <w:t>OSE Físico</w:t>
      </w:r>
      <w:r>
        <w:fldChar w:fldCharType="end"/>
      </w:r>
      <w:r w:rsidRPr="007939EF">
        <w:rPr>
          <w:lang w:val="es-ES_tradnl"/>
        </w:rPr>
        <w:t xml:space="preserve"> u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w:t>
      </w:r>
      <w:r>
        <w:fldChar w:fldCharType="end"/>
      </w:r>
      <w:r w:rsidRPr="007939EF">
        <w:rPr>
          <w:lang w:val="es-ES_tradnl"/>
        </w:rPr>
        <w:t xml:space="preserve"> de un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para cada Licencia de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que adquiera.</w:t>
      </w:r>
    </w:p>
    <w:p w:rsidR="00203E25" w:rsidRPr="007939EF" w:rsidRDefault="006271D9">
      <w:pPr>
        <w:pStyle w:val="ProductList-Offering2Heading"/>
        <w:outlineLvl w:val="2"/>
        <w:rPr>
          <w:lang w:val="es-ES_tradnl"/>
        </w:rPr>
      </w:pPr>
      <w:bookmarkStart w:id="32" w:name="_Sec546"/>
      <w:r w:rsidRPr="007939EF">
        <w:rPr>
          <w:lang w:val="es-ES_tradnl"/>
        </w:rPr>
        <w:t>Herramientas para desarrolladores</w:t>
      </w:r>
      <w:bookmarkEnd w:id="32"/>
      <w:r>
        <w:fldChar w:fldCharType="begin"/>
      </w:r>
      <w:r w:rsidRPr="007939EF">
        <w:rPr>
          <w:lang w:val="es-ES_tradnl"/>
        </w:rPr>
        <w:instrText xml:space="preserve"> TC "</w:instrText>
      </w:r>
      <w:bookmarkStart w:id="33" w:name="_Toc531439946"/>
      <w:r w:rsidRPr="007939EF">
        <w:rPr>
          <w:lang w:val="es-ES_tradnl"/>
        </w:rPr>
        <w:instrText>Herramientas para desarrolladores</w:instrText>
      </w:r>
      <w:bookmarkEnd w:id="33"/>
      <w:r w:rsidRPr="007939EF">
        <w:rPr>
          <w:lang w:val="es-ES_tradnl"/>
        </w:rPr>
        <w:instrText>" \l 3</w:instrText>
      </w:r>
      <w:r>
        <w:fldChar w:fldCharType="end"/>
      </w:r>
    </w:p>
    <w:p w:rsidR="00203E25" w:rsidRPr="007939EF" w:rsidRDefault="006271D9">
      <w:pPr>
        <w:pStyle w:val="ProductList-ClauseHeading"/>
        <w:outlineLvl w:val="3"/>
        <w:rPr>
          <w:lang w:val="es-ES_tradnl"/>
        </w:rPr>
      </w:pPr>
      <w:r w:rsidRPr="007939EF">
        <w:rPr>
          <w:lang w:val="es-ES_tradnl"/>
        </w:rPr>
        <w:t>Licencias de usuario</w:t>
      </w:r>
    </w:p>
    <w:p w:rsidR="00203E25" w:rsidRPr="007939EF" w:rsidRDefault="006271D9" w:rsidP="006271D9">
      <w:pPr>
        <w:pStyle w:val="ProductList-Bullet"/>
        <w:numPr>
          <w:ilvl w:val="0"/>
          <w:numId w:val="17"/>
        </w:numPr>
        <w:rPr>
          <w:lang w:val="es-ES_tradnl"/>
        </w:rPr>
      </w:pPr>
      <w:r w:rsidRPr="007939EF">
        <w:rPr>
          <w:lang w:val="es-ES_tradnl"/>
        </w:rPr>
        <w:t xml:space="preserve">Un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puede utilizar cualquier número de copias del software y cualquier versión anterior en cualquier dispositivo dedicado al uso del Cliente para cada Licencia de Usuario que adquiera.</w:t>
      </w:r>
    </w:p>
    <w:p w:rsidR="00203E25" w:rsidRPr="007939EF" w:rsidRDefault="006271D9" w:rsidP="006271D9">
      <w:pPr>
        <w:pStyle w:val="ProductList-Bullet"/>
        <w:numPr>
          <w:ilvl w:val="0"/>
          <w:numId w:val="17"/>
        </w:numPr>
        <w:rPr>
          <w:lang w:val="es-ES_tradnl"/>
        </w:rPr>
      </w:pPr>
      <w:r w:rsidRPr="007939EF">
        <w:rPr>
          <w:lang w:val="es-ES_tradnl"/>
        </w:rPr>
        <w:t xml:space="preserve">  Los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Usuarios con Licencia</w:t>
      </w:r>
      <w:r>
        <w:fldChar w:fldCharType="end"/>
      </w:r>
      <w:r w:rsidRPr="007939EF">
        <w:rPr>
          <w:lang w:val="es-ES_tradnl"/>
        </w:rP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203E25" w:rsidRPr="007939EF" w:rsidRDefault="006271D9" w:rsidP="006271D9">
      <w:pPr>
        <w:pStyle w:val="ProductList-Bullet"/>
        <w:numPr>
          <w:ilvl w:val="0"/>
          <w:numId w:val="17"/>
        </w:numPr>
        <w:rPr>
          <w:lang w:val="es-ES_tradnl"/>
        </w:rPr>
      </w:pPr>
      <w:r w:rsidRPr="007939EF">
        <w:rPr>
          <w:lang w:val="es-ES_tradnl"/>
        </w:rPr>
        <w:t xml:space="preserve">El software no dispone de licencia para el uso en un </w:t>
      </w:r>
      <w:r>
        <w:fldChar w:fldCharType="begin"/>
      </w:r>
      <w:r w:rsidRPr="007939EF">
        <w:rPr>
          <w:lang w:val="es-ES_tradnl"/>
        </w:rP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sidRPr="007939EF">
        <w:rPr>
          <w:color w:val="0563C1"/>
          <w:lang w:val="es-ES_tradnl"/>
        </w:rPr>
        <w:t>Entorno de Producción</w:t>
      </w:r>
      <w:r>
        <w:fldChar w:fldCharType="end"/>
      </w:r>
      <w:r w:rsidRPr="007939EF">
        <w:rPr>
          <w:lang w:val="es-ES_tradnl"/>
        </w:rPr>
        <w:t xml:space="preserve">. </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Términos de Licencia Adicionales para las Suscripciones a Visual Studio</w:t>
      </w:r>
    </w:p>
    <w:p w:rsidR="00203E25" w:rsidRPr="007939EF" w:rsidRDefault="006271D9">
      <w:pPr>
        <w:pStyle w:val="ProductList-Body"/>
        <w:rPr>
          <w:lang w:val="es-ES_tradnl"/>
        </w:rPr>
      </w:pPr>
      <w:r w:rsidRPr="007939EF">
        <w:rPr>
          <w:lang w:val="es-ES_tradnl"/>
        </w:rPr>
        <w:t xml:space="preserve">Además de los derechos que se encuentran en los Términos de Modelo de Licencia, el Cliente puede asignar una Suscripción a Visual Studio para cada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rsidRPr="007939EF">
        <w:rPr>
          <w:lang w:val="es-ES_tradnl"/>
        </w:rP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sidRPr="007939EF">
        <w:rPr>
          <w:color w:val="0563C1"/>
          <w:lang w:val="es-ES_tradnl"/>
        </w:rPr>
        <w:t>Entorno de Producción</w:t>
      </w:r>
      <w:r>
        <w:fldChar w:fldCharType="end"/>
      </w:r>
      <w:r w:rsidRPr="007939EF">
        <w:rPr>
          <w:lang w:val="es-ES_tradnl"/>
        </w:rPr>
        <w:t xml:space="preserve">. </w:t>
      </w:r>
    </w:p>
    <w:p w:rsidR="00203E25" w:rsidRPr="007939EF" w:rsidRDefault="00203E25">
      <w:pPr>
        <w:pStyle w:val="ProductList-Body"/>
        <w:rPr>
          <w:lang w:val="es-ES_tradnl"/>
        </w:rPr>
      </w:pPr>
    </w:p>
    <w:p w:rsidR="00203E25" w:rsidRPr="007939EF" w:rsidRDefault="006271D9">
      <w:pPr>
        <w:pStyle w:val="ProductList-SubClauseHeading"/>
        <w:outlineLvl w:val="4"/>
        <w:rPr>
          <w:lang w:val="es-ES_tradnl"/>
        </w:rPr>
      </w:pPr>
      <w:r w:rsidRPr="007939EF">
        <w:rPr>
          <w:lang w:val="es-ES_tradnl"/>
        </w:rPr>
        <w:t>Ejecución del software en los Servicios de Microsoft Azure</w:t>
      </w:r>
    </w:p>
    <w:p w:rsidR="00203E25" w:rsidRPr="007939EF" w:rsidRDefault="006271D9" w:rsidP="006271D9">
      <w:pPr>
        <w:pStyle w:val="ProductList-Bullet"/>
        <w:numPr>
          <w:ilvl w:val="1"/>
          <w:numId w:val="18"/>
        </w:numPr>
        <w:rPr>
          <w:lang w:val="es-ES_tradnl"/>
        </w:rPr>
      </w:pPr>
      <w:r w:rsidRPr="007939EF">
        <w:rPr>
          <w:lang w:val="es-ES_tradnl"/>
        </w:rPr>
        <w:t xml:space="preserve">El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puede ejecutar el Software en los Servicios de Microsoft Azure durante el periodo de vigencia de su suscripción a Visual Studio.</w:t>
      </w:r>
    </w:p>
    <w:p w:rsidR="00203E25" w:rsidRPr="007939EF" w:rsidRDefault="006271D9" w:rsidP="006271D9">
      <w:pPr>
        <w:pStyle w:val="ProductList-Bullet"/>
        <w:numPr>
          <w:ilvl w:val="1"/>
          <w:numId w:val="18"/>
        </w:numPr>
        <w:rPr>
          <w:lang w:val="es-ES_tradnl"/>
        </w:rPr>
      </w:pPr>
      <w:r w:rsidRPr="007939EF">
        <w:rPr>
          <w:lang w:val="es-ES_tradnl"/>
        </w:rPr>
        <w:t xml:space="preserve">El uso del Software está sujeto a los términos y condiciones del acuerdo de licencias por volumen del Cliente y a cualquier término que venga con el Software. </w:t>
      </w:r>
    </w:p>
    <w:p w:rsidR="00203E25" w:rsidRPr="007939EF" w:rsidRDefault="006271D9" w:rsidP="006271D9">
      <w:pPr>
        <w:pStyle w:val="ProductList-Bullet"/>
        <w:numPr>
          <w:ilvl w:val="1"/>
          <w:numId w:val="18"/>
        </w:numPr>
        <w:rPr>
          <w:lang w:val="es-ES_tradnl"/>
        </w:rPr>
      </w:pPr>
      <w:r w:rsidRPr="007939EF">
        <w:rPr>
          <w:lang w:val="es-ES_tradnl"/>
        </w:rPr>
        <w:t xml:space="preserve">Los Términos del Modelo de Licencias de Herramientas para Desarrolladores se aplican a las ofertas de uso del Software y Azure para Desarrolladores/Prueba, excepto si el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no puede ejecutar Office Profesional Plus o System Center Virtual Machine Manager para el uso de producción en los Servicios de Microsoft Azure.</w:t>
      </w:r>
    </w:p>
    <w:p w:rsidR="00203E25" w:rsidRPr="007939EF" w:rsidRDefault="00203E25">
      <w:pPr>
        <w:pStyle w:val="ProductList-BodyIndented"/>
        <w:rPr>
          <w:lang w:val="es-ES_tradnl"/>
        </w:rPr>
      </w:pPr>
    </w:p>
    <w:p w:rsidR="00203E25" w:rsidRPr="007939EF" w:rsidRDefault="006271D9">
      <w:pPr>
        <w:pStyle w:val="ProductList-SubClauseHeading"/>
        <w:outlineLvl w:val="4"/>
        <w:rPr>
          <w:lang w:val="es-ES_tradnl"/>
        </w:rPr>
      </w:pPr>
      <w:r w:rsidRPr="007939EF">
        <w:rPr>
          <w:lang w:val="es-ES_tradnl"/>
        </w:rPr>
        <w:t>Requisitos Adicionales</w:t>
      </w:r>
    </w:p>
    <w:p w:rsidR="00203E25" w:rsidRPr="007939EF" w:rsidRDefault="006271D9">
      <w:pPr>
        <w:pStyle w:val="ProductList-BodyIndented"/>
        <w:rPr>
          <w:lang w:val="es-ES_tradnl"/>
        </w:rPr>
      </w:pPr>
      <w:r w:rsidRPr="007939EF">
        <w:rPr>
          <w:lang w:val="es-ES_tradnl"/>
        </w:rPr>
        <w:t>Para ejecutar Software en Servicios de Microsoft Azure, el Cliente debe activar su Suscripción a Visual Studio vinculando su cuenta Microsoft a la Suscripción a Visual Studio.</w:t>
      </w:r>
    </w:p>
    <w:p w:rsidR="00203E25" w:rsidRPr="007939EF" w:rsidRDefault="00203E25">
      <w:pPr>
        <w:pStyle w:val="ProductList-BodyIndented"/>
        <w:rPr>
          <w:lang w:val="es-ES_tradnl"/>
        </w:rPr>
      </w:pPr>
    </w:p>
    <w:p w:rsidR="00203E25" w:rsidRPr="007939EF" w:rsidRDefault="006271D9">
      <w:pPr>
        <w:pStyle w:val="ProductList-SubClauseHeading"/>
        <w:outlineLvl w:val="4"/>
        <w:rPr>
          <w:lang w:val="es-ES_tradnl"/>
        </w:rPr>
      </w:pPr>
      <w:r w:rsidRPr="007939EF">
        <w:rPr>
          <w:lang w:val="es-ES_tradnl"/>
        </w:rPr>
        <w:t>Prueba de Aceptación y Comentarios</w:t>
      </w:r>
    </w:p>
    <w:p w:rsidR="00203E25" w:rsidRPr="007939EF" w:rsidRDefault="006271D9">
      <w:pPr>
        <w:pStyle w:val="ProductList-BodyIndented"/>
        <w:rPr>
          <w:lang w:val="es-ES_tradnl"/>
        </w:rPr>
      </w:pPr>
      <w:r w:rsidRPr="007939EF">
        <w:rPr>
          <w:lang w:val="es-ES_tradnl"/>
        </w:rPr>
        <w:t>Los usuarios finales del Cliente podrán acceder al Software y a los servicios en línea disponibles con la Suscripción a Visual Studio del Cliente, para realizar pruebas de aceptación o para proporcionar comentarios sobre sus programas.</w:t>
      </w:r>
    </w:p>
    <w:p w:rsidR="00203E25" w:rsidRPr="007939EF" w:rsidRDefault="00203E25">
      <w:pPr>
        <w:pStyle w:val="ProductList-BodyIndented"/>
        <w:rPr>
          <w:lang w:val="es-ES_tradnl"/>
        </w:rPr>
      </w:pPr>
    </w:p>
    <w:p w:rsidR="00203E25" w:rsidRPr="007939EF" w:rsidRDefault="006271D9">
      <w:pPr>
        <w:pStyle w:val="ProductList-SubClauseHeading"/>
        <w:outlineLvl w:val="4"/>
        <w:rPr>
          <w:lang w:val="es-ES_tradnl"/>
        </w:rPr>
      </w:pPr>
      <w:r w:rsidRPr="007939EF">
        <w:rPr>
          <w:lang w:val="es-ES_tradnl"/>
        </w:rPr>
        <w:t>Servicios de Escritorio Remoto de Windows Server 2016</w:t>
      </w:r>
    </w:p>
    <w:p w:rsidR="00203E25" w:rsidRPr="007939EF" w:rsidRDefault="006271D9">
      <w:pPr>
        <w:pStyle w:val="ProductList-BodyIndented"/>
        <w:rPr>
          <w:lang w:val="es-ES_tradnl"/>
        </w:rPr>
      </w:pPr>
      <w:r w:rsidRPr="007939EF">
        <w:rPr>
          <w:lang w:val="es-ES_tradnl"/>
        </w:rPr>
        <w:t>La característica Servicios de Escritorio Remoto del software de Windows Server podrá utilizar de forma simultánea un máximo de 200 usuarios anónimos para acceder a las demostraciones online de los programas del Cliente.</w:t>
      </w:r>
    </w:p>
    <w:p w:rsidR="00203E25" w:rsidRPr="007939EF" w:rsidRDefault="00203E25">
      <w:pPr>
        <w:pStyle w:val="ProductList-BodyIndented"/>
        <w:rPr>
          <w:lang w:val="es-ES_tradnl"/>
        </w:rPr>
      </w:pPr>
    </w:p>
    <w:p w:rsidR="00203E25" w:rsidRPr="007939EF" w:rsidRDefault="006271D9">
      <w:pPr>
        <w:pStyle w:val="ProductList-SubClauseHeading"/>
        <w:outlineLvl w:val="4"/>
        <w:rPr>
          <w:lang w:val="es-ES_tradnl"/>
        </w:rPr>
      </w:pPr>
      <w:r w:rsidRPr="007939EF">
        <w:rPr>
          <w:lang w:val="es-ES_tradnl"/>
        </w:rPr>
        <w:t>Producto Integrados en Windows</w:t>
      </w:r>
    </w:p>
    <w:p w:rsidR="00203E25" w:rsidRPr="007939EF" w:rsidRDefault="006271D9">
      <w:pPr>
        <w:pStyle w:val="ProductList-BodyIndented"/>
        <w:rPr>
          <w:lang w:val="es-ES_tradnl"/>
        </w:rPr>
      </w:pPr>
      <w:r w:rsidRPr="007939EF">
        <w:rPr>
          <w:lang w:val="es-ES_tradnl"/>
        </w:rP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podrá instalar y utilizar un número ilimitado de copias del Producto de licencia de Windows Embedded.</w:t>
      </w:r>
    </w:p>
    <w:p w:rsidR="00203E25" w:rsidRPr="007939EF" w:rsidRDefault="00203E25">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Indented"/>
        <w:rPr>
          <w:lang w:val="es-ES_tradnl"/>
        </w:rPr>
      </w:pPr>
    </w:p>
    <w:p w:rsidR="00203E25" w:rsidRPr="007939EF" w:rsidRDefault="00203E25">
      <w:pPr>
        <w:rPr>
          <w:lang w:val="es-ES_tradnl"/>
        </w:rPr>
        <w:sectPr w:rsidR="00203E25" w:rsidRPr="007939EF">
          <w:headerReference w:type="default" r:id="rId33"/>
          <w:footerReference w:type="default" r:id="rId34"/>
          <w:type w:val="continuous"/>
          <w:pgSz w:w="12240" w:h="15840" w:code="1"/>
          <w:pgMar w:top="1170" w:right="720" w:bottom="720" w:left="720" w:header="432" w:footer="288" w:gutter="0"/>
          <w:cols w:space="360"/>
        </w:sectPr>
      </w:pPr>
    </w:p>
    <w:p w:rsidR="00203E25" w:rsidRDefault="006271D9">
      <w:pPr>
        <w:pStyle w:val="ProductList-SectionHeading"/>
        <w:pageBreakBefore/>
        <w:outlineLvl w:val="0"/>
      </w:pPr>
      <w:bookmarkStart w:id="34" w:name="_Sec547"/>
      <w:bookmarkEnd w:id="12"/>
      <w:r>
        <w:t>Software</w:t>
      </w:r>
      <w:r>
        <w:fldChar w:fldCharType="begin"/>
      </w:r>
      <w:r>
        <w:instrText xml:space="preserve"> TC "</w:instrText>
      </w:r>
      <w:bookmarkStart w:id="35" w:name="_Toc531439947"/>
      <w:r>
        <w:instrText>Software</w:instrText>
      </w:r>
      <w:bookmarkEnd w:id="35"/>
      <w:r>
        <w:instrText>" \l 1</w:instrText>
      </w:r>
      <w:r>
        <w:fldChar w:fldCharType="end"/>
      </w:r>
    </w:p>
    <w:p w:rsidR="00203E25" w:rsidRDefault="006271D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439948"/>
      <w:r>
        <w:instrText>Advanced Threat Analytics</w:instrText>
      </w:r>
      <w:bookmarkEnd w:id="37"/>
      <w:r>
        <w:instrText>" \l 2</w:instrText>
      </w:r>
      <w:r>
        <w:fldChar w:fldCharType="end"/>
      </w:r>
    </w:p>
    <w:p w:rsidR="00203E25" w:rsidRDefault="006271D9">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FFFFFF"/>
              <w:right w:val="none" w:sz="4" w:space="0" w:color="6E6E6E"/>
            </w:tcBorders>
          </w:tcPr>
          <w:p w:rsidR="00203E25" w:rsidRPr="007939EF" w:rsidRDefault="006271D9">
            <w:pPr>
              <w:pStyle w:val="ProductList-TableBody"/>
              <w:rPr>
                <w:lang w:val="es-ES_tradnl"/>
              </w:rPr>
            </w:pPr>
            <w:r w:rsidRPr="007939EF">
              <w:rPr>
                <w:color w:val="000000"/>
                <w:lang w:val="es-ES_tradnl"/>
              </w:rPr>
              <w:t>Licencia de Administración de Cliente de Advanced Threat Analytics 2016 por Usuario</w:t>
            </w:r>
            <w:r>
              <w:fldChar w:fldCharType="begin"/>
            </w:r>
            <w:r w:rsidRPr="007939EF">
              <w:rPr>
                <w:lang w:val="es-ES_tradnl"/>
              </w:rP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03E25" w:rsidRDefault="006271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03E25" w:rsidRDefault="006271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2.1 Restricciones por país</w:t>
      </w:r>
    </w:p>
    <w:p w:rsidR="00203E25" w:rsidRPr="007939EF" w:rsidRDefault="006271D9">
      <w:pPr>
        <w:pStyle w:val="ProductList-Body"/>
        <w:rPr>
          <w:lang w:val="es-ES_tradnl"/>
        </w:rPr>
      </w:pPr>
      <w:r w:rsidRPr="007939EF">
        <w:rPr>
          <w:lang w:val="es-ES_tradnl"/>
        </w:rPr>
        <w:t>El Cliente no puede descargar Advanced Threat Analytics 2016 para su uso o distribución en la República Popular China.</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2.2 Clientes Academic</w:t>
      </w:r>
    </w:p>
    <w:p w:rsidR="00203E25" w:rsidRPr="007939EF" w:rsidRDefault="006271D9">
      <w:pPr>
        <w:pStyle w:val="ProductList-Body"/>
        <w:rPr>
          <w:lang w:val="es-ES_tradnl"/>
        </w:rPr>
      </w:pPr>
      <w:r w:rsidRPr="007939EF">
        <w:rPr>
          <w:lang w:val="es-ES_tradnl"/>
        </w:rP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sidRPr="007939EF">
          <w:rPr>
            <w:color w:val="00467F"/>
            <w:u w:val="single"/>
            <w:lang w:val="es-ES_tradnl"/>
          </w:rPr>
          <w:t>Servidores de Administración</w:t>
        </w:r>
      </w:hyperlink>
      <w:r w:rsidRPr="007939EF">
        <w:rPr>
          <w:lang w:val="es-ES_tradnl"/>
        </w:rPr>
        <w:t xml:space="preserve">. </w:t>
      </w:r>
    </w:p>
    <w:p w:rsidR="00203E25" w:rsidRDefault="006271D9">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7939EF">
              <w:rPr>
                <w:color w:val="0563C1"/>
                <w:lang w:val="es-ES_tradnl"/>
              </w:rPr>
              <w:t>Requisitos de Acceso de Usuarios Externos</w:t>
            </w:r>
            <w:r>
              <w:fldChar w:fldCharType="end"/>
            </w:r>
            <w:r w:rsidRPr="007939EF">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Pr="007939EF" w:rsidRDefault="006271D9">
            <w:pPr>
              <w:pStyle w:val="ProductList-TableBody"/>
              <w:rPr>
                <w:lang w:val="es-ES_tradnl"/>
              </w:rPr>
            </w:pPr>
            <w:r>
              <w:fldChar w:fldCharType="begin"/>
            </w:r>
            <w:r w:rsidRPr="007939EF">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7939EF">
              <w:rPr>
                <w:color w:val="0563C1"/>
                <w:lang w:val="es-ES_tradnl"/>
              </w:rPr>
              <w:t>Notificaciones</w:t>
            </w:r>
            <w:r>
              <w:fldChar w:fldCharType="end"/>
            </w:r>
            <w:r w:rsidRPr="007939EF">
              <w:rPr>
                <w:lang w:val="es-ES_tradnl"/>
              </w:rPr>
              <w:t xml:space="preserve">: </w:t>
            </w:r>
            <w:hyperlink w:anchor="_Sec537">
              <w:r w:rsidRPr="007939EF">
                <w:rPr>
                  <w:color w:val="00467F"/>
                  <w:u w:val="single"/>
                  <w:lang w:val="es-ES_tradnl"/>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r>
    </w:tbl>
    <w:p w:rsidR="00203E25" w:rsidRPr="007939EF" w:rsidRDefault="00203E25">
      <w:pPr>
        <w:pStyle w:val="ProductList-Body"/>
        <w:rPr>
          <w:lang w:val="es-ES_tradnl"/>
        </w:rPr>
      </w:pPr>
    </w:p>
    <w:p w:rsidR="00203E25" w:rsidRDefault="006271D9">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Pr="007939EF" w:rsidRDefault="006271D9">
            <w:pPr>
              <w:pStyle w:val="ProductList-TableBody"/>
              <w:rPr>
                <w:lang w:val="es-ES_tradnl"/>
              </w:rPr>
            </w:pPr>
            <w:r w:rsidRPr="007939EF">
              <w:rPr>
                <w:lang w:val="es-ES_tradnl"/>
              </w:rP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Advanced Threat Analytics 2016 (ML de Usuario u OSE)</w:t>
            </w:r>
          </w:p>
          <w:p w:rsidR="00203E25" w:rsidRDefault="006271D9">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Protección contra Amenazas Avanzadas de Azure para Usuarios (SL de Usuario)</w:t>
            </w:r>
          </w:p>
          <w:p w:rsidR="00203E25" w:rsidRDefault="006271D9">
            <w:pPr>
              <w:pStyle w:val="ProductList-TableBody"/>
            </w:pPr>
            <w:r>
              <w:t xml:space="preserve">Licencia Equivalente de Licencias de Administración (consulte el </w:t>
            </w:r>
            <w:hyperlink w:anchor="_Sec591">
              <w:r>
                <w:rPr>
                  <w:color w:val="00467F"/>
                  <w:u w:val="single"/>
                </w:rPr>
                <w:t>Apéndice A</w:t>
              </w:r>
            </w:hyperlink>
            <w:r>
              <w:t>)</w:t>
            </w:r>
          </w:p>
        </w:tc>
      </w:tr>
    </w:tbl>
    <w:p w:rsidR="00203E25" w:rsidRDefault="00203E25">
      <w:pPr>
        <w:pStyle w:val="ProductList-Body"/>
      </w:pPr>
    </w:p>
    <w:p w:rsidR="00203E25" w:rsidRPr="007939EF" w:rsidRDefault="006271D9">
      <w:pPr>
        <w:pStyle w:val="ProductList-ClauseHeading"/>
        <w:outlineLvl w:val="3"/>
        <w:rPr>
          <w:lang w:val="es-ES_tradnl"/>
        </w:rPr>
      </w:pPr>
      <w:r w:rsidRPr="007939EF">
        <w:rPr>
          <w:lang w:val="es-ES_tradnl"/>
        </w:rPr>
        <w:t>3.2 Uso que requiere una licencia de administración</w:t>
      </w:r>
    </w:p>
    <w:p w:rsidR="00203E25" w:rsidRPr="007939EF" w:rsidRDefault="006271D9">
      <w:pPr>
        <w:pStyle w:val="ProductList-Body"/>
        <w:rPr>
          <w:lang w:val="es-ES_tradnl"/>
        </w:rPr>
      </w:pPr>
      <w:r w:rsidRPr="007939EF">
        <w:rPr>
          <w:lang w:val="es-ES_tradnl"/>
        </w:rPr>
        <w:t xml:space="preserve">Las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solo se requieren para los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de cliente (o los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de servidor utilizados como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de cliente) que se encuentran en o a los que se obtiene acceso a través de dispositivos del usuario final autenticados por Active Directory y administrados a través de Advanced Threat Analytics.</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3.3 Términos de Licencia de Terceros para los Componentes de Código Abierto</w:t>
      </w:r>
    </w:p>
    <w:p w:rsidR="00203E25" w:rsidRPr="007939EF" w:rsidRDefault="006271D9">
      <w:pPr>
        <w:pStyle w:val="ProductList-Body"/>
        <w:rPr>
          <w:lang w:val="es-ES_tradnl"/>
        </w:rPr>
      </w:pPr>
      <w:r w:rsidRPr="007939EF">
        <w:rPr>
          <w:lang w:val="es-ES_tradnl"/>
        </w:rPr>
        <w:t xml:space="preserve">El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203E25" w:rsidRDefault="006271D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Conmutación por Error: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pt-BR"/>
              </w:rPr>
            </w:pPr>
          </w:p>
        </w:tc>
      </w:tr>
    </w:tbl>
    <w:p w:rsidR="00203E25" w:rsidRPr="007939EF" w:rsidRDefault="00203E25">
      <w:pPr>
        <w:pStyle w:val="ProductList-Body"/>
        <w:jc w:val="right"/>
        <w:rPr>
          <w:lang w:val="pt-BR"/>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Default="006271D9">
      <w:pPr>
        <w:pStyle w:val="ProductList-Offering1HeadingNoBorder"/>
        <w:outlineLvl w:val="1"/>
      </w:pPr>
      <w:bookmarkStart w:id="42" w:name="_Sec592"/>
      <w:r>
        <w:t>BizTalk</w:t>
      </w:r>
      <w:bookmarkEnd w:id="42"/>
      <w:r>
        <w:fldChar w:fldCharType="begin"/>
      </w:r>
      <w:r>
        <w:instrText xml:space="preserve"> TC "</w:instrText>
      </w:r>
      <w:bookmarkStart w:id="43" w:name="_Toc531439949"/>
      <w:r>
        <w:instrText>BizTalk</w:instrText>
      </w:r>
      <w:bookmarkEnd w:id="43"/>
      <w:r>
        <w:instrText>" \l 2</w:instrText>
      </w:r>
      <w:r>
        <w:fldChar w:fldCharType="end"/>
      </w:r>
    </w:p>
    <w:p w:rsidR="00203E25" w:rsidRDefault="006271D9">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03E25" w:rsidRDefault="00627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03E25" w:rsidRDefault="006271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03E25" w:rsidRDefault="006271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03E25" w:rsidRDefault="00627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6E6E6E"/>
              <w:right w:val="none" w:sz="4" w:space="0" w:color="6E6E6E"/>
            </w:tcBorders>
          </w:tcPr>
          <w:p w:rsidR="00203E25" w:rsidRDefault="006271D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03E25" w:rsidRDefault="006271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03E25" w:rsidRDefault="00203E2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03E25" w:rsidRDefault="00203E2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939EF">
              <w:rPr>
                <w:color w:val="0563C1"/>
                <w:lang w:val="es-ES_tradnl"/>
              </w:rPr>
              <w:t>Excepciones de Usuarios Cualificados</w:t>
            </w:r>
            <w:r>
              <w:fldChar w:fldCharType="end"/>
            </w:r>
            <w:r w:rsidRPr="007939EF">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Reducción Elegible: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939EF">
              <w:rPr>
                <w:color w:val="0563C1"/>
                <w:lang w:val="es-ES_tradnl"/>
              </w:rPr>
              <w:t>Elegible para Reducción (SCE)</w:t>
            </w:r>
            <w:r>
              <w:fldChar w:fldCharType="end"/>
            </w:r>
            <w:r w:rsidRPr="007939EF">
              <w:rPr>
                <w:lang w:val="es-ES_tradnl"/>
              </w:rP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Términos y condiciones que rigen la implementación y el uso de un Producto." </w:instrText>
            </w:r>
            <w:r>
              <w:fldChar w:fldCharType="separate"/>
            </w:r>
            <w:r w:rsidRPr="007939EF">
              <w:rPr>
                <w:color w:val="0563C1"/>
                <w:lang w:val="es-ES_tradnl"/>
              </w:rPr>
              <w:t>Términos de Licencia</w:t>
            </w:r>
            <w:r>
              <w:fldChar w:fldCharType="end"/>
            </w:r>
            <w:r w:rsidRPr="007939EF">
              <w:rPr>
                <w:lang w:val="es-ES_tradnl"/>
              </w:rPr>
              <w:t xml:space="preserve">: </w:t>
            </w:r>
            <w:hyperlink w:anchor="_Sec537">
              <w:r w:rsidRPr="007939EF">
                <w:rPr>
                  <w:color w:val="00467F"/>
                  <w:u w:val="single"/>
                  <w:lang w:val="es-ES_tradnl"/>
                </w:rPr>
                <w:t>Universal</w:t>
              </w:r>
            </w:hyperlink>
            <w:r w:rsidRPr="007939EF">
              <w:rPr>
                <w:lang w:val="es-ES_tradnl"/>
              </w:rPr>
              <w:t xml:space="preserve">; </w:t>
            </w:r>
            <w:hyperlink w:anchor="_Sec543">
              <w:r w:rsidRPr="007939EF">
                <w:rPr>
                  <w:color w:val="00467F"/>
                  <w:u w:val="single"/>
                  <w:lang w:val="es-ES_tradnl"/>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7939EF">
              <w:rPr>
                <w:color w:val="0563C1"/>
                <w:lang w:val="es-ES_tradnl"/>
              </w:rPr>
              <w:t>Software Adicional</w:t>
            </w:r>
            <w:r>
              <w:fldChar w:fldCharType="end"/>
            </w:r>
            <w:r w:rsidRPr="007939EF">
              <w:rPr>
                <w:lang w:val="es-ES_tradnl"/>
              </w:rPr>
              <w:t>: Todas las ediciones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7939EF">
              <w:rPr>
                <w:color w:val="0563C1"/>
                <w:lang w:val="es-ES_tradnl"/>
              </w:rPr>
              <w:t>Notificaciones</w:t>
            </w:r>
            <w:r>
              <w:fldChar w:fldCharType="end"/>
            </w:r>
            <w:r w:rsidRPr="007939EF">
              <w:rPr>
                <w:lang w:val="es-ES_tradnl"/>
              </w:rPr>
              <w:t xml:space="preserve">: </w:t>
            </w:r>
            <w:hyperlink w:anchor="_Sec537">
              <w:r w:rsidRPr="007939EF">
                <w:rPr>
                  <w:color w:val="00467F"/>
                  <w:u w:val="single"/>
                  <w:lang w:val="es-ES_tradnl"/>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r>
    </w:tbl>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3.1 BizTalk Server ediciones Branch y Standard</w:t>
      </w:r>
    </w:p>
    <w:p w:rsidR="00203E25" w:rsidRPr="007939EF" w:rsidRDefault="006271D9">
      <w:pPr>
        <w:pStyle w:val="ProductList-SubClauseHeading"/>
        <w:outlineLvl w:val="4"/>
        <w:rPr>
          <w:lang w:val="es-ES_tradnl"/>
        </w:rPr>
      </w:pPr>
      <w:r w:rsidRPr="007939EF">
        <w:rPr>
          <w:lang w:val="es-ES_tradnl"/>
        </w:rPr>
        <w:t>3.1.1 Limitación de uso</w:t>
      </w:r>
    </w:p>
    <w:p w:rsidR="00203E25" w:rsidRPr="007939EF" w:rsidRDefault="006271D9">
      <w:pPr>
        <w:pStyle w:val="ProductList-BodyIndented"/>
        <w:rPr>
          <w:lang w:val="es-ES_tradnl"/>
        </w:rPr>
      </w:pPr>
      <w:r w:rsidRPr="007939EF">
        <w:rPr>
          <w:lang w:val="es-ES_tradnl"/>
        </w:rPr>
        <w:t xml:space="preserve">El Cliente no puede utilizar el software de servidor en un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que forme parte de un clúster en red o en un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que forme parte de un clúster en red de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del mismo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w:t>
      </w:r>
    </w:p>
    <w:p w:rsidR="00203E25" w:rsidRPr="007939EF" w:rsidRDefault="00203E25">
      <w:pPr>
        <w:pStyle w:val="ProductList-BodyIndented"/>
        <w:rPr>
          <w:lang w:val="es-ES_tradnl"/>
        </w:rPr>
      </w:pPr>
    </w:p>
    <w:p w:rsidR="00203E25" w:rsidRPr="007939EF" w:rsidRDefault="006271D9">
      <w:pPr>
        <w:pStyle w:val="ProductList-SubClauseHeading"/>
        <w:outlineLvl w:val="4"/>
        <w:rPr>
          <w:lang w:val="es-ES_tradnl"/>
        </w:rPr>
      </w:pPr>
      <w:r w:rsidRPr="007939EF">
        <w:rPr>
          <w:lang w:val="es-ES_tradnl"/>
        </w:rPr>
        <w:t>3.1.2 Componente Office Web</w:t>
      </w:r>
    </w:p>
    <w:p w:rsidR="00203E25" w:rsidRPr="007939EF" w:rsidRDefault="006271D9">
      <w:pPr>
        <w:pStyle w:val="ProductList-BodyIndented"/>
        <w:rPr>
          <w:lang w:val="es-ES_tradnl"/>
        </w:rPr>
      </w:pPr>
      <w:r w:rsidRPr="007939EF">
        <w:rPr>
          <w:lang w:val="es-ES_tradnl"/>
        </w:rP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203E25" w:rsidRPr="007939EF" w:rsidRDefault="00203E25">
      <w:pPr>
        <w:pStyle w:val="ProductList-BodyIndented"/>
        <w:rPr>
          <w:lang w:val="es-ES_tradnl"/>
        </w:rPr>
      </w:pPr>
    </w:p>
    <w:p w:rsidR="00203E25" w:rsidRPr="007939EF" w:rsidRDefault="006271D9">
      <w:pPr>
        <w:pStyle w:val="ProductList-ClauseHeading"/>
        <w:outlineLvl w:val="3"/>
        <w:rPr>
          <w:lang w:val="es-ES_tradnl"/>
        </w:rPr>
      </w:pPr>
      <w:r w:rsidRPr="007939EF">
        <w:rPr>
          <w:lang w:val="es-ES_tradnl"/>
        </w:rPr>
        <w:t>3.2 BizTalk Server Branch Edition</w:t>
      </w:r>
    </w:p>
    <w:p w:rsidR="00203E25" w:rsidRPr="007939EF" w:rsidRDefault="006271D9">
      <w:pPr>
        <w:pStyle w:val="ProductList-Body"/>
        <w:rPr>
          <w:lang w:val="es-ES_tradnl"/>
        </w:rPr>
      </w:pPr>
      <w:r w:rsidRPr="007939EF">
        <w:rPr>
          <w:lang w:val="es-ES_tradnl"/>
        </w:rPr>
        <w:t xml:space="preserve">El Cliente puede </w:t>
      </w:r>
      <w:r>
        <w:fldChar w:fldCharType="begin"/>
      </w:r>
      <w:r w:rsidRPr="007939EF">
        <w:rPr>
          <w:lang w:val="es-ES_tradnl"/>
        </w:rP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sidRPr="007939EF">
        <w:rPr>
          <w:color w:val="0563C1"/>
          <w:lang w:val="es-ES_tradnl"/>
        </w:rPr>
        <w:t>Ejecutar Instancias</w:t>
      </w:r>
      <w:r>
        <w:fldChar w:fldCharType="end"/>
      </w:r>
      <w:r w:rsidRPr="007939EF">
        <w:rPr>
          <w:lang w:val="es-ES_tradnl"/>
        </w:rPr>
        <w:t xml:space="preserve"> del software en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Servidores bajo Licencia</w:t>
      </w:r>
      <w:r>
        <w:fldChar w:fldCharType="end"/>
      </w:r>
      <w:r w:rsidRPr="007939EF">
        <w:rPr>
          <w:lang w:val="es-ES_tradnl"/>
        </w:rPr>
        <w:t xml:space="preserve"> únicamente en el extremo de la red interna (o en el de su empresa) para conectar eventos de negocio o transacciones con actividades procesadas en ese extremo; siempre y cuando los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Servidores bajo Licencia</w:t>
      </w:r>
      <w:r>
        <w:fldChar w:fldCharType="end"/>
      </w:r>
      <w:r w:rsidRPr="007939EF">
        <w:rPr>
          <w:lang w:val="es-ES_tradnl"/>
        </w:rPr>
        <w:t xml:space="preserve"> no puedan:</w:t>
      </w:r>
    </w:p>
    <w:p w:rsidR="00203E25" w:rsidRPr="007939EF" w:rsidRDefault="006271D9" w:rsidP="006271D9">
      <w:pPr>
        <w:pStyle w:val="ProductList-Bullet"/>
        <w:numPr>
          <w:ilvl w:val="0"/>
          <w:numId w:val="19"/>
        </w:numPr>
        <w:rPr>
          <w:lang w:val="es-ES_tradnl"/>
        </w:rPr>
      </w:pPr>
      <w:r w:rsidRPr="007939EF">
        <w:rPr>
          <w:lang w:val="es-ES_tradnl"/>
        </w:rPr>
        <w:t xml:space="preserve">Actuar como el nodo central en un modelo de red “concentrador y radio”. </w:t>
      </w:r>
    </w:p>
    <w:p w:rsidR="00203E25" w:rsidRPr="007939EF" w:rsidRDefault="006271D9" w:rsidP="006271D9">
      <w:pPr>
        <w:pStyle w:val="ProductList-Bullet"/>
        <w:numPr>
          <w:ilvl w:val="0"/>
          <w:numId w:val="19"/>
        </w:numPr>
        <w:rPr>
          <w:lang w:val="es-ES_tradnl"/>
        </w:rPr>
      </w:pPr>
      <w:r w:rsidRPr="007939EF">
        <w:rPr>
          <w:lang w:val="es-ES_tradnl"/>
        </w:rPr>
        <w:t xml:space="preserve">centralizar las comunicaciones empresariales extensas con otros Servidores o dispositivos; o </w:t>
      </w:r>
    </w:p>
    <w:p w:rsidR="00203E25" w:rsidRDefault="006271D9" w:rsidP="006271D9">
      <w:pPr>
        <w:pStyle w:val="ProductList-Bullet"/>
        <w:numPr>
          <w:ilvl w:val="0"/>
          <w:numId w:val="19"/>
        </w:numPr>
      </w:pPr>
      <w:r>
        <w:t>procesos de negocio automatizados a través de las divisiones, unidades de negocio o sucursales.</w:t>
      </w:r>
    </w:p>
    <w:p w:rsidR="00203E25" w:rsidRDefault="00203E25">
      <w:pPr>
        <w:pStyle w:val="ProductList-Body"/>
      </w:pPr>
    </w:p>
    <w:p w:rsidR="00203E25" w:rsidRDefault="006271D9">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Esquemas y plantillas relacionados con BizTalk Server</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API de Sucesos y Herramientas de Administración e Interceptores de SAE</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Herramientas de desarrollo</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MQHelper.dll</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Adaptador de recepción SOAP</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UDDI</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Offering1SubSection"/>
        <w:outlineLvl w:val="2"/>
      </w:pPr>
      <w:bookmarkStart w:id="47" w:name="_Sec596"/>
      <w:r>
        <w:t>4. Software Assurance</w:t>
      </w:r>
      <w:bookmarkEnd w:id="47"/>
    </w:p>
    <w:p w:rsidR="00203E25" w:rsidRDefault="00203E25">
      <w:pPr>
        <w:pStyle w:val="ProductList-Body"/>
      </w:pPr>
    </w:p>
    <w:tbl>
      <w:tblPr>
        <w:tblStyle w:val="PURTable"/>
        <w:tblW w:w="0" w:type="dxa"/>
        <w:tblLook w:val="04A0" w:firstRow="1" w:lastRow="0" w:firstColumn="1" w:lastColumn="0" w:noHBand="0" w:noVBand="1"/>
      </w:tblPr>
      <w:tblGrid>
        <w:gridCol w:w="3608"/>
        <w:gridCol w:w="3592"/>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Pr="007939EF" w:rsidRDefault="006271D9">
            <w:pPr>
              <w:pStyle w:val="ProductList-TableBody"/>
              <w:rPr>
                <w:lang w:val="es-ES_tradnl"/>
              </w:rPr>
            </w:pPr>
            <w:r>
              <w:fldChar w:fldCharType="begin"/>
            </w:r>
            <w:r w:rsidRPr="007939EF">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939EF">
              <w:rPr>
                <w:color w:val="0563C1"/>
                <w:lang w:val="es-ES_tradnl"/>
              </w:rPr>
              <w:t>Recuperación ante Desastres</w:t>
            </w:r>
            <w:r>
              <w:fldChar w:fldCharType="end"/>
            </w:r>
            <w:r w:rsidRPr="007939EF">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Conmutación por Error: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sidRPr="007939EF">
              <w:rPr>
                <w:color w:val="0563C1"/>
                <w:lang w:val="es-ES_tradnl"/>
              </w:rPr>
              <w:t>Movilidad de Licencias</w:t>
            </w:r>
            <w:r>
              <w:fldChar w:fldCharType="end"/>
            </w:r>
            <w:r w:rsidRPr="007939EF">
              <w:rPr>
                <w:lang w:val="es-ES_tradnl"/>
              </w:rP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7939EF">
              <w:rPr>
                <w:color w:val="0563C1"/>
                <w:lang w:val="es-ES_tradnl"/>
              </w:rPr>
              <w:t>Derechos de Migración</w:t>
            </w:r>
            <w:r>
              <w:fldChar w:fldCharType="end"/>
            </w:r>
            <w:r w:rsidRPr="007939EF">
              <w:rPr>
                <w:lang w:val="es-ES_tradnl"/>
              </w:rPr>
              <w:t xml:space="preserve">: </w:t>
            </w:r>
            <w:hyperlink r:id="rId36">
              <w:r w:rsidRPr="007939EF">
                <w:rPr>
                  <w:color w:val="00467F"/>
                  <w:u w:val="single"/>
                  <w:lang w:val="es-ES_tradnl"/>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pt-BR"/>
              </w:rPr>
            </w:pPr>
          </w:p>
        </w:tc>
      </w:tr>
    </w:tbl>
    <w:p w:rsidR="00203E25" w:rsidRPr="007939EF" w:rsidRDefault="00203E25">
      <w:pPr>
        <w:pStyle w:val="ProductList-Body"/>
        <w:rPr>
          <w:lang w:val="pt-BR"/>
        </w:rPr>
      </w:pPr>
    </w:p>
    <w:p w:rsidR="00203E25" w:rsidRPr="007939EF" w:rsidRDefault="006271D9">
      <w:pPr>
        <w:pStyle w:val="ProductList-ClauseHeading"/>
        <w:outlineLvl w:val="3"/>
        <w:rPr>
          <w:lang w:val="es-ES_tradnl"/>
        </w:rPr>
      </w:pPr>
      <w:r w:rsidRPr="007939EF">
        <w:rPr>
          <w:lang w:val="es-ES_tradnl"/>
        </w:rPr>
        <w:t>4.1 Biz Talk Server 2016 Enterprise: Virtualización Ilimitada</w:t>
      </w:r>
    </w:p>
    <w:p w:rsidR="00203E25" w:rsidRPr="007939EF" w:rsidRDefault="006271D9">
      <w:pPr>
        <w:pStyle w:val="ProductList-Body"/>
        <w:rPr>
          <w:lang w:val="es-ES_tradnl"/>
        </w:rPr>
      </w:pPr>
      <w:r w:rsidRPr="007939EF">
        <w:rPr>
          <w:lang w:val="es-ES_tradnl"/>
        </w:rPr>
        <w:t xml:space="preserve">El Cliente puede ejecutar cualquier número de </w:t>
      </w:r>
      <w:r>
        <w:fldChar w:fldCharType="begin"/>
      </w:r>
      <w:r w:rsidRPr="007939EF">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939EF">
        <w:rPr>
          <w:color w:val="0563C1"/>
          <w:lang w:val="es-ES_tradnl"/>
        </w:rPr>
        <w:t>Instancias</w:t>
      </w:r>
      <w:r>
        <w:fldChar w:fldCharType="end"/>
      </w:r>
      <w:r w:rsidRPr="007939EF">
        <w:rPr>
          <w:lang w:val="es-ES_tradnl"/>
        </w:rPr>
        <w:t xml:space="preserve"> del software de servidor en cualquier número de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de cualquier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para el que tenga cobertura total de SA en todas las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(por núcleo) para el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4.2 Biz Talk Server Feature Packs</w:t>
      </w:r>
    </w:p>
    <w:p w:rsidR="00203E25" w:rsidRPr="007939EF" w:rsidRDefault="006271D9">
      <w:pPr>
        <w:pStyle w:val="ProductList-Body"/>
        <w:rPr>
          <w:lang w:val="es-ES_tradnl"/>
        </w:rPr>
      </w:pPr>
      <w:r w:rsidRPr="007939EF">
        <w:rPr>
          <w:lang w:val="es-ES_tradnl"/>
        </w:rPr>
        <w:t>El Cliente es elegible para utilizar Feature Packs lanzados durante el plazo de vigencia de su cobertura de SA.</w:t>
      </w:r>
    </w:p>
    <w:p w:rsidR="00203E25" w:rsidRPr="007939EF" w:rsidRDefault="00203E25">
      <w:pPr>
        <w:pStyle w:val="ProductList-Body"/>
        <w:rPr>
          <w:lang w:val="es-ES_tradnl"/>
        </w:rPr>
      </w:pPr>
    </w:p>
    <w:p w:rsidR="00203E25" w:rsidRPr="007939EF" w:rsidRDefault="00203E25">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Pr="007939EF" w:rsidRDefault="006271D9">
      <w:pPr>
        <w:pStyle w:val="ProductList-Offering1HeadingNoBorder"/>
        <w:outlineLvl w:val="1"/>
        <w:rPr>
          <w:lang w:val="es-ES_tradnl"/>
        </w:rPr>
      </w:pPr>
      <w:bookmarkStart w:id="48" w:name="_Sec597"/>
      <w:r w:rsidRPr="007939EF">
        <w:rPr>
          <w:lang w:val="es-ES_tradnl"/>
        </w:rPr>
        <w:t>Conjuntos de CAL</w:t>
      </w:r>
      <w:bookmarkEnd w:id="48"/>
      <w:r>
        <w:fldChar w:fldCharType="begin"/>
      </w:r>
      <w:r w:rsidRPr="007939EF">
        <w:rPr>
          <w:lang w:val="es-ES_tradnl"/>
        </w:rPr>
        <w:instrText xml:space="preserve"> TC "</w:instrText>
      </w:r>
      <w:bookmarkStart w:id="49" w:name="_Toc531439950"/>
      <w:r w:rsidRPr="007939EF">
        <w:rPr>
          <w:lang w:val="es-ES_tradnl"/>
        </w:rPr>
        <w:instrText>Conjuntos de CAL</w:instrText>
      </w:r>
      <w:bookmarkEnd w:id="49"/>
      <w:r w:rsidRPr="007939EF">
        <w:rPr>
          <w:lang w:val="es-ES_tradnl"/>
        </w:rPr>
        <w:instrText>" \l 2</w:instrText>
      </w:r>
      <w:r>
        <w:fldChar w:fldCharType="end"/>
      </w:r>
    </w:p>
    <w:p w:rsidR="00203E25" w:rsidRPr="007939EF" w:rsidRDefault="006271D9">
      <w:pPr>
        <w:pStyle w:val="ProductList-Offering1SubSection"/>
        <w:outlineLvl w:val="2"/>
        <w:rPr>
          <w:lang w:val="es-ES_tradnl"/>
        </w:rPr>
      </w:pPr>
      <w:bookmarkStart w:id="50" w:name="_Sec868"/>
      <w:r w:rsidRPr="007939EF">
        <w:rPr>
          <w:lang w:val="es-ES_tradnl"/>
        </w:rPr>
        <w:t>1. Disponibilidad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Pr="007939EF" w:rsidRDefault="006271D9">
            <w:pPr>
              <w:pStyle w:val="ProductList-TableBody"/>
              <w:rPr>
                <w:lang w:val="es-ES_tradnl"/>
              </w:rPr>
            </w:pPr>
            <w:r w:rsidRPr="007939EF">
              <w:rPr>
                <w:lang w:val="es-ES_tradnl"/>
              </w:rPr>
              <w:t>Core CAL Suite</w:t>
            </w:r>
            <w:r>
              <w:fldChar w:fldCharType="begin"/>
            </w:r>
            <w:r w:rsidRPr="007939EF">
              <w:rPr>
                <w:lang w:val="es-ES_tradnl"/>
              </w:rPr>
              <w:instrText xml:space="preserve"> XE "Core CAL Suite" </w:instrText>
            </w:r>
            <w:r>
              <w:fldChar w:fldCharType="end"/>
            </w:r>
            <w:r w:rsidRPr="007939EF">
              <w:rPr>
                <w:lang w:val="es-ES_tradnl"/>
              </w:rP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203E25" w:rsidRPr="007939EF" w:rsidRDefault="00203E25">
            <w:pPr>
              <w:pStyle w:val="ProductList-TableBody"/>
              <w:jc w:val="center"/>
              <w:rPr>
                <w:lang w:val="es-ES_tradnl"/>
              </w:rPr>
            </w:pP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Pr="007939EF" w:rsidRDefault="006271D9">
            <w:pPr>
              <w:pStyle w:val="ProductList-TableBody"/>
              <w:rPr>
                <w:lang w:val="es-ES_tradnl"/>
              </w:rPr>
            </w:pPr>
            <w:r w:rsidRPr="007939EF">
              <w:rPr>
                <w:lang w:val="es-ES_tradnl"/>
              </w:rPr>
              <w:t>Enterprise CAL Suite</w:t>
            </w:r>
            <w:r>
              <w:fldChar w:fldCharType="begin"/>
            </w:r>
            <w:r w:rsidRPr="007939EF">
              <w:rPr>
                <w:lang w:val="es-ES_tradnl"/>
              </w:rPr>
              <w:instrText xml:space="preserve"> XE "Enterprise CAL Suite" </w:instrText>
            </w:r>
            <w:r>
              <w:fldChar w:fldCharType="end"/>
            </w:r>
            <w:r w:rsidRPr="007939EF">
              <w:rPr>
                <w:lang w:val="es-ES_tradnl"/>
              </w:rP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Pr="007939EF" w:rsidRDefault="00203E25">
            <w:pPr>
              <w:pStyle w:val="ProductList-TableBody"/>
              <w:jc w:val="center"/>
              <w:rPr>
                <w:lang w:val="es-ES_tradnl"/>
              </w:rPr>
            </w:pP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203E25">
      <w:pPr>
        <w:pStyle w:val="ProductList-Body"/>
      </w:pPr>
    </w:p>
    <w:p w:rsidR="00203E25" w:rsidRDefault="006271D9">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7939EF">
              <w:rPr>
                <w:color w:val="0563C1"/>
                <w:lang w:val="es-ES_tradnl"/>
              </w:rPr>
              <w:t>Complementos y de SA</w:t>
            </w:r>
            <w:r>
              <w:fldChar w:fldCharType="end"/>
            </w:r>
            <w:r w:rsidRPr="007939EF">
              <w:rPr>
                <w:lang w:val="es-ES_tradnl"/>
              </w:rPr>
              <w:t xml:space="preserve">: Consulte el </w:t>
            </w:r>
            <w:hyperlink w:anchor="_Sec1237">
              <w:r w:rsidRPr="007939EF">
                <w:rPr>
                  <w:color w:val="00467F"/>
                  <w:u w:val="single"/>
                  <w:lang w:val="es-ES_tradnl"/>
                </w:rPr>
                <w:t>Apéndice C</w:t>
              </w:r>
            </w:hyperlink>
          </w:p>
        </w:tc>
      </w:tr>
    </w:tbl>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2.1 Proceso para determinar los derechos de uso aplicables para CAL Suites</w:t>
      </w:r>
    </w:p>
    <w:p w:rsidR="00203E25" w:rsidRPr="007939EF" w:rsidRDefault="006271D9">
      <w:pPr>
        <w:pStyle w:val="ProductList-Body"/>
        <w:rPr>
          <w:lang w:val="es-ES_tradnl"/>
        </w:rPr>
      </w:pPr>
      <w:r w:rsidRPr="007939EF">
        <w:rPr>
          <w:lang w:val="es-ES_tradnl"/>
        </w:rP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2.2 Componentes de CAL Suite</w:t>
      </w:r>
    </w:p>
    <w:p w:rsidR="00203E25" w:rsidRPr="007939EF" w:rsidRDefault="006271D9">
      <w:pPr>
        <w:pStyle w:val="ProductList-Body"/>
        <w:rPr>
          <w:lang w:val="es-ES_tradnl"/>
        </w:rPr>
      </w:pPr>
      <w:r w:rsidRPr="007939EF">
        <w:rPr>
          <w:lang w:val="es-ES_tradnl"/>
        </w:rPr>
        <w:t xml:space="preserve">Consulte la tabla de Licencias Equivalentes de Licencias de Administración/CAL en el </w:t>
      </w:r>
      <w:hyperlink w:anchor="_Sec591">
        <w:r w:rsidRPr="007939EF">
          <w:rPr>
            <w:color w:val="00467F"/>
            <w:u w:val="single"/>
            <w:lang w:val="es-ES_tradnl"/>
          </w:rPr>
          <w:t>Apéndice A</w:t>
        </w:r>
      </w:hyperlink>
      <w:r w:rsidRPr="007939EF">
        <w:rPr>
          <w:lang w:val="es-ES_tradnl"/>
        </w:rPr>
        <w:t xml:space="preserve"> para obtener información de los componentes actuales de Core CAL Suite y Enterprise CAL Suite.</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2.3 CAL Suite Bridge</w:t>
      </w:r>
    </w:p>
    <w:p w:rsidR="00203E25" w:rsidRPr="007939EF" w:rsidRDefault="006271D9">
      <w:pPr>
        <w:pStyle w:val="ProductList-Body"/>
        <w:rPr>
          <w:lang w:val="es-ES_tradnl"/>
        </w:rPr>
      </w:pPr>
      <w:r w:rsidRPr="007939EF">
        <w:rPr>
          <w:lang w:val="es-ES_tradnl"/>
        </w:rP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592"/>
        <w:gridCol w:w="3593"/>
        <w:gridCol w:w="360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Servicios Online cualificados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fr-FR"/>
              </w:rPr>
            </w:pPr>
            <w:r w:rsidRPr="007939EF">
              <w:rPr>
                <w:lang w:val="fr-FR"/>
              </w:rP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fr-FR"/>
              </w:rPr>
            </w:pPr>
            <w:r w:rsidRPr="007939EF">
              <w:rPr>
                <w:lang w:val="fr-FR"/>
              </w:rPr>
              <w:t>Office 365 Enterprise E1 y Microsoft Intune</w:t>
            </w:r>
            <w:r>
              <w:fldChar w:fldCharType="begin"/>
            </w:r>
            <w:r w:rsidRPr="007939EF">
              <w:rPr>
                <w:lang w:val="fr-FR"/>
              </w:rPr>
              <w:instrText xml:space="preserve"> XE "Office 365 Enterprise E1 y Microsoft Intune" </w:instrText>
            </w:r>
            <w:r>
              <w:fldChar w:fldCharType="end"/>
            </w:r>
            <w:r w:rsidRPr="007939EF">
              <w:rPr>
                <w:lang w:val="fr-FR"/>
              </w:rPr>
              <w:t>, o bien</w:t>
            </w:r>
          </w:p>
          <w:p w:rsidR="00203E25" w:rsidRPr="007939EF" w:rsidRDefault="006271D9">
            <w:pPr>
              <w:pStyle w:val="ProductList-TableBody"/>
              <w:rPr>
                <w:lang w:val="fr-FR"/>
              </w:rPr>
            </w:pPr>
            <w:r w:rsidRPr="007939EF">
              <w:rPr>
                <w:lang w:val="fr-FR"/>
              </w:rPr>
              <w:t>Office 365 Enterprise E3 y Microsoft Intune</w:t>
            </w:r>
            <w:r>
              <w:fldChar w:fldCharType="begin"/>
            </w:r>
            <w:r w:rsidRPr="007939EF">
              <w:rPr>
                <w:lang w:val="fr-FR"/>
              </w:rPr>
              <w:instrText xml:space="preserve"> XE "Office 365 Enterprise E3 y Microsoft Intune" </w:instrText>
            </w:r>
            <w:r>
              <w:fldChar w:fldCharType="end"/>
            </w:r>
            <w:r w:rsidRPr="007939EF">
              <w:rPr>
                <w:lang w:val="fr-FR"/>
              </w:rPr>
              <w:t>, o bien</w:t>
            </w:r>
          </w:p>
          <w:p w:rsidR="00203E25" w:rsidRPr="007939EF" w:rsidRDefault="006271D9">
            <w:pPr>
              <w:pStyle w:val="ProductList-TableBody"/>
              <w:rPr>
                <w:lang w:val="fr-FR"/>
              </w:rPr>
            </w:pPr>
            <w:r w:rsidRPr="007939EF">
              <w:rPr>
                <w:lang w:val="fr-FR"/>
              </w:rPr>
              <w:t>Office 365 Enterprise E5 y Microsoft Intune</w:t>
            </w:r>
            <w:r>
              <w:fldChar w:fldCharType="begin"/>
            </w:r>
            <w:r w:rsidRPr="007939EF">
              <w:rPr>
                <w:lang w:val="fr-FR"/>
              </w:rPr>
              <w:instrText xml:space="preserve"> XE "Office 365 Enterprise E5 y Microsoft Intune" </w:instrText>
            </w:r>
            <w:r>
              <w:fldChar w:fldCharType="end"/>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Microsoft Intune</w:t>
            </w:r>
            <w:r>
              <w:fldChar w:fldCharType="begin"/>
            </w:r>
            <w:r>
              <w:instrText xml:space="preserve"> XE "Microsoft Intune" </w:instrText>
            </w:r>
            <w:r>
              <w:fldChar w:fldCharType="end"/>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Mobility + Security E3</w:t>
            </w:r>
            <w:r>
              <w:fldChar w:fldCharType="begin"/>
            </w:r>
            <w:r>
              <w:instrText xml:space="preserve"> XE "Enterprise Mobility + Security E3" </w:instrText>
            </w:r>
            <w:r>
              <w:fldChar w:fldCharType="end"/>
            </w:r>
            <w:r>
              <w:t>, o</w:t>
            </w:r>
          </w:p>
          <w:p w:rsidR="00203E25" w:rsidRDefault="006271D9">
            <w:pPr>
              <w:pStyle w:val="ProductList-TableBody"/>
            </w:pPr>
            <w:r>
              <w:t>Enterprise Mobility + Security E5</w:t>
            </w:r>
            <w:r>
              <w:fldChar w:fldCharType="begin"/>
            </w:r>
            <w:r>
              <w:instrText xml:space="preserve"> XE "Enterprise Mobility + Security E5" </w:instrText>
            </w:r>
            <w:r>
              <w:fldChar w:fldCharType="end"/>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365 Enterprise E3</w:t>
            </w:r>
            <w:r>
              <w:fldChar w:fldCharType="begin"/>
            </w:r>
            <w:r>
              <w:instrText xml:space="preserve"> XE "Office 365 Enterprise E3" </w:instrText>
            </w:r>
            <w:r>
              <w:fldChar w:fldCharType="end"/>
            </w:r>
            <w:r>
              <w:t>, o bien</w:t>
            </w:r>
          </w:p>
          <w:p w:rsidR="00203E25" w:rsidRDefault="006271D9">
            <w:pPr>
              <w:pStyle w:val="ProductList-TableBody"/>
            </w:pPr>
            <w:r>
              <w:t>Office 365 Enterprise E5</w:t>
            </w:r>
            <w:r>
              <w:fldChar w:fldCharType="begin"/>
            </w:r>
            <w:r>
              <w:instrText xml:space="preserve"> XE "Office 365 Enterprise E5" </w:instrText>
            </w:r>
            <w:r>
              <w:fldChar w:fldCharType="end"/>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fr-FR"/>
              </w:rPr>
            </w:pPr>
            <w:r w:rsidRPr="007939EF">
              <w:rPr>
                <w:lang w:val="fr-FR"/>
              </w:rP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fr-FR"/>
              </w:rPr>
            </w:pPr>
            <w:r w:rsidRPr="007939EF">
              <w:rPr>
                <w:lang w:val="fr-FR"/>
              </w:rPr>
              <w:t>Office 365 Enterprise E3 y Microsoft Intune</w:t>
            </w:r>
            <w:r>
              <w:fldChar w:fldCharType="begin"/>
            </w:r>
            <w:r w:rsidRPr="007939EF">
              <w:rPr>
                <w:lang w:val="fr-FR"/>
              </w:rPr>
              <w:instrText xml:space="preserve"> XE "Office 365 Enterprise E3 y Microsoft Intune" </w:instrText>
            </w:r>
            <w:r>
              <w:fldChar w:fldCharType="end"/>
            </w:r>
            <w:r w:rsidRPr="007939EF">
              <w:rPr>
                <w:lang w:val="fr-FR"/>
              </w:rPr>
              <w:t>, o bien</w:t>
            </w:r>
          </w:p>
          <w:p w:rsidR="00203E25" w:rsidRPr="007939EF" w:rsidRDefault="006271D9">
            <w:pPr>
              <w:pStyle w:val="ProductList-TableBody"/>
              <w:rPr>
                <w:lang w:val="fr-FR"/>
              </w:rPr>
            </w:pPr>
            <w:r w:rsidRPr="007939EF">
              <w:rPr>
                <w:lang w:val="fr-FR"/>
              </w:rPr>
              <w:t>Office 365 Enterprise E5 y Microsoft Intune</w:t>
            </w:r>
            <w:r>
              <w:fldChar w:fldCharType="begin"/>
            </w:r>
            <w:r w:rsidRPr="007939EF">
              <w:rPr>
                <w:lang w:val="fr-FR"/>
              </w:rPr>
              <w:instrText xml:space="preserve"> XE "Office 365 Enterprise E5 y Microsoft Intune" </w:instrText>
            </w:r>
            <w:r>
              <w:fldChar w:fldCharType="end"/>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Microsoft Intune</w:t>
            </w:r>
            <w:r>
              <w:fldChar w:fldCharType="begin"/>
            </w:r>
            <w:r>
              <w:instrText xml:space="preserve"> XE "Microsoft Intune" </w:instrText>
            </w:r>
            <w:r>
              <w:fldChar w:fldCharType="end"/>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Mobility + Security E3</w:t>
            </w:r>
            <w:r>
              <w:fldChar w:fldCharType="begin"/>
            </w:r>
            <w:r>
              <w:instrText xml:space="preserve"> XE "Enterprise Mobility + Security E3" </w:instrText>
            </w:r>
            <w:r>
              <w:fldChar w:fldCharType="end"/>
            </w:r>
            <w:r>
              <w:t>, o</w:t>
            </w:r>
          </w:p>
          <w:p w:rsidR="00203E25" w:rsidRDefault="006271D9">
            <w:pPr>
              <w:pStyle w:val="ProductList-TableBody"/>
            </w:pPr>
            <w:r>
              <w:t>Enterprise Mobility + Security E5</w:t>
            </w:r>
            <w:r>
              <w:fldChar w:fldCharType="begin"/>
            </w:r>
            <w:r>
              <w:instrText xml:space="preserve"> XE "Enterprise Mobility + Security E5" </w:instrText>
            </w:r>
            <w:r>
              <w:fldChar w:fldCharType="end"/>
            </w:r>
          </w:p>
        </w:tc>
      </w:tr>
    </w:tbl>
    <w:p w:rsidR="00203E25" w:rsidRDefault="00203E25">
      <w:pPr>
        <w:pStyle w:val="ProductList-Body"/>
      </w:pPr>
    </w:p>
    <w:p w:rsidR="00203E25" w:rsidRPr="007939EF" w:rsidRDefault="006271D9">
      <w:pPr>
        <w:pStyle w:val="ProductList-ClauseHeading"/>
        <w:outlineLvl w:val="3"/>
        <w:rPr>
          <w:lang w:val="es-ES_tradnl"/>
        </w:rPr>
      </w:pPr>
      <w:r w:rsidRPr="007939EF">
        <w:rPr>
          <w:lang w:val="es-ES_tradnl"/>
        </w:rPr>
        <w:t>2.4 Licencias CAL solo para Estudiantes (Licencia Academic Open y Academic Select)</w:t>
      </w:r>
    </w:p>
    <w:p w:rsidR="00203E25" w:rsidRPr="007939EF" w:rsidRDefault="006271D9">
      <w:pPr>
        <w:pStyle w:val="ProductList-Body"/>
        <w:rPr>
          <w:lang w:val="es-ES_tradnl"/>
        </w:rPr>
      </w:pPr>
      <w:r w:rsidRPr="007939EF">
        <w:rPr>
          <w:lang w:val="es-ES_tradnl"/>
        </w:rPr>
        <w:t>Las Licencias CAL solo para Estudiantes están restringidas a licencias de equipos de estudiantes o de equipos de propiedad de una institución que utilice un estudiante individual y no se deben utilizar en laboratorios o aulas.</w:t>
      </w:r>
    </w:p>
    <w:p w:rsidR="00203E25" w:rsidRDefault="006271D9">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3.1 Programas Academic</w:t>
      </w:r>
    </w:p>
    <w:p w:rsidR="00203E25" w:rsidRPr="007939EF" w:rsidRDefault="006271D9">
      <w:pPr>
        <w:pStyle w:val="ProductList-Body"/>
        <w:rPr>
          <w:lang w:val="es-ES_tradnl"/>
        </w:rPr>
      </w:pPr>
      <w:r w:rsidRPr="007939EF">
        <w:rPr>
          <w:lang w:val="es-ES_tradnl"/>
        </w:rPr>
        <w:t>Las siguientes disposiciones se aplican a los clientes en los Programas de Licencias por Volumen Academic.</w:t>
      </w:r>
    </w:p>
    <w:p w:rsidR="00203E25" w:rsidRPr="007939EF" w:rsidRDefault="00203E25">
      <w:pPr>
        <w:pStyle w:val="ProductList-Body"/>
        <w:rPr>
          <w:lang w:val="es-ES_tradnl"/>
        </w:rPr>
      </w:pPr>
    </w:p>
    <w:p w:rsidR="00203E25" w:rsidRPr="007939EF" w:rsidRDefault="006271D9">
      <w:pPr>
        <w:pStyle w:val="ProductList-SubClauseHeading"/>
        <w:outlineLvl w:val="4"/>
        <w:rPr>
          <w:lang w:val="pt-BR"/>
        </w:rPr>
      </w:pPr>
      <w:r w:rsidRPr="007939EF">
        <w:rPr>
          <w:lang w:val="pt-BR"/>
        </w:rPr>
        <w:t>3.1.1 Archivado de Exchange Online para Exchange Server A</w:t>
      </w:r>
    </w:p>
    <w:p w:rsidR="00203E25" w:rsidRPr="007939EF" w:rsidRDefault="006271D9">
      <w:pPr>
        <w:pStyle w:val="ProductList-BodyIndented"/>
        <w:rPr>
          <w:lang w:val="es-ES_tradnl"/>
        </w:rPr>
      </w:pPr>
      <w:r w:rsidRPr="007939EF">
        <w:rPr>
          <w:lang w:val="es-ES_tradnl"/>
        </w:rP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203E25" w:rsidRDefault="006271D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Conmutación por Error: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sidRPr="007939EF">
              <w:rPr>
                <w:color w:val="0563C1"/>
                <w:lang w:val="es-ES_tradnl"/>
              </w:rPr>
              <w:t>Derechos de Migración</w:t>
            </w:r>
            <w:r>
              <w:fldChar w:fldCharType="end"/>
            </w:r>
            <w:r w:rsidRPr="007939EF">
              <w:rPr>
                <w:lang w:val="es-ES_tradnl"/>
              </w:rPr>
              <w:t xml:space="preserve">: </w:t>
            </w:r>
            <w:hyperlink r:id="rId37">
              <w:r w:rsidRPr="007939EF">
                <w:rPr>
                  <w:color w:val="00467F"/>
                  <w:u w:val="single"/>
                  <w:lang w:val="es-ES_tradnl"/>
                </w:rPr>
                <w:t>Lista de productos, marzo de 2014</w:t>
              </w:r>
            </w:hyperlink>
            <w:r w:rsidRPr="007939EF">
              <w:rPr>
                <w:lang w:val="es-ES_tradnl"/>
              </w:rPr>
              <w:t xml:space="preserve"> (Forefront United Access Gateway 2010</w:t>
            </w:r>
            <w:r>
              <w:fldChar w:fldCharType="begin"/>
            </w:r>
            <w:r w:rsidRPr="007939EF">
              <w:rPr>
                <w:lang w:val="es-ES_tradnl"/>
              </w:rPr>
              <w:instrText xml:space="preserve"> XE "Forefront United Access Gateway 2010" </w:instrText>
            </w:r>
            <w:r>
              <w:fldChar w:fldCharType="end"/>
            </w:r>
            <w:r w:rsidRPr="007939EF">
              <w:rPr>
                <w:lang w:val="es-ES_tradn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pt-BR"/>
              </w:rPr>
            </w:pPr>
          </w:p>
        </w:tc>
      </w:tr>
    </w:tbl>
    <w:p w:rsidR="00203E25" w:rsidRPr="007939EF" w:rsidRDefault="00203E25">
      <w:pPr>
        <w:pStyle w:val="ProductList-Body"/>
        <w:jc w:val="right"/>
        <w:rPr>
          <w:lang w:val="pt-BR"/>
        </w:rPr>
      </w:pPr>
    </w:p>
    <w:p w:rsidR="00203E25" w:rsidRPr="007939EF" w:rsidRDefault="006271D9">
      <w:pPr>
        <w:pStyle w:val="ProductList-ClauseHeading"/>
        <w:outlineLvl w:val="3"/>
        <w:rPr>
          <w:lang w:val="es-ES_tradnl"/>
        </w:rPr>
      </w:pPr>
      <w:r w:rsidRPr="007939EF">
        <w:rPr>
          <w:lang w:val="es-ES_tradnl"/>
        </w:rPr>
        <w:t>4.1 Derechos de Uso ampliados para Clientes Microsoft 365</w:t>
      </w:r>
    </w:p>
    <w:p w:rsidR="00203E25" w:rsidRPr="007939EF" w:rsidRDefault="006271D9">
      <w:pPr>
        <w:pStyle w:val="ProductList-Body"/>
        <w:rPr>
          <w:lang w:val="es-ES_tradnl"/>
        </w:rPr>
      </w:pPr>
      <w:r w:rsidRPr="007939EF">
        <w:rPr>
          <w:color w:val="404040"/>
          <w:lang w:val="es-ES_tradnl"/>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4.2 Servicios en Línea incluidos con Enterprise CAL Suite</w:t>
      </w:r>
    </w:p>
    <w:p w:rsidR="00203E25" w:rsidRPr="007939EF" w:rsidRDefault="006271D9">
      <w:pPr>
        <w:pStyle w:val="ProductList-Body"/>
        <w:rPr>
          <w:lang w:val="es-ES_tradnl"/>
        </w:rPr>
      </w:pPr>
      <w:r w:rsidRPr="007939EF">
        <w:rPr>
          <w:color w:val="404040"/>
          <w:lang w:val="es-ES_tradnl"/>
        </w:rPr>
        <w:t xml:space="preserve">La Enterprise CAL Suite con cobertura de SA activa también incluye los derechos a Archivado de Exchange Online para Exchange Server, Prevención de Pérdida de Datos y Exchange Online Protection. </w:t>
      </w:r>
    </w:p>
    <w:p w:rsidR="00203E25" w:rsidRPr="007939EF" w:rsidRDefault="00203E25">
      <w:pPr>
        <w:pStyle w:val="ProductList-Body"/>
        <w:rPr>
          <w:lang w:val="es-ES_tradnl"/>
        </w:rPr>
      </w:pPr>
    </w:p>
    <w:p w:rsidR="00203E25" w:rsidRPr="007939EF" w:rsidRDefault="00203E25">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Pr="007939EF" w:rsidRDefault="006271D9">
      <w:pPr>
        <w:pStyle w:val="ProductList-Offering1HeadingNoBorder"/>
        <w:outlineLvl w:val="1"/>
        <w:rPr>
          <w:lang w:val="fr-FR"/>
        </w:rPr>
      </w:pPr>
      <w:bookmarkStart w:id="54" w:name="_Sec602"/>
      <w:r w:rsidRPr="007939EF">
        <w:rPr>
          <w:lang w:val="fr-FR"/>
        </w:rPr>
        <w:t>Core Infrastructure Server (CIS) Suite</w:t>
      </w:r>
      <w:bookmarkEnd w:id="54"/>
      <w:r>
        <w:fldChar w:fldCharType="begin"/>
      </w:r>
      <w:r w:rsidRPr="007939EF">
        <w:rPr>
          <w:lang w:val="fr-FR"/>
        </w:rPr>
        <w:instrText xml:space="preserve"> TC "</w:instrText>
      </w:r>
      <w:bookmarkStart w:id="55" w:name="_Toc531439951"/>
      <w:r w:rsidRPr="007939EF">
        <w:rPr>
          <w:lang w:val="fr-FR"/>
        </w:rPr>
        <w:instrText>Core Infrastructure Server (CIS) Suite</w:instrText>
      </w:r>
      <w:bookmarkEnd w:id="55"/>
      <w:r w:rsidRPr="007939EF">
        <w:rPr>
          <w:lang w:val="fr-FR"/>
        </w:rPr>
        <w:instrText>" \l 2</w:instrText>
      </w:r>
      <w:r>
        <w:fldChar w:fldCharType="end"/>
      </w:r>
    </w:p>
    <w:p w:rsidR="00203E25" w:rsidRDefault="006271D9">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03E25" w:rsidRDefault="006271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sidRPr="007939EF">
              <w:rPr>
                <w:color w:val="0563C1"/>
                <w:lang w:val="es-ES_tradnl"/>
              </w:rPr>
              <w:t>Elegible para Reducción (SCE)</w:t>
            </w:r>
            <w:r>
              <w:fldChar w:fldCharType="end"/>
            </w:r>
            <w:r w:rsidRPr="007939EF">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2.1 Software incluido con CIS Suite Standard</w:t>
      </w:r>
    </w:p>
    <w:p w:rsidR="00203E25" w:rsidRDefault="006271D9">
      <w:pPr>
        <w:pStyle w:val="ProductList-Body"/>
      </w:pPr>
      <w:r>
        <w:t>CIS Suite Standard incluye las versiones más recientes de Windows Server Standard y System Center Standard disponibles durante la cobertura de SA del Cliente.</w:t>
      </w:r>
    </w:p>
    <w:p w:rsidR="00203E25" w:rsidRDefault="00203E25">
      <w:pPr>
        <w:pStyle w:val="ProductList-Body"/>
      </w:pPr>
    </w:p>
    <w:p w:rsidR="00203E25" w:rsidRPr="007939EF" w:rsidRDefault="006271D9">
      <w:pPr>
        <w:pStyle w:val="ProductList-ClauseHeading"/>
        <w:outlineLvl w:val="3"/>
        <w:rPr>
          <w:lang w:val="es-ES_tradnl"/>
        </w:rPr>
      </w:pPr>
      <w:r w:rsidRPr="007939EF">
        <w:rPr>
          <w:lang w:val="es-ES_tradnl"/>
        </w:rPr>
        <w:t>2.2 Software incluido con CIS Suite Datacenter</w:t>
      </w:r>
    </w:p>
    <w:p w:rsidR="00203E25" w:rsidRPr="007939EF" w:rsidRDefault="006271D9">
      <w:pPr>
        <w:pStyle w:val="ProductList-Body"/>
        <w:rPr>
          <w:lang w:val="es-ES_tradnl"/>
        </w:rPr>
      </w:pPr>
      <w:r w:rsidRPr="007939EF">
        <w:rPr>
          <w:lang w:val="es-ES_tradnl"/>
        </w:rPr>
        <w:t>CIS Suite Datacenter incluye las versiones más recientes de Windows Server Datacenter y System Center Datacenter disponibles durante la cobertura de SA del Cliente.</w:t>
      </w:r>
    </w:p>
    <w:p w:rsidR="00203E25" w:rsidRDefault="006271D9">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3.1 Derechos de uso aplicables</w:t>
      </w:r>
    </w:p>
    <w:p w:rsidR="00203E25" w:rsidRPr="007939EF" w:rsidRDefault="006271D9">
      <w:pPr>
        <w:pStyle w:val="ProductList-Body"/>
        <w:rPr>
          <w:lang w:val="es-ES_tradnl"/>
        </w:rPr>
      </w:pPr>
      <w:r w:rsidRPr="007939EF">
        <w:rPr>
          <w:lang w:val="es-ES_tradnl"/>
        </w:rP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en el que el Cliente ejecuta el software de CIS Suite, el número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necesario equivale al número de </w:t>
      </w:r>
      <w:r>
        <w:fldChar w:fldCharType="begin"/>
      </w:r>
      <w:r w:rsidRPr="007939EF">
        <w:rPr>
          <w:lang w:val="es-ES_tradnl"/>
        </w:rPr>
        <w:instrText xml:space="preserve"> AutoTextList   \s NoStyle \t "Núcleo físico es un núcleo en un Procesador Físico." </w:instrText>
      </w:r>
      <w:r>
        <w:fldChar w:fldCharType="separate"/>
      </w:r>
      <w:r w:rsidRPr="007939EF">
        <w:rPr>
          <w:color w:val="0563C1"/>
          <w:lang w:val="es-ES_tradnl"/>
        </w:rPr>
        <w:t>Núcleos Físicos</w:t>
      </w:r>
      <w:r>
        <w:fldChar w:fldCharType="end"/>
      </w:r>
      <w:r w:rsidRPr="007939EF">
        <w:rPr>
          <w:lang w:val="es-ES_tradnl"/>
        </w:rPr>
        <w:t xml:space="preserve">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sujeto a un mínimo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"Procesador Físico es un procesador que se incluye en un sistema de hardware físico." </w:instrText>
      </w:r>
      <w:r>
        <w:fldChar w:fldCharType="separate"/>
      </w:r>
      <w:r w:rsidRPr="007939EF">
        <w:rPr>
          <w:color w:val="0563C1"/>
          <w:lang w:val="es-ES_tradnl"/>
        </w:rPr>
        <w:t>Procesador físico</w:t>
      </w:r>
      <w:r>
        <w:fldChar w:fldCharType="end"/>
      </w:r>
      <w:r w:rsidRPr="007939EF">
        <w:rPr>
          <w:lang w:val="es-ES_tradnl"/>
        </w:rPr>
        <w:t xml:space="preserve"> y un mínimo de 16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por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 xml:space="preserve">. El Cliente puede ceder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adicionales de la edición Standard de CIS Suite al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equivalentes al número especificado en la oración anterior y ejecutar el software de servidor en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adicionales, además de Administrar dos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adicionales en el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3.2 Cesión de licencia de servidor y licencia de administración</w:t>
      </w:r>
    </w:p>
    <w:p w:rsidR="00203E25" w:rsidRPr="007939EF" w:rsidRDefault="006271D9">
      <w:pPr>
        <w:pStyle w:val="ProductList-Body"/>
        <w:rPr>
          <w:lang w:val="es-ES_tradnl"/>
        </w:rPr>
      </w:pPr>
      <w:r w:rsidRPr="007939EF">
        <w:rPr>
          <w:lang w:val="es-ES_tradnl"/>
        </w:rPr>
        <w:t xml:space="preserve">Para fines de aplicar los Términos de Licencia para Windows Server y System Center al uso que el Cliente hace de CIS Suite, se considerará que el Cliente ha cedido al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 con Licencia</w:t>
      </w:r>
      <w:r>
        <w:fldChar w:fldCharType="end"/>
      </w:r>
      <w:r w:rsidRPr="007939EF">
        <w:rPr>
          <w:lang w:val="es-ES_tradnl"/>
        </w:rPr>
        <w:t xml:space="preserve">, Licencias de Windows Server y System Center equivalentes al número de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Licencias</w:t>
      </w:r>
      <w:r>
        <w:fldChar w:fldCharType="end"/>
      </w:r>
      <w:r w:rsidRPr="007939EF">
        <w:rPr>
          <w:lang w:val="es-ES_tradnl"/>
        </w:rPr>
        <w:t xml:space="preserve"> de CIS Suite cedidas al </w:t>
      </w:r>
      <w:r>
        <w:fldChar w:fldCharType="begin"/>
      </w:r>
      <w:r w:rsidRPr="007939EF">
        <w:rPr>
          <w:lang w:val="es-ES_tradnl"/>
        </w:rPr>
        <w:instrText xml:space="preserve"> AutoTextList   \s NoStyle \t "Servidor es un sistema de hardware físico capaz de ejecutar el software de servidor." </w:instrText>
      </w:r>
      <w:r>
        <w:fldChar w:fldCharType="separate"/>
      </w:r>
      <w:r w:rsidRPr="007939EF">
        <w:rPr>
          <w:color w:val="0563C1"/>
          <w:lang w:val="es-ES_tradnl"/>
        </w:rPr>
        <w:t>Servidor</w:t>
      </w:r>
      <w:r>
        <w:fldChar w:fldCharType="end"/>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3.3 Términos adicionales</w:t>
      </w:r>
    </w:p>
    <w:p w:rsidR="00203E25" w:rsidRPr="007939EF" w:rsidRDefault="006271D9">
      <w:pPr>
        <w:pStyle w:val="ProductList-Body"/>
        <w:rPr>
          <w:lang w:val="es-ES_tradnl"/>
        </w:rPr>
      </w:pPr>
      <w:r w:rsidRPr="007939EF">
        <w:rPr>
          <w:lang w:val="es-ES_tradnl"/>
        </w:rPr>
        <w:t>El Cliente puede ejecutar una versión anterior de cualquiera de los Productos individuales incluidos en CIS Suite según lo permitan los términos de licencia para ese Producto en los Términos de Productos.</w:t>
      </w:r>
    </w:p>
    <w:p w:rsidR="00203E25" w:rsidRPr="007939EF" w:rsidRDefault="00203E25">
      <w:pPr>
        <w:pStyle w:val="ProductList-Body"/>
        <w:rPr>
          <w:lang w:val="es-ES_tradnl"/>
        </w:rPr>
      </w:pPr>
    </w:p>
    <w:p w:rsidR="00203E25" w:rsidRPr="007939EF" w:rsidRDefault="006271D9">
      <w:pPr>
        <w:pStyle w:val="ProductList-Body"/>
        <w:rPr>
          <w:lang w:val="es-ES_tradnl"/>
        </w:rPr>
      </w:pPr>
      <w:r w:rsidRPr="007939EF">
        <w:rPr>
          <w:lang w:val="es-ES_tradnl"/>
        </w:rPr>
        <w:t xml:space="preserve">Todos los demás requisitos de adquirir y ceder </w:t>
      </w:r>
      <w:r>
        <w:fldChar w:fldCharType="begin"/>
      </w:r>
      <w:r w:rsidRPr="007939EF">
        <w:rPr>
          <w:lang w:val="es-ES_tradnl"/>
        </w:rP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sidRPr="007939EF">
        <w:rPr>
          <w:color w:val="0563C1"/>
          <w:lang w:val="es-ES_tradnl"/>
        </w:rPr>
        <w:t>Licencias de External Connector</w:t>
      </w:r>
      <w:r>
        <w:fldChar w:fldCharType="end"/>
      </w:r>
      <w:r w:rsidRPr="007939EF">
        <w:rPr>
          <w:lang w:val="es-ES_tradnl"/>
        </w:rPr>
        <w:t xml:space="preserve">, </w:t>
      </w:r>
      <w:r>
        <w:fldChar w:fldCharType="begin"/>
      </w:r>
      <w:r w:rsidRPr="007939EF">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 xml:space="preserve"> y </w:t>
      </w:r>
      <w:r>
        <w:fldChar w:fldCharType="begin"/>
      </w:r>
      <w:r w:rsidRPr="007939EF">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7939EF">
        <w:rPr>
          <w:color w:val="0563C1"/>
          <w:lang w:val="es-ES_tradnl"/>
        </w:rPr>
        <w:t>Licencias de Administración</w:t>
      </w:r>
      <w:r>
        <w:fldChar w:fldCharType="end"/>
      </w:r>
      <w:r w:rsidRPr="007939EF">
        <w:rPr>
          <w:lang w:val="es-ES_tradnl"/>
        </w:rPr>
        <w:t xml:space="preserve"> a usuarios o dispositivos para acceso y administración, según se establece en los Términos de Productos, siguen teniendo plena fuerza y vigor.</w:t>
      </w:r>
    </w:p>
    <w:p w:rsidR="00203E25" w:rsidRDefault="006271D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93"/>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939EF">
              <w:rPr>
                <w:color w:val="0563C1"/>
                <w:lang w:val="es-ES_tradnl"/>
              </w:rPr>
              <w:t>Recuperación ante Desastres</w:t>
            </w:r>
            <w:r>
              <w:fldChar w:fldCharType="end"/>
            </w:r>
            <w:r w:rsidRPr="007939EF">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Conmutación por Error: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7939EF">
              <w:rPr>
                <w:color w:val="0563C1"/>
                <w:lang w:val="es-ES_tradnl"/>
              </w:rPr>
              <w:t>Derechos de Migración</w:t>
            </w:r>
            <w:r>
              <w:fldChar w:fldCharType="end"/>
            </w:r>
            <w:r w:rsidRPr="007939EF">
              <w:rPr>
                <w:lang w:val="es-ES_tradnl"/>
              </w:rPr>
              <w:t xml:space="preserve">: </w:t>
            </w:r>
            <w:hyperlink r:id="rId38">
              <w:r w:rsidRPr="007939EF">
                <w:rPr>
                  <w:color w:val="00467F"/>
                  <w:u w:val="single"/>
                  <w:lang w:val="es-ES_tradnl"/>
                </w:rPr>
                <w:t>Lista de productos, marzo de 2014</w:t>
              </w:r>
            </w:hyperlink>
            <w:r w:rsidRPr="007939EF">
              <w:rPr>
                <w:lang w:val="es-ES_tradnl"/>
              </w:rPr>
              <w:t xml:space="preserve">, </w:t>
            </w:r>
            <w:hyperlink r:id="rId39">
              <w:r w:rsidRPr="007939EF">
                <w:rPr>
                  <w:color w:val="00467F"/>
                  <w:u w:val="single"/>
                  <w:lang w:val="es-ES_tradnl"/>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sidRPr="007939EF">
              <w:rPr>
                <w:color w:val="0563C1"/>
                <w:lang w:val="es-ES_tradnl"/>
              </w:rPr>
              <w:t>Derechos Equivalentes de SA</w:t>
            </w:r>
            <w:r>
              <w:fldChar w:fldCharType="end"/>
            </w:r>
            <w:r w:rsidRPr="007939EF">
              <w:rPr>
                <w:lang w:val="es-ES_tradnl"/>
              </w:rP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r>
    </w:tbl>
    <w:p w:rsidR="00203E25" w:rsidRPr="007939EF" w:rsidRDefault="00203E25">
      <w:pPr>
        <w:pStyle w:val="ProductList-Body"/>
        <w:rPr>
          <w:lang w:val="es-ES_tradnl"/>
        </w:rPr>
      </w:pPr>
    </w:p>
    <w:p w:rsidR="00203E25" w:rsidRPr="007939EF" w:rsidRDefault="006271D9">
      <w:pPr>
        <w:pStyle w:val="ProductList-ClauseHeading"/>
        <w:outlineLvl w:val="3"/>
        <w:rPr>
          <w:lang w:val="pt-BR"/>
        </w:rPr>
      </w:pPr>
      <w:r w:rsidRPr="007939EF">
        <w:rPr>
          <w:lang w:val="pt-BR"/>
        </w:rPr>
        <w:t>4.1 Ventaja Híbrida de Microsoft Azure para Windows Server</w:t>
      </w:r>
    </w:p>
    <w:p w:rsidR="00203E25" w:rsidRPr="007939EF" w:rsidRDefault="006271D9">
      <w:pPr>
        <w:pStyle w:val="ProductList-Body"/>
        <w:rPr>
          <w:lang w:val="pt-BR"/>
        </w:rPr>
      </w:pPr>
      <w:r w:rsidRPr="007939EF">
        <w:rPr>
          <w:lang w:val="pt-BR"/>
        </w:rPr>
        <w:t xml:space="preserve">Consulte la </w:t>
      </w:r>
      <w:hyperlink w:anchor="_Sec624">
        <w:r w:rsidRPr="007939EF">
          <w:rPr>
            <w:color w:val="00467F"/>
            <w:u w:val="single"/>
            <w:lang w:val="pt-BR"/>
          </w:rPr>
          <w:t xml:space="preserve">Sección 8. Ventaja Híbrida de Microsoft Azure </w:t>
        </w:r>
      </w:hyperlink>
      <w:r w:rsidRPr="007939EF">
        <w:rPr>
          <w:lang w:val="pt-BR"/>
        </w:rPr>
        <w:t>de la Entrada de Producto de Microsoft Azure para implementar imágenes de Windows Server en Microsoft Azure.</w:t>
      </w:r>
    </w:p>
    <w:p w:rsidR="00203E25" w:rsidRPr="007939EF" w:rsidRDefault="00203E25">
      <w:pPr>
        <w:pStyle w:val="ProductList-Body"/>
        <w:rPr>
          <w:lang w:val="pt-BR"/>
        </w:rPr>
      </w:pPr>
    </w:p>
    <w:p w:rsidR="00203E25" w:rsidRPr="007939EF" w:rsidRDefault="006271D9">
      <w:pPr>
        <w:pStyle w:val="ProductList-ClauseHeading"/>
        <w:outlineLvl w:val="3"/>
        <w:rPr>
          <w:lang w:val="es-ES_tradnl"/>
        </w:rPr>
      </w:pPr>
      <w:r w:rsidRPr="007939EF">
        <w:rPr>
          <w:lang w:val="es-ES_tradnl"/>
        </w:rPr>
        <w:t>4.2 Lanzamientos del Canal Semianual.</w:t>
      </w:r>
    </w:p>
    <w:p w:rsidR="00203E25" w:rsidRPr="007939EF" w:rsidRDefault="006271D9">
      <w:pPr>
        <w:pStyle w:val="ProductList-Body"/>
        <w:rPr>
          <w:lang w:val="es-ES_tradnl"/>
        </w:rPr>
      </w:pPr>
      <w:r w:rsidRPr="007939EF">
        <w:rPr>
          <w:lang w:val="es-ES_tradnl"/>
        </w:rPr>
        <w:t xml:space="preserve">Los Clientes con SA activo en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Servidores con Licencia</w:t>
      </w:r>
      <w:r>
        <w:fldChar w:fldCharType="end"/>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4.3 Derechos de rama actual de System Center Configuration Manager</w:t>
      </w:r>
    </w:p>
    <w:p w:rsidR="00203E25" w:rsidRPr="007939EF" w:rsidRDefault="006271D9">
      <w:pPr>
        <w:pStyle w:val="ProductList-Body"/>
        <w:rPr>
          <w:lang w:val="es-ES_tradnl"/>
        </w:rPr>
      </w:pPr>
      <w:r w:rsidRPr="007939EF">
        <w:rPr>
          <w:lang w:val="es-ES_tradnl"/>
        </w:rPr>
        <w:t xml:space="preserve">Los Clientes con SA activo en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de CIS Suite Standard o Datacenter pueden instalar y utilizar la opción de Rama Actual de System Center Configuration Manager.</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4.4 Derechos y Beneficios de Software Assurance para Licencias de Suscripción</w:t>
      </w:r>
    </w:p>
    <w:p w:rsidR="00203E25" w:rsidRPr="007939EF" w:rsidRDefault="006271D9">
      <w:pPr>
        <w:pStyle w:val="ProductList-Body"/>
        <w:rPr>
          <w:lang w:val="es-ES_tradnl"/>
        </w:rPr>
      </w:pPr>
      <w:r w:rsidRPr="007939EF">
        <w:rPr>
          <w:lang w:val="es-ES_tradnl"/>
        </w:rPr>
        <w:t xml:space="preserve">A cualquier Licencia de Suscripción que el Cliente adquiera bajo SCE se otorgan los mismos derechos y beneficios de SA durante el periodo de vigencia de la suscripción que tienen las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con cobertura de SA.</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4.5 Inscripción Server and Cloud (SCE): el derecho a administrar OSE en Microsoft Azure bajo licencias de CIS Suite.</w:t>
      </w:r>
    </w:p>
    <w:p w:rsidR="00203E25" w:rsidRPr="007939EF" w:rsidRDefault="006271D9">
      <w:pPr>
        <w:pStyle w:val="ProductList-Body"/>
        <w:rPr>
          <w:lang w:val="es-ES_tradnl"/>
        </w:rPr>
      </w:pPr>
      <w:r w:rsidRPr="007939EF">
        <w:rPr>
          <w:lang w:val="es-ES_tradnl"/>
        </w:rPr>
        <w:t xml:space="preserve">Los clientes de SCE que han cumplido con los requisitos de cobertura de inscripción, cuentan con licencia y utilizan CIS Suite para administrar </w:t>
      </w:r>
      <w:r>
        <w:fldChar w:fldCharType="begin"/>
      </w:r>
      <w:r w:rsidRPr="007939EF">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939EF">
        <w:rPr>
          <w:color w:val="0563C1"/>
          <w:lang w:val="es-ES_tradnl"/>
        </w:rPr>
        <w:t>OSE</w:t>
      </w:r>
      <w:r>
        <w:fldChar w:fldCharType="end"/>
      </w:r>
      <w:r w:rsidRPr="007939EF">
        <w:rPr>
          <w:lang w:val="es-ES_tradnl"/>
        </w:rPr>
        <w:t xml:space="preserve"> en sus centros de datos, también pueden utilizar el software de System Center con licencia bajo CIS Suite para administrar sus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 xml:space="preserve"> certificados que se ejecuten en Microsoft Azure. Por cada 16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por núcleo de CIS Suite o cada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por procesador de CIS Suite cubierta por la SCE de un cliente, el cliente puede administrar hasta 10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 xml:space="preserve"> certificados que se ejecuten en Microsoft Azure. Los </w:t>
      </w:r>
      <w:r>
        <w:fldChar w:fldCharType="begin"/>
      </w:r>
      <w:r w:rsidRPr="007939EF">
        <w:rPr>
          <w:lang w:val="es-ES_tradnl"/>
        </w:rPr>
        <w:instrText xml:space="preserve"> AutoTextList   \s NoStyle \t "OSE Virtual es un OSE que está configurado para ejecutarse directamente en un sistema de hardware virtual." </w:instrText>
      </w:r>
      <w:r>
        <w:fldChar w:fldCharType="separate"/>
      </w:r>
      <w:r w:rsidRPr="007939EF">
        <w:rPr>
          <w:color w:val="0563C1"/>
          <w:lang w:val="es-ES_tradnl"/>
        </w:rPr>
        <w:t>OSE virtuales</w:t>
      </w:r>
      <w:r>
        <w:fldChar w:fldCharType="end"/>
      </w:r>
      <w:r w:rsidRPr="007939EF">
        <w:rPr>
          <w:lang w:val="es-ES_tradnl"/>
        </w:rPr>
        <w:t xml:space="preserve"> certificados incluyen:</w:t>
      </w:r>
    </w:p>
    <w:p w:rsidR="00203E25" w:rsidRPr="007939EF" w:rsidRDefault="006271D9">
      <w:pPr>
        <w:pStyle w:val="ProductList-Body"/>
        <w:ind w:left="720"/>
        <w:rPr>
          <w:lang w:val="es-ES_tradnl"/>
        </w:rPr>
      </w:pPr>
      <w:r w:rsidRPr="007939EF">
        <w:rPr>
          <w:lang w:val="es-ES_tradnl"/>
        </w:rPr>
        <w:t>• Instancias de Windows Server Virtual Machine (incluidas Instancias implementadas bajo Azure HUB)</w:t>
      </w:r>
    </w:p>
    <w:p w:rsidR="00203E25" w:rsidRPr="007939EF" w:rsidRDefault="006271D9">
      <w:pPr>
        <w:pStyle w:val="ProductList-Body"/>
        <w:ind w:left="720"/>
        <w:rPr>
          <w:lang w:val="es-ES_tradnl"/>
        </w:rPr>
      </w:pPr>
      <w:r w:rsidRPr="007939EF">
        <w:rPr>
          <w:lang w:val="es-ES_tradnl"/>
        </w:rPr>
        <w:t>• Instancias de Servicios en la Nube (rol Web y rol Trabajador)</w:t>
      </w:r>
    </w:p>
    <w:p w:rsidR="00203E25" w:rsidRPr="007939EF" w:rsidRDefault="006271D9">
      <w:pPr>
        <w:pStyle w:val="ProductList-Body"/>
        <w:ind w:left="720"/>
        <w:rPr>
          <w:lang w:val="es-ES_tradnl"/>
        </w:rPr>
      </w:pPr>
      <w:r w:rsidRPr="007939EF">
        <w:rPr>
          <w:lang w:val="es-ES_tradnl"/>
        </w:rPr>
        <w:t>• Cuentas de Almacenamiento</w:t>
      </w:r>
    </w:p>
    <w:p w:rsidR="00203E25" w:rsidRPr="007939EF" w:rsidRDefault="006271D9">
      <w:pPr>
        <w:pStyle w:val="ProductList-Body"/>
        <w:ind w:left="720"/>
        <w:rPr>
          <w:lang w:val="es-ES_tradnl"/>
        </w:rPr>
      </w:pPr>
      <w:r w:rsidRPr="007939EF">
        <w:rPr>
          <w:lang w:val="es-ES_tradnl"/>
        </w:rPr>
        <w:t>• Bases de datos SQL</w:t>
      </w:r>
    </w:p>
    <w:p w:rsidR="00203E25" w:rsidRPr="007939EF" w:rsidRDefault="006271D9">
      <w:pPr>
        <w:pStyle w:val="ProductList-Body"/>
        <w:ind w:left="720"/>
        <w:rPr>
          <w:lang w:val="es-ES_tradnl"/>
        </w:rPr>
      </w:pPr>
      <w:r w:rsidRPr="007939EF">
        <w:rPr>
          <w:lang w:val="es-ES_tradnl"/>
        </w:rPr>
        <w:t>• Instancias de Sitios Web</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4.6 Oferta de renovación de Software Assurance para Windows Server y System Center</w:t>
      </w:r>
    </w:p>
    <w:p w:rsidR="00203E25" w:rsidRPr="007939EF" w:rsidRDefault="006271D9">
      <w:pPr>
        <w:pStyle w:val="ProductList-Body"/>
        <w:rPr>
          <w:lang w:val="es-ES_tradnl"/>
        </w:rPr>
      </w:pPr>
      <w:r w:rsidRPr="007939EF">
        <w:rPr>
          <w:lang w:val="es-ES_tradnl"/>
        </w:rPr>
        <w:t xml:space="preserve">Los clientes que tienen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con SA activo para ambos Productos de la Columna A de la tabla siguiente podrán, tras la expiración de esa cobertura, adquirir SA para CIS Suite correspondiente en la Columna B sin adquirir la </w:t>
      </w:r>
      <w:r>
        <w:fldChar w:fldCharType="begin"/>
      </w:r>
      <w:r w:rsidRPr="007939EF">
        <w:rPr>
          <w:lang w:val="es-ES_tradnl"/>
        </w:rPr>
        <w:instrText xml:space="preserve"> AutoTextList   \s NoStyle \t "Licencia es el derecho a descargar, instalar, acceder y utilizar un Producto." </w:instrText>
      </w:r>
      <w:r>
        <w:fldChar w:fldCharType="separate"/>
      </w:r>
      <w:r w:rsidRPr="007939EF">
        <w:rPr>
          <w:color w:val="0563C1"/>
          <w:lang w:val="es-ES_tradnl"/>
        </w:rPr>
        <w:t>Licencia</w:t>
      </w:r>
      <w:r>
        <w:fldChar w:fldCharType="end"/>
      </w:r>
      <w:r w:rsidRPr="007939EF">
        <w:rPr>
          <w:lang w:val="es-ES_tradnl"/>
        </w:rPr>
        <w:t xml:space="preserve"> subyacente de CIS Suite.</w:t>
      </w:r>
    </w:p>
    <w:tbl>
      <w:tblPr>
        <w:tblStyle w:val="PURTable"/>
        <w:tblW w:w="0" w:type="dxa"/>
        <w:tblLook w:val="04A0" w:firstRow="1" w:lastRow="0" w:firstColumn="1" w:lastColumn="0" w:noHBand="0" w:noVBand="1"/>
      </w:tblPr>
      <w:tblGrid>
        <w:gridCol w:w="5383"/>
        <w:gridCol w:w="5407"/>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Columna B</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Infrastructure Server Suite Standard (2 paquetes de Licencias por Núcleo)</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pt-BR"/>
              </w:rPr>
            </w:pPr>
            <w:r w:rsidRPr="007939EF">
              <w:rPr>
                <w:lang w:val="pt-BR"/>
              </w:rPr>
              <w:t>Windows Server Datacenter (2 paquetes de Licencias por Núcleo) System Center Datacenter (2 paquetes de Licencias por Núcleo)</w:t>
            </w:r>
            <w:r>
              <w:fldChar w:fldCharType="begin"/>
            </w:r>
            <w:r w:rsidRPr="007939EF">
              <w:rPr>
                <w:lang w:val="pt-BR"/>
              </w:rPr>
              <w:instrText xml:space="preserve"> XE "System Center Datacenter (2 paquetes de Licencias por Núcleo)" </w:instrText>
            </w:r>
            <w:r>
              <w:fldChar w:fldCharType="end"/>
            </w:r>
            <w:r>
              <w:fldChar w:fldCharType="begin"/>
            </w:r>
            <w:r w:rsidRPr="007939EF">
              <w:rPr>
                <w:lang w:val="pt-BR"/>
              </w:rP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Infrastructure Server Suite Datacenter (2 paquetes de Licencias por Núcleo)</w:t>
            </w:r>
          </w:p>
        </w:tc>
      </w:tr>
    </w:tbl>
    <w:p w:rsidR="00203E25" w:rsidRPr="007939EF" w:rsidRDefault="006271D9">
      <w:pPr>
        <w:pStyle w:val="ProductList-Body"/>
        <w:rPr>
          <w:lang w:val="es-ES_tradnl"/>
        </w:rPr>
      </w:pPr>
      <w:r w:rsidRPr="007939EF">
        <w:rPr>
          <w:lang w:val="es-ES_tradnl"/>
        </w:rPr>
        <w:t xml:space="preserve">Los Clientes que licencian y utilizan CIS Suite (Standard o Datacenter) bajo esta oferta ya no pueden utilizar el software bajo sus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aplicables que se muestran en la Columna A. Las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y SA que se adquieren bajo un acuerdo de suscripción no califican para esta oferta.</w:t>
      </w:r>
    </w:p>
    <w:p w:rsidR="00203E25" w:rsidRPr="007939EF" w:rsidRDefault="00203E25">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Default="006271D9">
      <w:pPr>
        <w:pStyle w:val="ProductList-Offering1HeadingNoBorder"/>
        <w:outlineLvl w:val="1"/>
      </w:pPr>
      <w:bookmarkStart w:id="60" w:name="_Sec862"/>
      <w:r>
        <w:t>Forefront</w:t>
      </w:r>
      <w:bookmarkEnd w:id="60"/>
      <w:r>
        <w:fldChar w:fldCharType="begin"/>
      </w:r>
      <w:r>
        <w:instrText xml:space="preserve"> TC "</w:instrText>
      </w:r>
      <w:bookmarkStart w:id="61" w:name="_Toc531439952"/>
      <w:r>
        <w:instrText>Forefront</w:instrText>
      </w:r>
      <w:bookmarkEnd w:id="61"/>
      <w:r>
        <w:instrText>" \l 2</w:instrText>
      </w:r>
      <w:r>
        <w:fldChar w:fldCharType="end"/>
      </w:r>
    </w:p>
    <w:p w:rsidR="00203E25" w:rsidRDefault="006271D9">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BFBFBF"/>
              <w:bottom w:val="none" w:sz="4" w:space="0" w:color="BFBFBF"/>
              <w:right w:val="none" w:sz="4" w:space="0" w:color="6E6E6E"/>
            </w:tcBorders>
          </w:tcPr>
          <w:p w:rsidR="00203E25" w:rsidRDefault="006271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03E25" w:rsidRDefault="006271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2.1 Forefront Identity Manager 2010 – Windows Live Edition</w:t>
      </w:r>
    </w:p>
    <w:p w:rsidR="00203E25" w:rsidRDefault="006271D9">
      <w:pPr>
        <w:pStyle w:val="ProductList-Body"/>
      </w:pPr>
      <w:r>
        <w:t>Forefront Identity Manager 2010 – Windows Live Edition es la siguiente versión de Identity Lifecycle Manager 2007 – Windows Live Edition.</w:t>
      </w:r>
    </w:p>
    <w:p w:rsidR="00203E25" w:rsidRDefault="006271D9">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3.1 Importación de datos de identidad: Forefront Identity Manager 2010 R2 Windows Live Edition</w:t>
      </w:r>
    </w:p>
    <w:p w:rsidR="00203E25" w:rsidRPr="007939EF" w:rsidRDefault="006271D9">
      <w:pPr>
        <w:pStyle w:val="ProductList-Body"/>
        <w:rPr>
          <w:lang w:val="es-ES_tradnl"/>
        </w:rPr>
      </w:pPr>
      <w:r w:rsidRPr="007939EF">
        <w:rPr>
          <w:lang w:val="es-ES_tradnl"/>
        </w:rP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203E25" w:rsidRPr="007939EF" w:rsidRDefault="00203E25">
      <w:pPr>
        <w:pStyle w:val="ProductList-Body"/>
        <w:rPr>
          <w:lang w:val="es-ES_tradnl"/>
        </w:rPr>
      </w:pPr>
    </w:p>
    <w:p w:rsidR="00203E25" w:rsidRDefault="006271D9">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Conmutación por Error: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pt-BR"/>
              </w:rPr>
            </w:pPr>
          </w:p>
        </w:tc>
      </w:tr>
    </w:tbl>
    <w:p w:rsidR="00203E25" w:rsidRPr="007939EF" w:rsidRDefault="00203E25">
      <w:pPr>
        <w:pStyle w:val="ProductList-Body"/>
        <w:jc w:val="right"/>
        <w:rPr>
          <w:lang w:val="pt-BR"/>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Default="006271D9">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31439953"/>
      <w:r>
        <w:instrText>Microsoft Dynamics 365 Local</w:instrText>
      </w:r>
      <w:bookmarkEnd w:id="67"/>
      <w:r>
        <w:instrText>" \l 2</w:instrText>
      </w:r>
      <w:r>
        <w:fldChar w:fldCharType="end"/>
      </w:r>
    </w:p>
    <w:p w:rsidR="00203E25" w:rsidRDefault="006271D9">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dashed" w:sz="4" w:space="0" w:color="9F9F9F"/>
              <w:right w:val="none" w:sz="4" w:space="0" w:color="6E6E6E"/>
            </w:tcBorders>
          </w:tcPr>
          <w:p w:rsidR="00203E25" w:rsidRDefault="006271D9">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203E25" w:rsidRDefault="006271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9F9F9F"/>
              <w:left w:val="none" w:sz="4" w:space="0" w:color="6E6E6E"/>
              <w:bottom w:val="dashed" w:sz="4" w:space="0" w:color="BFBFBF"/>
              <w:right w:val="none" w:sz="4" w:space="0" w:color="6E6E6E"/>
            </w:tcBorders>
          </w:tcPr>
          <w:p w:rsidR="00203E25" w:rsidRDefault="006271D9">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203E25" w:rsidRDefault="006271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Pr="007939EF" w:rsidRDefault="006271D9">
            <w:pPr>
              <w:pStyle w:val="ProductList-TableBody"/>
              <w:rPr>
                <w:lang w:val="pt-BR"/>
              </w:rPr>
            </w:pPr>
            <w:r w:rsidRPr="007939EF">
              <w:rPr>
                <w:lang w:val="pt-BR"/>
              </w:rPr>
              <w:t>CAL Local de Dispositivo de Dynamics 365 for Operations</w:t>
            </w:r>
            <w:r>
              <w:fldChar w:fldCharType="begin"/>
            </w:r>
            <w:r w:rsidRPr="007939EF">
              <w:rPr>
                <w:lang w:val="pt-BR"/>
              </w:rPr>
              <w:instrText xml:space="preserve"> XE "CAL Local de Dispositivo de Dynamics 365 for Operations" </w:instrText>
            </w:r>
            <w:r>
              <w:fldChar w:fldCharType="end"/>
            </w:r>
            <w:r w:rsidRPr="007939EF">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30"/>
        <w:gridCol w:w="3580"/>
        <w:gridCol w:w="358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7939EF">
              <w:rPr>
                <w:color w:val="0563C1"/>
                <w:lang w:val="es-ES_tradnl"/>
              </w:rPr>
              <w:t>Software Adicional</w:t>
            </w:r>
            <w:r>
              <w:fldChar w:fldCharType="end"/>
            </w:r>
            <w:r w:rsidRPr="007939EF">
              <w:rPr>
                <w:lang w:val="es-ES_tradnl"/>
              </w:rPr>
              <w:t>: Todas las ediciones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"Requisitos de Acceso Cliente: Indica si un Producto de servidor requiere o no Licencias CAL para el acceso de usuarios y dispositivos." </w:instrText>
            </w:r>
            <w:r>
              <w:fldChar w:fldCharType="separate"/>
            </w:r>
            <w:r w:rsidRPr="007939EF">
              <w:rPr>
                <w:color w:val="0563C1"/>
                <w:lang w:val="es-ES_tradnl"/>
              </w:rPr>
              <w:t>Requisitos de Acceso Cliente</w:t>
            </w:r>
            <w:r>
              <w:fldChar w:fldCharType="end"/>
            </w:r>
            <w:r w:rsidRPr="007939EF">
              <w:rPr>
                <w:lang w:val="es-ES_tradnl"/>
              </w:rP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7939EF">
              <w:rPr>
                <w:color w:val="0563C1"/>
                <w:lang w:val="es-ES_tradnl"/>
              </w:rPr>
              <w:t>Requisitos de Acceso de Usuarios Externos</w:t>
            </w:r>
            <w:r>
              <w:fldChar w:fldCharType="end"/>
            </w:r>
            <w:r w:rsidRPr="007939EF">
              <w:rPr>
                <w:lang w:val="es-ES_tradnl"/>
              </w:rP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7939EF">
              <w:rPr>
                <w:color w:val="0563C1"/>
                <w:lang w:val="es-ES_tradnl"/>
              </w:rPr>
              <w:t>Notificaciones</w:t>
            </w:r>
            <w:r>
              <w:fldChar w:fldCharType="end"/>
            </w:r>
            <w:r w:rsidRPr="007939EF">
              <w:rPr>
                <w:lang w:val="es-ES_tradnl"/>
              </w:rPr>
              <w:t xml:space="preserve">: </w:t>
            </w:r>
            <w:hyperlink w:anchor="_Sec537">
              <w:r w:rsidRPr="007939EF">
                <w:rPr>
                  <w:color w:val="00467F"/>
                  <w:u w:val="single"/>
                  <w:lang w:val="es-ES_tradnl"/>
                </w:rPr>
                <w:t>Características basadas en Internet</w:t>
              </w:r>
            </w:hyperlink>
            <w:r w:rsidRPr="007939EF">
              <w:rPr>
                <w:lang w:val="es-ES_tradnl"/>
              </w:rPr>
              <w:t xml:space="preserve">, </w:t>
            </w:r>
            <w:hyperlink w:anchor="_Sec537">
              <w:r w:rsidRPr="007939EF">
                <w:rPr>
                  <w:color w:val="00467F"/>
                  <w:u w:val="single"/>
                  <w:lang w:val="es-ES_tradnl"/>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r>
    </w:tbl>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3.1 Acceso a software de servidor de licencia CAL local de Dynamics 365 for Team Members</w:t>
      </w:r>
    </w:p>
    <w:p w:rsidR="00203E25" w:rsidRPr="007939EF" w:rsidRDefault="006271D9">
      <w:pPr>
        <w:pStyle w:val="ProductList-Body"/>
        <w:rPr>
          <w:lang w:val="es-ES_tradnl"/>
        </w:rPr>
      </w:pPr>
      <w:r w:rsidRPr="007939EF">
        <w:rPr>
          <w:lang w:val="es-ES_tradnl"/>
        </w:rP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81"/>
        <w:gridCol w:w="3613"/>
        <w:gridCol w:w="359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203E25" w:rsidRDefault="00203E25">
      <w:pPr>
        <w:pStyle w:val="ProductList-Body"/>
      </w:pPr>
    </w:p>
    <w:p w:rsidR="00203E25" w:rsidRDefault="006271D9">
      <w:pPr>
        <w:pStyle w:val="ProductList-ClauseHeading"/>
        <w:outlineLvl w:val="3"/>
      </w:pPr>
      <w:r>
        <w:t>3.2 Acceso a software de servidor de licencia CAL local de Dynamics 365 for Sales</w:t>
      </w:r>
    </w:p>
    <w:p w:rsidR="00203E25" w:rsidRDefault="006271D9">
      <w:pPr>
        <w:pStyle w:val="ProductList-Body"/>
      </w:pPr>
      <w:r>
        <w:t>Acceso al software de servidor para uso de Ventas.</w:t>
      </w:r>
    </w:p>
    <w:tbl>
      <w:tblPr>
        <w:tblStyle w:val="PURTable"/>
        <w:tblW w:w="0" w:type="dxa"/>
        <w:tblLook w:val="04A0" w:firstRow="1" w:lastRow="0" w:firstColumn="1" w:lastColumn="0" w:noHBand="0" w:noVBand="1"/>
      </w:tblPr>
      <w:tblGrid>
        <w:gridCol w:w="3581"/>
        <w:gridCol w:w="3614"/>
        <w:gridCol w:w="359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CAL Local de Dynamics 365 for Sales (Dispositivo y Usuario)</w:t>
            </w:r>
          </w:p>
          <w:p w:rsidR="00203E25" w:rsidRDefault="006271D9">
            <w:pPr>
              <w:pStyle w:val="ProductList-TableBody"/>
            </w:pPr>
            <w:r>
              <w:t xml:space="preserve">Licencia Equivalente de CAL (consulte </w:t>
            </w:r>
            <w:hyperlink r:id="rId41">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203E25" w:rsidRDefault="00203E25">
      <w:pPr>
        <w:pStyle w:val="ProductList-Body"/>
      </w:pPr>
    </w:p>
    <w:p w:rsidR="00203E25" w:rsidRDefault="006271D9">
      <w:pPr>
        <w:pStyle w:val="ProductList-ClauseHeading"/>
        <w:outlineLvl w:val="3"/>
      </w:pPr>
      <w:r>
        <w:t>3.3 Acceso a software de servidor de licencia CAL local de Dynamics 365 for Customer Service</w:t>
      </w:r>
    </w:p>
    <w:p w:rsidR="00203E25" w:rsidRDefault="006271D9">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81"/>
        <w:gridCol w:w="3613"/>
        <w:gridCol w:w="359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3.4 Acceso a Software de Servidor de CAL Local de Dynamics 365 for Operations</w:t>
      </w:r>
    </w:p>
    <w:p w:rsidR="00203E25" w:rsidRPr="007939EF" w:rsidRDefault="006271D9">
      <w:pPr>
        <w:pStyle w:val="ProductList-Body"/>
        <w:rPr>
          <w:lang w:val="es-ES_tradnl"/>
        </w:rPr>
      </w:pPr>
      <w:r w:rsidRPr="007939EF">
        <w:rPr>
          <w:lang w:val="es-ES_tradnl"/>
        </w:rP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 xml:space="preserve">Licencia Equivalente de CAL (consulte </w:t>
            </w:r>
            <w:hyperlink r:id="rId42">
              <w:r>
                <w:rPr>
                  <w:color w:val="00467F"/>
                  <w:u w:val="single"/>
                </w:rPr>
                <w:t>Apéndice A</w:t>
              </w:r>
            </w:hyperlink>
            <w:r>
              <w:t>)</w:t>
            </w:r>
          </w:p>
        </w:tc>
      </w:tr>
    </w:tbl>
    <w:p w:rsidR="00203E25" w:rsidRDefault="00203E25">
      <w:pPr>
        <w:pStyle w:val="ProductList-Body"/>
      </w:pPr>
    </w:p>
    <w:p w:rsidR="00203E25" w:rsidRDefault="006271D9">
      <w:pPr>
        <w:pStyle w:val="ProductList-ClauseHeading"/>
        <w:outlineLvl w:val="3"/>
      </w:pPr>
      <w:r>
        <w:t>3.5 Acceso a Software de Servidor de CAL Local de Actividad de Dynamics 365 for Operations</w:t>
      </w:r>
    </w:p>
    <w:p w:rsidR="00203E25" w:rsidRPr="007939EF" w:rsidRDefault="006271D9">
      <w:pPr>
        <w:pStyle w:val="ProductList-Body"/>
        <w:rPr>
          <w:lang w:val="es-ES_tradnl"/>
        </w:rPr>
      </w:pPr>
      <w:r w:rsidRPr="007939EF">
        <w:rPr>
          <w:lang w:val="es-ES_tradnl"/>
        </w:rPr>
        <w:t>Acceso al software de servidor para uso de la Actividad de Operations.</w:t>
      </w:r>
    </w:p>
    <w:tbl>
      <w:tblPr>
        <w:tblStyle w:val="PURTable"/>
        <w:tblW w:w="0" w:type="dxa"/>
        <w:tblLook w:val="04A0" w:firstRow="1" w:lastRow="0" w:firstColumn="1" w:lastColumn="0" w:noHBand="0" w:noVBand="1"/>
      </w:tblPr>
      <w:tblGrid>
        <w:gridCol w:w="3578"/>
        <w:gridCol w:w="3606"/>
        <w:gridCol w:w="360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203E25" w:rsidRDefault="00203E25">
      <w:pPr>
        <w:pStyle w:val="ProductList-Body"/>
      </w:pPr>
    </w:p>
    <w:p w:rsidR="00203E25" w:rsidRDefault="006271D9">
      <w:pPr>
        <w:pStyle w:val="ProductList-ClauseHeading"/>
        <w:outlineLvl w:val="3"/>
      </w:pPr>
      <w:r>
        <w:t>3.6 Acceso a Software de Servidor de CAL Local de Dispositivo de Dynamics 365 for Operations</w:t>
      </w:r>
    </w:p>
    <w:p w:rsidR="00203E25" w:rsidRDefault="006271D9">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5"/>
        <w:gridCol w:w="3613"/>
        <w:gridCol w:w="3602"/>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03E25" w:rsidRPr="007939EF" w:rsidRDefault="006271D9">
            <w:pPr>
              <w:pStyle w:val="ProductList-TableBody"/>
              <w:rPr>
                <w:lang w:val="pt-BR"/>
              </w:rPr>
            </w:pPr>
            <w:r w:rsidRPr="007939EF">
              <w:rPr>
                <w:lang w:val="pt-BR"/>
              </w:rP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rsidR="00203E25" w:rsidRDefault="00203E25">
      <w:pPr>
        <w:pStyle w:val="ProductList-ClauseHeading"/>
        <w:outlineLvl w:val="3"/>
      </w:pPr>
    </w:p>
    <w:p w:rsidR="00203E25" w:rsidRPr="007939EF" w:rsidRDefault="006271D9">
      <w:pPr>
        <w:pStyle w:val="ProductList-ClauseHeading"/>
        <w:outlineLvl w:val="3"/>
        <w:rPr>
          <w:lang w:val="pt-BR"/>
        </w:rPr>
      </w:pPr>
      <w:r w:rsidRPr="007939EF">
        <w:rPr>
          <w:lang w:val="pt-BR"/>
        </w:rPr>
        <w:t>3.7 Derechos de uso de Dynamics 365 for Operations Server</w:t>
      </w:r>
    </w:p>
    <w:p w:rsidR="00203E25" w:rsidRPr="007939EF" w:rsidRDefault="006271D9">
      <w:pPr>
        <w:pStyle w:val="ProductList-Body"/>
        <w:rPr>
          <w:lang w:val="es-ES_tradnl"/>
        </w:rPr>
      </w:pPr>
      <w:r w:rsidRPr="007939EF">
        <w:rPr>
          <w:color w:val="000000"/>
          <w:lang w:val="es-ES_tradnl"/>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3.8 Derechos de uso para Dynamics 365 Local</w:t>
      </w:r>
    </w:p>
    <w:p w:rsidR="00203E25" w:rsidRPr="007939EF" w:rsidRDefault="006271D9">
      <w:pPr>
        <w:pStyle w:val="ProductList-SubClauseHeading"/>
        <w:outlineLvl w:val="4"/>
        <w:rPr>
          <w:lang w:val="es-ES_tradnl"/>
        </w:rPr>
      </w:pPr>
      <w:r w:rsidRPr="007939EF">
        <w:rPr>
          <w:lang w:val="es-ES_tradnl"/>
        </w:rPr>
        <w:t>3.8.1 Derechos de uso de servidor para licencias CAL de Dynamics 365</w:t>
      </w:r>
    </w:p>
    <w:p w:rsidR="00203E25" w:rsidRPr="007939EF" w:rsidRDefault="006271D9">
      <w:pPr>
        <w:pStyle w:val="ProductList-BodyIndented"/>
        <w:rPr>
          <w:lang w:val="pt-BR"/>
        </w:rPr>
      </w:pPr>
      <w:r w:rsidRPr="007939EF">
        <w:rPr>
          <w:lang w:val="es-ES_tradnl"/>
        </w:rPr>
        <w:t xml:space="preserve">Los Clientes con licencias CAL de Dynamics 365 podrán instalar y utilizar cualquier número de copias del software de Dynamics 365 Server correspondiente en un servidor dedicado para uso del Cliente. </w:t>
      </w:r>
      <w:r w:rsidRPr="007939EF">
        <w:rPr>
          <w:lang w:val="pt-BR"/>
        </w:rPr>
        <w:t>Este derecho no se aplica a Dynamics 365 for Operations Server.</w:t>
      </w:r>
    </w:p>
    <w:p w:rsidR="00203E25" w:rsidRPr="007939EF" w:rsidRDefault="00203E25">
      <w:pPr>
        <w:pStyle w:val="ProductList-BodyIndented"/>
        <w:rPr>
          <w:lang w:val="pt-BR"/>
        </w:rPr>
      </w:pPr>
    </w:p>
    <w:p w:rsidR="00203E25" w:rsidRPr="007939EF" w:rsidRDefault="006271D9">
      <w:pPr>
        <w:pStyle w:val="ProductList-SubClauseHeading"/>
        <w:outlineLvl w:val="4"/>
        <w:rPr>
          <w:lang w:val="es-ES_tradnl"/>
        </w:rPr>
      </w:pPr>
      <w:r w:rsidRPr="007939EF">
        <w:rPr>
          <w:lang w:val="es-ES_tradnl"/>
        </w:rPr>
        <w:t>3.8.2 Elegibilidad para ofertas cualificadas</w:t>
      </w:r>
    </w:p>
    <w:p w:rsidR="00203E25" w:rsidRPr="007939EF" w:rsidRDefault="006271D9">
      <w:pPr>
        <w:pStyle w:val="ProductList-BodyIndented"/>
        <w:rPr>
          <w:lang w:val="es-ES_tradnl"/>
        </w:rPr>
      </w:pPr>
      <w:r w:rsidRPr="007939EF">
        <w:rPr>
          <w:lang w:val="es-ES_tradnl"/>
        </w:rP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rsidR="00203E25" w:rsidRPr="007939EF" w:rsidRDefault="00203E25">
      <w:pPr>
        <w:pStyle w:val="ProductList-BodyIndented"/>
        <w:rPr>
          <w:lang w:val="es-ES_tradnl"/>
        </w:rPr>
      </w:pPr>
    </w:p>
    <w:p w:rsidR="00203E25" w:rsidRDefault="006271D9">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Dynamics CRM 2016 Microsoft Office Outlook</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Extensiones de informes de Dynamics CRM para Dynamics CRM 2016</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Dynamics Marketing Connector para Dynamics CRM (no para Workgroup Server)</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pt-BR"/>
              </w:rPr>
            </w:pPr>
            <w:r w:rsidRPr="007939EF">
              <w:rPr>
                <w:lang w:val="pt-BR"/>
              </w:rP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203E25">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203E25">
            <w:pPr>
              <w:pStyle w:val="ProductList-TableBody"/>
              <w:rPr>
                <w:lang w:val="pt-BR"/>
              </w:rPr>
            </w:pPr>
          </w:p>
        </w:tc>
      </w:tr>
    </w:tbl>
    <w:p w:rsidR="00203E25" w:rsidRDefault="006271D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593"/>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939EF">
              <w:rPr>
                <w:color w:val="0563C1"/>
                <w:lang w:val="es-ES_tradnl"/>
              </w:rPr>
              <w:t>Recuperación ante Desastres</w:t>
            </w:r>
            <w:r>
              <w:fldChar w:fldCharType="end"/>
            </w:r>
            <w:r w:rsidRPr="007939EF">
              <w:rPr>
                <w:lang w:val="es-ES_tradnl"/>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sidRPr="007939EF">
              <w:rPr>
                <w:color w:val="0563C1"/>
                <w:lang w:val="es-ES_tradnl"/>
              </w:rPr>
              <w:t>Derechos de Conmutación por Error</w:t>
            </w:r>
            <w:r>
              <w:fldChar w:fldCharType="end"/>
            </w:r>
            <w:r w:rsidRPr="007939EF">
              <w:rPr>
                <w:lang w:val="es-ES_tradnl"/>
              </w:rPr>
              <w:t>: Operations Server</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sidRPr="007939EF">
              <w:rPr>
                <w:color w:val="0563C1"/>
                <w:lang w:val="es-ES_tradnl"/>
              </w:rPr>
              <w:t>Derechos de Migración</w:t>
            </w:r>
            <w:r>
              <w:fldChar w:fldCharType="end"/>
            </w:r>
            <w:r w:rsidRPr="007939EF">
              <w:rPr>
                <w:lang w:val="es-ES_tradnl"/>
              </w:rPr>
              <w:t xml:space="preserve">: </w:t>
            </w:r>
            <w:hyperlink r:id="rId43">
              <w:r w:rsidRPr="007939EF">
                <w:rPr>
                  <w:color w:val="00467F"/>
                  <w:u w:val="single"/>
                  <w:lang w:val="es-ES_tradnl"/>
                </w:rPr>
                <w:t>Lista de Productos, noviembre de 2014 y junio de 2015</w:t>
              </w:r>
            </w:hyperlink>
            <w:r w:rsidRPr="007939EF">
              <w:rPr>
                <w:lang w:val="es-ES_tradnl"/>
              </w:rPr>
              <w:t xml:space="preserve">; </w:t>
            </w:r>
            <w:hyperlink r:id="rId44">
              <w:r w:rsidRPr="007939EF">
                <w:rPr>
                  <w:color w:val="00467F"/>
                  <w:u w:val="single"/>
                  <w:lang w:val="es-ES_tradnl"/>
                </w:rPr>
                <w:t>Términos de Productos, diciembre de 2016</w:t>
              </w:r>
            </w:hyperlink>
            <w:r w:rsidRPr="007939EF">
              <w:rPr>
                <w:lang w:val="es-ES_tradnl"/>
              </w:rPr>
              <w:t xml:space="preserve">; </w:t>
            </w:r>
            <w:hyperlink r:id="rId45">
              <w:r w:rsidRPr="007939EF">
                <w:rPr>
                  <w:color w:val="00467F"/>
                  <w:u w:val="single"/>
                  <w:lang w:val="es-ES_tradnl"/>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pt-BR"/>
              </w:rPr>
            </w:pPr>
            <w:r>
              <w:fldChar w:fldCharType="begin"/>
            </w:r>
            <w:r w:rsidRPr="007939EF">
              <w:rPr>
                <w:lang w:val="pt-BR"/>
              </w:rP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sidRPr="007939EF">
              <w:rPr>
                <w:color w:val="0563C1"/>
                <w:lang w:val="pt-BR"/>
              </w:rPr>
              <w:t>Hospedaje de modo independiente</w:t>
            </w:r>
            <w:r>
              <w:fldChar w:fldCharType="end"/>
            </w:r>
            <w:r w:rsidRPr="007939EF">
              <w:rPr>
                <w:lang w:val="pt-BR"/>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pt-BR"/>
              </w:rPr>
            </w:pPr>
          </w:p>
        </w:tc>
      </w:tr>
    </w:tbl>
    <w:p w:rsidR="00203E25" w:rsidRPr="007939EF" w:rsidRDefault="00203E25">
      <w:pPr>
        <w:pStyle w:val="ProductList-Body"/>
        <w:rPr>
          <w:lang w:val="pt-BR"/>
        </w:rPr>
      </w:pPr>
    </w:p>
    <w:p w:rsidR="00203E25" w:rsidRPr="007939EF" w:rsidRDefault="006271D9">
      <w:pPr>
        <w:pStyle w:val="ProductList-ClauseHeading"/>
        <w:outlineLvl w:val="3"/>
        <w:rPr>
          <w:lang w:val="es-ES_tradnl"/>
        </w:rPr>
      </w:pPr>
      <w:r w:rsidRPr="007939EF">
        <w:rPr>
          <w:lang w:val="es-ES_tradnl"/>
        </w:rPr>
        <w:t>4.1 Derechos de Dynamics 365 Server</w:t>
      </w:r>
    </w:p>
    <w:p w:rsidR="00203E25" w:rsidRPr="007939EF" w:rsidRDefault="006271D9">
      <w:pPr>
        <w:pStyle w:val="ProductList-Body"/>
        <w:rPr>
          <w:lang w:val="pt-BR"/>
        </w:rPr>
      </w:pPr>
      <w:r w:rsidRPr="007939EF">
        <w:rPr>
          <w:lang w:val="es-ES_tradnl"/>
        </w:rPr>
        <w:t xml:space="preserve">Los Clientes con licencias CAL y SA activo de Dynamics 365 podrán instalar y utilizar cualquier número de copias del software de Dynamics 365 Server correspondiente en un servidor de red o un servidor compartido. </w:t>
      </w:r>
      <w:r w:rsidRPr="007939EF">
        <w:rPr>
          <w:lang w:val="pt-BR"/>
        </w:rPr>
        <w:t>Este derecho no se aplica a Dynamics 365 for Operations Server.</w:t>
      </w:r>
    </w:p>
    <w:p w:rsidR="00203E25" w:rsidRPr="007939EF" w:rsidRDefault="00203E25">
      <w:pPr>
        <w:pStyle w:val="ProductList-Body"/>
        <w:rPr>
          <w:lang w:val="pt-BR"/>
        </w:rPr>
      </w:pPr>
    </w:p>
    <w:p w:rsidR="00203E25" w:rsidRPr="007939EF" w:rsidRDefault="006271D9">
      <w:pPr>
        <w:pStyle w:val="ProductList-ClauseHeading"/>
        <w:outlineLvl w:val="3"/>
        <w:rPr>
          <w:lang w:val="pt-BR"/>
        </w:rPr>
      </w:pPr>
      <w:r w:rsidRPr="007939EF">
        <w:rPr>
          <w:lang w:val="pt-BR"/>
        </w:rPr>
        <w:t>4.2 Derechos de Dynamics 365 for Operations Server</w:t>
      </w:r>
    </w:p>
    <w:p w:rsidR="00203E25" w:rsidRPr="007939EF" w:rsidRDefault="006271D9">
      <w:pPr>
        <w:pStyle w:val="ProductList-Body"/>
        <w:rPr>
          <w:lang w:val="es-ES_tradnl"/>
        </w:rPr>
      </w:pPr>
      <w:r w:rsidRPr="007939EF">
        <w:rPr>
          <w:lang w:val="pt-BR"/>
        </w:rPr>
        <w:t xml:space="preserve">Solo los Clientes que tengan SA activo o una licencia equivalente pueden utilizar Dynamics 365 for Operations Server. </w:t>
      </w:r>
      <w:r w:rsidRPr="007939EF">
        <w:rPr>
          <w:lang w:val="es-ES_tradnl"/>
        </w:rPr>
        <w:t xml:space="preserve">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4.3 Ubicación y actualizaciones</w:t>
      </w:r>
    </w:p>
    <w:p w:rsidR="00203E25" w:rsidRPr="007939EF" w:rsidRDefault="006271D9">
      <w:pPr>
        <w:pStyle w:val="ProductList-Body"/>
        <w:rPr>
          <w:lang w:val="es-ES_tradnl"/>
        </w:rPr>
      </w:pPr>
      <w:r w:rsidRPr="007939EF">
        <w:rPr>
          <w:lang w:val="es-ES_tradnl"/>
        </w:rP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rsidRPr="007939EF">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939EF">
        <w:rPr>
          <w:color w:val="0563C1"/>
          <w:lang w:val="es-ES_tradnl"/>
        </w:rPr>
        <w:t>Servidores con Licencia</w:t>
      </w:r>
      <w:r>
        <w:fldChar w:fldCharType="end"/>
      </w:r>
      <w:r w:rsidRPr="007939EF">
        <w:rPr>
          <w:lang w:val="es-ES_tradnl"/>
        </w:rPr>
        <w:t xml:space="preserve"> y las </w:t>
      </w:r>
      <w:r>
        <w:fldChar w:fldCharType="begin"/>
      </w:r>
      <w:r w:rsidRPr="007939EF">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7939EF">
        <w:rPr>
          <w:color w:val="0563C1"/>
          <w:lang w:val="es-ES_tradnl"/>
        </w:rPr>
        <w:t>Licencias CAL</w:t>
      </w:r>
      <w:r>
        <w:fldChar w:fldCharType="end"/>
      </w:r>
      <w:r w:rsidRPr="007939EF">
        <w:rPr>
          <w:lang w:val="es-ES_tradnl"/>
        </w:rPr>
        <w:t>.</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4.4 Unified Service Desk (USD)</w:t>
      </w:r>
    </w:p>
    <w:p w:rsidR="00203E25" w:rsidRPr="007939EF" w:rsidRDefault="006271D9">
      <w:pPr>
        <w:pStyle w:val="ProductList-Body"/>
        <w:rPr>
          <w:lang w:val="es-ES_tradnl"/>
        </w:rPr>
      </w:pPr>
      <w:r w:rsidRPr="007939EF">
        <w:rPr>
          <w:lang w:val="es-ES_tradnl"/>
        </w:rPr>
        <w:t xml:space="preserve">Para cada Licencia CAL Local de Dynamics 365 for Sales o Licencia CAL Local de Dynamics 365 for Customer Service para la cual el cliente cuente con SA, el Cliente podrá instalar y utilizar USD en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con Licencia</w:t>
      </w:r>
      <w:r>
        <w:fldChar w:fldCharType="end"/>
      </w:r>
      <w:r w:rsidRPr="007939EF">
        <w:rPr>
          <w:lang w:val="es-ES_tradnl"/>
        </w:rPr>
        <w:t xml:space="preserve">. El derecho a utilizar USD está limitado al usuario o dispositivo al que está cedida la </w:t>
      </w:r>
      <w:r>
        <w:fldChar w:fldCharType="begin"/>
      </w:r>
      <w:r w:rsidRPr="007939EF">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7939EF">
        <w:rPr>
          <w:color w:val="0563C1"/>
          <w:lang w:val="es-ES_tradnl"/>
        </w:rPr>
        <w:t>CAL</w:t>
      </w:r>
      <w:r>
        <w:fldChar w:fldCharType="end"/>
      </w:r>
      <w:r w:rsidRPr="007939EF">
        <w:rPr>
          <w:lang w:val="es-ES_tradnl"/>
        </w:rPr>
        <w:t xml:space="preserve"> pertinente.</w:t>
      </w:r>
    </w:p>
    <w:p w:rsidR="00203E25" w:rsidRPr="007939EF" w:rsidRDefault="00203E25">
      <w:pPr>
        <w:pStyle w:val="ProductList-Body"/>
        <w:rPr>
          <w:lang w:val="es-ES_tradnl"/>
        </w:rPr>
      </w:pPr>
    </w:p>
    <w:p w:rsidR="00203E25" w:rsidRPr="007939EF" w:rsidRDefault="006271D9">
      <w:pPr>
        <w:pStyle w:val="ProductList-ClauseHeading"/>
        <w:outlineLvl w:val="3"/>
        <w:rPr>
          <w:lang w:val="es-ES_tradnl"/>
        </w:rPr>
      </w:pPr>
      <w:r w:rsidRPr="007939EF">
        <w:rPr>
          <w:lang w:val="es-ES_tradnl"/>
        </w:rPr>
        <w:t>4.5 Dynamics CustomerSource</w:t>
      </w:r>
    </w:p>
    <w:p w:rsidR="00203E25" w:rsidRPr="007939EF" w:rsidRDefault="006271D9">
      <w:pPr>
        <w:pStyle w:val="ProductList-Body"/>
        <w:rPr>
          <w:lang w:val="es-ES_tradnl"/>
        </w:rPr>
      </w:pPr>
      <w:r w:rsidRPr="007939EF">
        <w:rPr>
          <w:lang w:val="es-ES_tradnl"/>
        </w:rPr>
        <w:t xml:space="preserve">Los clientes de Licencia CAL Local de Dynamics 365 con SA activo tendrán acceso a CustomerSource. </w:t>
      </w:r>
    </w:p>
    <w:p w:rsidR="00203E25" w:rsidRPr="007939EF" w:rsidRDefault="00203E25">
      <w:pPr>
        <w:pStyle w:val="PURBreadcrumb"/>
        <w:rPr>
          <w:lang w:val="es-ES_tradnl"/>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Default="006271D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439954"/>
      <w:r>
        <w:instrText>Microsoft Identity Manager</w:instrText>
      </w:r>
      <w:bookmarkEnd w:id="73"/>
      <w:r>
        <w:instrText>" \l 2</w:instrText>
      </w:r>
      <w:r>
        <w:fldChar w:fldCharType="end"/>
      </w:r>
    </w:p>
    <w:p w:rsidR="00203E25" w:rsidRDefault="006271D9">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BFBFBF"/>
              <w:bottom w:val="dashed" w:sz="4" w:space="0" w:color="BFBFBF"/>
              <w:right w:val="none" w:sz="4" w:space="0" w:color="6E6E6E"/>
            </w:tcBorders>
          </w:tcPr>
          <w:p w:rsidR="00203E25" w:rsidRDefault="006271D9">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BFBFBF"/>
              <w:bottom w:val="none" w:sz="4" w:space="0" w:color="BFBFBF"/>
              <w:right w:val="none" w:sz="4" w:space="0" w:color="6E6E6E"/>
            </w:tcBorders>
          </w:tcPr>
          <w:p w:rsidR="00203E25" w:rsidRDefault="006271D9">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03E25" w:rsidRDefault="00203E25">
            <w:pPr>
              <w:pStyle w:val="ProductList-TableBody"/>
            </w:pPr>
          </w:p>
        </w:tc>
      </w:tr>
    </w:tbl>
    <w:p w:rsidR="00203E25" w:rsidRDefault="006271D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Conmutación por Error: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de Uso Móvil: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pt-BR"/>
              </w:rPr>
            </w:pPr>
            <w:r w:rsidRPr="007939EF">
              <w:rPr>
                <w:color w:val="404040"/>
                <w:lang w:val="pt-BR"/>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pt-BR"/>
              </w:rPr>
            </w:pPr>
          </w:p>
        </w:tc>
      </w:tr>
    </w:tbl>
    <w:p w:rsidR="00203E25" w:rsidRPr="007939EF" w:rsidRDefault="00203E25">
      <w:pPr>
        <w:pStyle w:val="ProductList-Body"/>
        <w:jc w:val="right"/>
        <w:rPr>
          <w:lang w:val="pt-BR"/>
        </w:rPr>
      </w:pPr>
    </w:p>
    <w:tbl>
      <w:tblPr>
        <w:tblStyle w:val="PURTable"/>
        <w:tblW w:w="0" w:type="dxa"/>
        <w:tblLook w:val="04A0" w:firstRow="1" w:lastRow="0" w:firstColumn="1" w:lastColumn="0" w:noHBand="0" w:noVBand="1"/>
      </w:tblPr>
      <w:tblGrid>
        <w:gridCol w:w="10800"/>
      </w:tblGrid>
      <w:tr w:rsidR="00203E25" w:rsidRPr="007939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Pr="007939EF" w:rsidRDefault="00A82D0F">
            <w:pPr>
              <w:pStyle w:val="ProductList-TableBody"/>
              <w:jc w:val="right"/>
              <w:rPr>
                <w:lang w:val="es-ES_tradnl"/>
              </w:rPr>
            </w:pPr>
            <w:hyperlink w:anchor="_Sec842">
              <w:r w:rsidR="006271D9" w:rsidRPr="007939EF">
                <w:rPr>
                  <w:color w:val="00467F"/>
                  <w:sz w:val="14"/>
                  <w:u w:val="single"/>
                  <w:lang w:val="es-ES_tradnl"/>
                </w:rPr>
                <w:t>Tabla de Contenido</w:t>
              </w:r>
            </w:hyperlink>
            <w:r w:rsidR="006271D9" w:rsidRPr="007939EF">
              <w:rPr>
                <w:sz w:val="14"/>
                <w:lang w:val="es-ES_tradnl"/>
              </w:rPr>
              <w:t xml:space="preserve"> / </w:t>
            </w:r>
            <w:hyperlink w:anchor="_Sec549">
              <w:r w:rsidR="006271D9" w:rsidRPr="007939EF">
                <w:rPr>
                  <w:color w:val="00467F"/>
                  <w:sz w:val="14"/>
                  <w:u w:val="single"/>
                  <w:lang w:val="es-ES_tradnl"/>
                </w:rPr>
                <w:t>Glosario</w:t>
              </w:r>
            </w:hyperlink>
            <w:r w:rsidR="006271D9" w:rsidRPr="007939EF">
              <w:rPr>
                <w:sz w:val="14"/>
                <w:lang w:val="es-ES_tradnl"/>
              </w:rPr>
              <w:t xml:space="preserve"> / </w:t>
            </w:r>
            <w:hyperlink w:anchor="_Sec844">
              <w:r w:rsidR="006271D9" w:rsidRPr="007939EF">
                <w:rPr>
                  <w:color w:val="00467F"/>
                  <w:sz w:val="14"/>
                  <w:u w:val="single"/>
                  <w:lang w:val="es-ES_tradnl"/>
                </w:rPr>
                <w:t>Índice</w:t>
              </w:r>
            </w:hyperlink>
          </w:p>
        </w:tc>
      </w:tr>
    </w:tbl>
    <w:p w:rsidR="00203E25" w:rsidRPr="007939EF" w:rsidRDefault="00203E25">
      <w:pPr>
        <w:pStyle w:val="ProductList-Body"/>
        <w:rPr>
          <w:lang w:val="es-ES_tradnl"/>
        </w:rPr>
      </w:pPr>
    </w:p>
    <w:p w:rsidR="00203E25" w:rsidRPr="007939EF" w:rsidRDefault="006271D9">
      <w:pPr>
        <w:pStyle w:val="ProductList-OfferingGroupHeading"/>
        <w:outlineLvl w:val="1"/>
        <w:rPr>
          <w:lang w:val="es-ES_tradnl"/>
        </w:rPr>
      </w:pPr>
      <w:bookmarkStart w:id="78" w:name="_Sec611"/>
      <w:r w:rsidRPr="007939EF">
        <w:rPr>
          <w:lang w:val="es-ES_tradnl"/>
        </w:rPr>
        <w:t>Aplicaciones de Office</w:t>
      </w:r>
      <w:bookmarkEnd w:id="78"/>
      <w:r>
        <w:fldChar w:fldCharType="begin"/>
      </w:r>
      <w:r w:rsidRPr="007939EF">
        <w:rPr>
          <w:lang w:val="es-ES_tradnl"/>
        </w:rPr>
        <w:instrText xml:space="preserve"> TC "</w:instrText>
      </w:r>
      <w:bookmarkStart w:id="79" w:name="_Toc531439955"/>
      <w:r w:rsidRPr="007939EF">
        <w:rPr>
          <w:lang w:val="es-ES_tradnl"/>
        </w:rPr>
        <w:instrText>Aplicaciones de Office</w:instrText>
      </w:r>
      <w:bookmarkEnd w:id="79"/>
      <w:r w:rsidRPr="007939EF">
        <w:rPr>
          <w:lang w:val="es-ES_tradnl"/>
        </w:rPr>
        <w:instrText>" \l 2</w:instrText>
      </w:r>
      <w:r>
        <w:fldChar w:fldCharType="end"/>
      </w:r>
    </w:p>
    <w:p w:rsidR="00203E25" w:rsidRPr="007939EF" w:rsidRDefault="006271D9">
      <w:pPr>
        <w:pStyle w:val="ProductList-Offering2HeadingNoBorder"/>
        <w:outlineLvl w:val="2"/>
        <w:rPr>
          <w:lang w:val="es-ES_tradnl"/>
        </w:rPr>
      </w:pPr>
      <w:bookmarkStart w:id="80" w:name="_Sec636"/>
      <w:r w:rsidRPr="007939EF">
        <w:rPr>
          <w:lang w:val="es-ES_tradnl"/>
        </w:rPr>
        <w:t>Aplicaciones de Escritorio para Office</w:t>
      </w:r>
      <w:bookmarkEnd w:id="80"/>
      <w:r>
        <w:fldChar w:fldCharType="begin"/>
      </w:r>
      <w:r w:rsidRPr="007939EF">
        <w:rPr>
          <w:lang w:val="es-ES_tradnl"/>
        </w:rPr>
        <w:instrText xml:space="preserve"> TC "</w:instrText>
      </w:r>
      <w:bookmarkStart w:id="81" w:name="_Toc531439956"/>
      <w:r w:rsidRPr="007939EF">
        <w:rPr>
          <w:lang w:val="es-ES_tradnl"/>
        </w:rPr>
        <w:instrText>Aplicaciones de Escritorio para Office</w:instrText>
      </w:r>
      <w:bookmarkEnd w:id="81"/>
      <w:r w:rsidRPr="007939EF">
        <w:rPr>
          <w:lang w:val="es-ES_tradnl"/>
        </w:rPr>
        <w:instrText>" \l 3</w:instrText>
      </w:r>
      <w:r>
        <w:fldChar w:fldCharType="end"/>
      </w:r>
    </w:p>
    <w:p w:rsidR="00203E25" w:rsidRDefault="006271D9">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000000"/>
              <w:bottom w:val="dashed" w:sz="4" w:space="0" w:color="BFBFBF"/>
              <w:right w:val="single" w:sz="6" w:space="0" w:color="FFFFFF"/>
            </w:tcBorders>
          </w:tcPr>
          <w:p w:rsidR="00203E25" w:rsidRDefault="006271D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Pr="007939EF" w:rsidRDefault="006271D9">
            <w:pPr>
              <w:pStyle w:val="ProductList-TableBody"/>
              <w:rPr>
                <w:lang w:val="es-ES_tradnl"/>
              </w:rPr>
            </w:pPr>
            <w:r w:rsidRPr="007939EF">
              <w:rPr>
                <w:color w:val="000000"/>
                <w:lang w:val="es-ES_tradnl"/>
              </w:rPr>
              <w:t>Uso Comercial de Office Hogar y Estudiantes 2013 RT</w:t>
            </w:r>
            <w:r>
              <w:fldChar w:fldCharType="begin"/>
            </w:r>
            <w:r w:rsidRPr="007939EF">
              <w:rPr>
                <w:lang w:val="es-ES_tradnl"/>
              </w:rP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dashed" w:sz="4" w:space="0" w:color="BFBFBF"/>
              <w:right w:val="single" w:sz="6" w:space="0" w:color="FFFFFF"/>
            </w:tcBorders>
          </w:tcPr>
          <w:p w:rsidR="00203E25" w:rsidRDefault="006271D9">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03E25" w:rsidRDefault="00203E2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000000"/>
              <w:bottom w:val="none" w:sz="4" w:space="0" w:color="BFBFBF"/>
              <w:right w:val="single" w:sz="6" w:space="0" w:color="FFFFFF"/>
            </w:tcBorders>
          </w:tcPr>
          <w:p w:rsidR="00203E25" w:rsidRDefault="006271D9">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03E25" w:rsidRDefault="006271D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03E25" w:rsidRDefault="00203E2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"Versión Anterior: Las versiones anteriores de un Producto y su Fecha de Disponibilidad." </w:instrText>
            </w:r>
            <w:r>
              <w:fldChar w:fldCharType="separate"/>
            </w:r>
            <w:r w:rsidRPr="007939EF">
              <w:rPr>
                <w:color w:val="0563C1"/>
                <w:lang w:val="es-ES_tradnl"/>
              </w:rPr>
              <w:t>Versión Anterior</w:t>
            </w:r>
            <w:r>
              <w:fldChar w:fldCharType="end"/>
            </w:r>
            <w:r w:rsidRPr="007939EF">
              <w:rPr>
                <w:lang w:val="es-ES_tradnl"/>
              </w:rPr>
              <w:t>: Office 2016</w:t>
            </w:r>
            <w:r>
              <w:fldChar w:fldCharType="begin"/>
            </w:r>
            <w:r w:rsidRPr="007939EF">
              <w:rPr>
                <w:lang w:val="es-ES_tradnl"/>
              </w:rPr>
              <w:instrText xml:space="preserve"> XE "Office 2016" </w:instrText>
            </w:r>
            <w:r>
              <w:fldChar w:fldCharType="end"/>
            </w:r>
            <w:r w:rsidRPr="007939EF">
              <w:rPr>
                <w:lang w:val="es-ES_tradnl"/>
              </w:rP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rsidRPr="007939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6271D9">
            <w:pPr>
              <w:pStyle w:val="ProductList-TableBody"/>
              <w:rPr>
                <w:lang w:val="es-ES_tradnl"/>
              </w:rPr>
            </w:pPr>
            <w:r w:rsidRPr="007939EF">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rsidRPr="007939EF">
              <w:rPr>
                <w:lang w:val="es-ES_tradnl"/>
              </w:rPr>
              <w:t xml:space="preserve">Complementos y de SA: </w:t>
            </w:r>
            <w:hyperlink w:anchor="_Sec1237">
              <w:r w:rsidRPr="007939EF">
                <w:rPr>
                  <w:color w:val="00467F"/>
                  <w:u w:val="single"/>
                  <w:lang w:val="es-ES_tradnl"/>
                </w:rPr>
                <w:t>Consulte el Apéndice C</w:t>
              </w:r>
            </w:hyperlink>
          </w:p>
        </w:tc>
      </w:tr>
    </w:tbl>
    <w:p w:rsidR="00203E25" w:rsidRPr="007939EF" w:rsidRDefault="00203E25">
      <w:pPr>
        <w:pStyle w:val="ProductList-Body"/>
        <w:rPr>
          <w:lang w:val="es-ES_tradnl"/>
        </w:rPr>
      </w:pPr>
    </w:p>
    <w:p w:rsidR="00203E25" w:rsidRPr="007939EF" w:rsidRDefault="006271D9">
      <w:pPr>
        <w:pStyle w:val="ProductList-ClauseHeading"/>
        <w:outlineLvl w:val="4"/>
        <w:rPr>
          <w:lang w:val="es-ES_tradnl"/>
        </w:rPr>
      </w:pPr>
      <w:r w:rsidRPr="007939EF">
        <w:rPr>
          <w:lang w:val="es-ES_tradnl"/>
        </w:rPr>
        <w:t>2.1 Licencia de Teletrabajo</w:t>
      </w:r>
    </w:p>
    <w:p w:rsidR="00203E25" w:rsidRPr="007939EF" w:rsidRDefault="006271D9">
      <w:pPr>
        <w:pStyle w:val="ProductList-Body"/>
        <w:rPr>
          <w:lang w:val="es-ES_tradnl"/>
        </w:rPr>
      </w:pPr>
      <w:r w:rsidRPr="007939EF">
        <w:rPr>
          <w:lang w:val="es-ES_tradnl"/>
        </w:rPr>
        <w:t xml:space="preserve">Puede adquirirse una Licencia de Teletrabajo para los Productos cualificados que se muestran en la siguiente tabla. El </w:t>
      </w:r>
      <w:r>
        <w:fldChar w:fldCharType="begin"/>
      </w:r>
      <w:r w:rsidRPr="007939EF">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7939EF">
        <w:rPr>
          <w:color w:val="0563C1"/>
          <w:lang w:val="es-ES_tradnl"/>
        </w:rPr>
        <w:t>Usuario Principal</w:t>
      </w:r>
      <w:r>
        <w:fldChar w:fldCharType="end"/>
      </w:r>
      <w:r w:rsidRPr="007939EF">
        <w:rPr>
          <w:lang w:val="es-ES_tradnl"/>
        </w:rP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38"/>
        <w:gridCol w:w="5552"/>
      </w:tblGrid>
      <w:tr w:rsidR="00203E2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03E25" w:rsidRDefault="006271D9">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rsidR="00203E25" w:rsidRDefault="006271D9">
            <w:pPr>
              <w:pStyle w:val="ProductList-TableBody"/>
            </w:pPr>
            <w:r>
              <w:rPr>
                <w:color w:val="FFFFFF"/>
              </w:rPr>
              <w:t>Licencia de Teletrabajo cualificada</w:t>
            </w:r>
          </w:p>
        </w:tc>
      </w:tr>
      <w:tr w:rsidR="00203E25">
        <w:tc>
          <w:tcPr>
            <w:tcW w:w="5880" w:type="dxa"/>
            <w:tcBorders>
              <w:left w:val="single" w:sz="4" w:space="0" w:color="6E6E6E"/>
              <w:right w:val="single" w:sz="4" w:space="0" w:color="6E6E6E"/>
            </w:tcBorders>
          </w:tcPr>
          <w:p w:rsidR="00203E25" w:rsidRDefault="006271D9">
            <w:pPr>
              <w:pStyle w:val="ProductList-TableBody"/>
            </w:pPr>
            <w:r>
              <w:t>Office, edición Standard 2019</w:t>
            </w:r>
          </w:p>
        </w:tc>
        <w:tc>
          <w:tcPr>
            <w:tcW w:w="6240" w:type="dxa"/>
            <w:tcBorders>
              <w:left w:val="single" w:sz="4" w:space="0" w:color="6E6E6E"/>
              <w:right w:val="single" w:sz="4" w:space="0" w:color="6E6E6E"/>
            </w:tcBorders>
          </w:tcPr>
          <w:p w:rsidR="00203E25" w:rsidRDefault="006271D9">
            <w:pPr>
              <w:pStyle w:val="ProductList-TableBody"/>
            </w:pPr>
            <w:r>
              <w:t>Licencias de Teletrabajo para Office Standard 2019</w:t>
            </w:r>
          </w:p>
        </w:tc>
      </w:tr>
      <w:tr w:rsidR="00203E25">
        <w:tc>
          <w:tcPr>
            <w:tcW w:w="5880" w:type="dxa"/>
            <w:tcBorders>
              <w:left w:val="single" w:sz="4" w:space="0" w:color="6E6E6E"/>
              <w:right w:val="single" w:sz="4" w:space="0" w:color="6E6E6E"/>
            </w:tcBorders>
          </w:tcPr>
          <w:p w:rsidR="00203E25" w:rsidRDefault="006271D9">
            <w:pPr>
              <w:pStyle w:val="ProductList-TableBody"/>
            </w:pPr>
            <w:r>
              <w:t>Office Professional Plus 2019</w:t>
            </w:r>
          </w:p>
        </w:tc>
        <w:tc>
          <w:tcPr>
            <w:tcW w:w="6240" w:type="dxa"/>
            <w:tcBorders>
              <w:left w:val="single" w:sz="4" w:space="0" w:color="6E6E6E"/>
              <w:right w:val="single" w:sz="4" w:space="0" w:color="6E6E6E"/>
            </w:tcBorders>
          </w:tcPr>
          <w:p w:rsidR="00203E25" w:rsidRDefault="006271D9">
            <w:pPr>
              <w:pStyle w:val="ProductList-TableBody"/>
            </w:pPr>
            <w:r>
              <w:t>Licencias de Teletrabajo para Office Professional Plus 2019</w:t>
            </w:r>
          </w:p>
        </w:tc>
      </w:tr>
    </w:tbl>
    <w:p w:rsidR="00203E25" w:rsidRDefault="00203E25">
      <w:pPr>
        <w:pStyle w:val="ProductList-Body"/>
      </w:pPr>
    </w:p>
    <w:p w:rsidR="00203E25" w:rsidRDefault="006271D9">
      <w:pPr>
        <w:pStyle w:val="ProductList-ClauseHeading"/>
        <w:outlineLvl w:val="4"/>
      </w:pPr>
      <w:r>
        <w:t>2.2 Plataforma independiente</w:t>
      </w:r>
    </w:p>
    <w:p w:rsidR="00203E25" w:rsidRPr="007939EF" w:rsidRDefault="006271D9">
      <w:pPr>
        <w:pStyle w:val="ProductList-Body"/>
        <w:rPr>
          <w:lang w:val="es-ES_tradnl"/>
        </w:rPr>
      </w:pPr>
      <w:r w:rsidRPr="007939EF">
        <w:rPr>
          <w:lang w:val="es-ES_tradnl"/>
        </w:rP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203E25" w:rsidRPr="007939EF" w:rsidRDefault="00203E25">
      <w:pPr>
        <w:pStyle w:val="ProductList-Body"/>
        <w:rPr>
          <w:lang w:val="es-ES_tradnl"/>
        </w:rPr>
      </w:pPr>
    </w:p>
    <w:p w:rsidR="00203E25" w:rsidRPr="007939EF" w:rsidRDefault="006271D9">
      <w:pPr>
        <w:pStyle w:val="ProductList-ClauseHeading"/>
        <w:outlineLvl w:val="4"/>
        <w:rPr>
          <w:lang w:val="es-ES_tradnl"/>
        </w:rPr>
      </w:pPr>
      <w:r w:rsidRPr="007939EF">
        <w:rPr>
          <w:lang w:val="es-ES_tradnl"/>
        </w:rPr>
        <w:t>2.3 Office Online Server</w:t>
      </w:r>
    </w:p>
    <w:p w:rsidR="00203E25" w:rsidRDefault="006271D9">
      <w:pPr>
        <w:pStyle w:val="ProductList-Body"/>
      </w:pPr>
      <w:r w:rsidRPr="007939EF">
        <w:rPr>
          <w:lang w:val="es-ES_tradnl"/>
        </w:rPr>
        <w:t xml:space="preserve">Los clientes que compren licencias de Office Standard 2016 u Office Professional Plus 2016 antes del 1 de agosto de 2016 pueden utilizar la función de edición descrita en el </w:t>
      </w:r>
      <w:hyperlink w:anchor="_Sec564">
        <w:r w:rsidRPr="007939EF">
          <w:rPr>
            <w:color w:val="00467F"/>
            <w:u w:val="single"/>
            <w:lang w:val="es-ES_tradnl"/>
          </w:rPr>
          <w:t>Apéndice B</w:t>
        </w:r>
      </w:hyperlink>
      <w:r w:rsidRPr="007939EF">
        <w:rPr>
          <w:lang w:val="es-ES_tradnl"/>
        </w:rPr>
        <w:t xml:space="preserve"> de la sección Office Online incluida con dichas licencias. </w:t>
      </w:r>
      <w:r>
        <w:t>Este derecho caduca el 1 de agosto de 2019.</w:t>
      </w:r>
    </w:p>
    <w:p w:rsidR="00203E25" w:rsidRDefault="006271D9">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Términos y condiciones que rigen la implementación y el uso de un Producto." </w:instrText>
            </w:r>
            <w:r>
              <w:fldChar w:fldCharType="separate"/>
            </w:r>
            <w:r w:rsidRPr="007939EF">
              <w:rPr>
                <w:color w:val="0563C1"/>
                <w:lang w:val="es-ES_tradnl"/>
              </w:rPr>
              <w:t>Términos de Licencia</w:t>
            </w:r>
            <w:r>
              <w:fldChar w:fldCharType="end"/>
            </w:r>
            <w:r w:rsidRPr="007939EF">
              <w:rPr>
                <w:lang w:val="es-ES_tradnl"/>
              </w:rPr>
              <w:t xml:space="preserve">: </w:t>
            </w:r>
            <w:hyperlink w:anchor="_Sec537">
              <w:r w:rsidRPr="007939EF">
                <w:rPr>
                  <w:color w:val="00467F"/>
                  <w:u w:val="single"/>
                  <w:lang w:val="es-ES_tradnl"/>
                </w:rPr>
                <w:t>Universal</w:t>
              </w:r>
            </w:hyperlink>
            <w:r w:rsidRPr="007939EF">
              <w:rPr>
                <w:lang w:val="es-ES_tradnl"/>
              </w:rPr>
              <w:t xml:space="preserve">; </w:t>
            </w:r>
            <w:hyperlink w:anchor="_Sec539">
              <w:r w:rsidRPr="007939EF">
                <w:rPr>
                  <w:color w:val="00467F"/>
                  <w:u w:val="single"/>
                  <w:lang w:val="es-ES_tradnl"/>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939EF">
              <w:rPr>
                <w:color w:val="0563C1"/>
                <w:lang w:val="es-ES_tradnl"/>
              </w:rPr>
              <w:t>Términos de Licencia Específicos de un Producto</w:t>
            </w:r>
            <w:r>
              <w:fldChar w:fldCharType="end"/>
            </w:r>
            <w:r w:rsidRPr="007939EF">
              <w:rPr>
                <w:lang w:val="es-ES_tradnl"/>
              </w:rP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203E25" w:rsidRPr="007939EF">
        <w:tc>
          <w:tcPr>
            <w:tcW w:w="4040" w:type="dxa"/>
            <w:tcBorders>
              <w:top w:val="single" w:sz="4" w:space="0" w:color="000000"/>
              <w:left w:val="single" w:sz="4" w:space="0" w:color="000000"/>
              <w:bottom w:val="single" w:sz="4" w:space="0" w:color="000000"/>
              <w:right w:val="single" w:sz="4" w:space="0" w:color="000000"/>
            </w:tcBorders>
          </w:tcPr>
          <w:p w:rsidR="00203E25" w:rsidRPr="007939EF" w:rsidRDefault="006271D9">
            <w:pPr>
              <w:pStyle w:val="ProductList-TableBody"/>
              <w:rPr>
                <w:lang w:val="es-ES_tradnl"/>
              </w:rPr>
            </w:pPr>
            <w:r>
              <w:fldChar w:fldCharType="begin"/>
            </w:r>
            <w:r w:rsidRPr="007939EF">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7939EF">
              <w:rPr>
                <w:color w:val="0563C1"/>
                <w:lang w:val="es-ES_tradnl"/>
              </w:rPr>
              <w:t>Notificaciones</w:t>
            </w:r>
            <w:r>
              <w:fldChar w:fldCharType="end"/>
            </w:r>
            <w:r w:rsidRPr="007939EF">
              <w:rPr>
                <w:lang w:val="es-ES_tradnl"/>
              </w:rPr>
              <w:t xml:space="preserve">: </w:t>
            </w:r>
            <w:hyperlink w:anchor="_Sec537">
              <w:r w:rsidRPr="007939EF">
                <w:rPr>
                  <w:color w:val="00467F"/>
                  <w:u w:val="single"/>
                  <w:lang w:val="es-ES_tradnl"/>
                </w:rPr>
                <w:t>Mapas de Bing</w:t>
              </w:r>
            </w:hyperlink>
            <w:r w:rsidRPr="007939EF">
              <w:rPr>
                <w:lang w:val="es-ES_tradnl"/>
              </w:rPr>
              <w:t xml:space="preserve"> (Excel y Office Professional Plus); </w:t>
            </w:r>
            <w:hyperlink w:anchor="_Sec537">
              <w:r w:rsidRPr="007939EF">
                <w:rPr>
                  <w:color w:val="00467F"/>
                  <w:u w:val="single"/>
                  <w:lang w:val="es-ES_tradnl"/>
                </w:rPr>
                <w:t>H.264/MPEG-4 y/o VC-1</w:t>
              </w:r>
            </w:hyperlink>
            <w:r w:rsidRPr="007939EF">
              <w:rPr>
                <w:lang w:val="es-ES_tradnl"/>
              </w:rPr>
              <w:t xml:space="preserve"> (Skype Empresarial), </w:t>
            </w:r>
            <w:hyperlink w:anchor="_Sec537">
              <w:r w:rsidRPr="007939EF">
                <w:rPr>
                  <w:color w:val="00467F"/>
                  <w:u w:val="single"/>
                  <w:lang w:val="es-ES_tradnl"/>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Pr="007939EF" w:rsidRDefault="00203E25">
            <w:pPr>
              <w:pStyle w:val="ProductList-TableBody"/>
              <w:rPr>
                <w:lang w:val="es-ES_tradnl"/>
              </w:rPr>
            </w:pPr>
          </w:p>
        </w:tc>
      </w:tr>
    </w:tbl>
    <w:p w:rsidR="00203E25" w:rsidRPr="007939EF" w:rsidRDefault="00203E25">
      <w:pPr>
        <w:pStyle w:val="ProductList-Body"/>
        <w:rPr>
          <w:lang w:val="es-ES_tradnl"/>
        </w:rPr>
      </w:pPr>
    </w:p>
    <w:p w:rsidR="00203E25" w:rsidRPr="007939EF" w:rsidRDefault="006271D9">
      <w:pPr>
        <w:pStyle w:val="ProductList-ClauseHeading"/>
        <w:outlineLvl w:val="4"/>
        <w:rPr>
          <w:lang w:val="es-ES_tradnl"/>
        </w:rPr>
      </w:pPr>
      <w:r w:rsidRPr="007939EF">
        <w:rPr>
          <w:lang w:val="es-ES_tradnl"/>
        </w:rPr>
        <w:t>3.1 Derechos de uso comercial de Office Home &amp; Student 2013 RT</w:t>
      </w:r>
    </w:p>
    <w:p w:rsidR="00203E25" w:rsidRPr="007939EF" w:rsidRDefault="006271D9">
      <w:pPr>
        <w:pStyle w:val="ProductList-Body"/>
        <w:rPr>
          <w:lang w:val="es-ES_tradnl"/>
        </w:rPr>
      </w:pPr>
      <w:r w:rsidRPr="007939EF">
        <w:rPr>
          <w:lang w:val="es-ES_tradnl"/>
        </w:rPr>
        <w:t>La restricción de uso comercial para Office Hogar y Estudiantes 2013 RT no se aplica a:</w:t>
      </w:r>
    </w:p>
    <w:p w:rsidR="00203E25" w:rsidRPr="007939EF" w:rsidRDefault="006271D9" w:rsidP="006271D9">
      <w:pPr>
        <w:pStyle w:val="ProductList-Bullet"/>
        <w:numPr>
          <w:ilvl w:val="0"/>
          <w:numId w:val="20"/>
        </w:numPr>
        <w:rPr>
          <w:lang w:val="es-ES_tradnl"/>
        </w:rPr>
      </w:pPr>
      <w:r w:rsidRPr="007939EF">
        <w:rPr>
          <w:lang w:val="es-ES_tradnl"/>
        </w:rPr>
        <w:t xml:space="preserve">El </w:t>
      </w:r>
      <w:r>
        <w:fldChar w:fldCharType="begin"/>
      </w:r>
      <w:r w:rsidRPr="007939EF">
        <w:rPr>
          <w:lang w:val="es-ES_tradnl"/>
        </w:rPr>
        <w:instrText xml:space="preserve"> AutoTextList   \s NoStyle \t "Usuario Primario es el usuario que utiliza un Dispositivo con Licencia más del 50 % del tiempo en cualquier periodo de noventa (90) días." </w:instrText>
      </w:r>
      <w:r>
        <w:fldChar w:fldCharType="separate"/>
      </w:r>
      <w:r w:rsidRPr="007939EF">
        <w:rPr>
          <w:color w:val="0563C1"/>
          <w:lang w:val="es-ES_tradnl"/>
        </w:rPr>
        <w:t>Usuario Principal</w:t>
      </w:r>
      <w:r>
        <w:fldChar w:fldCharType="end"/>
      </w:r>
      <w:r w:rsidRPr="007939EF">
        <w:rPr>
          <w:lang w:val="es-ES_tradnl"/>
        </w:rPr>
        <w:t xml:space="preserve"> de un </w:t>
      </w:r>
      <w:r>
        <w:fldChar w:fldCharType="begin"/>
      </w:r>
      <w:r w:rsidRPr="007939EF">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939EF">
        <w:rPr>
          <w:color w:val="0563C1"/>
          <w:lang w:val="es-ES_tradnl"/>
        </w:rPr>
        <w:t>Dispositivo con Licencia</w:t>
      </w:r>
      <w:r>
        <w:fldChar w:fldCharType="end"/>
      </w:r>
      <w:r w:rsidRPr="007939EF">
        <w:rPr>
          <w:lang w:val="es-ES_tradnl"/>
        </w:rPr>
        <w:t xml:space="preserve"> que ejecute Office Profesional Plus o Standard 2019/2016; y </w:t>
      </w:r>
    </w:p>
    <w:p w:rsidR="00203E25" w:rsidRPr="007939EF" w:rsidRDefault="006271D9" w:rsidP="006271D9">
      <w:pPr>
        <w:pStyle w:val="ProductList-Bullet"/>
        <w:numPr>
          <w:ilvl w:val="0"/>
          <w:numId w:val="20"/>
        </w:numPr>
        <w:rPr>
          <w:lang w:val="es-ES_tradnl"/>
        </w:rPr>
      </w:pPr>
      <w:r w:rsidRPr="007939EF">
        <w:rPr>
          <w:lang w:val="es-ES_tradnl"/>
        </w:rPr>
        <w:t>Office Hogar y Estudiantes 2013 RT instalado en un dispositivo asignado a una licencia de usuario comercial de Office Profesional Plus o Standard 2019/2016 u Office Hogar y Estudiantes 2013 RT.</w:t>
      </w:r>
    </w:p>
    <w:p w:rsidR="00203E25" w:rsidRPr="007939EF" w:rsidRDefault="006271D9">
      <w:pPr>
        <w:pStyle w:val="ProductList-Body"/>
        <w:rPr>
          <w:lang w:val="es-ES_tradnl"/>
        </w:rPr>
      </w:pPr>
      <w:r w:rsidRPr="007939EF">
        <w:rPr>
          <w:lang w:val="es-ES_tradnl"/>
        </w:rPr>
        <w:t>Salvo lo dispuesto en esta sección, regirán los términos provistos con la licencia de Office Hogar y Estudiantes 2013 RT.</w:t>
      </w:r>
    </w:p>
    <w:p w:rsidR="00203E25" w:rsidRPr="007939EF" w:rsidRDefault="00203E25">
      <w:pPr>
        <w:pStyle w:val="ProductList-Body"/>
        <w:rPr>
          <w:lang w:val="es-ES_tradnl"/>
        </w:rPr>
      </w:pPr>
    </w:p>
    <w:p w:rsidR="00203E25" w:rsidRPr="007939EF" w:rsidRDefault="006271D9">
      <w:pPr>
        <w:pStyle w:val="ProductList-ClauseHeading"/>
        <w:outlineLvl w:val="4"/>
        <w:rPr>
          <w:lang w:val="es-ES_tradnl"/>
        </w:rPr>
      </w:pPr>
      <w:r w:rsidRPr="007939EF">
        <w:rPr>
          <w:lang w:val="es-ES_tradnl"/>
        </w:rPr>
        <w:t>3.2 Programas Academic</w:t>
      </w:r>
    </w:p>
    <w:p w:rsidR="00203E25" w:rsidRPr="007939EF" w:rsidRDefault="006271D9">
      <w:pPr>
        <w:pStyle w:val="ProductList-Body"/>
        <w:rPr>
          <w:lang w:val="es-ES_tradnl"/>
        </w:rPr>
      </w:pPr>
      <w:r w:rsidRPr="007939EF">
        <w:rPr>
          <w:lang w:val="es-ES_tradnl"/>
        </w:rPr>
        <w:t>Las siguientes disposiciones se aplican a los clientes en los Programas de Licencias por Volumen Academic.</w:t>
      </w:r>
    </w:p>
    <w:p w:rsidR="00203E25" w:rsidRPr="007939EF" w:rsidRDefault="00203E25">
      <w:pPr>
        <w:pStyle w:val="ProductList-Body"/>
        <w:rPr>
          <w:lang w:val="es-ES_tradnl"/>
        </w:rPr>
      </w:pPr>
    </w:p>
    <w:p w:rsidR="00203E25" w:rsidRPr="007939EF" w:rsidRDefault="006271D9">
      <w:pPr>
        <w:pStyle w:val="ProductList-SubClauseHeading"/>
        <w:outlineLvl w:val="5"/>
        <w:rPr>
          <w:lang w:val="es-ES_tradnl"/>
        </w:rPr>
      </w:pPr>
      <w:r w:rsidRPr="007939EF">
        <w:rPr>
          <w:lang w:val="es-ES_tradnl"/>
        </w:rPr>
        <w:t>3.2.1 Derechos de Uso Ampliados para Office 365 ProPlus</w:t>
      </w:r>
    </w:p>
    <w:p w:rsidR="00203E25" w:rsidRPr="007939EF" w:rsidRDefault="006271D9">
      <w:pPr>
        <w:pStyle w:val="ProductList-BodyIndented"/>
        <w:rPr>
          <w:lang w:val="es-ES_tradnl"/>
        </w:rPr>
      </w:pPr>
      <w:r w:rsidRPr="007939EF">
        <w:rPr>
          <w:lang w:val="es-ES_tradnl"/>
        </w:rP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rsidRPr="007939EF">
        <w:rPr>
          <w:lang w:val="es-ES_tradnl"/>
        </w:rPr>
        <w:instrText xml:space="preserve"> AutoTextList   \s NoStyle \t "Usuario con Licencia es la única persona a quien se cede una Licencia." </w:instrText>
      </w:r>
      <w:r>
        <w:fldChar w:fldCharType="separate"/>
      </w:r>
      <w:r w:rsidRPr="007939EF">
        <w:rPr>
          <w:color w:val="0563C1"/>
          <w:lang w:val="es-ES_tradnl"/>
        </w:rPr>
        <w:t>Usuario con Licencia</w:t>
      </w:r>
      <w:r>
        <w:fldChar w:fldCharType="end"/>
      </w:r>
      <w:r w:rsidRPr="007939EF">
        <w:rPr>
          <w:lang w:val="es-ES_tradnl"/>
        </w:rPr>
        <w:t xml:space="preserve"> mientras el contrato esté vigente. Puede que las </w:t>
      </w:r>
      <w:r>
        <w:fldChar w:fldCharType="begin"/>
      </w:r>
      <w:r w:rsidRPr="007939EF">
        <w:rPr>
          <w:lang w:val="es-ES_tradnl"/>
        </w:rPr>
        <w:instrText xml:space="preserve"> AutoTextList   \s NoStyle \t "Licencia es el derecho a descargar, instalar o utilizar un Producto y acceder a él." </w:instrText>
      </w:r>
      <w:r>
        <w:fldChar w:fldCharType="separate"/>
      </w:r>
      <w:r w:rsidRPr="007939EF">
        <w:rPr>
          <w:color w:val="0563C1"/>
          <w:lang w:val="es-ES_tradnl"/>
        </w:rPr>
        <w:t>licencias</w:t>
      </w:r>
      <w:r>
        <w:fldChar w:fldCharType="end"/>
      </w:r>
      <w:r w:rsidRPr="007939EF">
        <w:rPr>
          <w:lang w:val="es-ES_tradnl"/>
        </w:rPr>
        <w:t xml:space="preserve"> adquiridas sin ningún costo a través de esta oferta no se contabilicen para el cumplimiento de los requisitos de pedidos mínimos de la institución. </w:t>
      </w:r>
    </w:p>
    <w:p w:rsidR="00203E25" w:rsidRPr="007939EF" w:rsidRDefault="00203E25">
      <w:pPr>
        <w:pStyle w:val="ProductList-BodyIndented"/>
        <w:rPr>
          <w:lang w:val="es-ES_tradnl"/>
        </w:rPr>
      </w:pPr>
    </w:p>
    <w:p w:rsidR="00203E25" w:rsidRDefault="006271D9">
      <w:pPr>
        <w:pStyle w:val="ProductList-SubClauseHeading"/>
        <w:outlineLvl w:val="5"/>
      </w:pPr>
      <w:r>
        <w:t>3.2.2 Beneficio de Graduación</w:t>
      </w:r>
    </w:p>
    <w:p w:rsidR="00203E25" w:rsidRDefault="006271D9">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203E25" w:rsidRDefault="006271D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7"/>
        <w:gridCol w:w="3593"/>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86" w:name="_Sec680"/>
      <w:r>
        <w:t>Office para Mac</w:t>
      </w:r>
      <w:bookmarkEnd w:id="86"/>
      <w:r>
        <w:fldChar w:fldCharType="begin"/>
      </w:r>
      <w:r>
        <w:instrText xml:space="preserve"> TC "</w:instrText>
      </w:r>
      <w:bookmarkStart w:id="87" w:name="_Toc531439957"/>
      <w:r>
        <w:instrText>Office para Mac</w:instrText>
      </w:r>
      <w:bookmarkEnd w:id="87"/>
      <w:r>
        <w:instrText>" \l 3</w:instrText>
      </w:r>
      <w:r>
        <w:fldChar w:fldCharType="end"/>
      </w:r>
    </w:p>
    <w:p w:rsidR="00203E25" w:rsidRDefault="006271D9">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Licencia de Teletrabajo</w:t>
      </w:r>
    </w:p>
    <w:p w:rsidR="00203E25" w:rsidRDefault="006271D9">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rsidR="00203E25" w:rsidRDefault="00203E25">
      <w:pPr>
        <w:pStyle w:val="ProductList-Body"/>
      </w:pPr>
    </w:p>
    <w:p w:rsidR="00203E25" w:rsidRDefault="00203E25">
      <w:pPr>
        <w:pStyle w:val="ProductList-Body"/>
      </w:pPr>
    </w:p>
    <w:p w:rsidR="00203E25" w:rsidRDefault="006271D9">
      <w:pPr>
        <w:pStyle w:val="ProductList-ClauseHeading"/>
        <w:outlineLvl w:val="4"/>
      </w:pPr>
      <w:r>
        <w:t>2.2 Plataforma independiente</w:t>
      </w:r>
    </w:p>
    <w:p w:rsidR="00203E25" w:rsidRDefault="006271D9">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203E25" w:rsidRDefault="00203E25">
      <w:pPr>
        <w:pStyle w:val="ProductList-Body"/>
      </w:pPr>
    </w:p>
    <w:p w:rsidR="00203E25" w:rsidRDefault="006271D9">
      <w:pPr>
        <w:pStyle w:val="ProductList-ClauseHeading"/>
        <w:outlineLvl w:val="4"/>
      </w:pPr>
      <w:r>
        <w:t>2.3 Office Online Server</w:t>
      </w:r>
    </w:p>
    <w:p w:rsidR="00203E25" w:rsidRDefault="006271D9">
      <w:pPr>
        <w:pStyle w:val="ProductList-Body"/>
      </w:pPr>
      <w:r>
        <w:t xml:space="preserve">Los Clientes que adquieran licencias de Office 2016 para Mac Standard antes del 1 de agosto de 2016 podrán utilizar la funcionalidad de edición descrita en la </w:t>
      </w:r>
      <w:hyperlink r:id="rId47">
        <w:r>
          <w:rPr>
            <w:color w:val="00467F"/>
            <w:u w:val="single"/>
          </w:rPr>
          <w:t>sección Office Online del Apéndice B</w:t>
        </w:r>
      </w:hyperlink>
      <w:r>
        <w:t xml:space="preserve"> con dichas licencias. Este derecho caduca el 1 de agosto de 2019.</w:t>
      </w:r>
    </w:p>
    <w:p w:rsidR="00203E25" w:rsidRDefault="006271D9">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Uso Comercial de Office Home &amp; Student 2013 RT</w:t>
      </w:r>
    </w:p>
    <w:p w:rsidR="00203E25" w:rsidRDefault="006271D9">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rsidR="00203E25" w:rsidRDefault="006271D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2"/>
        <w:gridCol w:w="3605"/>
        <w:gridCol w:w="358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92" w:name="_Sec612"/>
      <w:r>
        <w:t>Servidores de Office</w:t>
      </w:r>
      <w:bookmarkEnd w:id="92"/>
      <w:r>
        <w:fldChar w:fldCharType="begin"/>
      </w:r>
      <w:r>
        <w:instrText xml:space="preserve"> TC "</w:instrText>
      </w:r>
      <w:bookmarkStart w:id="93" w:name="_Toc531439958"/>
      <w:r>
        <w:instrText>Servidores de Office</w:instrText>
      </w:r>
      <w:bookmarkEnd w:id="93"/>
      <w:r>
        <w:instrText>" \l 2</w:instrText>
      </w:r>
      <w:r>
        <w:fldChar w:fldCharType="end"/>
      </w:r>
    </w:p>
    <w:p w:rsidR="00203E25" w:rsidRDefault="006271D9">
      <w:pPr>
        <w:pStyle w:val="ProductList-Offering2HeadingNoBorder"/>
        <w:outlineLvl w:val="2"/>
      </w:pPr>
      <w:bookmarkStart w:id="94" w:name="_Sec638"/>
      <w:r>
        <w:t>Exchange Server</w:t>
      </w:r>
      <w:bookmarkEnd w:id="94"/>
      <w:r>
        <w:fldChar w:fldCharType="begin"/>
      </w:r>
      <w:r>
        <w:instrText xml:space="preserve"> TC "</w:instrText>
      </w:r>
      <w:bookmarkStart w:id="95" w:name="_Toc531439959"/>
      <w:r>
        <w:instrText>Exchange Server</w:instrText>
      </w:r>
      <w:bookmarkEnd w:id="95"/>
      <w:r>
        <w:instrText>" \l 3</w:instrText>
      </w:r>
      <w:r>
        <w:fldChar w:fldCharType="end"/>
      </w:r>
    </w:p>
    <w:p w:rsidR="00203E25" w:rsidRDefault="006271D9">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03E25" w:rsidRDefault="006271D9">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63"/>
        <w:gridCol w:w="3598"/>
        <w:gridCol w:w="362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03E25" w:rsidRDefault="006271D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Exchange Online (Plan 1/1G/2/2A/2G)</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SubClauseHeading"/>
        <w:outlineLvl w:val="5"/>
      </w:pPr>
      <w:r>
        <w:t>3.1.1 Funcionalidad adicional asociada con la Licencia CAL de Exchange Enterprise</w:t>
      </w:r>
    </w:p>
    <w:p w:rsidR="00203E25" w:rsidRDefault="006271D9">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Exchange Online (Plan 2/2A/2G)</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Indented"/>
      </w:pPr>
    </w:p>
    <w:p w:rsidR="00203E25" w:rsidRDefault="006271D9">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203E25">
      <w:pPr>
        <w:pStyle w:val="ProductList-Body"/>
      </w:pPr>
    </w:p>
    <w:p w:rsidR="00203E25" w:rsidRDefault="006271D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7"/>
        <w:gridCol w:w="3594"/>
        <w:gridCol w:w="358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Términos y condiciones complementarios de la Licencia CAL de Exchange Enterprise con Services 2019</w:t>
      </w:r>
    </w:p>
    <w:p w:rsidR="00203E25" w:rsidRDefault="006271D9">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rsidR="00203E25" w:rsidRDefault="00203E25">
      <w:pPr>
        <w:pStyle w:val="ProductList-Body"/>
      </w:pPr>
    </w:p>
    <w:p w:rsidR="00203E25" w:rsidRDefault="006271D9">
      <w:pPr>
        <w:pStyle w:val="ProductList-ClauseHeading"/>
        <w:outlineLvl w:val="4"/>
      </w:pPr>
      <w:r>
        <w:t>4.2 Servicio de correo de voz de Exchange Online</w:t>
      </w:r>
    </w:p>
    <w:p w:rsidR="00203E25" w:rsidRDefault="006271D9">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rsidR="00203E25" w:rsidRDefault="00203E25">
      <w:pPr>
        <w:pStyle w:val="ProductList-Body"/>
      </w:pP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00" w:name="_Sec639"/>
      <w:r>
        <w:t>Project Server</w:t>
      </w:r>
      <w:bookmarkEnd w:id="100"/>
      <w:r>
        <w:fldChar w:fldCharType="begin"/>
      </w:r>
      <w:r>
        <w:instrText xml:space="preserve"> TC "</w:instrText>
      </w:r>
      <w:bookmarkStart w:id="101" w:name="_Toc531439960"/>
      <w:r>
        <w:instrText>Project Server</w:instrText>
      </w:r>
      <w:bookmarkEnd w:id="101"/>
      <w:r>
        <w:instrText>" \l 3</w:instrText>
      </w:r>
      <w:r>
        <w:fldChar w:fldCharType="end"/>
      </w:r>
    </w:p>
    <w:p w:rsidR="00203E25" w:rsidRDefault="006271D9">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03E25" w:rsidRDefault="006271D9">
            <w:pPr>
              <w:pStyle w:val="ProductList-TableBody"/>
            </w:pPr>
            <w:r>
              <w:t>Project Online Essentials (SL de Usuario)</w:t>
            </w:r>
          </w:p>
        </w:tc>
      </w:tr>
      <w:tr w:rsidR="00203E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03E25" w:rsidRDefault="006271D9">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rsidR="00203E25" w:rsidRDefault="006271D9">
            <w:pPr>
              <w:pStyle w:val="ProductList-TableBody"/>
            </w:pPr>
            <w:r>
              <w:t>Project Online Premium (SL de Usuario)</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06" w:name="_Sec640"/>
      <w:r>
        <w:t>SharePoint Server</w:t>
      </w:r>
      <w:bookmarkEnd w:id="106"/>
      <w:r>
        <w:fldChar w:fldCharType="begin"/>
      </w:r>
      <w:r>
        <w:instrText xml:space="preserve"> TC "</w:instrText>
      </w:r>
      <w:bookmarkStart w:id="107" w:name="_Toc531439961"/>
      <w:r>
        <w:instrText>SharePoint Server</w:instrText>
      </w:r>
      <w:bookmarkEnd w:id="107"/>
      <w:r>
        <w:instrText>" \l 3</w:instrText>
      </w:r>
      <w:r>
        <w:fldChar w:fldCharType="end"/>
      </w:r>
    </w:p>
    <w:p w:rsidR="00203E25" w:rsidRDefault="006271D9">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03E25" w:rsidRDefault="006271D9">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577"/>
        <w:gridCol w:w="3610"/>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SubClauseHeading"/>
        <w:outlineLvl w:val="5"/>
      </w:pPr>
      <w:r>
        <w:t>3.1.1 Funcionalidad adicional de SharePoint Server asociada con la Licencia CAL de SharePoint Enterprise</w:t>
      </w:r>
    </w:p>
    <w:p w:rsidR="00203E25" w:rsidRDefault="006271D9">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SharePoint Online (Plan 2)</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Indented"/>
      </w:pPr>
    </w:p>
    <w:p w:rsidR="00203E25" w:rsidRDefault="006271D9">
      <w:pPr>
        <w:pStyle w:val="ProductList-ClauseHeading"/>
        <w:outlineLvl w:val="4"/>
      </w:pPr>
      <w:r>
        <w:t>3.2 Exención de CAL para usuarios que acceden a contenido público</w:t>
      </w:r>
    </w:p>
    <w:p w:rsidR="00203E25" w:rsidRDefault="006271D9">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203E25" w:rsidRDefault="00203E25">
      <w:pPr>
        <w:pStyle w:val="ProductList-Body"/>
      </w:pPr>
    </w:p>
    <w:p w:rsidR="00203E25" w:rsidRDefault="006271D9">
      <w:pPr>
        <w:pStyle w:val="ProductList-ClauseHeading"/>
        <w:outlineLvl w:val="4"/>
      </w:pPr>
      <w:r>
        <w:t>3.3 Software adicional</w:t>
      </w:r>
    </w:p>
    <w:tbl>
      <w:tblPr>
        <w:tblStyle w:val="PURTable"/>
        <w:tblW w:w="0" w:type="dxa"/>
        <w:tblLook w:val="04A0" w:firstRow="1" w:lastRow="0" w:firstColumn="1" w:lastColumn="0" w:noHBand="0" w:noVBand="1"/>
      </w:tblPr>
      <w:tblGrid>
        <w:gridCol w:w="3648"/>
        <w:gridCol w:w="3571"/>
        <w:gridCol w:w="357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203E25">
      <w:pPr>
        <w:pStyle w:val="ProductList-Body"/>
      </w:pPr>
    </w:p>
    <w:p w:rsidR="00203E25" w:rsidRDefault="006271D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31439962"/>
      <w:r>
        <w:instrText>Skype Empresarial Server</w:instrText>
      </w:r>
      <w:bookmarkEnd w:id="113"/>
      <w:r>
        <w:instrText>" \l 3</w:instrText>
      </w:r>
      <w:r>
        <w:fldChar w:fldCharType="end"/>
      </w:r>
    </w:p>
    <w:p w:rsidR="00203E25" w:rsidRDefault="006271D9">
      <w:pPr>
        <w:pStyle w:val="ProductList-Offering1SubSection"/>
        <w:outlineLvl w:val="3"/>
      </w:pPr>
      <w:bookmarkStart w:id="114" w:name="_Sec686"/>
      <w:r>
        <w:t>1. Disponibilidad del programa</w:t>
      </w:r>
      <w:bookmarkEnd w:id="114"/>
    </w:p>
    <w:p w:rsidR="00203E25" w:rsidRDefault="00203E25">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FFFFFF"/>
              <w:right w:val="none" w:sz="4" w:space="0" w:color="6E6E6E"/>
            </w:tcBorders>
          </w:tcPr>
          <w:p w:rsidR="00203E25" w:rsidRDefault="006271D9">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03E25" w:rsidRDefault="006271D9">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52"/>
        <w:gridCol w:w="3587"/>
        <w:gridCol w:w="365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Skype Empresarial Online (Plan 1/1G/1A/2/2G/2A)</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SubClauseHeading"/>
        <w:outlineLvl w:val="5"/>
      </w:pPr>
      <w:r>
        <w:t>3.1.1 Funcionalidad adicional asociada con la Licencia CAL de Skype Empresarial Server</w:t>
      </w:r>
    </w:p>
    <w:p w:rsidR="00203E25" w:rsidRDefault="006271D9">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7"/>
        <w:gridCol w:w="34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Skype Empresarial Online (Plan 2/2A/2G)</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Indented"/>
      </w:pPr>
    </w:p>
    <w:p w:rsidR="00203E25" w:rsidRDefault="006271D9">
      <w:pPr>
        <w:pStyle w:val="ProductList-SubClauseHeading"/>
        <w:outlineLvl w:val="5"/>
      </w:pPr>
      <w:r>
        <w:t>3.1.2 Funcionalidad adicional asociada con la Licencia CAL de Skype Empresarial Server Plus</w:t>
      </w:r>
    </w:p>
    <w:p w:rsidR="00203E25" w:rsidRDefault="006271D9">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203E25" w:rsidRDefault="006271D9">
            <w:pPr>
              <w:pStyle w:val="ProductList-TableBody"/>
            </w:pPr>
            <w:r>
              <w:t>Licencia CAL Plus de Skype Empresarial (SL de Usuario)</w:t>
            </w:r>
          </w:p>
        </w:tc>
      </w:tr>
    </w:tbl>
    <w:p w:rsidR="00203E25" w:rsidRDefault="00203E25">
      <w:pPr>
        <w:pStyle w:val="ProductList-BodyIndented"/>
      </w:pPr>
    </w:p>
    <w:p w:rsidR="00203E25" w:rsidRDefault="006271D9">
      <w:pPr>
        <w:pStyle w:val="ProductList-ClauseHeading"/>
        <w:outlineLvl w:val="4"/>
      </w:pPr>
      <w:r>
        <w:t>3.2 Software adicional</w:t>
      </w:r>
    </w:p>
    <w:tbl>
      <w:tblPr>
        <w:tblStyle w:val="PURTable"/>
        <w:tblW w:w="0" w:type="dxa"/>
        <w:tblLook w:val="04A0" w:firstRow="1" w:lastRow="0" w:firstColumn="1" w:lastColumn="0" w:noHBand="0" w:noVBand="1"/>
      </w:tblPr>
      <w:tblGrid>
        <w:gridCol w:w="3601"/>
        <w:gridCol w:w="3609"/>
        <w:gridCol w:w="358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Rol Audio/Video Conferencing Server</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Director</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Mediation Server</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PowerShell Snap-in</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de Servidor de Video Interop</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NoBorder"/>
        <w:outlineLvl w:val="1"/>
      </w:pPr>
      <w:bookmarkStart w:id="118" w:name="_Sec614"/>
      <w:r>
        <w:t>SQL Server</w:t>
      </w:r>
      <w:bookmarkEnd w:id="118"/>
      <w:r>
        <w:fldChar w:fldCharType="begin"/>
      </w:r>
      <w:r>
        <w:instrText xml:space="preserve"> TC "</w:instrText>
      </w:r>
      <w:bookmarkStart w:id="119" w:name="_Toc531439963"/>
      <w:r>
        <w:instrText>SQL Server</w:instrText>
      </w:r>
      <w:bookmarkEnd w:id="119"/>
      <w:r>
        <w:instrText>" \l 2</w:instrText>
      </w:r>
      <w:r>
        <w:fldChar w:fldCharType="end"/>
      </w:r>
    </w:p>
    <w:p w:rsidR="00203E25" w:rsidRDefault="006271D9">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03E25" w:rsidRDefault="006271D9">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7"/>
        <w:gridCol w:w="3589"/>
        <w:gridCol w:w="359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2.1 SQL Server 2017 Enterprise</w:t>
      </w:r>
    </w:p>
    <w:p w:rsidR="00203E25" w:rsidRDefault="006271D9">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203E25" w:rsidRDefault="00203E25">
      <w:pPr>
        <w:pStyle w:val="ProductList-Body"/>
      </w:pPr>
    </w:p>
    <w:p w:rsidR="00203E25" w:rsidRDefault="006271D9">
      <w:pPr>
        <w:pStyle w:val="ProductList-ClauseHeading"/>
        <w:outlineLvl w:val="3"/>
      </w:pPr>
      <w:r>
        <w:t>Almacenamiento de datos paralelos de SQL Server 2.2</w:t>
      </w:r>
    </w:p>
    <w:p w:rsidR="00203E25" w:rsidRDefault="006271D9">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203E25" w:rsidRDefault="00203E25">
      <w:pPr>
        <w:pStyle w:val="ProductList-Body"/>
      </w:pPr>
    </w:p>
    <w:p w:rsidR="00203E25" w:rsidRDefault="006271D9">
      <w:pPr>
        <w:pStyle w:val="ProductList-ClauseHeading"/>
        <w:outlineLvl w:val="3"/>
      </w:pPr>
      <w:r>
        <w:t>Compilación opcional sin Oracle Java de Almacenamiento de datos paralelos de SQL Server 2.3</w:t>
      </w:r>
    </w:p>
    <w:p w:rsidR="00203E25" w:rsidRDefault="006271D9">
      <w:pPr>
        <w:pStyle w:val="ProductList-Body"/>
      </w:pPr>
      <w:r>
        <w:t xml:space="preserve">Los clientes pueden adquirir una compilación del producto con Oracle Java o, si lo solicitan, sin Oracle Java. Para obtener más información, visite </w:t>
      </w:r>
      <w:hyperlink r:id="rId52">
        <w:r>
          <w:rPr>
            <w:color w:val="00467F"/>
            <w:u w:val="single"/>
          </w:rPr>
          <w:t>http://www.microsoft.com/en-us/sqlserver/solutions-technologies/data-warehousing/pdw.aspx</w:t>
        </w:r>
      </w:hyperlink>
      <w:r>
        <w:t>.</w:t>
      </w:r>
    </w:p>
    <w:p w:rsidR="00203E25" w:rsidRDefault="00203E25">
      <w:pPr>
        <w:pStyle w:val="ProductList-Body"/>
      </w:pPr>
    </w:p>
    <w:p w:rsidR="00203E25" w:rsidRDefault="006271D9">
      <w:pPr>
        <w:pStyle w:val="ProductList-ClauseHeading"/>
        <w:outlineLvl w:val="3"/>
      </w:pPr>
      <w:r>
        <w:t>2.4 Complemento de SQL Server Premium Assurance</w:t>
      </w:r>
    </w:p>
    <w:p w:rsidR="00203E25" w:rsidRDefault="006271D9">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3">
        <w:r>
          <w:rPr>
            <w:color w:val="00467F"/>
            <w:u w:val="single"/>
          </w:rPr>
          <w:t>http://go.microsoft.com/?linkid=9839206</w:t>
        </w:r>
      </w:hyperlink>
      <w:r>
        <w:t>.</w:t>
      </w:r>
    </w:p>
    <w:p w:rsidR="00203E25" w:rsidRDefault="00203E25">
      <w:pPr>
        <w:pStyle w:val="ProductList-Body"/>
      </w:pPr>
    </w:p>
    <w:p w:rsidR="00203E25" w:rsidRDefault="006271D9">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17"/>
        <w:gridCol w:w="3585"/>
        <w:gridCol w:w="358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587"/>
        <w:gridCol w:w="3587"/>
        <w:gridCol w:w="361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03E25" w:rsidRDefault="006271D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Suscripción a SQL Server para CAL de Azure</w:t>
            </w:r>
          </w:p>
        </w:tc>
      </w:tr>
    </w:tbl>
    <w:p w:rsidR="00203E25" w:rsidRDefault="00203E25">
      <w:pPr>
        <w:pStyle w:val="ProductList-Body"/>
      </w:pPr>
    </w:p>
    <w:p w:rsidR="00203E25" w:rsidRDefault="006271D9">
      <w:pPr>
        <w:pStyle w:val="ProductList-ClauseHeading"/>
        <w:outlineLvl w:val="3"/>
      </w:pPr>
      <w:r>
        <w:t>3.2 Actualizaciones automáticas a versiones anteriores de SQL Server</w:t>
      </w:r>
    </w:p>
    <w:p w:rsidR="00203E25" w:rsidRDefault="006271D9">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203E25" w:rsidRDefault="00203E25">
      <w:pPr>
        <w:pStyle w:val="ProductList-Body"/>
      </w:pPr>
    </w:p>
    <w:p w:rsidR="00203E25" w:rsidRDefault="006271D9">
      <w:pPr>
        <w:pStyle w:val="ProductList-ClauseHeading"/>
        <w:outlineLvl w:val="3"/>
      </w:pPr>
      <w:r>
        <w:t>3.3 Selección de Plataforma de SQL Server</w:t>
      </w:r>
    </w:p>
    <w:p w:rsidR="00203E25" w:rsidRDefault="006271D9">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203E25" w:rsidRDefault="00203E25">
      <w:pPr>
        <w:pStyle w:val="ProductList-Body"/>
      </w:pPr>
    </w:p>
    <w:p w:rsidR="00203E25" w:rsidRDefault="006271D9">
      <w:pPr>
        <w:pStyle w:val="ProductList-ClauseHeading"/>
        <w:outlineLvl w:val="3"/>
      </w:pPr>
      <w:r>
        <w:t>3.4 Instancias en Ejecución para Standard Edition</w:t>
      </w:r>
    </w:p>
    <w:p w:rsidR="00203E25" w:rsidRDefault="006271D9">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203E25" w:rsidRDefault="00203E25">
      <w:pPr>
        <w:pStyle w:val="ProductList-Body"/>
      </w:pPr>
    </w:p>
    <w:p w:rsidR="00203E25" w:rsidRDefault="006271D9">
      <w:pPr>
        <w:pStyle w:val="ProductList-ClauseHeading"/>
        <w:outlineLvl w:val="3"/>
      </w:pPr>
      <w:r>
        <w:t>3.5 Servidores de conmutación por error para almacenamiento de datos paralelos (PDW)</w:t>
      </w:r>
    </w:p>
    <w:p w:rsidR="00203E25" w:rsidRDefault="006271D9">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203E25" w:rsidRDefault="00203E25">
      <w:pPr>
        <w:pStyle w:val="ProductList-Body"/>
      </w:pPr>
    </w:p>
    <w:p w:rsidR="00203E25" w:rsidRDefault="006271D9">
      <w:pPr>
        <w:pStyle w:val="ProductList-ClauseHeading"/>
        <w:outlineLvl w:val="3"/>
      </w:pPr>
      <w:r>
        <w:t>3.6 Software adicional</w:t>
      </w:r>
    </w:p>
    <w:p w:rsidR="00203E25" w:rsidRDefault="006271D9">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Conectividad con las herramientas de cliente</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Distributed Replay Client</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Herramientas de administración - Completa</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Indented"/>
      </w:pPr>
    </w:p>
    <w:p w:rsidR="00203E25" w:rsidRDefault="006271D9">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4">
              <w:r>
                <w:rPr>
                  <w:color w:val="00467F"/>
                  <w:u w:val="single"/>
                </w:rPr>
                <w:t>Términos de Productos, junio de 2016</w:t>
              </w:r>
            </w:hyperlink>
            <w:r>
              <w:t xml:space="preserve">. R Server para Hadoop, R Server para Linux y R Server para Teradata </w:t>
            </w:r>
            <w:hyperlink r:id="rId55">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URBreadcrumb"/>
      </w:pPr>
    </w:p>
    <w:p w:rsidR="00203E25" w:rsidRDefault="006271D9">
      <w:pPr>
        <w:pStyle w:val="ProductList-ClauseHeading"/>
        <w:outlineLvl w:val="3"/>
      </w:pPr>
      <w:r>
        <w:t>4.1 SQL Server 2017 Enterprise Core: Virtualización ilimitada</w:t>
      </w:r>
    </w:p>
    <w:p w:rsidR="00203E25" w:rsidRDefault="006271D9">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03E25" w:rsidRDefault="00203E25">
      <w:pPr>
        <w:pStyle w:val="ProductList-Body"/>
      </w:pPr>
    </w:p>
    <w:p w:rsidR="00203E25" w:rsidRDefault="006271D9">
      <w:pPr>
        <w:pStyle w:val="ProductList-ClauseHeading"/>
        <w:outlineLvl w:val="3"/>
      </w:pPr>
      <w:r>
        <w:t>4.2 Actualizaciones destacadas de Almacenamiento de datos paralelos de SQL Server 2017 Enterprise Core</w:t>
      </w:r>
    </w:p>
    <w:p w:rsidR="00203E25" w:rsidRDefault="006271D9">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203E25" w:rsidRDefault="00203E25">
      <w:pPr>
        <w:pStyle w:val="ProductList-Body"/>
      </w:pPr>
    </w:p>
    <w:p w:rsidR="00203E25" w:rsidRDefault="006271D9">
      <w:pPr>
        <w:pStyle w:val="ProductList-ClauseHeading"/>
        <w:outlineLvl w:val="3"/>
      </w:pPr>
      <w:r>
        <w:t>4.3 Opción de Compra Completa de SQL Server en virtud de Enrollment for Application Platform (EAP)</w:t>
      </w:r>
    </w:p>
    <w:p w:rsidR="00203E25" w:rsidRDefault="006271D9">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203E25" w:rsidRDefault="00203E25">
      <w:pPr>
        <w:pStyle w:val="ProductList-Body"/>
      </w:pPr>
    </w:p>
    <w:p w:rsidR="00203E25" w:rsidRDefault="006271D9">
      <w:pPr>
        <w:pStyle w:val="ProductList-ClauseHeading"/>
        <w:outlineLvl w:val="3"/>
      </w:pPr>
      <w:r>
        <w:t>4.4 SQL Server Enterprise Core y SQL Server Enterprise: Servidor de Aprendizaje Automático para Windows y Servidor de Aprendizaje Automático para Linux</w:t>
      </w:r>
    </w:p>
    <w:p w:rsidR="00203E25" w:rsidRDefault="006271D9">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203E25" w:rsidRDefault="00203E25">
      <w:pPr>
        <w:pStyle w:val="ProductList-Body"/>
      </w:pPr>
    </w:p>
    <w:p w:rsidR="00203E25" w:rsidRDefault="006271D9">
      <w:pPr>
        <w:pStyle w:val="ProductList-ClauseHeading"/>
        <w:outlineLvl w:val="3"/>
      </w:pPr>
      <w:r>
        <w:t>4.5 SQL Enterprise Core: Ejecutar Servidor de Aprendizaje Automático para Hadoop</w:t>
      </w:r>
    </w:p>
    <w:p w:rsidR="00203E25" w:rsidRDefault="006271D9">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203E25" w:rsidRDefault="00203E25">
      <w:pPr>
        <w:pStyle w:val="ProductList-Body"/>
      </w:pPr>
    </w:p>
    <w:p w:rsidR="00203E25" w:rsidRDefault="006271D9">
      <w:pPr>
        <w:pStyle w:val="ProductList-ClauseHeading"/>
        <w:outlineLvl w:val="3"/>
      </w:pPr>
      <w:r>
        <w:t>4.6 Uso del Servidor de Informes de Power BI: SQL Server Enterprise Edition</w:t>
      </w:r>
    </w:p>
    <w:p w:rsidR="00203E25" w:rsidRDefault="006271D9">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124" w:name="_Sec615"/>
      <w:r>
        <w:t>System Center</w:t>
      </w:r>
      <w:bookmarkEnd w:id="124"/>
      <w:r>
        <w:fldChar w:fldCharType="begin"/>
      </w:r>
      <w:r>
        <w:instrText xml:space="preserve"> TC "</w:instrText>
      </w:r>
      <w:bookmarkStart w:id="125" w:name="_Toc531439964"/>
      <w:r>
        <w:instrText>System Center</w:instrText>
      </w:r>
      <w:bookmarkEnd w:id="125"/>
      <w:r>
        <w:instrText>" \l 2</w:instrText>
      </w:r>
      <w:r>
        <w:fldChar w:fldCharType="end"/>
      </w:r>
    </w:p>
    <w:p w:rsidR="00203E25" w:rsidRDefault="006271D9">
      <w:pPr>
        <w:pStyle w:val="ProductList-Offering2HeadingNoBorder"/>
        <w:outlineLvl w:val="2"/>
      </w:pPr>
      <w:bookmarkStart w:id="126" w:name="_Sec642"/>
      <w:r>
        <w:t>System Center Server</w:t>
      </w:r>
      <w:bookmarkEnd w:id="126"/>
      <w:r>
        <w:fldChar w:fldCharType="begin"/>
      </w:r>
      <w:r>
        <w:instrText xml:space="preserve"> TC "</w:instrText>
      </w:r>
      <w:bookmarkStart w:id="127" w:name="_Toc531439965"/>
      <w:r>
        <w:instrText>System Center Server</w:instrText>
      </w:r>
      <w:bookmarkEnd w:id="127"/>
      <w:r>
        <w:instrText>" \l 3</w:instrText>
      </w:r>
      <w:r>
        <w:fldChar w:fldCharType="end"/>
      </w:r>
    </w:p>
    <w:p w:rsidR="00203E25" w:rsidRDefault="006271D9">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3.3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03E25" w:rsidRDefault="00203E25">
      <w:pPr>
        <w:pStyle w:val="ProductList-Body"/>
      </w:pPr>
    </w:p>
    <w:p w:rsidR="00203E25" w:rsidRDefault="006271D9">
      <w:pPr>
        <w:pStyle w:val="ProductList-ClauseHeading"/>
        <w:outlineLvl w:val="4"/>
      </w:pPr>
      <w:r>
        <w:t>3.4 Contenedores de Windows Server</w:t>
      </w:r>
    </w:p>
    <w:p w:rsidR="00203E25" w:rsidRDefault="006271D9">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03E25" w:rsidRDefault="006271D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Derechos de Rama Actual de System Center (si los hubiera)</w:t>
      </w:r>
    </w:p>
    <w:p w:rsidR="00203E25" w:rsidRDefault="006271D9">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203E25" w:rsidRDefault="00203E25">
      <w:pPr>
        <w:pStyle w:val="ProductList-ClauseHeading"/>
        <w:outlineLvl w:val="4"/>
      </w:pPr>
    </w:p>
    <w:p w:rsidR="00203E25" w:rsidRDefault="006271D9">
      <w:pPr>
        <w:pStyle w:val="ProductList-ClauseHeading"/>
        <w:outlineLvl w:val="4"/>
      </w:pPr>
      <w:r>
        <w:t>4.2 System Center Global Service Monitor</w:t>
      </w:r>
    </w:p>
    <w:p w:rsidR="00203E25" w:rsidRDefault="006271D9">
      <w:pPr>
        <w:pStyle w:val="ProductList-Body"/>
      </w:pPr>
      <w:r>
        <w:t>A partir del 7 de noviembre de 2018, System Center Global Service Monitor</w:t>
      </w:r>
      <w:r>
        <w:fldChar w:fldCharType="begin"/>
      </w:r>
      <w:r>
        <w:instrText xml:space="preserve"> XE "System Center Global Service Monitor" </w:instrText>
      </w:r>
      <w:r>
        <w:fldChar w:fldCharType="end"/>
      </w:r>
      <w:r>
        <w:t xml:space="preserve"> se retira y deja de estar disponible para usar.</w:t>
      </w:r>
    </w:p>
    <w:p w:rsidR="00203E25" w:rsidRDefault="00203E25">
      <w:pPr>
        <w:pStyle w:val="ProductList-Body"/>
      </w:pPr>
    </w:p>
    <w:p w:rsidR="00203E25" w:rsidRDefault="006271D9">
      <w:pPr>
        <w:pStyle w:val="ProductList-ClauseHeading"/>
        <w:outlineLvl w:val="4"/>
      </w:pPr>
      <w:r>
        <w:t>4.3 Derechos de Uso y Concesiones de Licencia Asociadas con el Cambio en el Modelo de Licencia: Licencia Elegible</w:t>
      </w:r>
    </w:p>
    <w:p w:rsidR="00203E25" w:rsidRDefault="006271D9">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439966"/>
      <w:r>
        <w:instrText>System Center Configuration Manager</w:instrText>
      </w:r>
      <w:bookmarkEnd w:id="133"/>
      <w:r>
        <w:instrText>" \l 3</w:instrText>
      </w:r>
      <w:r>
        <w:fldChar w:fldCharType="end"/>
      </w:r>
    </w:p>
    <w:p w:rsidR="00203E25" w:rsidRDefault="006271D9">
      <w:pPr>
        <w:pStyle w:val="ProductList-Offering1SubSection"/>
        <w:outlineLvl w:val="3"/>
      </w:pPr>
      <w:bookmarkStart w:id="134" w:name="_Sec691"/>
      <w:r>
        <w:t>1. Disponibilidad del programa</w:t>
      </w:r>
      <w:bookmarkEnd w:id="134"/>
    </w:p>
    <w:p w:rsidR="00203E25" w:rsidRDefault="00203E25">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8"/>
        <w:gridCol w:w="3589"/>
        <w:gridCol w:w="359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Clientes Academic</w:t>
      </w:r>
    </w:p>
    <w:p w:rsidR="00203E25" w:rsidRDefault="006271D9">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203E25" w:rsidRDefault="006271D9">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Microsoft 365 F1</w:t>
            </w:r>
            <w:r>
              <w:fldChar w:fldCharType="begin"/>
            </w:r>
            <w:r>
              <w:instrText xml:space="preserve"> XE "Microsoft 365 F1" </w:instrText>
            </w:r>
            <w:r>
              <w:fldChar w:fldCharType="end"/>
            </w:r>
            <w:r>
              <w:t xml:space="preserve"> (SL de Usuario)</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203E25" w:rsidRDefault="006271D9">
            <w:pPr>
              <w:pStyle w:val="ProductList-TableBody"/>
            </w:pPr>
            <w:r>
              <w:t xml:space="preserve">Licencia Equivalente de Licencias de Administración (consulte el </w:t>
            </w:r>
            <w:hyperlink r:id="rId58">
              <w:r>
                <w:rPr>
                  <w:color w:val="00467F"/>
                  <w:u w:val="single"/>
                </w:rPr>
                <w:t>Apéndice A</w:t>
              </w:r>
            </w:hyperlink>
            <w:r>
              <w:t>)</w:t>
            </w:r>
          </w:p>
        </w:tc>
      </w:tr>
    </w:tbl>
    <w:p w:rsidR="00203E25" w:rsidRDefault="00203E25">
      <w:pPr>
        <w:pStyle w:val="ProductList-Body"/>
      </w:pPr>
    </w:p>
    <w:p w:rsidR="00203E25" w:rsidRDefault="006271D9">
      <w:pPr>
        <w:pStyle w:val="ProductList-ClauseHeading"/>
        <w:outlineLvl w:val="4"/>
      </w:pPr>
      <w:r>
        <w:t>3.2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203E25" w:rsidRDefault="006271D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System Center Configuration Manager: Derechos de VDI</w:t>
      </w:r>
    </w:p>
    <w:p w:rsidR="00203E25" w:rsidRDefault="006271D9">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203E25" w:rsidRDefault="00203E25">
      <w:pPr>
        <w:pStyle w:val="ProductList-Body"/>
      </w:pPr>
    </w:p>
    <w:p w:rsidR="00203E25" w:rsidRDefault="006271D9">
      <w:pPr>
        <w:pStyle w:val="ProductList-ClauseHeading"/>
        <w:outlineLvl w:val="4"/>
      </w:pPr>
      <w:r>
        <w:t>4.2 Derechos de rama actual de System Center Configuration Manager</w:t>
      </w:r>
    </w:p>
    <w:p w:rsidR="00203E25" w:rsidRDefault="006271D9">
      <w:pPr>
        <w:pStyle w:val="ProductList-Body"/>
      </w:pPr>
      <w:r>
        <w:t>Los Clientes con SA activo en Licencias de System Center Configuration Manager, o con Licencias equivalentes a ML, pueden instalar y utilizar la opción Rama Actual de System Center Configuration Manager.</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439967"/>
      <w:r>
        <w:instrText>System Center Data Protection Manager</w:instrText>
      </w:r>
      <w:bookmarkEnd w:id="139"/>
      <w:r>
        <w:instrText>" \l 3</w:instrText>
      </w:r>
      <w:r>
        <w:fldChar w:fldCharType="end"/>
      </w:r>
    </w:p>
    <w:p w:rsidR="00203E25" w:rsidRDefault="006271D9">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Clientes Academic</w:t>
      </w:r>
    </w:p>
    <w:p w:rsidR="00203E25" w:rsidRDefault="006271D9">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203E25" w:rsidRDefault="006271D9">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3.2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03E25" w:rsidRDefault="006271D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Derechos de Rama Actual de System Center Data Protection Manager</w:t>
      </w:r>
    </w:p>
    <w:p w:rsidR="00203E25" w:rsidRDefault="006271D9">
      <w:pPr>
        <w:pStyle w:val="ProductList-Body"/>
      </w:pPr>
      <w:r>
        <w:t>Los Clientes con SA activo en Licencias de System Center Data Protection Manager, o con una Licencia equivalente a ML, pueden instalar y utilizar la opción Rama Actual de System Center Data Protection Manager.</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439968"/>
      <w:r>
        <w:instrText>System Center Endpoint Protection</w:instrText>
      </w:r>
      <w:bookmarkEnd w:id="145"/>
      <w:r>
        <w:instrText>" \l 3</w:instrText>
      </w:r>
      <w:r>
        <w:fldChar w:fldCharType="end"/>
      </w:r>
    </w:p>
    <w:p w:rsidR="00203E25" w:rsidRDefault="006271D9">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03E25" w:rsidRDefault="006271D9">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8"/>
        <w:gridCol w:w="3589"/>
        <w:gridCol w:w="359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(SA):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SL de Dispositivo y Usuario</w:t>
      </w:r>
    </w:p>
    <w:p w:rsidR="00203E25" w:rsidRDefault="006271D9">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203E25" w:rsidRDefault="00203E25">
      <w:pPr>
        <w:pStyle w:val="ProductList-Body"/>
      </w:pPr>
    </w:p>
    <w:p w:rsidR="00203E25" w:rsidRDefault="006271D9">
      <w:pPr>
        <w:pStyle w:val="ProductList-ClauseHeading"/>
        <w:outlineLvl w:val="4"/>
      </w:pPr>
      <w:r>
        <w:t>3.2 SL de Administración de Servidores</w:t>
      </w:r>
    </w:p>
    <w:p w:rsidR="00203E25" w:rsidRDefault="006271D9">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203E25" w:rsidRDefault="00203E25">
      <w:pPr>
        <w:pStyle w:val="ProductList-Body"/>
      </w:pPr>
    </w:p>
    <w:p w:rsidR="00203E25" w:rsidRDefault="006271D9">
      <w:pPr>
        <w:pStyle w:val="ProductList-ClauseHeading"/>
        <w:outlineLvl w:val="4"/>
      </w:pPr>
      <w:r>
        <w:t>3.3 Sustitución de Motores de Detección</w:t>
      </w:r>
    </w:p>
    <w:p w:rsidR="00203E25" w:rsidRDefault="006271D9">
      <w:pPr>
        <w:pStyle w:val="ProductList-Body"/>
      </w:pPr>
      <w:r>
        <w:t>Microsoft puede sustituir software y archivos comparables por los siguientes elementos del Servicio Online:</w:t>
      </w:r>
    </w:p>
    <w:p w:rsidR="00203E25" w:rsidRDefault="006271D9" w:rsidP="006271D9">
      <w:pPr>
        <w:pStyle w:val="ProductList-Bullet"/>
        <w:numPr>
          <w:ilvl w:val="0"/>
          <w:numId w:val="21"/>
        </w:numPr>
      </w:pPr>
      <w:r>
        <w:t xml:space="preserve">software antivirus y contra correo electrónico no deseado y </w:t>
      </w:r>
    </w:p>
    <w:p w:rsidR="00203E25" w:rsidRDefault="006271D9" w:rsidP="006271D9">
      <w:pPr>
        <w:pStyle w:val="ProductList-Bullet"/>
        <w:numPr>
          <w:ilvl w:val="0"/>
          <w:numId w:val="21"/>
        </w:numPr>
      </w:pPr>
      <w:r>
        <w:t>archivos de firma y de datos con filtración de contenido.</w:t>
      </w:r>
    </w:p>
    <w:p w:rsidR="00203E25" w:rsidRDefault="006271D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Derechos de Rama Actual de System Center Endpoint Protection</w:t>
      </w:r>
    </w:p>
    <w:p w:rsidR="00203E25" w:rsidRDefault="006271D9">
      <w:pPr>
        <w:pStyle w:val="ProductList-Body"/>
      </w:pPr>
      <w:r>
        <w:t>Los Clientes con SA activo en Licencias de System Center Endpoint Protection, o con una Licencia equivalente a ML, pueden instalar y utilizar la opción Rama Actual de System Center Endpoint Protection.</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439969"/>
      <w:r>
        <w:instrText>System Center Operations Manager</w:instrText>
      </w:r>
      <w:bookmarkEnd w:id="151"/>
      <w:r>
        <w:instrText>" \l 3</w:instrText>
      </w:r>
      <w:r>
        <w:fldChar w:fldCharType="end"/>
      </w:r>
    </w:p>
    <w:p w:rsidR="00203E25" w:rsidRDefault="006271D9">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3">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Clientes Academic</w:t>
      </w:r>
    </w:p>
    <w:p w:rsidR="00203E25" w:rsidRDefault="006271D9">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203E25" w:rsidRDefault="006271D9">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6">
              <w:r>
                <w:rPr>
                  <w:color w:val="00467F"/>
                  <w:u w:val="single"/>
                </w:rPr>
                <w:t>Características basadas en Internet</w:t>
              </w:r>
            </w:hyperlink>
            <w:r>
              <w:t xml:space="preserve">, </w:t>
            </w:r>
            <w:hyperlink r:id="rId6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3.2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03E25" w:rsidRDefault="006271D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octubre de 2013</w:t>
              </w:r>
            </w:hyperlink>
            <w:r>
              <w:t xml:space="preserve">; </w:t>
            </w:r>
            <w:hyperlink r:id="rId6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Derechos de Rama Actual de System Center Operations Manager</w:t>
      </w:r>
    </w:p>
    <w:p w:rsidR="00203E25" w:rsidRDefault="006271D9">
      <w:pPr>
        <w:pStyle w:val="ProductList-Body"/>
      </w:pPr>
      <w:r>
        <w:t>Los Clientes con SA activo en Licencias de System Center Operations Manager, o con una Licencia equivalente a ML, pueden instalar y utilizar la opción Rama Actual de System Center Operations Manager.</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439970"/>
      <w:r>
        <w:instrText>System Center Orchestrator</w:instrText>
      </w:r>
      <w:bookmarkEnd w:id="157"/>
      <w:r>
        <w:instrText>" \l 3</w:instrText>
      </w:r>
      <w:r>
        <w:fldChar w:fldCharType="end"/>
      </w:r>
    </w:p>
    <w:p w:rsidR="00203E25" w:rsidRDefault="006271D9">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0">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Clientes Academic</w:t>
      </w:r>
    </w:p>
    <w:p w:rsidR="00203E25" w:rsidRDefault="006271D9">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203E25" w:rsidRDefault="006271D9">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1">
              <w:r>
                <w:rPr>
                  <w:color w:val="00467F"/>
                  <w:u w:val="single"/>
                </w:rPr>
                <w:t>Universal</w:t>
              </w:r>
            </w:hyperlink>
            <w:r>
              <w:t xml:space="preserve">; </w:t>
            </w:r>
            <w:hyperlink r:id="rId7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3">
              <w:r>
                <w:rPr>
                  <w:color w:val="00467F"/>
                  <w:u w:val="single"/>
                </w:rPr>
                <w:t>Características basadas en Internet</w:t>
              </w:r>
            </w:hyperlink>
            <w:r>
              <w:t xml:space="preserve">, </w:t>
            </w:r>
            <w:hyperlink r:id="rId7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3.2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03E25" w:rsidRDefault="006271D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Lista de productos, octubre de 2013</w:t>
              </w:r>
            </w:hyperlink>
            <w:r>
              <w:t xml:space="preserve">; </w:t>
            </w:r>
            <w:hyperlink r:id="rId7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439971"/>
      <w:r>
        <w:instrText>System Center Service Manager</w:instrText>
      </w:r>
      <w:bookmarkEnd w:id="163"/>
      <w:r>
        <w:instrText>" \l 3</w:instrText>
      </w:r>
      <w:r>
        <w:fldChar w:fldCharType="end"/>
      </w:r>
    </w:p>
    <w:p w:rsidR="00203E25" w:rsidRDefault="006271D9">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7">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Clientes Academic</w:t>
      </w:r>
    </w:p>
    <w:p w:rsidR="00203E25" w:rsidRDefault="006271D9">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203E25" w:rsidRDefault="006271D9">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8">
              <w:r>
                <w:rPr>
                  <w:color w:val="00467F"/>
                  <w:u w:val="single"/>
                </w:rPr>
                <w:t>Universal</w:t>
              </w:r>
            </w:hyperlink>
            <w:r>
              <w:t xml:space="preserve">; </w:t>
            </w:r>
            <w:hyperlink r:id="rId7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0">
              <w:r>
                <w:rPr>
                  <w:color w:val="00467F"/>
                  <w:u w:val="single"/>
                </w:rPr>
                <w:t>Características basadas en Internet</w:t>
              </w:r>
            </w:hyperlink>
            <w:r>
              <w:t xml:space="preserve">, </w:t>
            </w:r>
            <w:hyperlink r:id="rId8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8"/>
        <w:gridCol w:w="3582"/>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Licencia CAL de Microsoft Identity Manager 2016 (Usuario)</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3.2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03E25" w:rsidRDefault="006271D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octubre de 2013</w:t>
              </w:r>
            </w:hyperlink>
            <w:r>
              <w:t xml:space="preserve">; </w:t>
            </w:r>
            <w:hyperlink r:id="rId8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Derechos de Rama Actual de System Center Service Manager</w:t>
      </w:r>
    </w:p>
    <w:p w:rsidR="00203E25" w:rsidRDefault="006271D9">
      <w:pPr>
        <w:pStyle w:val="ProductList-Body"/>
      </w:pPr>
      <w:r>
        <w:t>Los Clientes con SA activo en Licencias de System Center Service Manager, o con una Licencia equivalente a ML, pueden instalar y utilizar la opción Rama Actual de System Center Service Manager.</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439972"/>
      <w:r>
        <w:instrText>Virtual Desktop Infrastructure (VDI) Suite</w:instrText>
      </w:r>
      <w:bookmarkEnd w:id="169"/>
      <w:r>
        <w:instrText>" \l 2</w:instrText>
      </w:r>
      <w:r>
        <w:fldChar w:fldCharType="end"/>
      </w:r>
    </w:p>
    <w:p w:rsidR="00203E25" w:rsidRDefault="006271D9">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4">
        <w:r>
          <w:rPr>
            <w:color w:val="00467F"/>
            <w:u w:val="single"/>
          </w:rPr>
          <w:t>http://go.microsoft.com/?linkid=9839206</w:t>
        </w:r>
      </w:hyperlink>
      <w:r>
        <w:t xml:space="preserve"> y la Lista de Productos de junio de 2015 </w:t>
      </w:r>
      <w:hyperlink r:id="rId85">
        <w:r>
          <w:rPr>
            <w:color w:val="00467F"/>
            <w:u w:val="single"/>
          </w:rPr>
          <w:t>http://go.microsoft.com/?linkid=9839207</w:t>
        </w:r>
      </w:hyperlink>
      <w:r>
        <w:t>.</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170" w:name="_Sec617"/>
      <w:r>
        <w:t>Visual Studio</w:t>
      </w:r>
      <w:bookmarkEnd w:id="170"/>
      <w:r>
        <w:fldChar w:fldCharType="begin"/>
      </w:r>
      <w:r>
        <w:instrText xml:space="preserve"> TC "</w:instrText>
      </w:r>
      <w:bookmarkStart w:id="171" w:name="_Toc531439973"/>
      <w:r>
        <w:instrText>Visual Studio</w:instrText>
      </w:r>
      <w:bookmarkEnd w:id="171"/>
      <w:r>
        <w:instrText>" \l 2</w:instrText>
      </w:r>
      <w:r>
        <w:fldChar w:fldCharType="end"/>
      </w:r>
    </w:p>
    <w:p w:rsidR="00203E25" w:rsidRDefault="006271D9">
      <w:pPr>
        <w:pStyle w:val="ProductList-Offering2HeadingNoBorder"/>
        <w:outlineLvl w:val="2"/>
      </w:pPr>
      <w:bookmarkStart w:id="172" w:name="_Sec649"/>
      <w:r>
        <w:t>Visual Studio</w:t>
      </w:r>
      <w:bookmarkEnd w:id="172"/>
      <w:r>
        <w:fldChar w:fldCharType="begin"/>
      </w:r>
      <w:r>
        <w:instrText xml:space="preserve"> TC "</w:instrText>
      </w:r>
      <w:bookmarkStart w:id="173" w:name="_Toc531439974"/>
      <w:r>
        <w:instrText>Visual Studio</w:instrText>
      </w:r>
      <w:bookmarkEnd w:id="173"/>
      <w:r>
        <w:instrText>" \l 3</w:instrText>
      </w:r>
      <w:r>
        <w:fldChar w:fldCharType="end"/>
      </w:r>
    </w:p>
    <w:p w:rsidR="00203E25" w:rsidRDefault="006271D9">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Concesión de licencias para Desarrollador de almacenamiento de datos paralelos de SQL Server</w:t>
      </w:r>
    </w:p>
    <w:p w:rsidR="00203E25" w:rsidRDefault="006271D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203E25" w:rsidRDefault="00203E25">
      <w:pPr>
        <w:pStyle w:val="ProductList-Body"/>
      </w:pPr>
    </w:p>
    <w:p w:rsidR="00203E25" w:rsidRDefault="006271D9">
      <w:pPr>
        <w:pStyle w:val="ProductList-ClauseHeading"/>
        <w:outlineLvl w:val="4"/>
      </w:pPr>
      <w:r>
        <w:t>2.2 Concesión de licencias para Visual Studio Team Foundation Server 2018</w:t>
      </w:r>
    </w:p>
    <w:p w:rsidR="00203E25" w:rsidRDefault="006271D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203E25" w:rsidRDefault="00203E25">
      <w:pPr>
        <w:pStyle w:val="ProductList-Body"/>
      </w:pPr>
    </w:p>
    <w:p w:rsidR="00203E25" w:rsidRDefault="006271D9">
      <w:pPr>
        <w:pStyle w:val="ProductList-ClauseHeading"/>
        <w:outlineLvl w:val="4"/>
      </w:pPr>
      <w:r>
        <w:t>2.3 Servicios de Microsoft Azure</w:t>
      </w:r>
    </w:p>
    <w:p w:rsidR="00203E25" w:rsidRDefault="006271D9">
      <w:pPr>
        <w:pStyle w:val="ProductList-Body"/>
      </w:pPr>
      <w:r>
        <w:t>Los beneficios de Microsoft Azure no se pueden combinar a partir de varias Suscripciones a Visual Studio o Plataformas de MSDN en una sola cuenta de Microsoft Azure.</w:t>
      </w:r>
    </w:p>
    <w:p w:rsidR="00203E25" w:rsidRDefault="006271D9">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Archivo BUILDSERVER.TXT</w:t>
      </w:r>
    </w:p>
    <w:p w:rsidR="00203E25" w:rsidRDefault="006271D9">
      <w:pPr>
        <w:pStyle w:val="ProductList-Body"/>
      </w:pPr>
      <w:r>
        <w:t xml:space="preserve">El cliente puede instalar copias de los archivos en las Listas de BuildServer que se encuentran en </w:t>
      </w:r>
      <w:hyperlink r:id="rId86">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203E25" w:rsidRDefault="00203E25">
      <w:pPr>
        <w:pStyle w:val="ProductList-Body"/>
      </w:pPr>
    </w:p>
    <w:p w:rsidR="00203E25" w:rsidRDefault="006271D9">
      <w:pPr>
        <w:pStyle w:val="ProductList-ClauseHeading"/>
        <w:outlineLvl w:val="4"/>
      </w:pPr>
      <w:r>
        <w:t>3.2 Utilidades</w:t>
      </w:r>
    </w:p>
    <w:p w:rsidR="00203E25" w:rsidRDefault="006271D9">
      <w:pPr>
        <w:pStyle w:val="ProductList-Body"/>
      </w:pPr>
      <w:r>
        <w:t xml:space="preserve">Los clientes pueden copiar e instalar las Utilidades que se mencionan en </w:t>
      </w:r>
      <w:hyperlink r:id="rId87">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203E25" w:rsidRDefault="00203E25">
      <w:pPr>
        <w:pStyle w:val="ProductList-Body"/>
      </w:pPr>
    </w:p>
    <w:p w:rsidR="00203E25" w:rsidRDefault="006271D9">
      <w:pPr>
        <w:pStyle w:val="ProductList-ClauseHeading"/>
        <w:outlineLvl w:val="4"/>
      </w:pPr>
      <w:r>
        <w:t>3.3 Office Professional Plus 2016: Suscripción a Visual Studio Enterprise</w:t>
      </w:r>
    </w:p>
    <w:p w:rsidR="00203E25" w:rsidRDefault="006271D9">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203E25" w:rsidRDefault="00203E25">
      <w:pPr>
        <w:pStyle w:val="ProductList-Body"/>
      </w:pPr>
    </w:p>
    <w:p w:rsidR="00203E25" w:rsidRDefault="006271D9">
      <w:pPr>
        <w:pStyle w:val="ProductList-ClauseHeading"/>
        <w:outlineLvl w:val="4"/>
      </w:pPr>
      <w:r>
        <w:t>3.4 Términos de Licencia de Terceros para los Componentes de Código Abierto</w:t>
      </w:r>
    </w:p>
    <w:p w:rsidR="00203E25" w:rsidRDefault="006271D9">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203E25" w:rsidRDefault="006271D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Elegibilidad para Software Assurance</w:t>
      </w:r>
    </w:p>
    <w:p w:rsidR="00203E25" w:rsidRDefault="006271D9">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203E25" w:rsidRDefault="00203E25">
      <w:pPr>
        <w:pStyle w:val="ProductList-Body"/>
      </w:pPr>
    </w:p>
    <w:p w:rsidR="00203E25" w:rsidRDefault="006271D9">
      <w:pPr>
        <w:pStyle w:val="ProductList-ClauseHeading"/>
        <w:outlineLvl w:val="4"/>
      </w:pPr>
      <w:r>
        <w:t>4.2 Derechos Perpetuos de la Suscripción a Visual Studio</w:t>
      </w:r>
    </w:p>
    <w:p w:rsidR="00203E25" w:rsidRDefault="006271D9">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439975"/>
      <w:r>
        <w:instrText>Visual Studio Team Foundation Server</w:instrText>
      </w:r>
      <w:bookmarkEnd w:id="179"/>
      <w:r>
        <w:instrText>" \l 3</w:instrText>
      </w:r>
      <w:r>
        <w:fldChar w:fldCharType="end"/>
      </w:r>
    </w:p>
    <w:p w:rsidR="00203E25" w:rsidRDefault="006271D9">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03E25" w:rsidRDefault="00203E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03E25" w:rsidRDefault="00203E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6271D9">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Usuario de pago de Azure DevOps Services</w:t>
            </w:r>
          </w:p>
        </w:tc>
      </w:tr>
    </w:tbl>
    <w:p w:rsidR="00203E25" w:rsidRDefault="00203E25">
      <w:pPr>
        <w:pStyle w:val="ProductList-Body"/>
      </w:pPr>
    </w:p>
    <w:p w:rsidR="00203E25" w:rsidRDefault="006271D9">
      <w:pPr>
        <w:pStyle w:val="ProductList-SubClauseHeading"/>
        <w:outlineLvl w:val="5"/>
      </w:pPr>
      <w:r>
        <w:t>3.1.1 Funcionalidad Adicional</w:t>
      </w:r>
    </w:p>
    <w:p w:rsidR="00203E25" w:rsidRDefault="006271D9">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Suscripción a Visual Studio Enterprise</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03E25" w:rsidRDefault="006271D9">
            <w:pPr>
              <w:pStyle w:val="ProductList-TableBody"/>
            </w:pPr>
            <w:r>
              <w:t>Usuario de pago de Azure DevOps Services Test Manager</w:t>
            </w:r>
          </w:p>
        </w:tc>
      </w:tr>
    </w:tbl>
    <w:p w:rsidR="00203E25" w:rsidRDefault="00203E25">
      <w:pPr>
        <w:pStyle w:val="ProductList-BodyIndented"/>
      </w:pPr>
    </w:p>
    <w:p w:rsidR="00203E25" w:rsidRDefault="006271D9">
      <w:pPr>
        <w:pStyle w:val="ProductList-SubClauseHeading"/>
        <w:outlineLvl w:val="5"/>
      </w:pPr>
      <w:r>
        <w:t>3.1.2 Funcionalidad adicional</w:t>
      </w:r>
    </w:p>
    <w:p w:rsidR="00203E25" w:rsidRDefault="006271D9">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Usuario de pago de Administración de paquetes de Azure DevOps Services</w:t>
            </w:r>
          </w:p>
        </w:tc>
      </w:tr>
    </w:tbl>
    <w:p w:rsidR="00203E25" w:rsidRDefault="00203E25">
      <w:pPr>
        <w:pStyle w:val="ProductList-BodyIndented"/>
      </w:pPr>
    </w:p>
    <w:p w:rsidR="00203E25" w:rsidRDefault="006271D9">
      <w:pPr>
        <w:pStyle w:val="ProductList-ClauseHeading"/>
        <w:outlineLvl w:val="4"/>
      </w:pPr>
      <w:r>
        <w:t>3.2 Uso sin necesidad de una Licencia CAL</w:t>
      </w:r>
    </w:p>
    <w:p w:rsidR="00203E25" w:rsidRDefault="006271D9">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Azure DevOps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203E25" w:rsidRDefault="00203E25">
      <w:pPr>
        <w:pStyle w:val="ProductList-Body"/>
      </w:pPr>
    </w:p>
    <w:p w:rsidR="00203E25" w:rsidRDefault="006271D9">
      <w:pPr>
        <w:pStyle w:val="ProductList-ClauseHeading"/>
        <w:outlineLvl w:val="4"/>
      </w:pPr>
      <w:r>
        <w:t>3.3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203E25" w:rsidRDefault="00203E25">
      <w:pPr>
        <w:pStyle w:val="ProductList-Body"/>
      </w:pPr>
    </w:p>
    <w:p w:rsidR="00203E25" w:rsidRDefault="006271D9">
      <w:pPr>
        <w:pStyle w:val="ProductList-ClauseHeading"/>
        <w:outlineLvl w:val="4"/>
      </w:pPr>
      <w:r>
        <w:t>3.4 Términos de Licencia de Terceros para los Componentes de Código Abierto</w:t>
      </w:r>
    </w:p>
    <w:p w:rsidR="00203E25" w:rsidRDefault="006271D9">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203E25" w:rsidRDefault="00203E25">
      <w:pPr>
        <w:pStyle w:val="ProductList-Body"/>
      </w:pPr>
    </w:p>
    <w:p w:rsidR="00203E25" w:rsidRDefault="006271D9">
      <w:pPr>
        <w:pStyle w:val="ProductList-ClauseHeading"/>
        <w:outlineLvl w:val="4"/>
      </w:pPr>
      <w:r>
        <w:t>3.5 Servicios de compilación de Visual Studio Team Foundation Server</w:t>
      </w:r>
    </w:p>
    <w:p w:rsidR="00203E25" w:rsidRDefault="006271D9">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203E25" w:rsidRDefault="00203E25">
      <w:pPr>
        <w:pStyle w:val="ProductList-Body"/>
      </w:pPr>
    </w:p>
    <w:p w:rsidR="00203E25" w:rsidRDefault="006271D9">
      <w:pPr>
        <w:pStyle w:val="ProductList-ClauseHeading"/>
        <w:outlineLvl w:val="4"/>
      </w:pPr>
      <w:r>
        <w:t>3.6 Release Management</w:t>
      </w:r>
    </w:p>
    <w:p w:rsidR="00203E25" w:rsidRDefault="006271D9">
      <w:pPr>
        <w:pStyle w:val="ProductList-Body"/>
      </w:pPr>
      <w:r>
        <w:t>Visual Studio Team Foundation Server incluye una implementación simultánea con la característica Release Management. Cada una de las siguientes proporciona una implementación simultánea adicional por licencia:</w:t>
      </w:r>
    </w:p>
    <w:p w:rsidR="00203E25" w:rsidRDefault="006271D9" w:rsidP="006271D9">
      <w:pPr>
        <w:pStyle w:val="ProductList-Bullet"/>
        <w:numPr>
          <w:ilvl w:val="0"/>
          <w:numId w:val="22"/>
        </w:numPr>
      </w:pPr>
      <w:r>
        <w:t>Suscripción a Visual Studio Enterprise</w:t>
      </w:r>
    </w:p>
    <w:p w:rsidR="00203E25" w:rsidRDefault="006271D9" w:rsidP="006271D9">
      <w:pPr>
        <w:pStyle w:val="ProductList-Bullet"/>
        <w:numPr>
          <w:ilvl w:val="0"/>
          <w:numId w:val="22"/>
        </w:numPr>
      </w:pPr>
      <w:r>
        <w:t>Visual Studio Enterprise (suscripción mensual o anual)</w:t>
      </w:r>
    </w:p>
    <w:p w:rsidR="00203E25" w:rsidRDefault="006271D9" w:rsidP="006271D9">
      <w:pPr>
        <w:pStyle w:val="ProductList-Bullet"/>
        <w:numPr>
          <w:ilvl w:val="0"/>
          <w:numId w:val="22"/>
        </w:numPr>
      </w:pPr>
      <w:r>
        <w:t>Azure Pipelines (instancias de pago)</w:t>
      </w:r>
    </w:p>
    <w:p w:rsidR="00203E25" w:rsidRDefault="00203E25">
      <w:pPr>
        <w:pStyle w:val="ProductList-Body"/>
      </w:pPr>
    </w:p>
    <w:p w:rsidR="00203E25" w:rsidRDefault="006271D9">
      <w:pPr>
        <w:pStyle w:val="ProductList-ClauseHeading"/>
        <w:outlineLvl w:val="4"/>
      </w:pPr>
      <w:r>
        <w:t>3.7 Administración de Paquetes</w:t>
      </w:r>
    </w:p>
    <w:p w:rsidR="00203E25" w:rsidRDefault="006271D9">
      <w:pPr>
        <w:pStyle w:val="ProductList-Body"/>
      </w:pPr>
      <w:r>
        <w:t>Cada Licencia de Visual Studio Team Foundation Server incluye el derecho para que un máximo de cinco usuarios o dispositivos utilicen la característica de Administración de Paquetes.</w:t>
      </w:r>
    </w:p>
    <w:p w:rsidR="00203E25" w:rsidRDefault="00203E25">
      <w:pPr>
        <w:pStyle w:val="ProductList-Body"/>
      </w:pPr>
    </w:p>
    <w:p w:rsidR="00203E25" w:rsidRDefault="006271D9">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203E2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r w:rsidR="00203E25">
        <w:tc>
          <w:tcPr>
            <w:tcW w:w="12240" w:type="dxa"/>
            <w:gridSpan w:val="4"/>
            <w:tcBorders>
              <w:top w:val="none" w:sz="4" w:space="0" w:color="6E6E6E"/>
              <w:left w:val="none" w:sz="4" w:space="0" w:color="6E6E6E"/>
              <w:bottom w:val="none" w:sz="4" w:space="0" w:color="6E6E6E"/>
              <w:right w:val="none" w:sz="4" w:space="0" w:color="6E6E6E"/>
            </w:tcBorders>
          </w:tcPr>
          <w:p w:rsidR="00203E25" w:rsidRDefault="00203E25">
            <w:pPr>
              <w:pStyle w:val="PURBreadcrumb"/>
            </w:pPr>
          </w:p>
          <w:tbl>
            <w:tblPr>
              <w:tblW w:w="0" w:type="dxa"/>
              <w:tblLook w:val="04A0" w:firstRow="1" w:lastRow="0" w:firstColumn="1" w:lastColumn="0" w:noHBand="0" w:noVBand="1"/>
            </w:tblPr>
            <w:tblGrid>
              <w:gridCol w:w="10674"/>
            </w:tblGrid>
            <w:tr w:rsidR="00203E25">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TableBody"/>
            </w:pPr>
          </w:p>
        </w:tc>
      </w:tr>
    </w:tbl>
    <w:p w:rsidR="00203E25" w:rsidRDefault="00203E25">
      <w:pPr>
        <w:pStyle w:val="ProductList-Body"/>
      </w:pPr>
    </w:p>
    <w:p w:rsidR="00203E25" w:rsidRDefault="006271D9">
      <w:pPr>
        <w:pStyle w:val="ProductList-OfferingGroupHeading"/>
        <w:outlineLvl w:val="1"/>
      </w:pPr>
      <w:bookmarkStart w:id="184" w:name="_Sec618"/>
      <w:r>
        <w:t>Windows</w:t>
      </w:r>
      <w:bookmarkEnd w:id="184"/>
      <w:r>
        <w:fldChar w:fldCharType="begin"/>
      </w:r>
      <w:r>
        <w:instrText xml:space="preserve"> TC "</w:instrText>
      </w:r>
      <w:bookmarkStart w:id="185" w:name="_Toc531439976"/>
      <w:r>
        <w:instrText>Windows</w:instrText>
      </w:r>
      <w:bookmarkEnd w:id="185"/>
      <w:r>
        <w:instrText>" \l 2</w:instrText>
      </w:r>
      <w:r>
        <w:fldChar w:fldCharType="end"/>
      </w:r>
    </w:p>
    <w:p w:rsidR="00203E25" w:rsidRDefault="006271D9">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31439977"/>
      <w:r>
        <w:instrText>Sistema Operativo de Equipo de Escritorio Windows</w:instrText>
      </w:r>
      <w:bookmarkEnd w:id="187"/>
      <w:r>
        <w:instrText>" \l 3</w:instrText>
      </w:r>
      <w:r>
        <w:fldChar w:fldCharType="end"/>
      </w:r>
    </w:p>
    <w:p w:rsidR="00203E25" w:rsidRDefault="006271D9">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203E2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39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r>
      <w:tr w:rsidR="00203E25">
        <w:tc>
          <w:tcPr>
            <w:tcW w:w="39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r w:rsidR="00203E25">
        <w:tc>
          <w:tcPr>
            <w:tcW w:w="39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03E25" w:rsidRDefault="00203E2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7"/>
        <w:gridCol w:w="3577"/>
        <w:gridCol w:w="361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Admisible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4"/>
      </w:pPr>
      <w:r>
        <w:t>2.1 Cesión de licencias</w:t>
      </w:r>
    </w:p>
    <w:p w:rsidR="00203E25" w:rsidRDefault="006271D9">
      <w:pPr>
        <w:pStyle w:val="ProductList-SubClauseHeading"/>
        <w:outlineLvl w:val="5"/>
      </w:pPr>
      <w:r>
        <w:t>2.1.1 Elegibilidad de Asignación de Licencias por Usuario (excepto Virtual Desktop Access)</w:t>
      </w:r>
    </w:p>
    <w:p w:rsidR="00203E25" w:rsidRDefault="006271D9">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203E25" w:rsidRDefault="00203E25">
      <w:pPr>
        <w:pStyle w:val="ProductList-BodyIndented"/>
      </w:pPr>
    </w:p>
    <w:p w:rsidR="00203E25" w:rsidRDefault="006271D9">
      <w:pPr>
        <w:pStyle w:val="ProductList-SubClauseHeading"/>
        <w:outlineLvl w:val="5"/>
      </w:pPr>
      <w:r>
        <w:t>2.1.2 Elegibilidad de Asignación de Licencias por Dispositivo (excepto Virtual Desktop Access)</w:t>
      </w:r>
    </w:p>
    <w:p w:rsidR="00203E25" w:rsidRDefault="006271D9">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203E25" w:rsidRDefault="00203E25">
      <w:pPr>
        <w:pStyle w:val="ProductList-BodyIndented"/>
      </w:pPr>
    </w:p>
    <w:p w:rsidR="00203E25" w:rsidRDefault="006271D9">
      <w:pPr>
        <w:pStyle w:val="ProductList-SubClauseHeading"/>
        <w:outlineLvl w:val="5"/>
      </w:pPr>
      <w:r>
        <w:t>2.1.3 Elegibilidad de Asignación de Licencias para Virtual Desktop Access (VDA)</w:t>
      </w:r>
    </w:p>
    <w:p w:rsidR="00203E25" w:rsidRDefault="006271D9">
      <w:pPr>
        <w:pStyle w:val="ProductList-BodyIndented"/>
      </w:pPr>
      <w:r>
        <w:t>Las licencias de VDA por Dispositivo y por Usuario pueden asignarse a cualquier usuario o dispositivo.</w:t>
      </w:r>
    </w:p>
    <w:p w:rsidR="00203E25" w:rsidRDefault="00203E25">
      <w:pPr>
        <w:pStyle w:val="ProductList-BodyIndented"/>
      </w:pPr>
    </w:p>
    <w:p w:rsidR="00203E25" w:rsidRDefault="006271D9">
      <w:pPr>
        <w:pStyle w:val="ProductList-ClauseHeading"/>
        <w:outlineLvl w:val="4"/>
      </w:pPr>
      <w:r>
        <w:t>2.2 Sistemas Operativos Susceptibles de Actualización</w:t>
      </w:r>
    </w:p>
    <w:p w:rsidR="00203E25" w:rsidRDefault="006271D9">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203E25" w:rsidRDefault="00203E25">
      <w:pPr>
        <w:pStyle w:val="ProductList-Body"/>
      </w:pPr>
    </w:p>
    <w:p w:rsidR="00203E25" w:rsidRDefault="006271D9">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497"/>
        <w:gridCol w:w="3770"/>
        <w:gridCol w:w="3163"/>
      </w:tblGrid>
      <w:tr w:rsidR="00203E2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de Microsoft Cloud</w:t>
            </w:r>
          </w:p>
        </w:tc>
      </w:tr>
      <w:tr w:rsidR="00203E25">
        <w:tc>
          <w:tcPr>
            <w:tcW w:w="392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pPr>
          </w:p>
        </w:tc>
      </w:tr>
      <w:tr w:rsidR="00203E25">
        <w:tc>
          <w:tcPr>
            <w:tcW w:w="39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392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39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bl>
    <w:p w:rsidR="00203E25" w:rsidRDefault="00203E25">
      <w:pPr>
        <w:pStyle w:val="ProductList-BodyIndented"/>
      </w:pPr>
    </w:p>
    <w:p w:rsidR="00203E25" w:rsidRDefault="006271D9">
      <w:pPr>
        <w:pStyle w:val="ProductList-SubClauseHeading"/>
        <w:outlineLvl w:val="5"/>
      </w:pPr>
      <w:r>
        <w:t>2.2.2 SO Susceptible de Actualización - Licencias por Dispositivo (excepto Licencias de Virtual Desktop Access)</w:t>
      </w:r>
    </w:p>
    <w:p w:rsidR="00203E25" w:rsidRDefault="006271D9">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203E25" w:rsidRDefault="00203E25">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Academic y Charity</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03E25" w:rsidRDefault="00203E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jc w:val="center"/>
            </w:pP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bl>
    <w:p w:rsidR="00203E25" w:rsidRDefault="006271D9">
      <w:pPr>
        <w:pStyle w:val="ProductList-BodyIndented"/>
      </w:pPr>
      <w:r>
        <w:rPr>
          <w:i/>
          <w:vertAlign w:val="superscript"/>
        </w:rPr>
        <w:t>1</w:t>
      </w:r>
      <w:r>
        <w:rPr>
          <w:i/>
        </w:rPr>
        <w:t xml:space="preserve">También se aplica a los Dispositivos Cualificados adquiridos a través de una fusión o adquisición </w:t>
      </w:r>
    </w:p>
    <w:p w:rsidR="00203E25" w:rsidRDefault="006271D9">
      <w:pPr>
        <w:pStyle w:val="ProductList-BodyIndented"/>
      </w:pPr>
      <w:r>
        <w:rPr>
          <w:i/>
          <w:vertAlign w:val="superscript"/>
        </w:rPr>
        <w:t>2</w:t>
      </w:r>
      <w:r>
        <w:rPr>
          <w:i/>
        </w:rPr>
        <w:t xml:space="preserve">El fabricante autorizado deberá preinstalar macOS antes de la venta inicial del dispositivo. </w:t>
      </w:r>
    </w:p>
    <w:p w:rsidR="00203E25" w:rsidRDefault="00203E25">
      <w:pPr>
        <w:pStyle w:val="ProductList-BodyIndented"/>
      </w:pPr>
    </w:p>
    <w:p w:rsidR="00203E25" w:rsidRDefault="006271D9">
      <w:pPr>
        <w:pStyle w:val="ProductList-SubClauseHeading"/>
        <w:outlineLvl w:val="5"/>
      </w:pPr>
      <w:r>
        <w:t>2.2.3 Sistemas Operativos (SO) Susceptibles de Actualización con restricciones de uso - Licencias por Dispositivo</w:t>
      </w:r>
    </w:p>
    <w:p w:rsidR="00203E25" w:rsidRDefault="00203E25">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Academic y Charity</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6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bl>
    <w:p w:rsidR="00203E25" w:rsidRDefault="006271D9">
      <w:pPr>
        <w:pStyle w:val="ProductList-BodyIndented"/>
      </w:pPr>
      <w:r>
        <w:rPr>
          <w:i/>
          <w:vertAlign w:val="superscript"/>
        </w:rPr>
        <w:t>1</w:t>
      </w:r>
      <w:r>
        <w:rPr>
          <w:i/>
        </w:rPr>
        <w:t xml:space="preserve">También se aplica a los Dispositivos Cualificados adquiridos a través de una fusión o adquisición </w:t>
      </w:r>
    </w:p>
    <w:p w:rsidR="00203E25" w:rsidRDefault="00203E25">
      <w:pPr>
        <w:pStyle w:val="ProductList-BodyIndented"/>
      </w:pPr>
    </w:p>
    <w:p w:rsidR="00203E25" w:rsidRPr="007939EF" w:rsidRDefault="006271D9" w:rsidP="007939EF">
      <w:pPr>
        <w:pStyle w:val="ProductList-BodyIndented"/>
        <w:ind w:left="720"/>
        <w:rPr>
          <w:color w:val="4668C5"/>
        </w:rPr>
      </w:pPr>
      <w:r w:rsidRPr="007939EF">
        <w:rPr>
          <w:b/>
          <w:color w:val="4668C5"/>
        </w:rPr>
        <w:t>2.2.3.1 Sistemas Operativos (SO) Susceptibles de Actualización con restricciones de uso</w:t>
      </w:r>
    </w:p>
    <w:p w:rsidR="00203E25" w:rsidRDefault="006271D9" w:rsidP="007939EF">
      <w:pPr>
        <w:pStyle w:val="ProductList-BodyIndented"/>
        <w:ind w:left="720"/>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203E25" w:rsidRDefault="00203E25" w:rsidP="007939EF">
      <w:pPr>
        <w:pStyle w:val="ProductList-BodyIndented"/>
        <w:ind w:left="720"/>
      </w:pPr>
    </w:p>
    <w:p w:rsidR="00203E25" w:rsidRPr="007939EF" w:rsidRDefault="006271D9" w:rsidP="007939EF">
      <w:pPr>
        <w:pStyle w:val="ProductList-BodyIndented"/>
        <w:ind w:left="720"/>
        <w:rPr>
          <w:color w:val="4668C5"/>
        </w:rPr>
      </w:pPr>
      <w:r w:rsidRPr="007939EF">
        <w:rPr>
          <w:b/>
          <w:color w:val="4668C5"/>
        </w:rPr>
        <w:t>2.2.3.2 Limitación de compra de Software Assurance para Sistemas Operativos Susceptibles de Actualización con restricciones de uso</w:t>
      </w:r>
    </w:p>
    <w:p w:rsidR="00203E25" w:rsidRDefault="006271D9" w:rsidP="007939EF">
      <w:pPr>
        <w:pStyle w:val="ProductList-BodyIndented"/>
        <w:ind w:left="720"/>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203E25" w:rsidRDefault="00203E25">
      <w:pPr>
        <w:pStyle w:val="ProductList-BodyIndented"/>
      </w:pPr>
    </w:p>
    <w:p w:rsidR="00203E25" w:rsidRDefault="006271D9">
      <w:pPr>
        <w:pStyle w:val="ProductList-ClauseHeading"/>
        <w:outlineLvl w:val="4"/>
      </w:pPr>
      <w:r>
        <w:t>2.3 Mezcla de Licencias por Usuario y por Dispositivo en Inscripciones Enterprise</w:t>
      </w:r>
    </w:p>
    <w:p w:rsidR="00203E25" w:rsidRDefault="006271D9">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203E25" w:rsidRDefault="00203E25">
      <w:pPr>
        <w:pStyle w:val="ProductList-Body"/>
      </w:pPr>
    </w:p>
    <w:p w:rsidR="00203E25" w:rsidRDefault="006271D9">
      <w:pPr>
        <w:pStyle w:val="ProductList-ClauseHeading"/>
        <w:outlineLvl w:val="4"/>
      </w:pPr>
      <w:r>
        <w:t>2.4 Actualizaciones de Windows Pro o Enterprise sin versión para la República Popular China</w:t>
      </w:r>
    </w:p>
    <w:p w:rsidR="00203E25" w:rsidRDefault="006271D9">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203E25" w:rsidRDefault="00203E25">
      <w:pPr>
        <w:pStyle w:val="ProductList-Body"/>
      </w:pPr>
    </w:p>
    <w:p w:rsidR="00203E25" w:rsidRDefault="006271D9">
      <w:pPr>
        <w:pStyle w:val="ProductList-ClauseHeading"/>
        <w:outlineLvl w:val="4"/>
      </w:pPr>
      <w:r>
        <w:t>2.5 Reemplazo de copias de terceros</w:t>
      </w:r>
    </w:p>
    <w:p w:rsidR="00203E25" w:rsidRDefault="006271D9">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203E25" w:rsidRDefault="00203E25">
      <w:pPr>
        <w:pStyle w:val="ProductList-Body"/>
      </w:pPr>
    </w:p>
    <w:p w:rsidR="00203E25" w:rsidRDefault="006271D9">
      <w:pPr>
        <w:pStyle w:val="ProductList-ClauseHeading"/>
        <w:outlineLvl w:val="4"/>
      </w:pPr>
      <w:r>
        <w:t>2.6 Opciones de suministro regional</w:t>
      </w:r>
    </w:p>
    <w:p w:rsidR="00203E25" w:rsidRDefault="006271D9">
      <w:pPr>
        <w:pStyle w:val="ProductList-SubClauseHeading"/>
        <w:outlineLvl w:val="5"/>
      </w:pPr>
      <w:r>
        <w:t>2.6.1 Ediciones de Windows KN</w:t>
      </w:r>
    </w:p>
    <w:p w:rsidR="00203E25" w:rsidRDefault="006271D9">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rsidR="00203E25" w:rsidRDefault="00203E25">
      <w:pPr>
        <w:pStyle w:val="ProductList-BodyIndented"/>
      </w:pPr>
    </w:p>
    <w:p w:rsidR="00203E25" w:rsidRDefault="006271D9">
      <w:pPr>
        <w:pStyle w:val="ProductList-SubClauseHeading"/>
        <w:outlineLvl w:val="5"/>
      </w:pPr>
      <w:r>
        <w:t>2.6.2 Ediciones Windows N (sin Windows Media Player)</w:t>
      </w:r>
    </w:p>
    <w:p w:rsidR="00203E25" w:rsidRDefault="006271D9">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203E25" w:rsidRDefault="00203E25">
      <w:pPr>
        <w:pStyle w:val="ProductList-BodyIndented"/>
      </w:pPr>
    </w:p>
    <w:p w:rsidR="00203E25" w:rsidRDefault="006271D9">
      <w:pPr>
        <w:pStyle w:val="ProductList-ClauseHeading"/>
        <w:outlineLvl w:val="4"/>
      </w:pPr>
      <w:r>
        <w:t>2.7 Kit Enterprise de Windows Embedded 8 Standard</w:t>
      </w:r>
    </w:p>
    <w:p w:rsidR="00203E25" w:rsidRDefault="006271D9">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203E25" w:rsidRDefault="00203E25">
      <w:pPr>
        <w:pStyle w:val="ProductList-Body"/>
      </w:pPr>
    </w:p>
    <w:p w:rsidR="00203E25" w:rsidRDefault="006271D9">
      <w:pPr>
        <w:pStyle w:val="ProductList-ClauseHeading"/>
        <w:outlineLvl w:val="4"/>
      </w:pPr>
      <w:r>
        <w:t>2.8 Elegibilidad para la Actualización de Windows 10 Home a Pro para Microsoft 365 Business</w:t>
      </w:r>
    </w:p>
    <w:p w:rsidR="00203E25" w:rsidRDefault="006271D9">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rsidR="00203E25" w:rsidRDefault="00203E25">
      <w:pPr>
        <w:pStyle w:val="ProductList-Body"/>
      </w:pPr>
    </w:p>
    <w:p w:rsidR="00203E25" w:rsidRDefault="006271D9">
      <w:pPr>
        <w:pStyle w:val="ProductList-ClauseHeading"/>
        <w:outlineLvl w:val="4"/>
      </w:pPr>
      <w:r>
        <w:t>2.9 Elegibilidad de Compra para Licencia de Derechos de Windows 10 Home a Pro para E3/E5</w:t>
      </w:r>
    </w:p>
    <w:p w:rsidR="00203E25" w:rsidRDefault="006271D9">
      <w:pPr>
        <w:pStyle w:val="ProductList-SubClauseHeading"/>
        <w:outlineLvl w:val="5"/>
      </w:pPr>
      <w:r>
        <w:t>2.9.1 Requisitos Previos</w:t>
      </w:r>
    </w:p>
    <w:p w:rsidR="00203E25" w:rsidRDefault="006271D9">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203E25" w:rsidRDefault="006271D9" w:rsidP="006271D9">
      <w:pPr>
        <w:pStyle w:val="ProductList-Bullet"/>
        <w:numPr>
          <w:ilvl w:val="1"/>
          <w:numId w:val="23"/>
        </w:numPr>
      </w:pPr>
      <w:r>
        <w:t xml:space="preserve">Windows 10 Enterprise por dispositivo con SA activo </w:t>
      </w:r>
    </w:p>
    <w:p w:rsidR="00203E25" w:rsidRDefault="006271D9" w:rsidP="006271D9">
      <w:pPr>
        <w:pStyle w:val="ProductList-Bullet"/>
        <w:numPr>
          <w:ilvl w:val="1"/>
          <w:numId w:val="23"/>
        </w:numPr>
      </w:pPr>
      <w:r>
        <w:t>SL de Windows 10 Enterprise E3/E5</w:t>
      </w:r>
    </w:p>
    <w:p w:rsidR="00203E25" w:rsidRDefault="00203E25">
      <w:pPr>
        <w:pStyle w:val="ProductList-BodyIndented"/>
      </w:pPr>
    </w:p>
    <w:p w:rsidR="00203E25" w:rsidRDefault="006271D9">
      <w:pPr>
        <w:pStyle w:val="ProductList-SubClauseHeading"/>
        <w:outlineLvl w:val="5"/>
      </w:pPr>
      <w:r>
        <w:t>2.9.2 Requisitos de compra</w:t>
      </w:r>
    </w:p>
    <w:p w:rsidR="00203E25" w:rsidRDefault="006271D9">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203E25" w:rsidRDefault="006271D9" w:rsidP="006271D9">
      <w:pPr>
        <w:pStyle w:val="ProductList-Bullet"/>
        <w:numPr>
          <w:ilvl w:val="1"/>
          <w:numId w:val="24"/>
        </w:numPr>
      </w:pPr>
      <w:r>
        <w:t xml:space="preserve">Que cuenten con una licencia de Windows 10 Enterprise por dispositivo, o </w:t>
      </w:r>
    </w:p>
    <w:p w:rsidR="00203E25" w:rsidRDefault="006271D9" w:rsidP="006271D9">
      <w:pPr>
        <w:pStyle w:val="ProductList-Bullet"/>
        <w:numPr>
          <w:ilvl w:val="1"/>
          <w:numId w:val="24"/>
        </w:numPr>
      </w:pPr>
      <w:r>
        <w:t>En el que un Usuario con Licencia de Windows 10 Enterprise E3/E5 haya instalado y utilice Pro o Enterprise</w:t>
      </w:r>
    </w:p>
    <w:p w:rsidR="00203E25" w:rsidRDefault="00203E25">
      <w:pPr>
        <w:pStyle w:val="ProductList-BodyIndented"/>
      </w:pPr>
    </w:p>
    <w:p w:rsidR="00203E25" w:rsidRDefault="006271D9">
      <w:pPr>
        <w:pStyle w:val="ProductList-SubClauseHeading"/>
        <w:outlineLvl w:val="5"/>
      </w:pPr>
      <w:r>
        <w:t>2.9.3 Restricciones de Licencia</w:t>
      </w:r>
    </w:p>
    <w:p w:rsidR="00203E25" w:rsidRDefault="006271D9">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rsidR="00203E25" w:rsidRDefault="00203E25">
      <w:pPr>
        <w:pStyle w:val="ProductList-BodyIndented"/>
      </w:pPr>
    </w:p>
    <w:p w:rsidR="00203E25" w:rsidRDefault="006271D9">
      <w:pPr>
        <w:pStyle w:val="ProductList-ClauseHeading"/>
        <w:outlineLvl w:val="4"/>
      </w:pPr>
      <w:r>
        <w:t>2.10 Actualizaciones Automáticas</w:t>
      </w:r>
    </w:p>
    <w:p w:rsidR="00203E25" w:rsidRDefault="006271D9">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203E25" w:rsidRDefault="00203E25">
      <w:pPr>
        <w:pStyle w:val="ProductList-Body"/>
      </w:pPr>
    </w:p>
    <w:p w:rsidR="00203E25" w:rsidRDefault="006271D9">
      <w:pPr>
        <w:pStyle w:val="ProductList-ClauseHeading"/>
        <w:outlineLvl w:val="4"/>
      </w:pPr>
      <w:r>
        <w:t>2.11 Programas Academic y Charity</w:t>
      </w:r>
    </w:p>
    <w:p w:rsidR="00203E25" w:rsidRDefault="006271D9">
      <w:pPr>
        <w:pStyle w:val="ProductList-SubClauseHeading"/>
        <w:outlineLvl w:val="5"/>
      </w:pPr>
      <w:r>
        <w:t>2.11.1 Cesión de licencias</w:t>
      </w:r>
    </w:p>
    <w:p w:rsidR="00203E25" w:rsidRPr="007939EF" w:rsidRDefault="006271D9" w:rsidP="007939EF">
      <w:pPr>
        <w:pStyle w:val="ProductList-BodyIndented"/>
        <w:ind w:left="720"/>
        <w:rPr>
          <w:color w:val="4668C5"/>
        </w:rPr>
      </w:pPr>
      <w:r w:rsidRPr="007939EF">
        <w:rPr>
          <w:b/>
          <w:color w:val="4668C5"/>
        </w:rPr>
        <w:t>2.11.1.1 Cesión de licencias por Usuario</w:t>
      </w:r>
    </w:p>
    <w:p w:rsidR="00203E25" w:rsidRDefault="006271D9" w:rsidP="007939EF">
      <w:pPr>
        <w:pStyle w:val="ProductList-BodyIndented"/>
        <w:ind w:left="720"/>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w:t>
      </w:r>
    </w:p>
    <w:p w:rsidR="00203E25" w:rsidRDefault="00203E25" w:rsidP="007939EF">
      <w:pPr>
        <w:pStyle w:val="ProductList-BodyIndented"/>
        <w:ind w:left="720"/>
      </w:pPr>
    </w:p>
    <w:p w:rsidR="00203E25" w:rsidRPr="007939EF" w:rsidRDefault="006271D9" w:rsidP="007939EF">
      <w:pPr>
        <w:pStyle w:val="ProductList-BodyIndented"/>
        <w:ind w:left="720"/>
        <w:rPr>
          <w:color w:val="4668C5"/>
        </w:rPr>
      </w:pPr>
      <w:r w:rsidRPr="007939EF">
        <w:rPr>
          <w:b/>
          <w:color w:val="4668C5"/>
        </w:rPr>
        <w:t>2.11.1.2 Cesión de licencias por Dispositivo</w:t>
      </w:r>
    </w:p>
    <w:p w:rsidR="00203E25" w:rsidRDefault="006271D9" w:rsidP="007939EF">
      <w:pPr>
        <w:pStyle w:val="ProductList-BodyIndented"/>
        <w:ind w:left="720"/>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rsidR="00203E25" w:rsidRDefault="00203E25">
      <w:pPr>
        <w:pStyle w:val="ProductList-BodyIndented"/>
      </w:pPr>
    </w:p>
    <w:p w:rsidR="00203E25" w:rsidRDefault="006271D9">
      <w:pPr>
        <w:pStyle w:val="ProductList-SubClauseHeading"/>
        <w:outlineLvl w:val="5"/>
      </w:pPr>
      <w:r>
        <w:t>2.11.2 Derechos de la edición de Windows para programas Academic</w:t>
      </w:r>
    </w:p>
    <w:p w:rsidR="00203E25" w:rsidRDefault="006271D9">
      <w:pPr>
        <w:pStyle w:val="ProductList-BodyIndented"/>
      </w:pPr>
      <w:r>
        <w:t>Las licencias Windows Education incluyen derechos a instalar o activar Windows Enterprise en lugar de Windows Education.</w:t>
      </w:r>
    </w:p>
    <w:p w:rsidR="00203E25" w:rsidRDefault="00203E25">
      <w:pPr>
        <w:pStyle w:val="ProductList-BodyIndented"/>
      </w:pPr>
    </w:p>
    <w:p w:rsidR="00203E25" w:rsidRDefault="006271D9">
      <w:pPr>
        <w:pStyle w:val="ProductList-SubClauseHeading"/>
        <w:outlineLvl w:val="5"/>
      </w:pPr>
      <w:r>
        <w:t>2.11.3 Uso de laboratorio y biblioteca</w:t>
      </w:r>
    </w:p>
    <w:p w:rsidR="00203E25" w:rsidRDefault="006271D9">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rsidR="00203E25" w:rsidRDefault="00203E25">
      <w:pPr>
        <w:pStyle w:val="ProductList-BodyIndented"/>
      </w:pPr>
    </w:p>
    <w:p w:rsidR="00203E25" w:rsidRDefault="006271D9">
      <w:pPr>
        <w:pStyle w:val="ProductList-SubClauseHeading"/>
        <w:outlineLvl w:val="5"/>
      </w:pPr>
      <w:r>
        <w:t>2.11.4 Dispositivos compartidos</w:t>
      </w:r>
    </w:p>
    <w:p w:rsidR="00203E25" w:rsidRDefault="006271D9">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rsidR="00203E25" w:rsidRDefault="00203E25">
      <w:pPr>
        <w:pStyle w:val="ProductList-BodyIndented"/>
      </w:pPr>
    </w:p>
    <w:p w:rsidR="00203E25" w:rsidRDefault="006271D9">
      <w:pPr>
        <w:pStyle w:val="ProductList-SubClauseHeading"/>
        <w:outlineLvl w:val="5"/>
      </w:pPr>
      <w:r>
        <w:t>2.11.5 Restricciones de SO Starter Edition para programas Academic</w:t>
      </w:r>
    </w:p>
    <w:p w:rsidR="00203E25" w:rsidRDefault="006271D9">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203E25" w:rsidRDefault="00203E25">
      <w:pPr>
        <w:pStyle w:val="ProductList-BodyIndented"/>
      </w:pPr>
    </w:p>
    <w:p w:rsidR="00203E25" w:rsidRDefault="006271D9">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1">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Software Adicional: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Uso local de Windows</w:t>
      </w:r>
    </w:p>
    <w:p w:rsidR="00203E25" w:rsidRDefault="006271D9">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203E25" w:rsidRDefault="00203E25">
      <w:pPr>
        <w:pStyle w:val="ProductList-Body"/>
      </w:pPr>
    </w:p>
    <w:p w:rsidR="00203E25" w:rsidRDefault="006271D9">
      <w:pPr>
        <w:pStyle w:val="ProductList-ClauseHeading"/>
        <w:outlineLvl w:val="4"/>
      </w:pPr>
      <w:r>
        <w:t>3.2 Activación de Windows 10 Basada en Azure AD</w:t>
      </w:r>
    </w:p>
    <w:p w:rsidR="00203E25" w:rsidRDefault="006271D9">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203E25" w:rsidRDefault="00203E25">
      <w:pPr>
        <w:pStyle w:val="ProductList-Body"/>
      </w:pPr>
    </w:p>
    <w:p w:rsidR="00203E25" w:rsidRDefault="006271D9">
      <w:pPr>
        <w:pStyle w:val="ProductList-ClauseHeading"/>
        <w:outlineLvl w:val="4"/>
      </w:pPr>
      <w:r>
        <w:t>3.3 Aplicaciones de Windows</w:t>
      </w:r>
    </w:p>
    <w:p w:rsidR="00203E25" w:rsidRDefault="006271D9">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2">
        <w:r>
          <w:rPr>
            <w:color w:val="00467F"/>
            <w:u w:val="single"/>
          </w:rPr>
          <w:t>http://go.microsoft.com/fwlink/?linkid=246338</w:t>
        </w:r>
      </w:hyperlink>
      <w:r>
        <w:t xml:space="preserve"> o para las aplicaciones de Windows que acceden a los servicios de Xbox, los términos de uso de Xbox.com en </w:t>
      </w:r>
      <w:hyperlink r:id="rId93">
        <w:r>
          <w:rPr>
            <w:color w:val="00467F"/>
            <w:u w:val="single"/>
          </w:rPr>
          <w:t>http://xbox.com/legal/livetou</w:t>
        </w:r>
      </w:hyperlink>
      <w:r>
        <w:t>.</w:t>
      </w:r>
    </w:p>
    <w:p w:rsidR="00203E25" w:rsidRDefault="00203E25">
      <w:pPr>
        <w:pStyle w:val="ProductList-Body"/>
      </w:pPr>
    </w:p>
    <w:p w:rsidR="00203E25" w:rsidRDefault="006271D9">
      <w:pPr>
        <w:pStyle w:val="ProductList-ClauseHeading"/>
        <w:outlineLvl w:val="4"/>
      </w:pPr>
      <w:r>
        <w:t>3.4 Windows 10 Mobile Enterprise</w:t>
      </w:r>
    </w:p>
    <w:p w:rsidR="00203E25" w:rsidRDefault="006271D9">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203E25" w:rsidRDefault="00203E25">
      <w:pPr>
        <w:pStyle w:val="ProductList-Body"/>
      </w:pPr>
    </w:p>
    <w:p w:rsidR="00203E25" w:rsidRDefault="006271D9">
      <w:pPr>
        <w:pStyle w:val="ProductList-ClauseHeading"/>
        <w:outlineLvl w:val="4"/>
      </w:pPr>
      <w:r>
        <w:t>3.5 Derechos de Uso de Activación del Contrato de Microsoft Cloud</w:t>
      </w:r>
    </w:p>
    <w:p w:rsidR="00203E25" w:rsidRDefault="006271D9">
      <w:pPr>
        <w:pStyle w:val="ProductList-Body"/>
      </w:pPr>
      <w:r>
        <w:t>Para los Clientes con licencia bajo un Contrato de Microsoft Cloud.</w:t>
      </w:r>
    </w:p>
    <w:p w:rsidR="00203E25" w:rsidRDefault="006271D9" w:rsidP="006271D9">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rsidR="00203E25" w:rsidRDefault="006271D9" w:rsidP="006271D9">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rsidR="00203E25" w:rsidRDefault="006271D9" w:rsidP="006271D9">
      <w:pPr>
        <w:pStyle w:val="ProductList-Bullet"/>
        <w:numPr>
          <w:ilvl w:val="0"/>
          <w:numId w:val="25"/>
        </w:numPr>
      </w:pPr>
      <w:r>
        <w:t xml:space="preserve">La Sección 4 (Software Assurance) a continuación no se aplica. </w:t>
      </w:r>
    </w:p>
    <w:p w:rsidR="00203E25" w:rsidRDefault="00203E25">
      <w:pPr>
        <w:pStyle w:val="ProductList-Body"/>
      </w:pPr>
    </w:p>
    <w:p w:rsidR="00203E25" w:rsidRDefault="006271D9">
      <w:pPr>
        <w:pStyle w:val="ProductList-ClauseHeading"/>
        <w:outlineLvl w:val="4"/>
      </w:pPr>
      <w:r>
        <w:t>3.6 Beneficio de Actualización de Windows 10</w:t>
      </w:r>
    </w:p>
    <w:p w:rsidR="00203E25" w:rsidRDefault="006271D9">
      <w:pPr>
        <w:pStyle w:val="ProductList-Body"/>
      </w:pPr>
      <w:r>
        <w:t xml:space="preserve">Los siguientes SL de Usuario incluyen un beneficio de actualización de Windows 10 (solo actualización de versión, la edición sigue siendo la misma) para dispositivos con licencia de Windows 7, 8, 8.1:  </w:t>
      </w:r>
    </w:p>
    <w:p w:rsidR="00203E25" w:rsidRDefault="006271D9" w:rsidP="006271D9">
      <w:pPr>
        <w:pStyle w:val="ProductList-Bullet"/>
        <w:numPr>
          <w:ilvl w:val="0"/>
          <w:numId w:val="26"/>
        </w:numPr>
      </w:pPr>
      <w:r>
        <w:t>Windows 10 Enterprise o Education (todos)</w:t>
      </w:r>
    </w:p>
    <w:p w:rsidR="00203E25" w:rsidRDefault="006271D9" w:rsidP="006271D9">
      <w:pPr>
        <w:pStyle w:val="ProductList-Bullet"/>
        <w:numPr>
          <w:ilvl w:val="0"/>
          <w:numId w:val="26"/>
        </w:numPr>
      </w:pPr>
      <w:r>
        <w:t>Microsoft 365 (todos)</w:t>
      </w:r>
    </w:p>
    <w:p w:rsidR="00203E25" w:rsidRDefault="00203E25">
      <w:pPr>
        <w:pStyle w:val="ProductList-Body"/>
      </w:pPr>
    </w:p>
    <w:p w:rsidR="00203E25" w:rsidRDefault="006271D9">
      <w:pPr>
        <w:pStyle w:val="ProductList-ClauseHeading"/>
        <w:outlineLvl w:val="4"/>
      </w:pPr>
      <w:r>
        <w:t>3.7 Hospedaje Multiinquilino de Windows 10</w:t>
      </w:r>
    </w:p>
    <w:p w:rsidR="00203E25" w:rsidRDefault="006271D9">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4">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03E25" w:rsidRDefault="00203E25">
      <w:pPr>
        <w:pStyle w:val="ProductList-Body"/>
      </w:pPr>
    </w:p>
    <w:p w:rsidR="00203E25" w:rsidRDefault="006271D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4.1 Derechos de Uso adicionales de Software Assurance</w:t>
      </w:r>
    </w:p>
    <w:p w:rsidR="00203E25" w:rsidRDefault="006271D9">
      <w:pPr>
        <w:pStyle w:val="ProductList-Body"/>
      </w:pPr>
      <w:r>
        <w:t xml:space="preserve">La Sección 4 (Software Assurance) se aplica a las siguientes licencias. </w:t>
      </w:r>
    </w:p>
    <w:p w:rsidR="00203E25" w:rsidRDefault="006271D9" w:rsidP="006271D9">
      <w:pPr>
        <w:pStyle w:val="ProductList-Bullet"/>
        <w:numPr>
          <w:ilvl w:val="0"/>
          <w:numId w:val="27"/>
        </w:numPr>
      </w:pPr>
      <w:r>
        <w:t>Windows 10 Enterprise E3/E5</w:t>
      </w:r>
    </w:p>
    <w:p w:rsidR="00203E25" w:rsidRDefault="006271D9" w:rsidP="006271D9">
      <w:pPr>
        <w:pStyle w:val="ProductList-Bullet"/>
        <w:numPr>
          <w:ilvl w:val="0"/>
          <w:numId w:val="27"/>
        </w:numPr>
      </w:pPr>
      <w:r>
        <w:t>Windows 10 Enterprise por dispositivo</w:t>
      </w:r>
    </w:p>
    <w:p w:rsidR="00203E25" w:rsidRDefault="006271D9" w:rsidP="006271D9">
      <w:pPr>
        <w:pStyle w:val="ProductList-Bullet"/>
        <w:numPr>
          <w:ilvl w:val="0"/>
          <w:numId w:val="27"/>
        </w:numPr>
      </w:pPr>
      <w:r>
        <w:t>Windows 10 Education E3/E5</w:t>
      </w:r>
    </w:p>
    <w:p w:rsidR="00203E25" w:rsidRDefault="006271D9" w:rsidP="006271D9">
      <w:pPr>
        <w:pStyle w:val="ProductList-Bullet"/>
        <w:numPr>
          <w:ilvl w:val="0"/>
          <w:numId w:val="27"/>
        </w:numPr>
      </w:pPr>
      <w:r>
        <w:t>Windows VDA E3/E5</w:t>
      </w:r>
    </w:p>
    <w:p w:rsidR="00203E25" w:rsidRDefault="006271D9" w:rsidP="006271D9">
      <w:pPr>
        <w:pStyle w:val="ProductList-Bullet"/>
        <w:numPr>
          <w:ilvl w:val="0"/>
          <w:numId w:val="27"/>
        </w:numPr>
      </w:pPr>
      <w:r>
        <w:t>Windows VDA por dispositivo</w:t>
      </w:r>
    </w:p>
    <w:p w:rsidR="00203E25" w:rsidRDefault="006271D9">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03E25" w:rsidRDefault="00203E25">
      <w:pPr>
        <w:pStyle w:val="ProductList-Body"/>
      </w:pPr>
    </w:p>
    <w:p w:rsidR="00203E25" w:rsidRDefault="006271D9">
      <w:pPr>
        <w:pStyle w:val="ProductList-ClauseHeading"/>
        <w:outlineLvl w:val="4"/>
      </w:pPr>
      <w:r>
        <w:t>4.2 Virtualización de Windows</w:t>
      </w:r>
    </w:p>
    <w:p w:rsidR="00203E25" w:rsidRDefault="006271D9">
      <w:pPr>
        <w:pStyle w:val="ProductList-SubClauseHeading"/>
        <w:outlineLvl w:val="5"/>
      </w:pPr>
      <w:r>
        <w:t>4.2.1 Virtualización Local</w:t>
      </w:r>
    </w:p>
    <w:p w:rsidR="00203E25" w:rsidRDefault="006271D9">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203E25" w:rsidRDefault="00203E25">
      <w:pPr>
        <w:pStyle w:val="ProductList-BodyIndented"/>
      </w:pPr>
    </w:p>
    <w:p w:rsidR="00203E25" w:rsidRDefault="006271D9">
      <w:pPr>
        <w:pStyle w:val="ProductList-SubClauseHeading"/>
        <w:outlineLvl w:val="5"/>
      </w:pPr>
      <w:r>
        <w:t>4.2.2 Virtualización Remota</w:t>
      </w:r>
    </w:p>
    <w:p w:rsidR="00203E25" w:rsidRDefault="006271D9">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203E25" w:rsidRDefault="00203E25">
      <w:pPr>
        <w:pStyle w:val="ProductList-BodyIndented"/>
      </w:pPr>
    </w:p>
    <w:p w:rsidR="00203E25" w:rsidRDefault="006271D9">
      <w:pPr>
        <w:pStyle w:val="ProductList-ClauseHeading"/>
        <w:outlineLvl w:val="4"/>
      </w:pPr>
      <w:r>
        <w:t>4.3 Beneficio para dispositivos de pantalla de 10,1"</w:t>
      </w:r>
    </w:p>
    <w:p w:rsidR="00203E25" w:rsidRDefault="006271D9">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203E25" w:rsidRDefault="00203E25">
      <w:pPr>
        <w:pStyle w:val="ProductList-Body"/>
      </w:pPr>
    </w:p>
    <w:p w:rsidR="00203E25" w:rsidRDefault="006271D9">
      <w:pPr>
        <w:pStyle w:val="ProductList-ClauseHeading"/>
        <w:outlineLvl w:val="4"/>
      </w:pPr>
      <w:r>
        <w:t>4.4 Windows to Go</w:t>
      </w:r>
    </w:p>
    <w:p w:rsidR="00203E25" w:rsidRDefault="006271D9">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203E25" w:rsidRDefault="00203E25">
      <w:pPr>
        <w:pStyle w:val="ProductList-Body"/>
      </w:pPr>
    </w:p>
    <w:p w:rsidR="00203E25" w:rsidRDefault="006271D9">
      <w:pPr>
        <w:pStyle w:val="ProductList-SubClauseHeading"/>
        <w:outlineLvl w:val="5"/>
      </w:pPr>
      <w:r>
        <w:t>4.4.1 Windows to Go Opción Estudiante</w:t>
      </w:r>
    </w:p>
    <w:p w:rsidR="00203E25" w:rsidRDefault="006271D9">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203E25" w:rsidRDefault="00203E25">
      <w:pPr>
        <w:pStyle w:val="ProductList-BodyIndented"/>
      </w:pPr>
    </w:p>
    <w:p w:rsidR="00203E25" w:rsidRDefault="006271D9">
      <w:pPr>
        <w:pStyle w:val="ProductList-ClauseHeading"/>
        <w:outlineLvl w:val="4"/>
      </w:pPr>
      <w:r>
        <w:t>4.5 SA para Windows Pro</w:t>
      </w:r>
    </w:p>
    <w:p w:rsidR="00203E25" w:rsidRDefault="006271D9">
      <w:pPr>
        <w:pStyle w:val="ProductList-Body"/>
      </w:pPr>
      <w:r>
        <w:t>Los clientes que adquirieron previamente SA para Windows Pro pueden renovar SA en sus dispositivos con cobertura sin necesidad de adquirir una licencia de Windows Enterprise.</w:t>
      </w:r>
    </w:p>
    <w:p w:rsidR="00203E25" w:rsidRDefault="00203E25">
      <w:pPr>
        <w:pStyle w:val="ProductList-Body"/>
      </w:pPr>
    </w:p>
    <w:p w:rsidR="00203E25" w:rsidRDefault="006271D9">
      <w:pPr>
        <w:pStyle w:val="ProductList-ClauseHeading"/>
        <w:outlineLvl w:val="4"/>
      </w:pPr>
      <w:r>
        <w:t>4.6 Microsoft Desktop Optimization Pack (MDOP)</w:t>
      </w:r>
    </w:p>
    <w:p w:rsidR="00203E25" w:rsidRDefault="006271D9">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203E25" w:rsidRDefault="00203E25">
      <w:pPr>
        <w:pStyle w:val="ProductList-Body"/>
      </w:pPr>
    </w:p>
    <w:p w:rsidR="00203E25" w:rsidRDefault="006271D9">
      <w:pPr>
        <w:pStyle w:val="ProductList-SubClauseHeading"/>
        <w:outlineLvl w:val="5"/>
      </w:pPr>
      <w:r>
        <w:t>4.6.1 Elegibilidad de MDOP</w:t>
      </w:r>
    </w:p>
    <w:p w:rsidR="00203E25" w:rsidRDefault="006271D9">
      <w:pPr>
        <w:pStyle w:val="ProductList-BodyIndented"/>
      </w:pPr>
      <w:r>
        <w:t>Los Clientes que poseen lo que se menciona a continuación tienen derechos de uso de MDOP, por lo que no necesitan adquirir MDOP por separado.</w:t>
      </w:r>
    </w:p>
    <w:p w:rsidR="00203E25" w:rsidRDefault="006271D9" w:rsidP="006271D9">
      <w:pPr>
        <w:pStyle w:val="ProductList-Bullet"/>
        <w:numPr>
          <w:ilvl w:val="1"/>
          <w:numId w:val="28"/>
        </w:numPr>
      </w:pPr>
      <w:r>
        <w:t xml:space="preserve">Windows 10 Enterprise E3/E5 </w:t>
      </w:r>
    </w:p>
    <w:p w:rsidR="00203E25" w:rsidRDefault="006271D9" w:rsidP="006271D9">
      <w:pPr>
        <w:pStyle w:val="ProductList-Bullet"/>
        <w:numPr>
          <w:ilvl w:val="1"/>
          <w:numId w:val="28"/>
        </w:numPr>
      </w:pPr>
      <w:r>
        <w:t>Windows 10 Education E3/E5</w:t>
      </w:r>
    </w:p>
    <w:p w:rsidR="00203E25" w:rsidRDefault="006271D9" w:rsidP="006271D9">
      <w:pPr>
        <w:pStyle w:val="ProductList-Bullet"/>
        <w:numPr>
          <w:ilvl w:val="1"/>
          <w:numId w:val="28"/>
        </w:numPr>
      </w:pPr>
      <w:r>
        <w:t>Windows VDA E3/E5</w:t>
      </w:r>
    </w:p>
    <w:p w:rsidR="00203E25" w:rsidRDefault="006271D9" w:rsidP="006271D9">
      <w:pPr>
        <w:pStyle w:val="ProductList-Bullet"/>
        <w:numPr>
          <w:ilvl w:val="1"/>
          <w:numId w:val="28"/>
        </w:numPr>
      </w:pPr>
      <w:r>
        <w:t>Contrato con fecha de entrada en vigor 1 de agosto de 2015 o posterior y VDA por dispositivo o Windows 10 Enterprise por dispositivo.</w:t>
      </w:r>
    </w:p>
    <w:p w:rsidR="00203E25" w:rsidRDefault="00203E25">
      <w:pPr>
        <w:pStyle w:val="ProductList-BodyIndented"/>
      </w:pPr>
    </w:p>
    <w:p w:rsidR="00203E25" w:rsidRDefault="006271D9">
      <w:pPr>
        <w:pStyle w:val="ProductList-ClauseHeading"/>
        <w:outlineLvl w:val="4"/>
      </w:pPr>
      <w:r>
        <w:t>4.7 Derechos para ejecutar aplicaciones HPC en Clúster</w:t>
      </w:r>
    </w:p>
    <w:p w:rsidR="00203E25" w:rsidRDefault="006271D9">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203E25" w:rsidRDefault="00203E25">
      <w:pPr>
        <w:pStyle w:val="ProductList-Body"/>
      </w:pPr>
    </w:p>
    <w:p w:rsidR="00203E25" w:rsidRDefault="006271D9">
      <w:pPr>
        <w:pStyle w:val="ProductList-ClauseHeading"/>
        <w:outlineLvl w:val="4"/>
      </w:pPr>
      <w:r>
        <w:t>4.8 Sistema operativo de sobremesa Windows: Windows Thin PC</w:t>
      </w:r>
    </w:p>
    <w:p w:rsidR="00203E25" w:rsidRDefault="006271D9">
      <w:pPr>
        <w:pStyle w:val="ProductList-Body"/>
      </w:pPr>
      <w:r>
        <w:t>El Cliente puede utilizar el software de Windows Thin PC en lugar del software del Sistema Operativo de Equipo de Escritorio Windows pero solo para ejecutar los tipos de aplicaciones que se enumeran a continuación.</w:t>
      </w:r>
    </w:p>
    <w:p w:rsidR="00203E25" w:rsidRDefault="006271D9" w:rsidP="006271D9">
      <w:pPr>
        <w:pStyle w:val="ProductList-Bullet"/>
        <w:numPr>
          <w:ilvl w:val="0"/>
          <w:numId w:val="29"/>
        </w:numPr>
      </w:pPr>
      <w:r>
        <w:t xml:space="preserve">seguridad </w:t>
      </w:r>
    </w:p>
    <w:p w:rsidR="00203E25" w:rsidRDefault="006271D9" w:rsidP="006271D9">
      <w:pPr>
        <w:pStyle w:val="ProductList-Bullet"/>
        <w:numPr>
          <w:ilvl w:val="0"/>
          <w:numId w:val="29"/>
        </w:numPr>
      </w:pPr>
      <w:r>
        <w:t xml:space="preserve">administración </w:t>
      </w:r>
    </w:p>
    <w:p w:rsidR="00203E25" w:rsidRDefault="006271D9" w:rsidP="006271D9">
      <w:pPr>
        <w:pStyle w:val="ProductList-Bullet"/>
        <w:numPr>
          <w:ilvl w:val="0"/>
          <w:numId w:val="29"/>
        </w:numPr>
      </w:pPr>
      <w:r>
        <w:t xml:space="preserve">emulación de terminal </w:t>
      </w:r>
    </w:p>
    <w:p w:rsidR="00203E25" w:rsidRDefault="006271D9" w:rsidP="006271D9">
      <w:pPr>
        <w:pStyle w:val="ProductList-Bullet"/>
        <w:numPr>
          <w:ilvl w:val="0"/>
          <w:numId w:val="29"/>
        </w:numPr>
      </w:pPr>
      <w:r>
        <w:t xml:space="preserve">Desktop remoto y tecnologías similares </w:t>
      </w:r>
    </w:p>
    <w:p w:rsidR="00203E25" w:rsidRDefault="006271D9" w:rsidP="006271D9">
      <w:pPr>
        <w:pStyle w:val="ProductList-Bullet"/>
        <w:numPr>
          <w:ilvl w:val="0"/>
          <w:numId w:val="29"/>
        </w:numPr>
      </w:pPr>
      <w:r>
        <w:t xml:space="preserve">explorador web </w:t>
      </w:r>
    </w:p>
    <w:p w:rsidR="00203E25" w:rsidRDefault="006271D9" w:rsidP="006271D9">
      <w:pPr>
        <w:pStyle w:val="ProductList-Bullet"/>
        <w:numPr>
          <w:ilvl w:val="0"/>
          <w:numId w:val="29"/>
        </w:numPr>
      </w:pPr>
      <w:r>
        <w:t xml:space="preserve">reproductor de medios </w:t>
      </w:r>
    </w:p>
    <w:p w:rsidR="00203E25" w:rsidRDefault="006271D9" w:rsidP="006271D9">
      <w:pPr>
        <w:pStyle w:val="ProductList-Bullet"/>
        <w:numPr>
          <w:ilvl w:val="0"/>
          <w:numId w:val="29"/>
        </w:numPr>
      </w:pPr>
      <w:r>
        <w:t xml:space="preserve">cliente de mensajería instantánea </w:t>
      </w:r>
    </w:p>
    <w:p w:rsidR="00203E25" w:rsidRDefault="006271D9" w:rsidP="006271D9">
      <w:pPr>
        <w:pStyle w:val="ProductList-Bullet"/>
        <w:numPr>
          <w:ilvl w:val="0"/>
          <w:numId w:val="29"/>
        </w:numPr>
      </w:pPr>
      <w:r>
        <w:t xml:space="preserve">visores de documento </w:t>
      </w:r>
    </w:p>
    <w:p w:rsidR="00203E25" w:rsidRDefault="006271D9" w:rsidP="006271D9">
      <w:pPr>
        <w:pStyle w:val="ProductList-Bullet"/>
        <w:numPr>
          <w:ilvl w:val="0"/>
          <w:numId w:val="29"/>
        </w:numPr>
      </w:pPr>
      <w:r>
        <w:t>NET Framework y Máquina Virtual Java</w:t>
      </w:r>
    </w:p>
    <w:p w:rsidR="00203E25" w:rsidRDefault="006271D9">
      <w:pPr>
        <w:pStyle w:val="ProductList-Body"/>
      </w:pPr>
      <w:r>
        <w:t>El Cliente puede utilizar el software en un dispositivo distinto del dispositivo en el que se instaló por primera vez si mueve la cobertura de Software Assurance al otro dispositivo.</w:t>
      </w:r>
    </w:p>
    <w:p w:rsidR="00203E25" w:rsidRDefault="00203E25">
      <w:pPr>
        <w:pStyle w:val="ProductList-Body"/>
      </w:pPr>
    </w:p>
    <w:p w:rsidR="00203E25" w:rsidRDefault="006271D9">
      <w:pPr>
        <w:pStyle w:val="ProductList-ClauseHeading"/>
        <w:outlineLvl w:val="4"/>
      </w:pPr>
      <w:r>
        <w:t>4.9 Vencimiento de Software Assurance en Licencias Perpetuas</w:t>
      </w:r>
    </w:p>
    <w:p w:rsidR="00203E25" w:rsidRDefault="006271D9">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rsidR="00203E25" w:rsidRDefault="00203E25">
      <w:pPr>
        <w:pStyle w:val="ProductList-Body"/>
      </w:pP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192" w:name="_Sec619"/>
      <w:r>
        <w:t>Windows Server</w:t>
      </w:r>
      <w:bookmarkEnd w:id="192"/>
      <w:r>
        <w:fldChar w:fldCharType="begin"/>
      </w:r>
      <w:r>
        <w:instrText xml:space="preserve"> TC "</w:instrText>
      </w:r>
      <w:bookmarkStart w:id="193" w:name="_Toc531439978"/>
      <w:r>
        <w:instrText>Windows Server</w:instrText>
      </w:r>
      <w:bookmarkEnd w:id="193"/>
      <w:r>
        <w:instrText>" \l 2</w:instrText>
      </w:r>
      <w:r>
        <w:fldChar w:fldCharType="end"/>
      </w:r>
    </w:p>
    <w:p w:rsidR="00203E25" w:rsidRDefault="006271D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439979"/>
      <w:r>
        <w:instrText>Windows MultiPoint Server</w:instrText>
      </w:r>
      <w:bookmarkEnd w:id="195"/>
      <w:r>
        <w:instrText>" \l 3</w:instrText>
      </w:r>
      <w:r>
        <w:fldChar w:fldCharType="end"/>
      </w:r>
    </w:p>
    <w:p w:rsidR="00203E25" w:rsidRDefault="006271D9">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9" w:space="0" w:color="FFFFFF"/>
              <w:left w:val="single" w:sz="9" w:space="0" w:color="FFFFFF"/>
              <w:bottom w:val="none" w:sz="4" w:space="0" w:color="BFBFBF"/>
              <w:right w:val="single" w:sz="9" w:space="0" w:color="FFFFFF"/>
            </w:tcBorders>
          </w:tcPr>
          <w:p w:rsidR="00203E25" w:rsidRDefault="006271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03E25" w:rsidRDefault="006271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03E25" w:rsidRDefault="006271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03E25" w:rsidRDefault="006271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03E25" w:rsidRDefault="006271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11"/>
        <w:gridCol w:w="3592"/>
        <w:gridCol w:w="358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Ediciones Anteriores: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(SA):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Licencia CAL de Servicios de Escritorio Remoto de Windows Server 2019 y Licencia CAL Equivalente</w:t>
            </w:r>
          </w:p>
          <w:p w:rsidR="00203E25" w:rsidRDefault="006271D9">
            <w:pPr>
              <w:pStyle w:val="ProductList-TableBody"/>
            </w:pPr>
            <w:r>
              <w:t xml:space="preserve">(consulte el </w:t>
            </w:r>
            <w:hyperlink w:anchor="_Sec591">
              <w:r>
                <w:rPr>
                  <w:color w:val="00467F"/>
                  <w:u w:val="single"/>
                </w:rPr>
                <w:t>Apéndice A</w:t>
              </w:r>
            </w:hyperlink>
            <w:r>
              <w:t>)</w:t>
            </w:r>
          </w:p>
        </w:tc>
      </w:tr>
    </w:tbl>
    <w:p w:rsidR="00203E25" w:rsidRDefault="00203E25">
      <w:pPr>
        <w:pStyle w:val="ProductList-Body"/>
      </w:pPr>
    </w:p>
    <w:p w:rsidR="00203E25" w:rsidRDefault="006271D9">
      <w:pPr>
        <w:pStyle w:val="ProductList-SubClauseHeading"/>
        <w:outlineLvl w:val="5"/>
      </w:pPr>
      <w:r>
        <w:t>3.1.1 Funcionalidad adicional asociada con Licencia CAL de Servicios de administración de derechos de Active Directory de Windows Server 2019</w:t>
      </w:r>
    </w:p>
    <w:p w:rsidR="00203E25" w:rsidRDefault="006271D9">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51"/>
        <w:gridCol w:w="3499"/>
        <w:gridCol w:w="348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r>
    </w:tbl>
    <w:p w:rsidR="00203E25" w:rsidRDefault="00203E25">
      <w:pPr>
        <w:pStyle w:val="ProductList-BodyIndented"/>
      </w:pPr>
    </w:p>
    <w:p w:rsidR="00203E25" w:rsidRDefault="006271D9">
      <w:pPr>
        <w:pStyle w:val="ProductList-ClauseHeading"/>
        <w:outlineLvl w:val="4"/>
      </w:pPr>
      <w:r>
        <w:t>3.2 Ejecución de instancias del software</w:t>
      </w:r>
    </w:p>
    <w:p w:rsidR="00203E25" w:rsidRDefault="006271D9">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203E25" w:rsidRDefault="00203E25">
      <w:pPr>
        <w:pStyle w:val="ProductList-Body"/>
      </w:pPr>
    </w:p>
    <w:p w:rsidR="00203E25" w:rsidRDefault="006271D9">
      <w:pPr>
        <w:pStyle w:val="ProductList-ClauseHeading"/>
        <w:outlineLvl w:val="4"/>
      </w:pPr>
      <w:r>
        <w:t>3.3 Licencias de acceso</w:t>
      </w:r>
    </w:p>
    <w:p w:rsidR="00203E25" w:rsidRDefault="006271D9">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203E25" w:rsidRDefault="00203E25">
      <w:pPr>
        <w:pStyle w:val="ProductList-Body"/>
      </w:pPr>
    </w:p>
    <w:p w:rsidR="00203E25" w:rsidRDefault="006271D9">
      <w:pPr>
        <w:pStyle w:val="ProductList-ClauseHeading"/>
        <w:outlineLvl w:val="4"/>
      </w:pPr>
      <w:r>
        <w:t>3.4 Windows MultiPoint Server 2016 Connector</w:t>
      </w:r>
    </w:p>
    <w:p w:rsidR="00203E25" w:rsidRDefault="006271D9">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rsidR="00203E25" w:rsidRDefault="00203E25">
      <w:pPr>
        <w:pStyle w:val="ProductList-Body"/>
      </w:pPr>
    </w:p>
    <w:p w:rsidR="00203E25" w:rsidRDefault="006271D9">
      <w:pPr>
        <w:pStyle w:val="ProductList-ClauseHeading"/>
        <w:outlineLvl w:val="4"/>
      </w:pPr>
      <w:r>
        <w:t>3.5 Tipo de instalación</w:t>
      </w:r>
    </w:p>
    <w:p w:rsidR="00203E25" w:rsidRDefault="006271D9">
      <w:pPr>
        <w:pStyle w:val="ProductList-Body"/>
      </w:pPr>
      <w:r>
        <w:t>El Cliente solo puede instalar Servicios de Escritorio Remoto e implementar y utilizar el rol de Servicios MultiPoint.</w:t>
      </w:r>
    </w:p>
    <w:p w:rsidR="00203E25" w:rsidRDefault="00203E25">
      <w:pPr>
        <w:pStyle w:val="ProductList-Body"/>
      </w:pPr>
    </w:p>
    <w:p w:rsidR="00203E25" w:rsidRDefault="006271D9">
      <w:pPr>
        <w:pStyle w:val="ProductList-ClauseHeading"/>
        <w:outlineLvl w:val="4"/>
      </w:pPr>
      <w:r>
        <w:t>3.6 Software adicional</w:t>
      </w:r>
    </w:p>
    <w:p w:rsidR="00203E25" w:rsidRDefault="006271D9">
      <w:pPr>
        <w:pStyle w:val="ProductList-Body"/>
      </w:pPr>
      <w:r>
        <w:t xml:space="preserve">Para obtener una lista de Software Adicionales, consulte </w:t>
      </w:r>
      <w:hyperlink r:id="rId99">
        <w:r>
          <w:rPr>
            <w:color w:val="00467F"/>
            <w:u w:val="single"/>
          </w:rPr>
          <w:t>http://go.microsoft.com/fwlink/?LinkId=245856</w:t>
        </w:r>
      </w:hyperlink>
      <w:r>
        <w:t>.</w:t>
      </w:r>
    </w:p>
    <w:p w:rsidR="00203E25" w:rsidRDefault="006271D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00" w:name="_Sec655"/>
      <w:r>
        <w:t>Windows Server</w:t>
      </w:r>
      <w:bookmarkEnd w:id="200"/>
      <w:r>
        <w:fldChar w:fldCharType="begin"/>
      </w:r>
      <w:r>
        <w:instrText xml:space="preserve"> TC "</w:instrText>
      </w:r>
      <w:bookmarkStart w:id="201" w:name="_Toc531439980"/>
      <w:r>
        <w:instrText>Windows Server</w:instrText>
      </w:r>
      <w:bookmarkEnd w:id="201"/>
      <w:r>
        <w:instrText>" \l 3</w:instrText>
      </w:r>
      <w:r>
        <w:fldChar w:fldCharType="end"/>
      </w:r>
    </w:p>
    <w:p w:rsidR="00203E25" w:rsidRDefault="006271D9">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3E25">
        <w:tc>
          <w:tcPr>
            <w:tcW w:w="416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03E25" w:rsidRDefault="006271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03E25">
        <w:tc>
          <w:tcPr>
            <w:tcW w:w="416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03E25" w:rsidRDefault="006271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203E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03E25" w:rsidRDefault="006271D9">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07"/>
        <w:gridCol w:w="3597"/>
        <w:gridCol w:w="358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(SA):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Complemento de Windows Server Premium Assurance</w:t>
      </w:r>
    </w:p>
    <w:p w:rsidR="00203E25" w:rsidRDefault="006271D9">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1">
        <w:r>
          <w:rPr>
            <w:color w:val="00467F"/>
            <w:u w:val="single"/>
          </w:rPr>
          <w:t>http://go.microsoft.com/?linkid=9839206</w:t>
        </w:r>
      </w:hyperlink>
      <w:r>
        <w:t xml:space="preserve">.  </w:t>
      </w:r>
    </w:p>
    <w:p w:rsidR="00203E25" w:rsidRDefault="00203E25">
      <w:pPr>
        <w:pStyle w:val="ProductList-Body"/>
      </w:pPr>
    </w:p>
    <w:p w:rsidR="00203E25" w:rsidRDefault="006271D9">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Tecnologías incluidas: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CAL de Windows 2019 Server</w:t>
            </w:r>
          </w:p>
          <w:p w:rsidR="00203E25" w:rsidRDefault="006271D9">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 xml:space="preserve">Suscripción a Windows Server para CAL de Azure </w:t>
            </w:r>
          </w:p>
          <w:p w:rsidR="00203E25" w:rsidRDefault="006271D9">
            <w:pPr>
              <w:pStyle w:val="ProductList-TableBody"/>
            </w:pPr>
            <w:r>
              <w:t xml:space="preserve">Licencia Equivalente de CAL (consulte el </w:t>
            </w:r>
            <w:hyperlink w:anchor="_Sec591">
              <w:r>
                <w:rPr>
                  <w:color w:val="00467F"/>
                  <w:u w:val="single"/>
                </w:rPr>
                <w:t>Apéndice A</w:t>
              </w:r>
            </w:hyperlink>
            <w:r>
              <w:t>)</w:t>
            </w:r>
          </w:p>
        </w:tc>
      </w:tr>
    </w:tbl>
    <w:p w:rsidR="00203E25" w:rsidRDefault="006271D9">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203E25" w:rsidRDefault="00203E25">
      <w:pPr>
        <w:pStyle w:val="ProductList-Body"/>
      </w:pPr>
    </w:p>
    <w:p w:rsidR="00203E25" w:rsidRDefault="006271D9">
      <w:pPr>
        <w:pStyle w:val="ProductList-SubClauseHeading"/>
        <w:outlineLvl w:val="5"/>
      </w:pPr>
      <w:r>
        <w:t>3.1.1 Funcionalidad adicional asociada con Licencia CAL de Servicios de escritorio remoto de Windows Server 2019</w:t>
      </w:r>
    </w:p>
    <w:p w:rsidR="00203E25" w:rsidRDefault="006271D9">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474"/>
        <w:gridCol w:w="3478"/>
        <w:gridCol w:w="347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203E25" w:rsidRDefault="006271D9">
            <w:pPr>
              <w:pStyle w:val="ProductList-TableBody"/>
            </w:pPr>
            <w:r>
              <w:t>SL de Usuario para Servicios de Escritorio Remoto de Windows Server 2019</w:t>
            </w:r>
          </w:p>
        </w:tc>
      </w:tr>
    </w:tbl>
    <w:p w:rsidR="00203E25" w:rsidRDefault="006271D9">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203E25" w:rsidRDefault="00203E25">
      <w:pPr>
        <w:pStyle w:val="ProductList-BodyIndented"/>
      </w:pPr>
    </w:p>
    <w:p w:rsidR="00203E25" w:rsidRDefault="006271D9">
      <w:pPr>
        <w:pStyle w:val="ProductList-SubClauseHeading"/>
        <w:outlineLvl w:val="5"/>
      </w:pPr>
      <w:r>
        <w:t>3.1.2 Funcionalidad adicional asociada con Licencia CAL de Servicios de administración de derechos de Windows Server 2019</w:t>
      </w:r>
    </w:p>
    <w:p w:rsidR="00203E25" w:rsidRDefault="006271D9">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50"/>
        <w:gridCol w:w="3499"/>
        <w:gridCol w:w="348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Azure Information Protection (P1 y P2)</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203E2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r>
    </w:tbl>
    <w:p w:rsidR="00203E25" w:rsidRDefault="00203E25">
      <w:pPr>
        <w:pStyle w:val="ProductList-BodyIndented"/>
      </w:pPr>
    </w:p>
    <w:p w:rsidR="00203E25" w:rsidRDefault="006271D9">
      <w:pPr>
        <w:pStyle w:val="ProductList-SubClauseHeading"/>
        <w:outlineLvl w:val="5"/>
      </w:pPr>
      <w:r>
        <w:t>3.1.3 Funcionalidad adicional asociada con la CAL de usuario de Microsoft Identity Manager</w:t>
      </w:r>
    </w:p>
    <w:p w:rsidR="00203E25" w:rsidRDefault="006271D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03E25" w:rsidRDefault="006271D9">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03E25" w:rsidRDefault="006271D9">
            <w:pPr>
              <w:pStyle w:val="ProductList-TableBody"/>
            </w:pPr>
            <w:r>
              <w:t>SL de Usuario de Azure Active Directory Premium (P1 y P2)</w:t>
            </w:r>
          </w:p>
        </w:tc>
      </w:tr>
      <w:tr w:rsidR="00203E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03E25" w:rsidRDefault="00203E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03E25" w:rsidRDefault="006271D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BodyIndented"/>
      </w:pPr>
      <w:r>
        <w:rPr>
          <w:i/>
        </w:rPr>
        <w:t xml:space="preserve">*También se requiere para cualquier persona para la que el software emite o administra información sobre identidades. </w:t>
      </w:r>
    </w:p>
    <w:p w:rsidR="00203E25" w:rsidRDefault="00203E25">
      <w:pPr>
        <w:pStyle w:val="ProductList-BodyIndented"/>
      </w:pPr>
    </w:p>
    <w:p w:rsidR="00203E25" w:rsidRDefault="006271D9">
      <w:pPr>
        <w:pStyle w:val="ProductList-SubClauseHeading"/>
        <w:outlineLvl w:val="5"/>
      </w:pPr>
      <w:r>
        <w:t>3.1.4 Servicio de sincronización</w:t>
      </w:r>
    </w:p>
    <w:p w:rsidR="00203E25" w:rsidRDefault="006271D9">
      <w:pPr>
        <w:pStyle w:val="ProductList-BodyIndented"/>
      </w:pPr>
      <w:r>
        <w:t>No se requieren Licencias CAL de Microsoft Identity Manager 2016 para usuarios que solo utilizan el servicio de sincronización de Microsoft Identity Manager.</w:t>
      </w:r>
    </w:p>
    <w:p w:rsidR="00203E25" w:rsidRDefault="00203E25">
      <w:pPr>
        <w:pStyle w:val="ProductList-BodyIndented"/>
      </w:pPr>
    </w:p>
    <w:p w:rsidR="00203E25" w:rsidRDefault="006271D9">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SubClauseHeading"/>
        <w:outlineLvl w:val="5"/>
      </w:pPr>
      <w:r>
        <w:t>3.2.1 Funcionalidad adicional asociada con Licencia de External Connector de Servicios de escritorio remoto de Windows Server 2019</w:t>
      </w:r>
    </w:p>
    <w:p w:rsidR="00203E25" w:rsidRDefault="006271D9">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03"/>
        <w:gridCol w:w="3517"/>
        <w:gridCol w:w="34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203E25" w:rsidRDefault="00203E25">
      <w:pPr>
        <w:pStyle w:val="ProductList-BodyIndented"/>
      </w:pPr>
    </w:p>
    <w:p w:rsidR="00203E25" w:rsidRDefault="006271D9">
      <w:pPr>
        <w:pStyle w:val="ProductList-SubClauseHeading"/>
        <w:outlineLvl w:val="5"/>
      </w:pPr>
      <w:r>
        <w:t>3.2.2 Funcionalidad adicional asociada con Licencia de External Connector de Servicios de administración de derechos de Windows Server 2019</w:t>
      </w:r>
    </w:p>
    <w:p w:rsidR="00203E25" w:rsidRDefault="006271D9">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88"/>
        <w:gridCol w:w="3551"/>
        <w:gridCol w:w="3391"/>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Indented"/>
      </w:pPr>
    </w:p>
    <w:p w:rsidR="00203E25" w:rsidRDefault="006271D9">
      <w:pPr>
        <w:pStyle w:val="ProductList-SubClauseHeading"/>
        <w:outlineLvl w:val="5"/>
      </w:pPr>
      <w:r>
        <w:t>3.2.3 Funcionalidad adicional asociada con Licencia de External Connector de Microsoft Forefront Identity Manager</w:t>
      </w:r>
    </w:p>
    <w:p w:rsidR="00203E25" w:rsidRDefault="006271D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03E25" w:rsidRDefault="006271D9">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BodyIndented"/>
      </w:pPr>
      <w:r>
        <w:rPr>
          <w:i/>
        </w:rPr>
        <w:t>*También se requiere para cualquier Usuario Externo para la que el software emite o administra información sobre identidades (en ausencia de Licencias CAL de Microsoft Identity Manager 2016).</w:t>
      </w:r>
    </w:p>
    <w:p w:rsidR="00203E25" w:rsidRDefault="00203E25">
      <w:pPr>
        <w:pStyle w:val="ProductList-BodyIndented"/>
      </w:pPr>
    </w:p>
    <w:p w:rsidR="00203E25" w:rsidRDefault="006271D9">
      <w:pPr>
        <w:pStyle w:val="ProductList-ClauseHeading"/>
        <w:outlineLvl w:val="4"/>
      </w:pPr>
      <w:r>
        <w:t>3.3 Términos adicionales para Windows Server 2019 Essentials</w:t>
      </w:r>
    </w:p>
    <w:p w:rsidR="00203E25" w:rsidRDefault="006271D9">
      <w:pPr>
        <w:pStyle w:val="ProductList-SubClauseHeading"/>
        <w:outlineLvl w:val="5"/>
      </w:pPr>
      <w:r>
        <w:t>3.3.1 Limitaciones de uso.</w:t>
      </w:r>
    </w:p>
    <w:p w:rsidR="00203E25" w:rsidRDefault="006271D9" w:rsidP="006271D9">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203E25" w:rsidRDefault="006271D9" w:rsidP="006271D9">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203E25" w:rsidRDefault="00203E25">
      <w:pPr>
        <w:pStyle w:val="ProductList-BodyIndented"/>
      </w:pPr>
    </w:p>
    <w:p w:rsidR="00203E25" w:rsidRDefault="006271D9">
      <w:pPr>
        <w:pStyle w:val="ProductList-SubClauseHeading"/>
        <w:outlineLvl w:val="5"/>
      </w:pPr>
      <w:r>
        <w:t>3.3.2 Uso del software de servidor</w:t>
      </w:r>
    </w:p>
    <w:p w:rsidR="00203E25" w:rsidRDefault="006271D9">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203E25" w:rsidRDefault="00203E25">
      <w:pPr>
        <w:pStyle w:val="ProductList-BodyIndented"/>
      </w:pPr>
    </w:p>
    <w:p w:rsidR="00203E25" w:rsidRDefault="006271D9">
      <w:pPr>
        <w:pStyle w:val="ProductList-SubClauseHeading"/>
        <w:outlineLvl w:val="5"/>
      </w:pPr>
      <w:r>
        <w:t>3.3.3 Conector de Windows Server 2019 Essentials</w:t>
      </w:r>
    </w:p>
    <w:p w:rsidR="00203E25" w:rsidRDefault="006271D9">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rsidR="00203E25" w:rsidRDefault="00203E25">
      <w:pPr>
        <w:pStyle w:val="ProductList-BodyIndented"/>
      </w:pPr>
    </w:p>
    <w:p w:rsidR="00203E25" w:rsidRDefault="006271D9">
      <w:pPr>
        <w:pStyle w:val="ProductList-SubClauseHeading"/>
        <w:outlineLvl w:val="5"/>
      </w:pPr>
      <w:r>
        <w:t>3.3.4 Acceso a servicios de administración de derechos de Active Directory de Windows Server 2019</w:t>
      </w:r>
    </w:p>
    <w:p w:rsidR="00203E25" w:rsidRDefault="006271D9">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rsidR="00203E25" w:rsidRDefault="00203E25">
      <w:pPr>
        <w:pStyle w:val="ProductList-BodyIndented"/>
      </w:pPr>
    </w:p>
    <w:p w:rsidR="00203E25" w:rsidRDefault="006271D9">
      <w:pPr>
        <w:pStyle w:val="ProductList-ClauseHeading"/>
        <w:outlineLvl w:val="4"/>
      </w:pPr>
      <w:r>
        <w:t>3.4 Contenedores de Windows Server sin aislamiento de Hyper-V con Windows Server 2019 Standard y Datacenter</w:t>
      </w:r>
    </w:p>
    <w:p w:rsidR="00203E25" w:rsidRDefault="006271D9">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03E25" w:rsidRDefault="00203E25">
      <w:pPr>
        <w:pStyle w:val="ProductList-Body"/>
      </w:pPr>
    </w:p>
    <w:p w:rsidR="00203E25" w:rsidRDefault="006271D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09"/>
        <w:gridCol w:w="3654"/>
        <w:gridCol w:w="352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6271D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7"/>
        <w:gridCol w:w="3593"/>
        <w:gridCol w:w="359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03E25" w:rsidRDefault="006271D9">
            <w:pPr>
              <w:pStyle w:val="ProductList-TableBody"/>
            </w:pPr>
            <w:r>
              <w:rPr>
                <w:color w:val="404040"/>
              </w:rPr>
              <w:t>Derechos de Conmutación por Error: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03E25" w:rsidRDefault="006271D9">
            <w:pPr>
              <w:pStyle w:val="ProductList-TableBody"/>
            </w:pPr>
            <w:r>
              <w:rPr>
                <w:color w:val="404040"/>
              </w:rPr>
              <w:t>Derechos de uso móvil: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03E25" w:rsidRDefault="006271D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03E25" w:rsidRDefault="00203E25">
            <w:pPr>
              <w:pStyle w:val="ProductList-TableBody"/>
            </w:pPr>
          </w:p>
        </w:tc>
      </w:tr>
    </w:tbl>
    <w:p w:rsidR="00203E25" w:rsidRDefault="00203E25">
      <w:pPr>
        <w:pStyle w:val="ProductList-ClauseHeading"/>
        <w:outlineLvl w:val="4"/>
      </w:pPr>
    </w:p>
    <w:p w:rsidR="00203E25" w:rsidRDefault="006271D9">
      <w:pPr>
        <w:pStyle w:val="ProductList-ClauseHeading"/>
        <w:outlineLvl w:val="4"/>
      </w:pPr>
      <w:r>
        <w:t>4.1 Ventaja Híbrida de Microsoft Azure para Windows Server</w:t>
      </w:r>
    </w:p>
    <w:p w:rsidR="00203E25" w:rsidRDefault="006271D9">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203E25" w:rsidRDefault="00203E25">
      <w:pPr>
        <w:pStyle w:val="ProductList-Body"/>
      </w:pPr>
    </w:p>
    <w:p w:rsidR="00203E25" w:rsidRDefault="006271D9">
      <w:pPr>
        <w:pStyle w:val="ProductList-ClauseHeading"/>
        <w:outlineLvl w:val="4"/>
      </w:pPr>
      <w:r>
        <w:t>4.2 Lanzamientos del Canal Semianual.</w:t>
      </w:r>
    </w:p>
    <w:p w:rsidR="00203E25" w:rsidRDefault="006271D9">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rsidR="00203E25" w:rsidRDefault="00203E25">
      <w:pPr>
        <w:pStyle w:val="ProductList-ClauseHeading"/>
        <w:outlineLvl w:val="4"/>
      </w:pPr>
    </w:p>
    <w:p w:rsidR="00203E25" w:rsidRDefault="006271D9">
      <w:pPr>
        <w:pStyle w:val="ProductList-ClauseHeading"/>
        <w:outlineLvl w:val="4"/>
      </w:pPr>
      <w:r>
        <w:t>4.3 Derechos Ampliados de CAL de Usuario y SL de Usuario para Servicios de Escritorio Remoto (“RDS”)</w:t>
      </w:r>
    </w:p>
    <w:p w:rsidR="00203E25" w:rsidRDefault="006271D9">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203E25">
      <w:pPr>
        <w:sectPr w:rsidR="00203E25">
          <w:headerReference w:type="default" r:id="rId105"/>
          <w:footerReference w:type="default" r:id="rId106"/>
          <w:type w:val="continuous"/>
          <w:pgSz w:w="12240" w:h="15840" w:code="1"/>
          <w:pgMar w:top="1170" w:right="720" w:bottom="720" w:left="720" w:header="432" w:footer="288" w:gutter="0"/>
          <w:cols w:space="360"/>
        </w:sectPr>
      </w:pPr>
    </w:p>
    <w:p w:rsidR="00203E25" w:rsidRDefault="006271D9">
      <w:pPr>
        <w:pStyle w:val="ProductList-SectionHeading"/>
        <w:pageBreakBefore/>
        <w:outlineLvl w:val="0"/>
      </w:pPr>
      <w:bookmarkStart w:id="206" w:name="_Sec548"/>
      <w:bookmarkEnd w:id="34"/>
      <w:r>
        <w:t>Servicios Online</w:t>
      </w:r>
      <w:r>
        <w:fldChar w:fldCharType="begin"/>
      </w:r>
      <w:r>
        <w:instrText xml:space="preserve"> TC "</w:instrText>
      </w:r>
      <w:bookmarkStart w:id="207" w:name="_Toc531439981"/>
      <w:r>
        <w:instrText>Servicios Online</w:instrText>
      </w:r>
      <w:bookmarkEnd w:id="207"/>
      <w:r>
        <w:instrText>" \l 1</w:instrText>
      </w:r>
      <w:r>
        <w:fldChar w:fldCharType="end"/>
      </w:r>
    </w:p>
    <w:p w:rsidR="00203E25" w:rsidRDefault="006271D9">
      <w:pPr>
        <w:pStyle w:val="ProductList-Body"/>
      </w:pPr>
      <w:r>
        <w:t xml:space="preserve">La compra y el uso de Microsoft Online Services por parte del Cliente se rigen por los Términos de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rsidR="00203E25" w:rsidRDefault="006271D9">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31439982"/>
      <w:r>
        <w:instrText>Disponibilidad Regional de Servicios Online</w:instrText>
      </w:r>
      <w:bookmarkEnd w:id="209"/>
      <w:r>
        <w:instrText>" \l 2</w:instrText>
      </w:r>
      <w:r>
        <w:fldChar w:fldCharType="end"/>
      </w:r>
    </w:p>
    <w:p w:rsidR="00203E25" w:rsidRDefault="006271D9">
      <w:pPr>
        <w:pStyle w:val="ProductList-Body"/>
      </w:pPr>
      <w:r>
        <w:t xml:space="preserve">Visite </w:t>
      </w:r>
      <w:hyperlink r:id="rId108" w:anchor="international">
        <w:r>
          <w:rPr>
            <w:color w:val="00467F"/>
            <w:u w:val="single"/>
          </w:rPr>
          <w:t>http://www.microsoft.com/online/faq.aspx#international</w:t>
        </w:r>
      </w:hyperlink>
      <w:r>
        <w:t xml:space="preserve"> para ver una lista de países y regiones en que están disponibles los Servicios en Línea.</w:t>
      </w:r>
    </w:p>
    <w:p w:rsidR="00203E25" w:rsidRDefault="006271D9">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31439983"/>
      <w:r>
        <w:instrText>Reglas de Compra de Servicios en Línea</w:instrText>
      </w:r>
      <w:bookmarkEnd w:id="211"/>
      <w:r>
        <w:instrText>" \l 2</w:instrText>
      </w:r>
      <w:r>
        <w:fldChar w:fldCharType="end"/>
      </w:r>
    </w:p>
    <w:p w:rsidR="00203E25" w:rsidRDefault="006271D9">
      <w:pPr>
        <w:pStyle w:val="ProductList-Body"/>
      </w:pPr>
      <w:r>
        <w:t>Las siguientes reglas de compra se aplican a los Servicios en Línea que adquiera:</w:t>
      </w:r>
    </w:p>
    <w:p w:rsidR="00203E25" w:rsidRDefault="006271D9" w:rsidP="006271D9">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rsidR="00203E25" w:rsidRDefault="006271D9" w:rsidP="006271D9">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203E25" w:rsidRDefault="006271D9" w:rsidP="006271D9">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rsidR="00203E25" w:rsidRDefault="006271D9" w:rsidP="006271D9">
      <w:pPr>
        <w:pStyle w:val="ProductList-Bullet"/>
        <w:numPr>
          <w:ilvl w:val="0"/>
          <w:numId w:val="31"/>
        </w:numPr>
      </w:pPr>
      <w:r>
        <w:t>Los términos de Microsoft Azure se proporcionan en la Entrada de Artículo de Microsoft Azure.</w:t>
      </w:r>
    </w:p>
    <w:p w:rsidR="00203E25" w:rsidRDefault="006271D9" w:rsidP="006271D9">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rsidR="00203E25" w:rsidRDefault="006271D9" w:rsidP="006271D9">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rsidR="00203E25" w:rsidRDefault="006271D9">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31439984"/>
      <w:r>
        <w:instrText>Renovación de los Servicios en Línea</w:instrText>
      </w:r>
      <w:bookmarkEnd w:id="213"/>
      <w:r>
        <w:instrText>" \l 2</w:instrText>
      </w:r>
      <w:r>
        <w:fldChar w:fldCharType="end"/>
      </w:r>
    </w:p>
    <w:p w:rsidR="00203E25" w:rsidRDefault="006271D9">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31439985"/>
      <w:r>
        <w:instrText>Servicios de Microsoft Azure</w:instrText>
      </w:r>
      <w:bookmarkEnd w:id="215"/>
      <w:r>
        <w:instrText>" \l 2</w:instrText>
      </w:r>
      <w:r>
        <w:fldChar w:fldCharType="end"/>
      </w:r>
    </w:p>
    <w:p w:rsidR="00203E25" w:rsidRDefault="006271D9">
      <w:pPr>
        <w:pStyle w:val="ProductList-ClauseHeading"/>
        <w:outlineLvl w:val="2"/>
      </w:pPr>
      <w:r>
        <w:t>1. Definiciones</w:t>
      </w:r>
    </w:p>
    <w:p w:rsidR="00203E25" w:rsidRDefault="006271D9">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203E25" w:rsidRDefault="006271D9">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203E25" w:rsidRDefault="006271D9">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203E25" w:rsidRDefault="006271D9">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203E25" w:rsidRDefault="006271D9">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203E25" w:rsidRDefault="00203E25">
      <w:pPr>
        <w:pStyle w:val="ProductList-Body"/>
      </w:pPr>
    </w:p>
    <w:p w:rsidR="00203E25" w:rsidRDefault="006271D9">
      <w:pPr>
        <w:pStyle w:val="ProductList-ClauseHeading"/>
        <w:outlineLvl w:val="2"/>
      </w:pPr>
      <w:r>
        <w:t>2. Periodo de Suscripción</w:t>
      </w:r>
    </w:p>
    <w:p w:rsidR="00203E25" w:rsidRDefault="006271D9">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203E25" w:rsidRDefault="00203E25">
      <w:pPr>
        <w:pStyle w:val="ProductList-Body"/>
      </w:pPr>
    </w:p>
    <w:p w:rsidR="00203E25" w:rsidRDefault="006271D9">
      <w:pPr>
        <w:pStyle w:val="ProductList-ClauseHeading"/>
        <w:outlineLvl w:val="2"/>
      </w:pPr>
      <w:r>
        <w:t>3. Servicios de adquisición</w:t>
      </w:r>
    </w:p>
    <w:p w:rsidR="00203E25" w:rsidRDefault="006271D9">
      <w:pPr>
        <w:pStyle w:val="ProductList-Body"/>
      </w:pPr>
      <w:r>
        <w:t>Los Servicios de Microsoft Azure se pueden adquirir en una de las siguientes formas o mediante una combinación de estas:</w:t>
      </w:r>
    </w:p>
    <w:p w:rsidR="00203E25" w:rsidRDefault="006271D9" w:rsidP="006271D9">
      <w:pPr>
        <w:pStyle w:val="ProductList-Bullet"/>
        <w:numPr>
          <w:ilvl w:val="0"/>
          <w:numId w:val="32"/>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203E25" w:rsidRDefault="006271D9" w:rsidP="006271D9">
      <w:pPr>
        <w:pStyle w:val="ProductList-Bullet"/>
        <w:numPr>
          <w:ilvl w:val="0"/>
          <w:numId w:val="32"/>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rsidR="00203E25" w:rsidRDefault="006271D9" w:rsidP="006271D9">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rsidR="00203E25" w:rsidRDefault="006271D9" w:rsidP="006271D9">
      <w:pPr>
        <w:pStyle w:val="ProductList-Bullet"/>
        <w:numPr>
          <w:ilvl w:val="0"/>
          <w:numId w:val="32"/>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rsidR="00203E25" w:rsidRDefault="006271D9" w:rsidP="006271D9">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203E25" w:rsidRDefault="00203E25">
      <w:pPr>
        <w:pStyle w:val="ProductList-Body"/>
      </w:pPr>
    </w:p>
    <w:p w:rsidR="00203E25" w:rsidRDefault="006271D9">
      <w:pPr>
        <w:pStyle w:val="ProductList-ClauseHeading"/>
        <w:outlineLvl w:val="2"/>
      </w:pPr>
      <w:r>
        <w:t>4. Precios</w:t>
      </w:r>
    </w:p>
    <w:p w:rsidR="00203E25" w:rsidRDefault="006271D9">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203E25" w:rsidRDefault="00203E25">
      <w:pPr>
        <w:pStyle w:val="ProductList-Body"/>
      </w:pPr>
    </w:p>
    <w:p w:rsidR="00203E25" w:rsidRDefault="006271D9">
      <w:pPr>
        <w:pStyle w:val="ProductList-ClauseHeading"/>
        <w:outlineLvl w:val="2"/>
      </w:pPr>
      <w:r>
        <w:t>5. Pago y precios</w:t>
      </w:r>
    </w:p>
    <w:p w:rsidR="00203E25" w:rsidRDefault="006271D9" w:rsidP="006271D9">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203E25" w:rsidRDefault="006271D9" w:rsidP="006271D9">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rsidR="00203E25" w:rsidRDefault="006271D9" w:rsidP="006271D9">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rsidR="00203E25" w:rsidRDefault="006271D9" w:rsidP="006271D9">
      <w:pPr>
        <w:pStyle w:val="ProductList-Bullet"/>
        <w:numPr>
          <w:ilvl w:val="0"/>
          <w:numId w:val="33"/>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 </w:t>
      </w:r>
    </w:p>
    <w:p w:rsidR="00203E25" w:rsidRDefault="006271D9" w:rsidP="006271D9">
      <w:pPr>
        <w:pStyle w:val="ProductList-Bullet"/>
        <w:numPr>
          <w:ilvl w:val="0"/>
          <w:numId w:val="33"/>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rsidR="00203E25" w:rsidRDefault="006271D9" w:rsidP="006271D9">
      <w:pPr>
        <w:pStyle w:val="ProductList-Bullet"/>
        <w:numPr>
          <w:ilvl w:val="0"/>
          <w:numId w:val="33"/>
        </w:numPr>
      </w:pPr>
      <w:r>
        <w:rPr>
          <w:b/>
          <w:color w:val="00188F"/>
        </w:rPr>
        <w:t>Reservas de Azure</w:t>
      </w:r>
      <w:r>
        <w:t>: :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w:t>
      </w:r>
    </w:p>
    <w:p w:rsidR="00203E25" w:rsidRDefault="006271D9">
      <w:pPr>
        <w:pStyle w:val="ProductList-ClauseHeading"/>
        <w:outlineLvl w:val="2"/>
      </w:pPr>
      <w:r>
        <w:t>6. Opciones de Reservas de Azure</w:t>
      </w:r>
    </w:p>
    <w:p w:rsidR="00203E25" w:rsidRDefault="006271D9">
      <w:pPr>
        <w:pStyle w:val="ProductList-Body"/>
      </w:pPr>
      <w:r>
        <w:t>Se aplican las siguientes opciones a las Reservas de Azure que el Cliente ha adquirido.</w:t>
      </w:r>
    </w:p>
    <w:p w:rsidR="00203E25" w:rsidRDefault="006271D9" w:rsidP="006271D9">
      <w:pPr>
        <w:pStyle w:val="ProductList-Bullet"/>
        <w:numPr>
          <w:ilvl w:val="0"/>
          <w:numId w:val="34"/>
        </w:numPr>
      </w:pPr>
      <w:r>
        <w:rPr>
          <w:b/>
          <w:color w:val="00188F"/>
        </w:rPr>
        <w:t>Intercambio</w:t>
      </w:r>
      <w:r>
        <w:t xml:space="preserve">: es una opción que le permite al Cliente aplicar el valor monetario de un periodo de vigencia restante de Reserva de Azure a la compra de una o más Reservas de Azure nuevas de igual o mayor valor monetario para el mismo servicio. </w:t>
      </w:r>
    </w:p>
    <w:p w:rsidR="00203E25" w:rsidRDefault="006271D9" w:rsidP="006271D9">
      <w:pPr>
        <w:pStyle w:val="ProductList-Bullet"/>
        <w:numPr>
          <w:ilvl w:val="0"/>
          <w:numId w:val="34"/>
        </w:numPr>
      </w:pPr>
      <w:r>
        <w:rPr>
          <w:b/>
          <w:color w:val="00188F"/>
        </w:rPr>
        <w:t>Cancelación</w:t>
      </w:r>
      <w:r>
        <w:t xml:space="preserve">: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 </w:t>
      </w:r>
    </w:p>
    <w:p w:rsidR="00203E25" w:rsidRDefault="006271D9" w:rsidP="006271D9">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rsidR="00203E25" w:rsidRDefault="00203E25">
      <w:pPr>
        <w:pStyle w:val="ProductList-Body"/>
      </w:pPr>
    </w:p>
    <w:p w:rsidR="00203E25" w:rsidRDefault="006271D9">
      <w:pPr>
        <w:pStyle w:val="ProductList-ClauseHeading"/>
        <w:outlineLvl w:val="2"/>
      </w:pPr>
      <w:r>
        <w:t>7. Programas con Licencia Open, Open Value y Open Value Subscription</w:t>
      </w:r>
    </w:p>
    <w:p w:rsidR="00203E25" w:rsidRDefault="006271D9">
      <w:pPr>
        <w:pStyle w:val="ProductList-SubClauseHeading"/>
        <w:outlineLvl w:val="3"/>
      </w:pPr>
      <w:r>
        <w:t>7.1 Definiciones</w:t>
      </w:r>
    </w:p>
    <w:p w:rsidR="00203E25" w:rsidRDefault="006271D9">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203E25" w:rsidRDefault="006271D9">
      <w:pPr>
        <w:pStyle w:val="ProductList-BodyIndented"/>
      </w:pPr>
      <w:r>
        <w:rPr>
          <w:b/>
          <w:color w:val="00188F"/>
        </w:rPr>
        <w:t>Portal</w:t>
      </w:r>
      <w:r>
        <w:t xml:space="preserve"> es el portal en línea en el que el Cliente administra su Suscripción.</w:t>
      </w:r>
    </w:p>
    <w:p w:rsidR="00203E25" w:rsidRDefault="006271D9">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203E25" w:rsidRDefault="00203E25">
      <w:pPr>
        <w:pStyle w:val="ProductList-BodyIndented"/>
      </w:pPr>
    </w:p>
    <w:p w:rsidR="00203E25" w:rsidRDefault="006271D9">
      <w:pPr>
        <w:pStyle w:val="ProductList-SubClauseHeading"/>
        <w:outlineLvl w:val="3"/>
      </w:pPr>
      <w:r>
        <w:t>7.2 Periodo de suscripción</w:t>
      </w:r>
    </w:p>
    <w:p w:rsidR="00203E25" w:rsidRDefault="006271D9">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203E25" w:rsidRDefault="00203E25">
      <w:pPr>
        <w:pStyle w:val="ProductList-BodyIndented"/>
      </w:pPr>
    </w:p>
    <w:p w:rsidR="00203E25" w:rsidRDefault="006271D9">
      <w:pPr>
        <w:pStyle w:val="ProductList-ClauseHeading"/>
        <w:outlineLvl w:val="2"/>
      </w:pPr>
      <w:r>
        <w:t>8. Ventaja Híbrida de Microsoft Azure</w:t>
      </w:r>
    </w:p>
    <w:p w:rsidR="00203E25" w:rsidRDefault="006271D9">
      <w:pPr>
        <w:pStyle w:val="ProductList-SubClauseHeading"/>
        <w:outlineLvl w:val="3"/>
      </w:pPr>
      <w:r>
        <w:t>8.1 Ventaja Híbrida de Microsoft Azure para Windows Server</w:t>
      </w:r>
    </w:p>
    <w:p w:rsidR="00203E25" w:rsidRDefault="006271D9">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203E25" w:rsidRDefault="00203E25">
      <w:pPr>
        <w:pStyle w:val="ProductList-BodyIndented"/>
      </w:pPr>
    </w:p>
    <w:p w:rsidR="00203E25" w:rsidRDefault="006271D9">
      <w:pPr>
        <w:pStyle w:val="ProductList-BodyIndented"/>
      </w:pPr>
      <w:r>
        <w:t xml:space="preserve">El Cliente debe indicar que está utilizando Windows Server bajo la Ventaja Híbrida de Azure al crear o configurar una máquina virtual en Azure. Los </w:t>
      </w:r>
      <w:hyperlink r:id="rId110">
        <w:r>
          <w:rPr>
            <w:color w:val="00467F"/>
            <w:u w:val="single"/>
          </w:rPr>
          <w:t>Términos de los Servicios Online</w:t>
        </w:r>
      </w:hyperlink>
      <w:r>
        <w:t xml:space="preserve"> rigen el uso de Windows Server bajo este beneficio.</w:t>
      </w:r>
    </w:p>
    <w:p w:rsidR="00203E25" w:rsidRDefault="00203E25">
      <w:pPr>
        <w:pStyle w:val="ProductList-BodyIndented"/>
      </w:pPr>
    </w:p>
    <w:p w:rsidR="00203E25" w:rsidRDefault="006271D9">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203E25" w:rsidRDefault="00203E25">
      <w:pPr>
        <w:pStyle w:val="ProductList-BodyIndented"/>
      </w:pPr>
    </w:p>
    <w:p w:rsidR="00203E25" w:rsidRDefault="006271D9">
      <w:pPr>
        <w:pStyle w:val="ProductList-SubClauseHeading"/>
        <w:outlineLvl w:val="3"/>
      </w:pPr>
      <w:r>
        <w:t>8.2 Beneficio Híbrido de Microsoft Azure para SQL Server</w:t>
      </w:r>
    </w:p>
    <w:p w:rsidR="00203E25" w:rsidRDefault="006271D9">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203E25" w:rsidRDefault="00203E25">
      <w:pPr>
        <w:pStyle w:val="ProductList-BodyIndented"/>
      </w:pPr>
    </w:p>
    <w:tbl>
      <w:tblPr>
        <w:tblStyle w:val="PURTable0"/>
        <w:tblW w:w="0" w:type="dxa"/>
        <w:tblLook w:val="04A0" w:firstRow="1" w:lastRow="0" w:firstColumn="1" w:lastColumn="0" w:noHBand="0" w:noVBand="1"/>
      </w:tblPr>
      <w:tblGrid>
        <w:gridCol w:w="3090"/>
        <w:gridCol w:w="3741"/>
        <w:gridCol w:w="3609"/>
      </w:tblGrid>
      <w:tr w:rsidR="00203E2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03E25" w:rsidRDefault="006271D9">
            <w:pPr>
              <w:pStyle w:val="ProductList-TableBody"/>
            </w:pPr>
            <w:r>
              <w:rPr>
                <w:color w:val="FFFFFF"/>
              </w:rPr>
              <w:t>Licencia Cualificada</w:t>
            </w:r>
          </w:p>
        </w:tc>
        <w:tc>
          <w:tcPr>
            <w:tcW w:w="4280" w:type="dxa"/>
            <w:tcBorders>
              <w:bottom w:val="none" w:sz="4" w:space="0" w:color="6E6E6E"/>
            </w:tcBorders>
            <w:shd w:val="clear" w:color="auto" w:fill="0070C0"/>
          </w:tcPr>
          <w:p w:rsidR="00203E25" w:rsidRDefault="006271D9">
            <w:pPr>
              <w:pStyle w:val="ProductList-TableBody"/>
            </w:pPr>
            <w:r>
              <w:rPr>
                <w:color w:val="FFFFFF"/>
              </w:rPr>
              <w:t>Servicio de Datos de Microsoft Azure</w:t>
            </w:r>
          </w:p>
        </w:tc>
        <w:tc>
          <w:tcPr>
            <w:tcW w:w="4160" w:type="dxa"/>
            <w:shd w:val="clear" w:color="auto" w:fill="0070C0"/>
          </w:tcPr>
          <w:p w:rsidR="00203E25" w:rsidRDefault="006271D9">
            <w:pPr>
              <w:pStyle w:val="ProductList-TableBody"/>
            </w:pPr>
            <w:r>
              <w:rPr>
                <w:color w:val="FFFFFF"/>
              </w:rPr>
              <w:t>Proporción de Licencias Aplicables respecto a vCores de Azure</w:t>
            </w:r>
          </w:p>
        </w:tc>
      </w:tr>
      <w:tr w:rsidR="00203E25">
        <w:tc>
          <w:tcPr>
            <w:tcW w:w="3540" w:type="dxa"/>
            <w:tcBorders>
              <w:left w:val="single" w:sz="4" w:space="0" w:color="6E6E6E"/>
              <w:bottom w:val="none" w:sz="4" w:space="0" w:color="6E6E6E"/>
              <w:right w:val="single" w:sz="4" w:space="0" w:color="6E6E6E"/>
            </w:tcBorders>
          </w:tcPr>
          <w:p w:rsidR="00203E25" w:rsidRDefault="006271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03E25" w:rsidRDefault="006271D9">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203E25" w:rsidRDefault="006271D9">
            <w:pPr>
              <w:pStyle w:val="ProductList-TableBody"/>
            </w:pPr>
            <w:r>
              <w:t>1 Licencia de Core: 4 vCores</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4 vCore</w:t>
            </w:r>
          </w:p>
        </w:tc>
      </w:tr>
      <w:tr w:rsidR="00203E25">
        <w:tc>
          <w:tcPr>
            <w:tcW w:w="3540" w:type="dxa"/>
            <w:tcBorders>
              <w:top w:val="none" w:sz="4" w:space="0" w:color="6E6E6E"/>
              <w:left w:val="single" w:sz="4" w:space="0" w:color="6E6E6E"/>
              <w:bottom w:val="single" w:sz="4" w:space="0" w:color="6E6E6E"/>
            </w:tcBorders>
          </w:tcPr>
          <w:p w:rsidR="00203E25" w:rsidRDefault="00203E25">
            <w:pPr>
              <w:pStyle w:val="ProductList-TableBody"/>
            </w:pPr>
          </w:p>
        </w:tc>
        <w:tc>
          <w:tcPr>
            <w:tcW w:w="4280" w:type="dxa"/>
          </w:tcPr>
          <w:p w:rsidR="00203E25" w:rsidRDefault="006271D9">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w:t>
            </w:r>
            <w:r>
              <w:rPr>
                <w:vertAlign w:val="superscript"/>
              </w:rPr>
              <w:t>1</w:t>
            </w:r>
            <w:r>
              <w:t>: 1 vCore</w:t>
            </w:r>
          </w:p>
        </w:tc>
      </w:tr>
      <w:tr w:rsidR="00203E25">
        <w:tc>
          <w:tcPr>
            <w:tcW w:w="3540" w:type="dxa"/>
            <w:tcBorders>
              <w:top w:val="single" w:sz="4" w:space="0" w:color="6E6E6E"/>
              <w:left w:val="single" w:sz="4" w:space="0" w:color="6E6E6E"/>
              <w:bottom w:val="none" w:sz="4" w:space="0" w:color="6E6E6E"/>
            </w:tcBorders>
          </w:tcPr>
          <w:p w:rsidR="00203E25" w:rsidRDefault="006271D9">
            <w:pPr>
              <w:pStyle w:val="ProductList-TableBody"/>
            </w:pPr>
            <w:r>
              <w:t>SQL Server Standard (Core)</w:t>
            </w:r>
          </w:p>
        </w:tc>
        <w:tc>
          <w:tcPr>
            <w:tcW w:w="4280" w:type="dxa"/>
          </w:tcPr>
          <w:p w:rsidR="00203E25" w:rsidRDefault="006271D9">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Licencias de Core: 1 vCore</w:t>
            </w:r>
          </w:p>
        </w:tc>
      </w:tr>
      <w:tr w:rsidR="00203E25">
        <w:tc>
          <w:tcPr>
            <w:tcW w:w="3540" w:type="dxa"/>
            <w:tcBorders>
              <w:top w:val="none" w:sz="4" w:space="0" w:color="6E6E6E"/>
              <w:left w:val="single" w:sz="4" w:space="0" w:color="6E6E6E"/>
              <w:bottom w:val="single" w:sz="4" w:space="0" w:color="6E6E6E"/>
            </w:tcBorders>
          </w:tcPr>
          <w:p w:rsidR="00203E25" w:rsidRDefault="00203E25">
            <w:pPr>
              <w:pStyle w:val="ProductList-TableBody"/>
            </w:pPr>
          </w:p>
        </w:tc>
        <w:tc>
          <w:tcPr>
            <w:tcW w:w="4280" w:type="dxa"/>
          </w:tcPr>
          <w:p w:rsidR="00203E25" w:rsidRDefault="006271D9">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w:t>
            </w:r>
            <w:r>
              <w:rPr>
                <w:vertAlign w:val="superscript"/>
              </w:rPr>
              <w:t>1</w:t>
            </w:r>
            <w:r>
              <w:t>: 1 vCore</w:t>
            </w:r>
          </w:p>
        </w:tc>
      </w:tr>
    </w:tbl>
    <w:p w:rsidR="00203E25" w:rsidRDefault="006271D9">
      <w:pPr>
        <w:pStyle w:val="ProductList-BodyIndented"/>
      </w:pPr>
      <w:r>
        <w:rPr>
          <w:vertAlign w:val="superscript"/>
        </w:rPr>
        <w:t>1</w:t>
      </w:r>
      <w:r>
        <w:rPr>
          <w:i/>
        </w:rPr>
        <w:t>Sujeto a un mínimo de cuatro licencias Core por Máquina Virtual.</w:t>
      </w:r>
    </w:p>
    <w:p w:rsidR="00203E25" w:rsidRDefault="00203E25">
      <w:pPr>
        <w:pStyle w:val="ProductList-BodyIndented"/>
      </w:pPr>
    </w:p>
    <w:p w:rsidR="00203E25" w:rsidRDefault="006271D9">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203E25" w:rsidRDefault="00203E25">
      <w:pPr>
        <w:pStyle w:val="ProductList-BodyIndented"/>
      </w:pPr>
    </w:p>
    <w:p w:rsidR="00203E25" w:rsidRDefault="006271D9">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203E25" w:rsidRDefault="00203E25">
      <w:pPr>
        <w:pStyle w:val="ProductList-BodyIndented"/>
      </w:pPr>
    </w:p>
    <w:p w:rsidR="00203E25" w:rsidRDefault="006271D9">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203E25" w:rsidRDefault="00203E25">
      <w:pPr>
        <w:pStyle w:val="ProductList-BodyIndented"/>
      </w:pPr>
    </w:p>
    <w:p w:rsidR="00203E25" w:rsidRDefault="006271D9">
      <w:pPr>
        <w:pStyle w:val="ProductList-SubClauseHeading"/>
        <w:outlineLvl w:val="3"/>
      </w:pPr>
      <w:r>
        <w:t>8.2.1 Derechos de Conmutación por Error</w:t>
      </w:r>
    </w:p>
    <w:p w:rsidR="00203E25" w:rsidRDefault="006271D9">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203E25" w:rsidRDefault="00203E25">
      <w:pPr>
        <w:pStyle w:val="ProductList-BodyIndented"/>
      </w:pPr>
    </w:p>
    <w:p w:rsidR="00203E25" w:rsidRDefault="006271D9">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31439986"/>
      <w:r>
        <w:instrText>Servicios de Microsoft Azure</w:instrText>
      </w:r>
      <w:bookmarkEnd w:id="217"/>
      <w:r>
        <w:instrText>" \l 3</w:instrText>
      </w:r>
      <w:r>
        <w:fldChar w:fldCharType="end"/>
      </w:r>
    </w:p>
    <w:p w:rsidR="00203E25" w:rsidRDefault="006271D9">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2B2B2"/>
              <w:right w:val="none" w:sz="4" w:space="0" w:color="6E6E6E"/>
            </w:tcBorders>
          </w:tcPr>
          <w:p w:rsidR="00203E25" w:rsidRDefault="006271D9">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none" w:sz="4" w:space="0" w:color="BFBFBF"/>
              <w:right w:val="none" w:sz="4" w:space="0" w:color="6E6E6E"/>
            </w:tcBorders>
          </w:tcPr>
          <w:p w:rsidR="00203E25" w:rsidRDefault="006271D9">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0"/>
        <w:gridCol w:w="3596"/>
        <w:gridCol w:w="3604"/>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Planes de Servicios de Microsoft Azure</w:t>
      </w:r>
    </w:p>
    <w:p w:rsidR="00203E25" w:rsidRDefault="006271D9">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03E25" w:rsidRDefault="00203E25">
            <w:pPr>
              <w:pStyle w:val="PURBreadcrumb"/>
            </w:pPr>
          </w:p>
          <w:tbl>
            <w:tblPr>
              <w:tblW w:w="0" w:type="dxa"/>
              <w:tblLook w:val="04A0" w:firstRow="1" w:lastRow="0" w:firstColumn="1" w:lastColumn="0" w:noHBand="0" w:noVBand="1"/>
            </w:tblPr>
            <w:tblGrid>
              <w:gridCol w:w="10684"/>
            </w:tblGrid>
            <w:tr w:rsidR="00203E25">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TableBody"/>
            </w:pPr>
          </w:p>
        </w:tc>
      </w:tr>
    </w:tbl>
    <w:p w:rsidR="00203E25" w:rsidRDefault="006271D9">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31439987"/>
      <w:r>
        <w:instrText>Planes de Infraestructura de Microsoft Azure</w:instrText>
      </w:r>
      <w:bookmarkEnd w:id="221"/>
      <w:r>
        <w:instrText>" \l 3</w:instrText>
      </w:r>
      <w:r>
        <w:fldChar w:fldCharType="end"/>
      </w:r>
    </w:p>
    <w:p w:rsidR="00203E25" w:rsidRDefault="006271D9">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91"/>
        <w:gridCol w:w="3580"/>
        <w:gridCol w:w="361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Complementos y de SA: N/D</w:t>
            </w:r>
          </w:p>
        </w:tc>
      </w:tr>
    </w:tbl>
    <w:p w:rsidR="00203E25" w:rsidRDefault="00203E25">
      <w:pPr>
        <w:pStyle w:val="ProductList-Body"/>
      </w:pPr>
    </w:p>
    <w:p w:rsidR="00203E25" w:rsidRDefault="006271D9">
      <w:pPr>
        <w:pStyle w:val="ProductList-ClauseHeading"/>
        <w:outlineLvl w:val="4"/>
      </w:pPr>
      <w:r>
        <w:t>2.1 Plan de Microsoft Azure Stack</w:t>
      </w:r>
    </w:p>
    <w:p w:rsidR="00203E25" w:rsidRDefault="006271D9">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03E25" w:rsidRDefault="00203E25">
      <w:pPr>
        <w:pStyle w:val="ProductList-Body"/>
      </w:pPr>
    </w:p>
    <w:p w:rsidR="00203E25" w:rsidRDefault="006271D9">
      <w:pPr>
        <w:pStyle w:val="ProductList-ClauseHeading"/>
        <w:outlineLvl w:val="4"/>
      </w:pPr>
      <w:r>
        <w:t>2.2 Ofertas de Plan de Microsoft Azure StorSimple</w:t>
      </w:r>
    </w:p>
    <w:p w:rsidR="00203E25" w:rsidRDefault="006271D9">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31439988"/>
      <w:r>
        <w:instrText>Planes de Soporte Técnico de Microsoft Azure</w:instrText>
      </w:r>
      <w:bookmarkEnd w:id="225"/>
      <w:r>
        <w:instrText>" \l 3</w:instrText>
      </w:r>
      <w:r>
        <w:fldChar w:fldCharType="end"/>
      </w:r>
    </w:p>
    <w:p w:rsidR="00203E25" w:rsidRDefault="006271D9">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203E25">
      <w:pPr>
        <w:pStyle w:val="ProductList-Body"/>
      </w:pPr>
    </w:p>
    <w:p w:rsidR="00203E25" w:rsidRDefault="006271D9">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31439989"/>
      <w:r>
        <w:instrText>Planes de Usuario de Microsoft Azure</w:instrText>
      </w:r>
      <w:bookmarkEnd w:id="229"/>
      <w:r>
        <w:instrText>" \l 3</w:instrText>
      </w:r>
      <w:r>
        <w:fldChar w:fldCharType="end"/>
      </w:r>
    </w:p>
    <w:p w:rsidR="00203E25" w:rsidRDefault="006271D9">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single" w:sz="4" w:space="0" w:color="FFFFFF"/>
              <w:right w:val="none" w:sz="4" w:space="0" w:color="6E6E6E"/>
            </w:tcBorders>
          </w:tcPr>
          <w:p w:rsidR="00203E25" w:rsidRDefault="006271D9">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88"/>
        <w:gridCol w:w="3586"/>
        <w:gridCol w:w="3616"/>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4"/>
      </w:pPr>
      <w:r>
        <w:t>2.1 Derechos de Uso Ampliados para Clientes de Protección contra Amenazas Avanzadas de Azure para Usuarios</w:t>
      </w:r>
    </w:p>
    <w:p w:rsidR="00203E25" w:rsidRDefault="006271D9">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203E25" w:rsidRDefault="00203E25">
      <w:pPr>
        <w:pStyle w:val="ProductList-Body"/>
      </w:pPr>
    </w:p>
    <w:p w:rsidR="00203E25" w:rsidRDefault="00203E25">
      <w:pPr>
        <w:pStyle w:val="ProductList-Body"/>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NoBorder"/>
        <w:outlineLvl w:val="1"/>
      </w:pPr>
      <w:bookmarkStart w:id="232" w:name="_Sec629"/>
      <w:r>
        <w:t>Microsoft 365</w:t>
      </w:r>
      <w:bookmarkEnd w:id="232"/>
      <w:r>
        <w:fldChar w:fldCharType="begin"/>
      </w:r>
      <w:r>
        <w:instrText xml:space="preserve"> TC "</w:instrText>
      </w:r>
      <w:bookmarkStart w:id="233" w:name="_Toc531439990"/>
      <w:r>
        <w:instrText>Microsoft 365</w:instrText>
      </w:r>
      <w:bookmarkEnd w:id="233"/>
      <w:r>
        <w:instrText>" \l 2</w:instrText>
      </w:r>
      <w:r>
        <w:fldChar w:fldCharType="end"/>
      </w:r>
    </w:p>
    <w:p w:rsidR="00203E25" w:rsidRDefault="006271D9">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203E25">
      <w:pPr>
        <w:pStyle w:val="ProductList-Body"/>
      </w:pPr>
    </w:p>
    <w:p w:rsidR="00203E25" w:rsidRDefault="006271D9">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79"/>
        <w:gridCol w:w="3604"/>
        <w:gridCol w:w="360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3"/>
      </w:pPr>
      <w:r>
        <w:t>2.1 Términos de Licencia aplicables</w:t>
      </w:r>
    </w:p>
    <w:p w:rsidR="00203E25" w:rsidRDefault="006271D9">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rsidR="00203E25" w:rsidRDefault="006271D9" w:rsidP="006271D9">
      <w:pPr>
        <w:pStyle w:val="ProductList-Bullet"/>
        <w:numPr>
          <w:ilvl w:val="0"/>
          <w:numId w:val="35"/>
        </w:numPr>
      </w:pPr>
      <w:r>
        <w:t xml:space="preserve">Para Microsoft 365 E3/E5, los componentes incluyen Office 365 Enterprise E3/E5, Enterprise Mobility + Security E3/E5 y Windows 10 Enterprise E3/E5 por usuario.   </w:t>
      </w:r>
    </w:p>
    <w:p w:rsidR="00203E25" w:rsidRDefault="006271D9" w:rsidP="006271D9">
      <w:pPr>
        <w:pStyle w:val="ProductList-Bullet"/>
        <w:numPr>
          <w:ilvl w:val="0"/>
          <w:numId w:val="35"/>
        </w:numPr>
      </w:pPr>
      <w:r>
        <w:t xml:space="preserve">Para Microsoft 365 A3/A5, los componentes incluyen Office 365 A3/A5, Enterprise Mobility + Security E3/E5 y Windows 10 Education E3/E5 por usuario y Windows 10 Education A3/A5 por usuario. </w:t>
      </w:r>
    </w:p>
    <w:p w:rsidR="00203E25" w:rsidRDefault="006271D9" w:rsidP="006271D9">
      <w:pPr>
        <w:pStyle w:val="ProductList-Bullet"/>
        <w:numPr>
          <w:ilvl w:val="0"/>
          <w:numId w:val="35"/>
        </w:numPr>
      </w:pPr>
      <w:r>
        <w:t>Para Microsoft 365 F1, los componentes incluyen Office Online, Enterprise Mobility + Security E3 y Windows 10 Enterprise E3.</w:t>
      </w:r>
    </w:p>
    <w:p w:rsidR="00203E25" w:rsidRDefault="00203E25">
      <w:pPr>
        <w:pStyle w:val="ProductList-Body"/>
      </w:pPr>
    </w:p>
    <w:p w:rsidR="00203E25" w:rsidRDefault="006271D9">
      <w:pPr>
        <w:pStyle w:val="ProductList-ClauseHeading"/>
        <w:outlineLvl w:val="3"/>
      </w:pPr>
      <w:r>
        <w:t>2.2 Derechos de Uso Ampliados para Microsoft 365 E3/E5</w:t>
      </w:r>
    </w:p>
    <w:p w:rsidR="00203E25" w:rsidRDefault="006271D9">
      <w:pPr>
        <w:pStyle w:val="ProductList-SubClauseHeading"/>
        <w:outlineLvl w:val="4"/>
      </w:pPr>
      <w:r>
        <w:t>2.2.1 Servidores de Office</w:t>
      </w:r>
    </w:p>
    <w:p w:rsidR="00203E25" w:rsidRDefault="006271D9">
      <w:pPr>
        <w:pStyle w:val="ProductList-BodyIndented"/>
      </w:pPr>
      <w:r>
        <w:t>Cada Usuario con Licencia al que se ceda una SL de Usuario de Microsoft 365 E3/E5 puede:</w:t>
      </w:r>
    </w:p>
    <w:p w:rsidR="00203E25" w:rsidRDefault="006271D9" w:rsidP="006271D9">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203E25" w:rsidRDefault="006271D9" w:rsidP="006271D9">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203E25" w:rsidRDefault="006271D9">
      <w:pPr>
        <w:pStyle w:val="ProductList-BodyIndented"/>
      </w:pPr>
      <w:r>
        <w:t>Esta disposición no se aplica a los SL de Usuario adquiridos bajo el Contrato de Microsoft Cloud.</w:t>
      </w:r>
    </w:p>
    <w:p w:rsidR="00203E25" w:rsidRDefault="00203E25">
      <w:pPr>
        <w:pStyle w:val="ProductList-BodyIndented"/>
      </w:pPr>
    </w:p>
    <w:p w:rsidR="00203E25" w:rsidRDefault="006271D9">
      <w:pPr>
        <w:pStyle w:val="ProductList-SubClauseHeading"/>
        <w:outlineLvl w:val="4"/>
      </w:pPr>
      <w:r>
        <w:t>2.2.2 Office Professional Plus</w:t>
      </w:r>
    </w:p>
    <w:p w:rsidR="00203E25" w:rsidRDefault="006271D9">
      <w:pPr>
        <w:pStyle w:val="ProductList-BodyIndented"/>
      </w:pPr>
      <w:r>
        <w:t xml:space="preserve">A partir del 1 de </w:t>
      </w:r>
      <w:r w:rsidR="007939EF">
        <w:t>agosto</w:t>
      </w:r>
      <w:r>
        <w:t xml:space="preserve"> de 2019, los derechos proporcionados en esta sección 2.2.2 dejarán de estar disponibles para suscripciones nuevas o renovadas de Microsoft 365 E3/E5. Los clientes con suscripciones a Microsoft 365 E3/E5 vigentes antes del 1 de </w:t>
      </w:r>
      <w:r w:rsidR="007939EF">
        <w:t>agosto</w:t>
      </w:r>
      <w:r>
        <w:t xml:space="preserve"> de 2019 podrán continuar ejerciendo sus derechos según esta sección 2.2.2 hasta el final del plazo de su suscripción a Microsoft 365 E3/E5.</w:t>
      </w:r>
    </w:p>
    <w:p w:rsidR="00203E25" w:rsidRDefault="00203E25">
      <w:pPr>
        <w:pStyle w:val="ProductList-BodyIndented"/>
      </w:pPr>
    </w:p>
    <w:p w:rsidR="00203E25" w:rsidRDefault="006271D9">
      <w:pPr>
        <w:pStyle w:val="ProductList-SubSubClauseHeading"/>
        <w:outlineLvl w:val="5"/>
      </w:pPr>
      <w:r>
        <w:t>2.2.2.1 SL de Usuario de Microsoft 365 de SA:</w:t>
      </w:r>
    </w:p>
    <w:p w:rsidR="00203E25" w:rsidRDefault="006271D9">
      <w:pPr>
        <w:pStyle w:val="ProductList-BodyIndented2"/>
      </w:pPr>
      <w:r>
        <w:t>Para cada Usuario con Licencia al que el cliente ceda una SL de Usuario de Microsoft 365 de SA, el Cliente puede instalar:</w:t>
      </w:r>
    </w:p>
    <w:p w:rsidR="00203E25" w:rsidRDefault="006271D9" w:rsidP="006271D9">
      <w:pPr>
        <w:pStyle w:val="ProductList-Bullet"/>
        <w:numPr>
          <w:ilvl w:val="2"/>
          <w:numId w:val="37"/>
        </w:numPr>
      </w:pPr>
      <w:r>
        <w:t>una copia local de Office Professional Plus para uso exclusivo del Usuario con Licencia mientras dure la suscripción; y</w:t>
      </w:r>
    </w:p>
    <w:p w:rsidR="00203E25" w:rsidRDefault="006271D9" w:rsidP="006271D9">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203E25" w:rsidRDefault="00203E25">
      <w:pPr>
        <w:pStyle w:val="ProductList-BodyIndented2"/>
      </w:pPr>
    </w:p>
    <w:p w:rsidR="00203E25" w:rsidRDefault="006271D9">
      <w:pPr>
        <w:pStyle w:val="ProductList-SubSubClauseHeading"/>
        <w:outlineLvl w:val="5"/>
      </w:pPr>
      <w:r>
        <w:t>2.2.2.2 SL de Usuario de Microsoft 365 adquiridas en MPSA</w:t>
      </w:r>
    </w:p>
    <w:p w:rsidR="00203E25" w:rsidRDefault="006271D9">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203E25" w:rsidRDefault="00203E25">
      <w:pPr>
        <w:pStyle w:val="ProductList-BodyIndented2"/>
      </w:pPr>
    </w:p>
    <w:p w:rsidR="00203E25" w:rsidRDefault="006271D9">
      <w:pPr>
        <w:pStyle w:val="ProductList-ClauseHeading"/>
        <w:outlineLvl w:val="3"/>
      </w:pPr>
      <w:r>
        <w:t>2.3 Microsoft 365 F1: derechos de uso de Windows 10 Enterprise E3</w:t>
      </w:r>
    </w:p>
    <w:p w:rsidR="00203E25" w:rsidRDefault="006271D9">
      <w:pPr>
        <w:pStyle w:val="ProductList-Body"/>
      </w:pPr>
      <w:r>
        <w:t>Los derechos de uso del componente de Windows para Microsoft 365 F1 son los derechos de uso de Windows 10 Enterprise E3 modificados como sigue:</w:t>
      </w:r>
    </w:p>
    <w:p w:rsidR="00203E25" w:rsidRDefault="006271D9" w:rsidP="006271D9">
      <w:pPr>
        <w:pStyle w:val="ProductList-Bullet"/>
        <w:numPr>
          <w:ilvl w:val="0"/>
          <w:numId w:val="38"/>
        </w:numPr>
      </w:pPr>
      <w:r>
        <w:t>El componente Windows de Microsoft 365 F1 funciona como un Servicio Online y no es un sucesor de ninguna versión anterior del sistema operativo de equipo de escritorio de Windows.</w:t>
      </w:r>
    </w:p>
    <w:p w:rsidR="00203E25" w:rsidRDefault="006271D9" w:rsidP="006271D9">
      <w:pPr>
        <w:pStyle w:val="ProductList-Bullet"/>
        <w:numPr>
          <w:ilvl w:val="0"/>
          <w:numId w:val="38"/>
        </w:numPr>
      </w:pPr>
      <w:r>
        <w:t>No corresponden los derechos a usar versiones anteriores, versiones de idiomas diferentes, versiones de plataformas diferentes o ediciones anteriores de Windows, incluido Windows 10 Enterprise LTSC.</w:t>
      </w:r>
    </w:p>
    <w:p w:rsidR="00203E25" w:rsidRDefault="006271D9" w:rsidP="006271D9">
      <w:pPr>
        <w:pStyle w:val="ProductList-Bullet"/>
        <w:numPr>
          <w:ilvl w:val="0"/>
          <w:numId w:val="38"/>
        </w:numPr>
      </w:pPr>
      <w:r>
        <w:t>No corresponden los derechos de acceso y uso a instancias virtualizadas de Windows.</w:t>
      </w:r>
    </w:p>
    <w:p w:rsidR="00203E25" w:rsidRDefault="006271D9" w:rsidP="006271D9">
      <w:pPr>
        <w:pStyle w:val="ProductList-Bullet"/>
        <w:numPr>
          <w:ilvl w:val="0"/>
          <w:numId w:val="38"/>
        </w:numPr>
      </w:pPr>
      <w:r>
        <w:t>No corresponden los derechos de instalación y uso de MDOP.</w:t>
      </w:r>
    </w:p>
    <w:p w:rsidR="00203E25" w:rsidRDefault="006271D9" w:rsidP="006271D9">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rsidR="00203E25" w:rsidRDefault="006271D9" w:rsidP="006271D9">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rsidR="00203E25" w:rsidRDefault="00203E25">
      <w:pPr>
        <w:pStyle w:val="ProductList-Body"/>
      </w:pPr>
    </w:p>
    <w:p w:rsidR="00203E25" w:rsidRDefault="006271D9">
      <w:pPr>
        <w:pStyle w:val="ProductList-ClauseHeading"/>
        <w:outlineLvl w:val="3"/>
      </w:pPr>
      <w:r>
        <w:t>2.4 Derechos de uso de Microsoft 365 Empresa</w:t>
      </w:r>
    </w:p>
    <w:p w:rsidR="00203E25" w:rsidRDefault="006271D9">
      <w:pPr>
        <w:pStyle w:val="ProductList-Body"/>
      </w:pPr>
      <w:r>
        <w:t>El Cliente no puede proveer más de 300 licencias de suscripción por usuario. Los derechos de uso del componente de Windows para Microsoft 365 Empresa se modifican como sigue:</w:t>
      </w:r>
    </w:p>
    <w:p w:rsidR="00203E25" w:rsidRDefault="006271D9" w:rsidP="006271D9">
      <w:pPr>
        <w:pStyle w:val="ProductList-Bullet"/>
        <w:numPr>
          <w:ilvl w:val="0"/>
          <w:numId w:val="39"/>
        </w:numPr>
      </w:pPr>
      <w:r>
        <w:t>Windows Business funciona como Servicio Online y no es un sucesor de ninguna versión anterior del sistema operativo de sobremesa Windows.</w:t>
      </w:r>
    </w:p>
    <w:p w:rsidR="00203E25" w:rsidRDefault="006271D9" w:rsidP="006271D9">
      <w:pPr>
        <w:pStyle w:val="ProductList-Bullet"/>
        <w:numPr>
          <w:ilvl w:val="0"/>
          <w:numId w:val="39"/>
        </w:numPr>
      </w:pPr>
      <w:r>
        <w:t>No corresponden los derechos a usar versiones anteriores, versiones de idiomas diferentes, versiones de plataformas diferentes o ediciones anteriores de Windows, incluido Windows 10 Enterprise LTSC.</w:t>
      </w:r>
    </w:p>
    <w:p w:rsidR="00203E25" w:rsidRDefault="006271D9" w:rsidP="006271D9">
      <w:pPr>
        <w:pStyle w:val="ProductList-Bullet"/>
        <w:numPr>
          <w:ilvl w:val="0"/>
          <w:numId w:val="39"/>
        </w:numPr>
      </w:pPr>
      <w:r>
        <w:t xml:space="preserve">No corresponden los derechos de acceso y uso a instancias virtualizadas de Windows. </w:t>
      </w:r>
    </w:p>
    <w:p w:rsidR="00203E25" w:rsidRDefault="00203E25">
      <w:pPr>
        <w:pStyle w:val="ProductList-Body"/>
      </w:pPr>
    </w:p>
    <w:p w:rsidR="00203E25" w:rsidRDefault="006271D9">
      <w:pPr>
        <w:pStyle w:val="ProductList-ClauseHeading"/>
        <w:outlineLvl w:val="3"/>
      </w:pPr>
      <w:r>
        <w:t>2.5 Programas Academic</w:t>
      </w:r>
    </w:p>
    <w:p w:rsidR="00203E25" w:rsidRDefault="006271D9">
      <w:pPr>
        <w:pStyle w:val="ProductList-Body"/>
      </w:pPr>
      <w:r>
        <w:t>Las siguientes disposiciones se aplican a los clientes en los Programas de Licencias por Volumen Academic:</w:t>
      </w:r>
    </w:p>
    <w:p w:rsidR="00203E25" w:rsidRDefault="006271D9">
      <w:pPr>
        <w:pStyle w:val="ProductList-SubClauseHeading"/>
        <w:outlineLvl w:val="4"/>
      </w:pPr>
      <w:r>
        <w:t>2.5.1 Microsoft 365 A1 (SL de Dispositivo)</w:t>
      </w:r>
    </w:p>
    <w:p w:rsidR="00203E25" w:rsidRDefault="006271D9">
      <w:pPr>
        <w:pStyle w:val="ProductList-SubSubClauseHeading"/>
        <w:outlineLvl w:val="5"/>
      </w:pPr>
      <w:r>
        <w:t>2.5.1.1 Periodo de Vigencia</w:t>
      </w:r>
    </w:p>
    <w:p w:rsidR="00203E25" w:rsidRDefault="006271D9">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203E25" w:rsidRDefault="00203E25">
      <w:pPr>
        <w:pStyle w:val="ProductList-BodyIndented2"/>
      </w:pPr>
    </w:p>
    <w:p w:rsidR="00203E25" w:rsidRDefault="006271D9">
      <w:pPr>
        <w:pStyle w:val="ProductList-SubSubClauseHeading"/>
        <w:outlineLvl w:val="5"/>
      </w:pPr>
      <w:r>
        <w:t>2.5.1.2 Cancelación y Reasignación</w:t>
      </w:r>
    </w:p>
    <w:p w:rsidR="00203E25" w:rsidRDefault="006271D9">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203E25" w:rsidRDefault="00203E25">
      <w:pPr>
        <w:pStyle w:val="ProductList-BodyIndented2"/>
      </w:pPr>
    </w:p>
    <w:p w:rsidR="00203E25" w:rsidRDefault="006271D9">
      <w:pPr>
        <w:pStyle w:val="ProductList-SubSubClauseHeading"/>
        <w:outlineLvl w:val="5"/>
      </w:pPr>
      <w:r>
        <w:t>2.5.1.3 Versiones de Windows 10</w:t>
      </w:r>
    </w:p>
    <w:p w:rsidR="00203E25" w:rsidRDefault="006271D9">
      <w:pPr>
        <w:pStyle w:val="ProductList-BodyIndented2"/>
      </w:pPr>
      <w:r>
        <w:t>Microsoft 365 Education A1 incluye una actualización a Windows 10 Pro Education para dispositivos con licencia de Windows 7 Professional, Windows 8/8.1 Pro y Windows 10 Pro.</w:t>
      </w:r>
    </w:p>
    <w:p w:rsidR="00203E25" w:rsidRDefault="00203E25">
      <w:pPr>
        <w:pStyle w:val="ProductList-BodyIndented2"/>
      </w:pPr>
    </w:p>
    <w:p w:rsidR="00203E25" w:rsidRDefault="006271D9">
      <w:pPr>
        <w:pStyle w:val="ProductList-SubClauseHeading"/>
        <w:outlineLvl w:val="4"/>
      </w:pPr>
      <w:r>
        <w:t>2.5.2 Microsoft 365 A3/A5 (SL de Usuario)</w:t>
      </w:r>
    </w:p>
    <w:p w:rsidR="00203E25" w:rsidRDefault="006271D9">
      <w:pPr>
        <w:pStyle w:val="ProductList-SubSubClauseHeading"/>
        <w:outlineLvl w:val="5"/>
      </w:pPr>
      <w:r>
        <w:t>2.5.2.1 Servidores de Office</w:t>
      </w:r>
    </w:p>
    <w:p w:rsidR="00203E25" w:rsidRDefault="006271D9">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rsidR="00203E25" w:rsidRDefault="006271D9" w:rsidP="006271D9">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203E25" w:rsidRDefault="006271D9" w:rsidP="006271D9">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203E25" w:rsidRDefault="006271D9">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03E25" w:rsidRDefault="00203E25">
      <w:pPr>
        <w:pStyle w:val="ProductList-BodyIndented2"/>
      </w:pPr>
    </w:p>
    <w:p w:rsidR="00203E25" w:rsidRDefault="006271D9">
      <w:pPr>
        <w:pStyle w:val="ProductList-SubSubClauseHeading"/>
        <w:outlineLvl w:val="5"/>
      </w:pPr>
      <w:r>
        <w:t>2.5.2.2 Incluye Microsoft 365 A3 con Core CAL</w:t>
      </w:r>
    </w:p>
    <w:p w:rsidR="00203E25" w:rsidRDefault="006271D9">
      <w:pPr>
        <w:pStyle w:val="ProductList-BodyIndented2"/>
      </w:pPr>
      <w:r>
        <w:t>Microsoft 365 A3 con Core CAL está disponible solo como reemplazo para Desktop Education con Core CAL.</w:t>
      </w:r>
    </w:p>
    <w:p w:rsidR="00203E25" w:rsidRDefault="00203E25">
      <w:pPr>
        <w:pStyle w:val="ProductList-ClauseHeading"/>
        <w:outlineLvl w:val="3"/>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439991"/>
      <w:r>
        <w:instrText>Enterprise Mobility + Security</w:instrText>
      </w:r>
      <w:bookmarkEnd w:id="237"/>
      <w:r>
        <w:instrText>" \l 2</w:instrText>
      </w:r>
      <w:r>
        <w:fldChar w:fldCharType="end"/>
      </w:r>
    </w:p>
    <w:p w:rsidR="00203E25" w:rsidRDefault="006271D9">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1"/>
        <w:gridCol w:w="3580"/>
        <w:gridCol w:w="361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ClauseHeading"/>
        <w:outlineLvl w:val="3"/>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31439992"/>
      <w:r>
        <w:instrText>Suscripciones de Servidor de Azure</w:instrText>
      </w:r>
      <w:bookmarkEnd w:id="241"/>
      <w:r>
        <w:instrText xml:space="preserve"> " \l 2</w:instrText>
      </w:r>
      <w:r>
        <w:fldChar w:fldCharType="end"/>
      </w:r>
    </w:p>
    <w:p w:rsidR="00203E25" w:rsidRDefault="006271D9">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CSP</w:t>
            </w:r>
          </w:p>
        </w:tc>
      </w:tr>
      <w:tr w:rsidR="00203E25">
        <w:tc>
          <w:tcPr>
            <w:tcW w:w="4660" w:type="dxa"/>
            <w:tcBorders>
              <w:top w:val="single" w:sz="4" w:space="0" w:color="FFFFFF"/>
              <w:left w:val="single" w:sz="4" w:space="0" w:color="FFFFFF"/>
              <w:bottom w:val="dashed" w:sz="4" w:space="0" w:color="BFBFBF"/>
              <w:right w:val="single" w:sz="4" w:space="0" w:color="FFFFFF"/>
            </w:tcBorders>
          </w:tcPr>
          <w:p w:rsidR="00203E25" w:rsidRDefault="006271D9">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single" w:sz="4" w:space="0" w:color="FFFFFF"/>
              <w:bottom w:val="dashed" w:sz="4" w:space="0" w:color="BFBFBF"/>
              <w:right w:val="single" w:sz="4" w:space="0" w:color="FFFFFF"/>
            </w:tcBorders>
          </w:tcPr>
          <w:p w:rsidR="00203E25" w:rsidRDefault="006271D9">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single" w:sz="4" w:space="0" w:color="FFFFFF"/>
              <w:bottom w:val="dashed" w:sz="4" w:space="0" w:color="BFBFBF"/>
              <w:right w:val="single" w:sz="4" w:space="0" w:color="FFFFFF"/>
            </w:tcBorders>
          </w:tcPr>
          <w:p w:rsidR="00203E25" w:rsidRDefault="006271D9">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single" w:sz="4" w:space="0" w:color="FFFFFF"/>
              <w:bottom w:val="dashed" w:sz="4" w:space="0" w:color="BFBFBF"/>
              <w:right w:val="single" w:sz="4" w:space="0" w:color="FFFFFF"/>
            </w:tcBorders>
          </w:tcPr>
          <w:p w:rsidR="00203E25" w:rsidRDefault="006271D9">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single" w:sz="4" w:space="0" w:color="FFFFFF"/>
              <w:bottom w:val="dashed" w:sz="4" w:space="0" w:color="BFBFBF"/>
              <w:right w:val="single" w:sz="4" w:space="0" w:color="FFFFFF"/>
            </w:tcBorders>
          </w:tcPr>
          <w:p w:rsidR="00203E25" w:rsidRDefault="006271D9">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single" w:sz="4" w:space="0" w:color="FFFFFF"/>
              <w:bottom w:val="dashed" w:sz="4" w:space="0" w:color="BFBFBF"/>
              <w:right w:val="single" w:sz="4" w:space="0" w:color="FFFFFF"/>
            </w:tcBorders>
          </w:tcPr>
          <w:p w:rsidR="00203E25" w:rsidRDefault="006271D9">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bl>
    <w:p w:rsidR="00203E25" w:rsidRDefault="006271D9">
      <w:pPr>
        <w:pStyle w:val="ProductList-Body"/>
      </w:pPr>
      <w:r>
        <w:rPr>
          <w:i/>
        </w:rPr>
        <w:t>Las licencias anteriores también estarán disponibles a través de Microsoft Store for Business</w:t>
      </w:r>
      <w:r>
        <w:t>.</w:t>
      </w:r>
    </w:p>
    <w:p w:rsidR="00203E25" w:rsidRDefault="006271D9">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3"/>
      </w:pPr>
      <w:r>
        <w:t>2.1 Derechos de Actualización de Versión</w:t>
      </w:r>
    </w:p>
    <w:p w:rsidR="00203E25" w:rsidRDefault="006271D9">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203E25" w:rsidRDefault="00203E25">
      <w:pPr>
        <w:pStyle w:val="ProductList-Body"/>
      </w:pPr>
    </w:p>
    <w:p w:rsidR="00203E25" w:rsidRDefault="006271D9">
      <w:pPr>
        <w:pStyle w:val="ProductList-ClauseHeading"/>
        <w:outlineLvl w:val="3"/>
      </w:pPr>
      <w:r>
        <w:t>2.2 Opciones de Implementación para Windows Server</w:t>
      </w:r>
    </w:p>
    <w:p w:rsidR="00203E25" w:rsidRDefault="006271D9">
      <w:pPr>
        <w:pStyle w:val="ProductList-SubClauseHeading"/>
        <w:outlineLvl w:val="4"/>
      </w:pPr>
      <w:r>
        <w:t>2.2.1 Uso del Software en Microsoft Azure</w:t>
      </w:r>
    </w:p>
    <w:p w:rsidR="00203E25" w:rsidRDefault="006271D9">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rsidR="00203E25" w:rsidRDefault="00203E25">
      <w:pPr>
        <w:pStyle w:val="ProductList-BodyIndented"/>
      </w:pPr>
    </w:p>
    <w:p w:rsidR="00203E25" w:rsidRDefault="006271D9">
      <w:pPr>
        <w:pStyle w:val="ProductList-SubClauseHeading"/>
        <w:outlineLvl w:val="4"/>
      </w:pPr>
      <w:r>
        <w:t>2.2.2 Uso del Software en los Servidores del Cliente</w:t>
      </w:r>
    </w:p>
    <w:p w:rsidR="00203E25" w:rsidRDefault="006271D9">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rsidR="00203E25" w:rsidRDefault="00203E25">
      <w:pPr>
        <w:pStyle w:val="ProductList-BodyIndented"/>
      </w:pPr>
    </w:p>
    <w:p w:rsidR="00203E25" w:rsidRDefault="006271D9">
      <w:pPr>
        <w:pStyle w:val="ProductList-SubClauseHeading"/>
        <w:outlineLvl w:val="4"/>
      </w:pPr>
      <w:r>
        <w:t>2.2.3 Mover las Cargas de Trabajo del Servidor a Azure</w:t>
      </w:r>
    </w:p>
    <w:p w:rsidR="00203E25" w:rsidRDefault="006271D9">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203E25" w:rsidRDefault="00203E25">
      <w:pPr>
        <w:pStyle w:val="ProductList-BodyIndented"/>
      </w:pPr>
    </w:p>
    <w:p w:rsidR="00203E25" w:rsidRDefault="006271D9">
      <w:pPr>
        <w:pStyle w:val="ProductList-ClauseHeading"/>
        <w:outlineLvl w:val="3"/>
      </w:pPr>
      <w:r>
        <w:t>2.3 Opciones de Implementación para SQL Server</w:t>
      </w:r>
    </w:p>
    <w:p w:rsidR="00203E25" w:rsidRDefault="006271D9">
      <w:pPr>
        <w:pStyle w:val="ProductList-SubClauseHeading"/>
        <w:outlineLvl w:val="4"/>
      </w:pPr>
      <w:r>
        <w:t>2.3.1 Uso del Software en Microsoft Azure</w:t>
      </w:r>
    </w:p>
    <w:p w:rsidR="00203E25" w:rsidRDefault="006271D9">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203E2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03E25" w:rsidRDefault="006271D9">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203E25" w:rsidRDefault="006271D9">
            <w:pPr>
              <w:pStyle w:val="ProductList-TableBody"/>
            </w:pPr>
            <w:r>
              <w:rPr>
                <w:color w:val="FFFFFF"/>
              </w:rPr>
              <w:t>Servicio de Datos de Microsoft Azure</w:t>
            </w:r>
          </w:p>
        </w:tc>
        <w:tc>
          <w:tcPr>
            <w:tcW w:w="4160" w:type="dxa"/>
            <w:tcBorders>
              <w:left w:val="single" w:sz="4" w:space="0" w:color="6E6E6E"/>
            </w:tcBorders>
            <w:shd w:val="clear" w:color="auto" w:fill="0070C0"/>
          </w:tcPr>
          <w:p w:rsidR="00203E25" w:rsidRDefault="006271D9">
            <w:pPr>
              <w:pStyle w:val="ProductList-TableBody"/>
            </w:pPr>
            <w:r>
              <w:rPr>
                <w:color w:val="FFFFFF"/>
              </w:rPr>
              <w:t>Proporción de Licencias Aplicables respecto a vCores de Azure</w:t>
            </w:r>
          </w:p>
        </w:tc>
      </w:tr>
      <w:tr w:rsidR="00203E25">
        <w:tc>
          <w:tcPr>
            <w:tcW w:w="3540" w:type="dxa"/>
            <w:tcBorders>
              <w:left w:val="single" w:sz="4" w:space="0" w:color="6E6E6E"/>
              <w:bottom w:val="none" w:sz="4" w:space="0" w:color="6E6E6E"/>
              <w:right w:val="single" w:sz="4" w:space="0" w:color="6E6E6E"/>
            </w:tcBorders>
          </w:tcPr>
          <w:p w:rsidR="00203E25" w:rsidRDefault="006271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03E25" w:rsidRDefault="006271D9">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203E25" w:rsidRDefault="006271D9">
            <w:pPr>
              <w:pStyle w:val="ProductList-TableBody"/>
            </w:pPr>
            <w:r>
              <w:t>1 Licencia de Core: 4 vCores</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4 vCore</w:t>
            </w:r>
          </w:p>
        </w:tc>
      </w:tr>
      <w:tr w:rsidR="00203E25">
        <w:tc>
          <w:tcPr>
            <w:tcW w:w="3540" w:type="dxa"/>
            <w:tcBorders>
              <w:top w:val="none" w:sz="4" w:space="0" w:color="6E6E6E"/>
              <w:left w:val="single" w:sz="4" w:space="0" w:color="6E6E6E"/>
              <w:bottom w:val="single" w:sz="4" w:space="0" w:color="6E6E6E"/>
            </w:tcBorders>
          </w:tcPr>
          <w:p w:rsidR="00203E25" w:rsidRDefault="00203E25">
            <w:pPr>
              <w:pStyle w:val="ProductList-TableBody"/>
            </w:pPr>
          </w:p>
        </w:tc>
        <w:tc>
          <w:tcPr>
            <w:tcW w:w="4280" w:type="dxa"/>
          </w:tcPr>
          <w:p w:rsidR="00203E25" w:rsidRDefault="006271D9">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w:t>
            </w:r>
            <w:r>
              <w:rPr>
                <w:vertAlign w:val="superscript"/>
              </w:rPr>
              <w:t>1</w:t>
            </w:r>
            <w:r>
              <w:t>: 1 vCore</w:t>
            </w:r>
          </w:p>
        </w:tc>
      </w:tr>
      <w:tr w:rsidR="00203E25">
        <w:tc>
          <w:tcPr>
            <w:tcW w:w="3540" w:type="dxa"/>
            <w:tcBorders>
              <w:top w:val="single" w:sz="4" w:space="0" w:color="6E6E6E"/>
              <w:left w:val="single" w:sz="4" w:space="0" w:color="6E6E6E"/>
              <w:bottom w:val="none" w:sz="4" w:space="0" w:color="6E6E6E"/>
            </w:tcBorders>
          </w:tcPr>
          <w:p w:rsidR="00203E25" w:rsidRDefault="006271D9">
            <w:pPr>
              <w:pStyle w:val="ProductList-TableBody"/>
            </w:pPr>
            <w:r>
              <w:t>SQL Server Standard (Core)</w:t>
            </w:r>
          </w:p>
        </w:tc>
        <w:tc>
          <w:tcPr>
            <w:tcW w:w="4280" w:type="dxa"/>
          </w:tcPr>
          <w:p w:rsidR="00203E25" w:rsidRDefault="006271D9">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 1 vCore</w:t>
            </w:r>
          </w:p>
        </w:tc>
      </w:tr>
      <w:tr w:rsidR="00203E25">
        <w:tc>
          <w:tcPr>
            <w:tcW w:w="3540" w:type="dxa"/>
            <w:tcBorders>
              <w:top w:val="none" w:sz="4" w:space="0" w:color="6E6E6E"/>
              <w:left w:val="single" w:sz="4" w:space="0" w:color="6E6E6E"/>
              <w:bottom w:val="none" w:sz="4" w:space="0" w:color="6E6E6E"/>
            </w:tcBorders>
          </w:tcPr>
          <w:p w:rsidR="00203E25" w:rsidRDefault="00203E25">
            <w:pPr>
              <w:pStyle w:val="ProductList-TableBody"/>
            </w:pPr>
          </w:p>
        </w:tc>
        <w:tc>
          <w:tcPr>
            <w:tcW w:w="4280" w:type="dxa"/>
          </w:tcPr>
          <w:p w:rsidR="00203E25" w:rsidRDefault="006271D9">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Licencias de Core: 1 vCore</w:t>
            </w:r>
          </w:p>
        </w:tc>
      </w:tr>
      <w:tr w:rsidR="00203E25">
        <w:tc>
          <w:tcPr>
            <w:tcW w:w="3540" w:type="dxa"/>
            <w:tcBorders>
              <w:top w:val="none" w:sz="4" w:space="0" w:color="6E6E6E"/>
              <w:left w:val="single" w:sz="4" w:space="0" w:color="6E6E6E"/>
              <w:bottom w:val="single" w:sz="4" w:space="0" w:color="6E6E6E"/>
            </w:tcBorders>
          </w:tcPr>
          <w:p w:rsidR="00203E25" w:rsidRDefault="00203E25">
            <w:pPr>
              <w:pStyle w:val="ProductList-TableBody"/>
            </w:pPr>
          </w:p>
        </w:tc>
        <w:tc>
          <w:tcPr>
            <w:tcW w:w="4280" w:type="dxa"/>
          </w:tcPr>
          <w:p w:rsidR="00203E25" w:rsidRDefault="006271D9">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1 Licencia de Core</w:t>
            </w:r>
            <w:r>
              <w:rPr>
                <w:vertAlign w:val="superscript"/>
              </w:rPr>
              <w:t>1</w:t>
            </w:r>
            <w:r>
              <w:t>: 1 vCore</w:t>
            </w:r>
          </w:p>
        </w:tc>
      </w:tr>
    </w:tbl>
    <w:p w:rsidR="00203E25" w:rsidRDefault="006271D9">
      <w:pPr>
        <w:pStyle w:val="ProductList-BodyIndented"/>
      </w:pPr>
      <w:r>
        <w:rPr>
          <w:vertAlign w:val="superscript"/>
        </w:rPr>
        <w:t>1</w:t>
      </w:r>
      <w:r>
        <w:rPr>
          <w:i/>
        </w:rPr>
        <w:t>Sujeto a un mínimo de cuatro Licencias por Núcleo por Máquina Virtual.</w:t>
      </w:r>
    </w:p>
    <w:p w:rsidR="00203E25" w:rsidRDefault="00203E25">
      <w:pPr>
        <w:pStyle w:val="ProductList-BodyIndented"/>
      </w:pPr>
    </w:p>
    <w:p w:rsidR="00203E25" w:rsidRDefault="006271D9">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203E25" w:rsidRDefault="00203E25">
      <w:pPr>
        <w:pStyle w:val="ProductList-BodyIndented"/>
      </w:pPr>
    </w:p>
    <w:p w:rsidR="00203E25" w:rsidRDefault="006271D9">
      <w:pPr>
        <w:pStyle w:val="ProductList-SubClauseHeading"/>
        <w:outlineLvl w:val="4"/>
      </w:pPr>
      <w:r>
        <w:t>2.3.2 Derechos de Conmutación por Error</w:t>
      </w:r>
    </w:p>
    <w:p w:rsidR="00203E25" w:rsidRDefault="006271D9">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203E25" w:rsidRDefault="00203E25">
      <w:pPr>
        <w:pStyle w:val="ProductList-BodyIndented"/>
      </w:pPr>
    </w:p>
    <w:p w:rsidR="00203E25" w:rsidRDefault="006271D9">
      <w:pPr>
        <w:pStyle w:val="ProductList-SubClauseHeading"/>
        <w:outlineLvl w:val="4"/>
      </w:pPr>
      <w:r>
        <w:t>2.3.3 Uso del Software en los Servidores del Cliente</w:t>
      </w:r>
    </w:p>
    <w:p w:rsidR="00203E25" w:rsidRDefault="006271D9">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203E25" w:rsidRDefault="006271D9">
      <w:pPr>
        <w:pStyle w:val="ProductList-BodyIndented"/>
      </w:pPr>
      <w:r>
        <w:t>*Sujeto a disponibilidad. Derechos aplicables solo para clientes de SQL Server Enterprise Core.</w:t>
      </w:r>
    </w:p>
    <w:p w:rsidR="00203E25" w:rsidRDefault="00203E25">
      <w:pPr>
        <w:pStyle w:val="ProductList-BodyIndented"/>
      </w:pPr>
    </w:p>
    <w:p w:rsidR="00203E25" w:rsidRDefault="006271D9">
      <w:pPr>
        <w:pStyle w:val="ProductList-SubClauseHeading"/>
        <w:outlineLvl w:val="4"/>
      </w:pPr>
      <w:r>
        <w:t>2.3.4 Mover las Cargas de Trabajo del Servidor a Azure</w:t>
      </w:r>
    </w:p>
    <w:p w:rsidR="00203E25" w:rsidRDefault="006271D9">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203E25" w:rsidRDefault="00203E25">
      <w:pPr>
        <w:pStyle w:val="ProductList-BodyIndented"/>
      </w:pPr>
    </w:p>
    <w:p w:rsidR="00203E25" w:rsidRDefault="006271D9">
      <w:pPr>
        <w:pStyle w:val="ProductList-SubClauseHeading"/>
        <w:outlineLvl w:val="4"/>
      </w:pPr>
      <w:r>
        <w:t>2.3.5 Reasignación de Licencias</w:t>
      </w:r>
    </w:p>
    <w:p w:rsidR="00203E25" w:rsidRDefault="006271D9">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203E25" w:rsidRDefault="00203E25">
      <w:pPr>
        <w:pStyle w:val="ProductList-BodyIndented"/>
        <w:jc w:val="right"/>
      </w:pPr>
    </w:p>
    <w:tbl>
      <w:tblPr>
        <w:tblStyle w:val="PURTable0"/>
        <w:tblW w:w="0" w:type="dxa"/>
        <w:tblLook w:val="04A0" w:firstRow="1" w:lastRow="0" w:firstColumn="1" w:lastColumn="0" w:noHBand="0" w:noVBand="1"/>
      </w:tblPr>
      <w:tblGrid>
        <w:gridCol w:w="1044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Indented"/>
      </w:pPr>
    </w:p>
    <w:p w:rsidR="00203E25" w:rsidRDefault="006271D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439993"/>
      <w:r>
        <w:instrText>Microsoft Dynamics 365 Services</w:instrText>
      </w:r>
      <w:bookmarkEnd w:id="245"/>
      <w:r>
        <w:instrText>" \l 2</w:instrText>
      </w:r>
      <w:r>
        <w:fldChar w:fldCharType="end"/>
      </w:r>
    </w:p>
    <w:p w:rsidR="00203E25" w:rsidRDefault="006271D9">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for Operations Device</w:t>
            </w:r>
            <w:r>
              <w:fldChar w:fldCharType="begin"/>
            </w:r>
            <w:r>
              <w:instrText xml:space="preserve"> XE "Complemento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580"/>
        <w:gridCol w:w="3602"/>
        <w:gridCol w:w="360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3"/>
      </w:pPr>
      <w:r>
        <w:t>2.1 Unified Service Desk (USD)</w:t>
      </w:r>
    </w:p>
    <w:p w:rsidR="00203E25" w:rsidRDefault="006271D9">
      <w:pPr>
        <w:pStyle w:val="ProductList-Body"/>
      </w:pPr>
      <w:r>
        <w:t>Los Clientes con suscripciones activas al Plan de Compromiso del Cliente de Dynamics 365, Plan de Operaciones Unificadas de Dynamics 365 o Plan de Dynamics 365 pueden instalar y utilizar el software de USD para cada usuario.</w:t>
      </w:r>
    </w:p>
    <w:p w:rsidR="00203E25" w:rsidRDefault="00203E25">
      <w:pPr>
        <w:pStyle w:val="ProductList-Body"/>
      </w:pPr>
    </w:p>
    <w:p w:rsidR="00203E25" w:rsidRDefault="006271D9">
      <w:pPr>
        <w:pStyle w:val="ProductList-ClauseHeading"/>
        <w:outlineLvl w:val="3"/>
      </w:pPr>
      <w:r>
        <w:t>2.2 Dynamics CustomerSource</w:t>
      </w:r>
    </w:p>
    <w:p w:rsidR="00203E25" w:rsidRDefault="006271D9">
      <w:pPr>
        <w:pStyle w:val="ProductList-Body"/>
      </w:pPr>
      <w:r>
        <w:t xml:space="preserve">Los clientes de con suscripciones activas a Dynamics 365 podrán acceder y utilizar CustomerSource. </w:t>
      </w:r>
    </w:p>
    <w:p w:rsidR="00203E25" w:rsidRDefault="00203E25">
      <w:pPr>
        <w:pStyle w:val="ProductList-Body"/>
      </w:pPr>
    </w:p>
    <w:p w:rsidR="00203E25" w:rsidRDefault="006271D9">
      <w:pPr>
        <w:pStyle w:val="ProductList-ClauseHeading"/>
        <w:outlineLvl w:val="3"/>
      </w:pPr>
      <w:r>
        <w:t>2.3 Elegibilidad para ofertas cualificadas</w:t>
      </w:r>
    </w:p>
    <w:p w:rsidR="00203E25" w:rsidRDefault="006271D9">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203E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03E25" w:rsidRDefault="006271D9">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03E25" w:rsidRDefault="006271D9">
            <w:pPr>
              <w:pStyle w:val="ProductList-TableBody"/>
            </w:pPr>
            <w:r>
              <w:rPr>
                <w:color w:val="FFFFFF"/>
              </w:rPr>
              <w:t>Oferta Cualificada Correspondiente a los Servicios Online de Dynamics 365</w:t>
            </w:r>
          </w:p>
        </w:tc>
      </w:tr>
      <w:tr w:rsidR="00203E25">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Oferta Cualificada de Dynamics 365</w:t>
            </w:r>
            <w:r>
              <w:br/>
            </w:r>
          </w:p>
        </w:tc>
      </w:tr>
      <w:tr w:rsidR="00203E25">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Oferta Cualificada de Dynamics 365 de SA*</w:t>
            </w:r>
            <w:r>
              <w:br/>
              <w:t>Complemento de Oferta Cualificada de Dynamics 365*</w:t>
            </w:r>
          </w:p>
        </w:tc>
      </w:tr>
      <w:tr w:rsidR="00203E25">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AX</w:t>
            </w:r>
          </w:p>
          <w:p w:rsidR="00203E25" w:rsidRDefault="006271D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Oferta Cualificada de Dynamics 365 Business Central</w:t>
            </w:r>
            <w:r>
              <w:br/>
            </w:r>
          </w:p>
        </w:tc>
      </w:tr>
    </w:tbl>
    <w:p w:rsidR="00203E25" w:rsidRDefault="006271D9">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203E25" w:rsidRDefault="00203E25">
      <w:pPr>
        <w:pStyle w:val="ProductList-Body"/>
      </w:pPr>
    </w:p>
    <w:p w:rsidR="00203E25" w:rsidRDefault="006271D9">
      <w:pPr>
        <w:pStyle w:val="ProductList-ClauseHeading"/>
        <w:outlineLvl w:val="3"/>
      </w:pPr>
      <w:r>
        <w:t>2.4 Plan de Dynamics 365 Administración Pública</w:t>
      </w:r>
    </w:p>
    <w:p w:rsidR="00203E25" w:rsidRDefault="006271D9">
      <w:pPr>
        <w:pStyle w:val="ProductList-Body"/>
      </w:pPr>
      <w:r>
        <w:t>Plan de Operaciones Unificadas de Dynamics 365, Dynamics 365 for Retail y Dynamics 365 for Talent no están disponibles en el Plan de Microsoft 365 para Administración Pública.</w:t>
      </w:r>
    </w:p>
    <w:p w:rsidR="00203E25" w:rsidRDefault="00203E25">
      <w:pPr>
        <w:pStyle w:val="ProductList-Body"/>
      </w:pPr>
    </w:p>
    <w:p w:rsidR="00203E25" w:rsidRDefault="006271D9">
      <w:pPr>
        <w:pStyle w:val="ProductList-ClauseHeading"/>
        <w:outlineLvl w:val="3"/>
      </w:pPr>
      <w:r>
        <w:t>2.5 Plan de Compromiso del Cliente de Dynamics 365 y Aplicaciones de Compromiso del Cliente para Administración Pública y Academic</w:t>
      </w:r>
    </w:p>
    <w:p w:rsidR="00203E25" w:rsidRDefault="006271D9">
      <w:pPr>
        <w:pStyle w:val="ProductList-Body"/>
      </w:pPr>
      <w:r>
        <w:t xml:space="preserve">El Plan de Compromiso del Cliente de Dynamics 365 y sus servicios individuales, según se define en el Anexo 2, Conjuntos de Licencias de Suscripción del documento </w:t>
      </w:r>
      <w:hyperlink r:id="rId119">
        <w:r>
          <w:rPr>
            <w:color w:val="00467F"/>
            <w:u w:val="single"/>
          </w:rPr>
          <w:t>Términos de los Servicios Online</w:t>
        </w:r>
      </w:hyperlink>
      <w:r>
        <w:t>, están disponibles para Administración Pública y Academic en los programas Open License, Open Value y Open Value Subscription.</w:t>
      </w:r>
    </w:p>
    <w:p w:rsidR="00203E25" w:rsidRDefault="00203E25">
      <w:pPr>
        <w:pStyle w:val="ProductList-Body"/>
      </w:pPr>
    </w:p>
    <w:p w:rsidR="00203E25" w:rsidRDefault="006271D9">
      <w:pPr>
        <w:pStyle w:val="ProductList-ClauseHeading"/>
        <w:outlineLvl w:val="3"/>
      </w:pPr>
      <w:r>
        <w:t>2.6 Ediciones Integradas de Dynamics 365 Services</w:t>
      </w:r>
    </w:p>
    <w:p w:rsidR="00203E25" w:rsidRDefault="006271D9">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203E25" w:rsidRDefault="00203E25">
      <w:pPr>
        <w:pStyle w:val="ProductList-Body"/>
      </w:pPr>
    </w:p>
    <w:p w:rsidR="00203E25" w:rsidRDefault="006271D9">
      <w:pPr>
        <w:pStyle w:val="ProductList-ClauseHeading"/>
        <w:outlineLvl w:val="3"/>
      </w:pPr>
      <w:r>
        <w:t>2.7 Requisitos Previos para Licencias SL de Microsoft Dynamics 365 for Team Members</w:t>
      </w:r>
    </w:p>
    <w:p w:rsidR="00203E25" w:rsidRDefault="006271D9">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rsidR="00203E25" w:rsidRDefault="00203E25">
      <w:pPr>
        <w:pStyle w:val="ProductList-Body"/>
      </w:pPr>
    </w:p>
    <w:p w:rsidR="00203E25" w:rsidRDefault="006271D9">
      <w:pPr>
        <w:pStyle w:val="ProductList-ClauseHeading"/>
        <w:outlineLvl w:val="3"/>
      </w:pPr>
      <w:r>
        <w:t>2.8 Requisitos Previos para la Agregación de Dynamics 365 for Marketing</w:t>
      </w:r>
    </w:p>
    <w:p w:rsidR="00203E25" w:rsidRDefault="006271D9">
      <w:pPr>
        <w:pStyle w:val="ProductList-Body"/>
      </w:pPr>
      <w:r>
        <w:t>Solo los clientes con licencia para Ventas de Relaciones de Microsoft, el Plan de Compromiso del Cliente de Dynamics 365 o las aplicaciones de los componentes del Plan de Compromiso del Cliente pueden adquirir una licencia para la Agregación de Dynamics 365 for Marketing.</w:t>
      </w:r>
    </w:p>
    <w:p w:rsidR="00203E25" w:rsidRDefault="00203E25">
      <w:pPr>
        <w:pStyle w:val="ProductList-Body"/>
      </w:pPr>
    </w:p>
    <w:p w:rsidR="00203E25" w:rsidRDefault="006271D9">
      <w:pPr>
        <w:pStyle w:val="ProductList-ClauseHeading"/>
        <w:outlineLvl w:val="3"/>
      </w:pPr>
      <w:r>
        <w:t>2.9 Requisitos previos para Dynamics 365 AI for Sales</w:t>
      </w:r>
    </w:p>
    <w:p w:rsidR="00203E25" w:rsidRDefault="006271D9">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rsidR="00203E25" w:rsidRDefault="00203E25">
      <w:pPr>
        <w:pStyle w:val="ProductList-Body"/>
      </w:pPr>
    </w:p>
    <w:p w:rsidR="00203E25" w:rsidRDefault="006271D9">
      <w:pPr>
        <w:pStyle w:val="ProductList-ClauseHeading"/>
        <w:outlineLvl w:val="3"/>
      </w:pPr>
      <w:r>
        <w:t>2.10 Características de licencias de Team Members para clientes existentes</w:t>
      </w:r>
    </w:p>
    <w:p w:rsidR="00203E25" w:rsidRDefault="006271D9">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0">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rsidR="00203E25" w:rsidRDefault="00203E25">
      <w:pPr>
        <w:pStyle w:val="ProductList-Body"/>
      </w:pPr>
    </w:p>
    <w:p w:rsidR="00203E25" w:rsidRDefault="006271D9">
      <w:pPr>
        <w:pStyle w:val="ProductList-ClauseHeading"/>
        <w:outlineLvl w:val="3"/>
      </w:pPr>
      <w:r>
        <w:t>2.11 Dynamics 365 for Talent Comprehensive Hiring</w:t>
      </w:r>
    </w:p>
    <w:p w:rsidR="00203E25" w:rsidRDefault="006271D9">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248" w:name="_Sec632"/>
      <w:r>
        <w:t>Servicios de Office 365</w:t>
      </w:r>
      <w:bookmarkEnd w:id="248"/>
      <w:r>
        <w:fldChar w:fldCharType="begin"/>
      </w:r>
      <w:r>
        <w:instrText xml:space="preserve"> TC "</w:instrText>
      </w:r>
      <w:bookmarkStart w:id="249" w:name="_Toc531439994"/>
      <w:r>
        <w:instrText>Servicios de Office 365</w:instrText>
      </w:r>
      <w:bookmarkEnd w:id="249"/>
      <w:r>
        <w:instrText>" \l 2</w:instrText>
      </w:r>
      <w:r>
        <w:fldChar w:fldCharType="end"/>
      </w:r>
    </w:p>
    <w:p w:rsidR="00203E25" w:rsidRDefault="006271D9">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31439995"/>
      <w:r>
        <w:instrText>Aplicaciones de Office 365</w:instrText>
      </w:r>
      <w:bookmarkEnd w:id="251"/>
      <w:r>
        <w:instrText>" \l 3</w:instrText>
      </w:r>
      <w:r>
        <w:fldChar w:fldCharType="end"/>
      </w:r>
    </w:p>
    <w:p w:rsidR="00203E25" w:rsidRDefault="006271D9">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579"/>
        <w:gridCol w:w="3604"/>
        <w:gridCol w:w="360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4"/>
      </w:pPr>
      <w:r>
        <w:t>2.1 Elegibilidad de soporte físico para Office 365 Pro Plus con derechos de Windows To Go</w:t>
      </w:r>
    </w:p>
    <w:p w:rsidR="00203E25" w:rsidRDefault="006271D9">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203E25" w:rsidRDefault="00203E25">
      <w:pPr>
        <w:pStyle w:val="ProductList-Body"/>
      </w:pPr>
    </w:p>
    <w:p w:rsidR="00203E25" w:rsidRDefault="006271D9">
      <w:pPr>
        <w:pStyle w:val="ProductList-ClauseHeading"/>
        <w:outlineLvl w:val="4"/>
      </w:pPr>
      <w:r>
        <w:t>2.2 Periodo de Migración de Open Value Subscription</w:t>
      </w:r>
    </w:p>
    <w:p w:rsidR="00203E25" w:rsidRDefault="006271D9">
      <w:pPr>
        <w:pStyle w:val="ProductList-Body"/>
      </w:pPr>
      <w:r>
        <w:t>Para cada unidad de SL de Usuario de Office 365 ProPlus, Enterprise E3/E5 o A3/A5 que un Cliente active antes de la caducidad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203E25" w:rsidRDefault="00203E25">
      <w:pPr>
        <w:pStyle w:val="ProductList-Body"/>
      </w:pPr>
    </w:p>
    <w:p w:rsidR="00203E25" w:rsidRDefault="006271D9">
      <w:pPr>
        <w:pStyle w:val="ProductList-ClauseHeading"/>
        <w:outlineLvl w:val="4"/>
      </w:pPr>
      <w:r>
        <w:t>2.3 Derechos de Implementación para Visio</w:t>
      </w:r>
    </w:p>
    <w:p w:rsidR="00203E25" w:rsidRDefault="006271D9">
      <w:pPr>
        <w:pStyle w:val="ProductList-Body"/>
      </w:pPr>
      <w:r>
        <w:t>Los usuarios de Visio Online Plan 2 pueden instalar y utilizar una sola copia de software Visio Standard 2016 o Visio Professional 2016 o una versión anterior del software Visio, como se indica a continuación:</w:t>
      </w:r>
    </w:p>
    <w:p w:rsidR="00203E25" w:rsidRDefault="006271D9" w:rsidP="006271D9">
      <w:pPr>
        <w:pStyle w:val="ProductList-Bullet"/>
        <w:numPr>
          <w:ilvl w:val="0"/>
          <w:numId w:val="41"/>
        </w:numPr>
      </w:pPr>
      <w:r>
        <w:t>si el usuario tiene licencia para Office Standard u Office Professional Plus</w:t>
      </w:r>
      <w:r>
        <w:rPr>
          <w:vertAlign w:val="superscript"/>
        </w:rPr>
        <w:t>1</w:t>
      </w:r>
      <w:r>
        <w:t>; y</w:t>
      </w:r>
    </w:p>
    <w:p w:rsidR="00203E25" w:rsidRDefault="006271D9" w:rsidP="006271D9">
      <w:pPr>
        <w:pStyle w:val="ProductList-Bullet"/>
        <w:numPr>
          <w:ilvl w:val="0"/>
          <w:numId w:val="41"/>
        </w:numPr>
      </w:pPr>
      <w:r>
        <w:t>solo en el dispositivo en el que está instalado Office.</w:t>
      </w:r>
    </w:p>
    <w:p w:rsidR="00203E25" w:rsidRDefault="006271D9">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rsidR="00203E25" w:rsidRDefault="00203E25">
      <w:pPr>
        <w:pStyle w:val="ProductList-Body"/>
      </w:pPr>
    </w:p>
    <w:p w:rsidR="00203E25" w:rsidRDefault="006271D9">
      <w:pPr>
        <w:pStyle w:val="ProductList-ClauseHeading"/>
        <w:outlineLvl w:val="4"/>
      </w:pPr>
      <w:r>
        <w:t>2.4 Capacidades Multigeográficas en Office 365</w:t>
      </w:r>
    </w:p>
    <w:p w:rsidR="00203E25" w:rsidRDefault="006271D9">
      <w:pPr>
        <w:pStyle w:val="ProductList-Body"/>
      </w:pPr>
      <w:r>
        <w:t>Las Capacidades multigeográficas en las suscripciones a Office 365 están sujetas a las siguientes condiciones:</w:t>
      </w:r>
    </w:p>
    <w:p w:rsidR="00203E25" w:rsidRDefault="006271D9" w:rsidP="006271D9">
      <w:pPr>
        <w:pStyle w:val="ProductList-Bullet"/>
        <w:numPr>
          <w:ilvl w:val="0"/>
          <w:numId w:val="42"/>
        </w:numPr>
      </w:pPr>
      <w:r>
        <w:t xml:space="preserve">Un mínimo de 5.000 suscripciones a Servicios de Office 365 por Cliente; </w:t>
      </w:r>
    </w:p>
    <w:p w:rsidR="00203E25" w:rsidRDefault="006271D9" w:rsidP="006271D9">
      <w:pPr>
        <w:pStyle w:val="ProductList-Bullet"/>
        <w:numPr>
          <w:ilvl w:val="0"/>
          <w:numId w:val="42"/>
        </w:numPr>
      </w:pPr>
      <w:r>
        <w:t xml:space="preserve">Un mínimo del 5 % de las suscripciones a Servicios de Office 365 dentro de un tenant tienen las Capacidades multigeográficas correspondientes en la suscripción a Office 365. </w:t>
      </w:r>
    </w:p>
    <w:p w:rsidR="00203E25" w:rsidRDefault="006271D9" w:rsidP="006271D9">
      <w:pPr>
        <w:pStyle w:val="ProductList-Bullet"/>
        <w:numPr>
          <w:ilvl w:val="0"/>
          <w:numId w:val="42"/>
        </w:numPr>
      </w:pPr>
      <w:r>
        <w:t xml:space="preserve">Salvo por el aprovisionamiento inicial de las Capacidades multigeográficas en la suscripción a Office 365, los movimientos de Geoárea por mes se limitan a (i) 4.000 o (ii) 5 % de Capacidades multigeográficas en las suscripciones a Office 365 del cliente, lo que sea menor; y </w:t>
      </w:r>
    </w:p>
    <w:p w:rsidR="00203E25" w:rsidRDefault="006271D9" w:rsidP="006271D9">
      <w:pPr>
        <w:pStyle w:val="ProductList-Bullet"/>
        <w:numPr>
          <w:ilvl w:val="0"/>
          <w:numId w:val="42"/>
        </w:numPr>
      </w:pPr>
      <w:r>
        <w:t>El Cliente debe tener una dirección de facturación en la India para asignar Capacidades multigeográficas en las suscripciones a Office 365 de los usuarios en la India.</w:t>
      </w:r>
    </w:p>
    <w:p w:rsidR="00203E25" w:rsidRDefault="006271D9">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203E25" w:rsidRDefault="00203E25">
      <w:pPr>
        <w:pStyle w:val="ProductList-Body"/>
      </w:pPr>
    </w:p>
    <w:p w:rsidR="00203E25" w:rsidRDefault="006271D9">
      <w:pPr>
        <w:pStyle w:val="ProductList-ClauseHeading"/>
        <w:outlineLvl w:val="4"/>
      </w:pPr>
      <w:r>
        <w:t>2.5 Programas Academic</w:t>
      </w:r>
    </w:p>
    <w:p w:rsidR="00203E25" w:rsidRDefault="006271D9">
      <w:pPr>
        <w:pStyle w:val="ProductList-Body"/>
      </w:pPr>
      <w:r>
        <w:t>Las siguientes disposiciones se aplican a los clientes en los Programas de Licencias por Volumen Academic:</w:t>
      </w:r>
    </w:p>
    <w:p w:rsidR="00203E25" w:rsidRDefault="00203E25">
      <w:pPr>
        <w:pStyle w:val="ProductList-Body"/>
      </w:pPr>
    </w:p>
    <w:p w:rsidR="00203E25" w:rsidRDefault="006271D9">
      <w:pPr>
        <w:pStyle w:val="ProductList-SubClauseHeading"/>
        <w:outlineLvl w:val="5"/>
      </w:pPr>
      <w:r>
        <w:t>2.5.1 Derechos de Uso Ampliados</w:t>
      </w:r>
    </w:p>
    <w:p w:rsidR="00203E25" w:rsidRPr="007939EF" w:rsidRDefault="006271D9" w:rsidP="007939EF">
      <w:pPr>
        <w:pStyle w:val="ProductList-BodyIndented"/>
        <w:ind w:left="720"/>
        <w:rPr>
          <w:color w:val="4668C5"/>
        </w:rPr>
      </w:pPr>
      <w:r w:rsidRPr="007939EF">
        <w:rPr>
          <w:b/>
          <w:color w:val="4668C5"/>
        </w:rPr>
        <w:t>2.5.1.1 Office Professional Plus</w:t>
      </w:r>
    </w:p>
    <w:p w:rsidR="00203E25" w:rsidRDefault="006271D9" w:rsidP="007939EF">
      <w:pPr>
        <w:pStyle w:val="ProductList-BodyIndented"/>
        <w:ind w:left="720"/>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203E25" w:rsidRDefault="00203E25" w:rsidP="007939EF">
      <w:pPr>
        <w:pStyle w:val="ProductList-BodyIndented"/>
        <w:ind w:left="720"/>
      </w:pPr>
    </w:p>
    <w:p w:rsidR="00203E25" w:rsidRPr="007939EF" w:rsidRDefault="006271D9" w:rsidP="007939EF">
      <w:pPr>
        <w:pStyle w:val="ProductList-BodyIndented"/>
        <w:ind w:left="720"/>
        <w:rPr>
          <w:color w:val="4668C5"/>
        </w:rPr>
      </w:pPr>
      <w:r w:rsidRPr="007939EF">
        <w:rPr>
          <w:b/>
          <w:color w:val="4668C5"/>
        </w:rPr>
        <w:t xml:space="preserve">2.5.1.2 Office 365 ProPlus </w:t>
      </w:r>
    </w:p>
    <w:p w:rsidR="00203E25" w:rsidRDefault="006271D9" w:rsidP="007939EF">
      <w:pPr>
        <w:pStyle w:val="ProductList-BodyIndented"/>
        <w:ind w:left="720"/>
      </w:pPr>
      <w:r>
        <w:t xml:space="preserve">Las Instituciones con SL de Office 365 ProPlus cedidas a todos los profesores y personal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203E25" w:rsidRDefault="00203E25">
      <w:pPr>
        <w:pStyle w:val="ProductList-BodyIndented"/>
      </w:pPr>
    </w:p>
    <w:p w:rsidR="00203E25" w:rsidRDefault="006271D9">
      <w:pPr>
        <w:pStyle w:val="ProductList-SubClauseHeading"/>
        <w:outlineLvl w:val="5"/>
      </w:pPr>
      <w:r>
        <w:t>2.5.2 Uso de Laboratorio y Biblioteca</w:t>
      </w:r>
    </w:p>
    <w:p w:rsidR="00203E25" w:rsidRDefault="006271D9">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203E25" w:rsidRDefault="00203E25">
      <w:pPr>
        <w:pStyle w:val="ProductList-BodyIndented"/>
        <w:jc w:val="right"/>
      </w:pPr>
    </w:p>
    <w:tbl>
      <w:tblPr>
        <w:tblStyle w:val="PURTable0"/>
        <w:tblW w:w="0" w:type="dxa"/>
        <w:tblLook w:val="04A0" w:firstRow="1" w:lastRow="0" w:firstColumn="1" w:lastColumn="0" w:noHBand="0" w:noVBand="1"/>
      </w:tblPr>
      <w:tblGrid>
        <w:gridCol w:w="1044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Indented"/>
      </w:pPr>
    </w:p>
    <w:p w:rsidR="00203E25" w:rsidRDefault="006271D9">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531439996"/>
      <w:r>
        <w:instrText>Conjuntos de Aplicaciones de Office 365</w:instrText>
      </w:r>
      <w:bookmarkEnd w:id="255"/>
      <w:r>
        <w:instrText>" \l 3</w:instrText>
      </w:r>
      <w:r>
        <w:fldChar w:fldCharType="end"/>
      </w:r>
    </w:p>
    <w:p w:rsidR="00203E25" w:rsidRDefault="006271D9">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Enterprise E1 y E3 de SA</w:t>
            </w:r>
            <w:r>
              <w:fldChar w:fldCharType="begin"/>
            </w:r>
            <w:r>
              <w:instrText xml:space="preserve"> XE "Office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554"/>
        <w:gridCol w:w="3618"/>
        <w:gridCol w:w="3618"/>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 SA), F</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4"/>
      </w:pPr>
      <w:r>
        <w:t>2.1 Programas Academic</w:t>
      </w:r>
    </w:p>
    <w:p w:rsidR="00203E25" w:rsidRDefault="006271D9">
      <w:pPr>
        <w:pStyle w:val="ProductList-Body"/>
      </w:pPr>
      <w:r>
        <w:t>Las siguientes disposiciones se aplican a los clientes en los Programas de Licencias por Volumen Academic.</w:t>
      </w:r>
    </w:p>
    <w:p w:rsidR="00203E25" w:rsidRDefault="00203E25">
      <w:pPr>
        <w:pStyle w:val="ProductList-Body"/>
      </w:pPr>
    </w:p>
    <w:p w:rsidR="00203E25" w:rsidRDefault="006271D9">
      <w:pPr>
        <w:pStyle w:val="ProductList-SubClauseHeading"/>
        <w:outlineLvl w:val="5"/>
      </w:pPr>
      <w:r>
        <w:t>2.1.1 Derechos de Uso Ampliados para Office Professional Plus</w:t>
      </w:r>
    </w:p>
    <w:p w:rsidR="00203E25" w:rsidRDefault="006271D9">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03E25" w:rsidRDefault="00203E25">
      <w:pPr>
        <w:pStyle w:val="ProductList-BodyIndented"/>
      </w:pPr>
    </w:p>
    <w:p w:rsidR="00203E25" w:rsidRDefault="006271D9">
      <w:pPr>
        <w:pStyle w:val="ProductList-SubClauseHeading"/>
        <w:outlineLvl w:val="5"/>
      </w:pPr>
      <w:r>
        <w:t>2.1.2 Derechos de Uso Ampliados para Office 365 ProPlus</w:t>
      </w:r>
    </w:p>
    <w:p w:rsidR="00203E25" w:rsidRDefault="006271D9">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203E25" w:rsidRDefault="00203E25">
      <w:pPr>
        <w:pStyle w:val="ProductList-BodyIndented"/>
      </w:pPr>
    </w:p>
    <w:p w:rsidR="00203E25" w:rsidRDefault="006271D9">
      <w:pPr>
        <w:pStyle w:val="ProductList-SubClauseHeading"/>
        <w:outlineLvl w:val="5"/>
      </w:pPr>
      <w:r>
        <w:t>2.1.3 Uso de laboratorio y biblioteca</w:t>
      </w:r>
    </w:p>
    <w:p w:rsidR="00203E25" w:rsidRDefault="006271D9">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203E25" w:rsidRDefault="00203E25">
      <w:pPr>
        <w:pStyle w:val="ProductList-BodyIndented"/>
        <w:jc w:val="right"/>
      </w:pPr>
    </w:p>
    <w:tbl>
      <w:tblPr>
        <w:tblStyle w:val="PURTable0"/>
        <w:tblW w:w="0" w:type="dxa"/>
        <w:tblLook w:val="04A0" w:firstRow="1" w:lastRow="0" w:firstColumn="1" w:lastColumn="0" w:noHBand="0" w:noVBand="1"/>
      </w:tblPr>
      <w:tblGrid>
        <w:gridCol w:w="1044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Indented"/>
      </w:pPr>
    </w:p>
    <w:p w:rsidR="00203E25" w:rsidRDefault="006271D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439997"/>
      <w:r>
        <w:instrText>Office 365 Cloud App Security</w:instrText>
      </w:r>
      <w:bookmarkEnd w:id="259"/>
      <w:r>
        <w:instrText>" \l 3</w:instrText>
      </w:r>
      <w:r>
        <w:fldChar w:fldCharType="end"/>
      </w:r>
    </w:p>
    <w:p w:rsidR="00203E25" w:rsidRDefault="006271D9">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none" w:sz="4" w:space="0" w:color="A5A5A5"/>
              <w:right w:val="none" w:sz="4" w:space="0" w:color="6E6E6E"/>
            </w:tcBorders>
          </w:tcPr>
          <w:p w:rsidR="00203E25" w:rsidRDefault="006271D9">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62" w:name="_Sec1273"/>
      <w:r>
        <w:t>Microsoft Stream</w:t>
      </w:r>
      <w:bookmarkEnd w:id="262"/>
      <w:r>
        <w:fldChar w:fldCharType="begin"/>
      </w:r>
      <w:r>
        <w:instrText xml:space="preserve"> TC "</w:instrText>
      </w:r>
      <w:bookmarkStart w:id="263" w:name="_Toc531439998"/>
      <w:r>
        <w:instrText>Microsoft Stream</w:instrText>
      </w:r>
      <w:bookmarkEnd w:id="263"/>
      <w:r>
        <w:instrText>" \l 3</w:instrText>
      </w:r>
      <w:r>
        <w:fldChar w:fldCharType="end"/>
      </w:r>
    </w:p>
    <w:p w:rsidR="00203E25" w:rsidRDefault="006271D9">
      <w:pPr>
        <w:pStyle w:val="ProductList-Offering1SubSection"/>
        <w:outlineLvl w:val="3"/>
      </w:pPr>
      <w:bookmarkStart w:id="264" w:name="_Sec1274"/>
      <w:r>
        <w:t>1. Disponibilidad del Programa</w:t>
      </w:r>
      <w:bookmarkEnd w:id="264"/>
    </w:p>
    <w:p w:rsidR="00203E25" w:rsidRDefault="00203E25">
      <w:pPr>
        <w:pStyle w:val="ProductList-Body"/>
      </w:pPr>
    </w:p>
    <w:tbl>
      <w:tblPr>
        <w:tblStyle w:val="PURTable"/>
        <w:tblW w:w="0" w:type="dxa"/>
        <w:tblLook w:val="04A0" w:firstRow="1" w:lastRow="0" w:firstColumn="1" w:lastColumn="0" w:noHBand="0" w:noVBand="1"/>
      </w:tblPr>
      <w:tblGrid>
        <w:gridCol w:w="4522"/>
        <w:gridCol w:w="704"/>
        <w:gridCol w:w="672"/>
        <w:gridCol w:w="689"/>
        <w:gridCol w:w="703"/>
        <w:gridCol w:w="724"/>
        <w:gridCol w:w="717"/>
        <w:gridCol w:w="694"/>
        <w:gridCol w:w="688"/>
        <w:gridCol w:w="682"/>
      </w:tblGrid>
      <w:tr w:rsidR="00203E2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03E25" w:rsidRDefault="006271D9">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5140" w:type="dxa"/>
            <w:tcBorders>
              <w:bottom w:val="dashed" w:sz="4" w:space="0" w:color="6E6E6E"/>
              <w:right w:val="single" w:sz="4" w:space="0" w:color="FFFFFF"/>
            </w:tcBorders>
          </w:tcPr>
          <w:p w:rsidR="00203E25" w:rsidRDefault="006271D9">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03E25" w:rsidRDefault="00203E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r>
      <w:tr w:rsidR="00203E25">
        <w:tc>
          <w:tcPr>
            <w:tcW w:w="5140" w:type="dxa"/>
            <w:tcBorders>
              <w:top w:val="dashed" w:sz="4" w:space="0" w:color="6E6E6E"/>
              <w:bottom w:val="dashed" w:sz="4" w:space="0" w:color="6E6E6E"/>
              <w:right w:val="single" w:sz="4" w:space="0" w:color="FFFFFF"/>
            </w:tcBorders>
          </w:tcPr>
          <w:p w:rsidR="00203E25" w:rsidRDefault="006271D9">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03E25" w:rsidRDefault="00203E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r>
      <w:tr w:rsidR="00203E25">
        <w:tc>
          <w:tcPr>
            <w:tcW w:w="5140" w:type="dxa"/>
            <w:tcBorders>
              <w:top w:val="dashed" w:sz="4" w:space="0" w:color="6E6E6E"/>
              <w:bottom w:val="dashed" w:sz="4" w:space="0" w:color="6E6E6E"/>
              <w:right w:val="single" w:sz="4" w:space="0" w:color="FFFFFF"/>
            </w:tcBorders>
          </w:tcPr>
          <w:p w:rsidR="00203E25" w:rsidRDefault="006271D9">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03E25" w:rsidRDefault="00203E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r>
      <w:tr w:rsidR="00203E25">
        <w:tc>
          <w:tcPr>
            <w:tcW w:w="5140" w:type="dxa"/>
            <w:tcBorders>
              <w:top w:val="dashed" w:sz="4" w:space="0" w:color="6E6E6E"/>
              <w:bottom w:val="single" w:sz="4" w:space="0" w:color="FFFFFF"/>
              <w:right w:val="single" w:sz="4" w:space="0" w:color="FFFFFF"/>
            </w:tcBorders>
          </w:tcPr>
          <w:p w:rsidR="00203E25" w:rsidRDefault="006271D9">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03E25" w:rsidRDefault="00203E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65" w:name="_Sec1275"/>
      <w:r>
        <w:t>2. Condiciones del Producto</w:t>
      </w:r>
      <w:bookmarkEnd w:id="265"/>
    </w:p>
    <w:p w:rsidR="00203E25" w:rsidRDefault="00203E25">
      <w:pPr>
        <w:pStyle w:val="ProductList-Body"/>
      </w:pPr>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t xml:space="preserve">Condiciones del Servicio: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66" w:name="_Sec877"/>
      <w:r>
        <w:t>Microsoft MyAnalytics</w:t>
      </w:r>
      <w:bookmarkEnd w:id="266"/>
      <w:r>
        <w:fldChar w:fldCharType="begin"/>
      </w:r>
      <w:r>
        <w:instrText xml:space="preserve"> TC "</w:instrText>
      </w:r>
      <w:bookmarkStart w:id="267" w:name="_Toc531439999"/>
      <w:r>
        <w:instrText>Microsoft MyAnalytics</w:instrText>
      </w:r>
      <w:bookmarkEnd w:id="267"/>
      <w:r>
        <w:instrText>" \l 3</w:instrText>
      </w:r>
      <w:r>
        <w:fldChar w:fldCharType="end"/>
      </w:r>
    </w:p>
    <w:p w:rsidR="00203E25" w:rsidRDefault="006271D9">
      <w:pPr>
        <w:pStyle w:val="ProductList-Offering1SubSection"/>
        <w:outlineLvl w:val="3"/>
      </w:pPr>
      <w:bookmarkStart w:id="268" w:name="_Sec878"/>
      <w:r>
        <w:t>1. Disponibilidad del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269" w:name="_Sec879"/>
      <w:r>
        <w:t>2. Condiciones del Producto</w:t>
      </w:r>
      <w:bookmarkEnd w:id="269"/>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70" w:name="_Sec880"/>
      <w:r>
        <w:t>Cumplimiento Avanzado de Office 365</w:t>
      </w:r>
      <w:bookmarkEnd w:id="270"/>
      <w:r>
        <w:fldChar w:fldCharType="begin"/>
      </w:r>
      <w:r>
        <w:instrText xml:space="preserve"> TC "</w:instrText>
      </w:r>
      <w:bookmarkStart w:id="271" w:name="_Toc531440000"/>
      <w:r>
        <w:instrText>Cumplimiento Avanzado de Office 365</w:instrText>
      </w:r>
      <w:bookmarkEnd w:id="271"/>
      <w:r>
        <w:instrText>" \l 3</w:instrText>
      </w:r>
      <w:r>
        <w:fldChar w:fldCharType="end"/>
      </w:r>
    </w:p>
    <w:p w:rsidR="00203E25" w:rsidRDefault="006271D9">
      <w:pPr>
        <w:pStyle w:val="ProductList-Offering1SubSection"/>
        <w:outlineLvl w:val="3"/>
      </w:pPr>
      <w:bookmarkStart w:id="272" w:name="_Sec881"/>
      <w:r>
        <w:t>1. Disponibilidad del programa</w:t>
      </w:r>
      <w:bookmarkEnd w:id="272"/>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73" w:name="_Sec882"/>
      <w:r>
        <w:t>2. Condiciones del Producto</w:t>
      </w:r>
      <w:bookmarkEnd w:id="273"/>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74" w:name="_Sec665"/>
      <w:r>
        <w:t>Exchange Online</w:t>
      </w:r>
      <w:bookmarkEnd w:id="274"/>
      <w:r>
        <w:fldChar w:fldCharType="begin"/>
      </w:r>
      <w:r>
        <w:instrText xml:space="preserve"> TC "</w:instrText>
      </w:r>
      <w:bookmarkStart w:id="275" w:name="_Toc531440001"/>
      <w:r>
        <w:instrText>Exchange Online</w:instrText>
      </w:r>
      <w:bookmarkEnd w:id="275"/>
      <w:r>
        <w:instrText>" \l 3</w:instrText>
      </w:r>
      <w:r>
        <w:fldChar w:fldCharType="end"/>
      </w:r>
    </w:p>
    <w:p w:rsidR="00203E25" w:rsidRDefault="006271D9">
      <w:pPr>
        <w:pStyle w:val="ProductList-Offering1SubSection"/>
        <w:outlineLvl w:val="3"/>
      </w:pPr>
      <w:bookmarkStart w:id="276" w:name="_Sec721"/>
      <w:r>
        <w:t>1. Disponibilidad del programa</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77" w:name="_Sec776"/>
      <w:r>
        <w:t>2. Condiciones del Producto</w:t>
      </w:r>
      <w:bookmarkEnd w:id="277"/>
    </w:p>
    <w:tbl>
      <w:tblPr>
        <w:tblStyle w:val="PURTable"/>
        <w:tblW w:w="0" w:type="dxa"/>
        <w:tblLook w:val="04A0" w:firstRow="1" w:lastRow="0" w:firstColumn="1" w:lastColumn="0" w:noHBand="0" w:noVBand="1"/>
      </w:tblPr>
      <w:tblGrid>
        <w:gridCol w:w="3610"/>
        <w:gridCol w:w="3570"/>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78" w:name="_Sec666"/>
      <w:r>
        <w:t>OneDrive for Business</w:t>
      </w:r>
      <w:bookmarkEnd w:id="278"/>
      <w:r>
        <w:fldChar w:fldCharType="begin"/>
      </w:r>
      <w:r>
        <w:instrText xml:space="preserve"> TC "</w:instrText>
      </w:r>
      <w:bookmarkStart w:id="279" w:name="_Toc531440002"/>
      <w:r>
        <w:instrText>OneDrive for Business</w:instrText>
      </w:r>
      <w:bookmarkEnd w:id="279"/>
      <w:r>
        <w:instrText>" \l 3</w:instrText>
      </w:r>
      <w:r>
        <w:fldChar w:fldCharType="end"/>
      </w:r>
    </w:p>
    <w:p w:rsidR="00203E25" w:rsidRDefault="006271D9">
      <w:pPr>
        <w:pStyle w:val="ProductList-Offering1SubSection"/>
        <w:outlineLvl w:val="3"/>
      </w:pPr>
      <w:bookmarkStart w:id="280" w:name="_Sec722"/>
      <w:r>
        <w:t>1. Disponibilidad del programa</w:t>
      </w:r>
      <w:bookmarkEnd w:id="280"/>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single" w:sz="4" w:space="0" w:color="FFFFFF"/>
              <w:right w:val="none" w:sz="4" w:space="0" w:color="6E6E6E"/>
            </w:tcBorders>
          </w:tcPr>
          <w:p w:rsidR="00203E25" w:rsidRDefault="006271D9">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281" w:name="_Sec777"/>
      <w:r>
        <w:t>2. Condiciones del Producto</w:t>
      </w:r>
      <w:bookmarkEnd w:id="281"/>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82" w:name="_Sec667"/>
      <w:r>
        <w:t>Project Online</w:t>
      </w:r>
      <w:bookmarkEnd w:id="282"/>
      <w:r>
        <w:fldChar w:fldCharType="begin"/>
      </w:r>
      <w:r>
        <w:instrText xml:space="preserve"> TC "</w:instrText>
      </w:r>
      <w:bookmarkStart w:id="283" w:name="_Toc531440003"/>
      <w:r>
        <w:instrText>Project Online</w:instrText>
      </w:r>
      <w:bookmarkEnd w:id="283"/>
      <w:r>
        <w:instrText>" \l 3</w:instrText>
      </w:r>
      <w:r>
        <w:fldChar w:fldCharType="end"/>
      </w:r>
    </w:p>
    <w:p w:rsidR="00203E25" w:rsidRDefault="006271D9">
      <w:pPr>
        <w:pStyle w:val="ProductList-Offering1SubSection"/>
        <w:outlineLvl w:val="3"/>
      </w:pPr>
      <w:bookmarkStart w:id="284" w:name="_Sec723"/>
      <w:r>
        <w:t>1. Disponibilidad del programa</w:t>
      </w:r>
      <w:bookmarkEnd w:id="284"/>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85" w:name="_Sec778"/>
      <w:r>
        <w:t>2. Condiciones del Producto</w:t>
      </w:r>
      <w:bookmarkEnd w:id="285"/>
    </w:p>
    <w:tbl>
      <w:tblPr>
        <w:tblStyle w:val="PURTable"/>
        <w:tblW w:w="0" w:type="dxa"/>
        <w:tblLook w:val="04A0" w:firstRow="1" w:lastRow="0" w:firstColumn="1" w:lastColumn="0" w:noHBand="0" w:noVBand="1"/>
      </w:tblPr>
      <w:tblGrid>
        <w:gridCol w:w="3579"/>
        <w:gridCol w:w="3604"/>
        <w:gridCol w:w="360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jc w:val="right"/>
      </w:pPr>
    </w:p>
    <w:p w:rsidR="00203E25" w:rsidRDefault="006271D9">
      <w:pPr>
        <w:pStyle w:val="ProductList-ClauseHeading"/>
        <w:outlineLvl w:val="4"/>
      </w:pPr>
      <w:r>
        <w:t>2.1 Derechos de Implementación para Project</w:t>
      </w:r>
    </w:p>
    <w:p w:rsidR="00203E25" w:rsidRDefault="006271D9">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rsidR="00203E25" w:rsidRDefault="006271D9" w:rsidP="006271D9">
      <w:pPr>
        <w:pStyle w:val="ProductList-Bullet"/>
        <w:numPr>
          <w:ilvl w:val="0"/>
          <w:numId w:val="43"/>
        </w:numPr>
      </w:pPr>
      <w:r>
        <w:t>si el usuario tiene licencia para Office Standard u Office Professional Plus</w:t>
      </w:r>
      <w:r>
        <w:rPr>
          <w:vertAlign w:val="superscript"/>
        </w:rPr>
        <w:t>1</w:t>
      </w:r>
      <w:r>
        <w:t>; y</w:t>
      </w:r>
    </w:p>
    <w:p w:rsidR="00203E25" w:rsidRDefault="006271D9" w:rsidP="006271D9">
      <w:pPr>
        <w:pStyle w:val="ProductList-Bullet"/>
        <w:numPr>
          <w:ilvl w:val="0"/>
          <w:numId w:val="43"/>
        </w:numPr>
      </w:pPr>
      <w:r>
        <w:t>solo en el dispositivo en el que está instalado Office.</w:t>
      </w:r>
    </w:p>
    <w:p w:rsidR="00203E25" w:rsidRDefault="006271D9">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86" w:name="_Sec668"/>
      <w:r>
        <w:t>SharePoint Online</w:t>
      </w:r>
      <w:bookmarkEnd w:id="286"/>
      <w:r>
        <w:fldChar w:fldCharType="begin"/>
      </w:r>
      <w:r>
        <w:instrText xml:space="preserve"> TC "</w:instrText>
      </w:r>
      <w:bookmarkStart w:id="287" w:name="_Toc531440004"/>
      <w:r>
        <w:instrText>SharePoint Online</w:instrText>
      </w:r>
      <w:bookmarkEnd w:id="287"/>
      <w:r>
        <w:instrText>" \l 3</w:instrText>
      </w:r>
      <w:r>
        <w:fldChar w:fldCharType="end"/>
      </w:r>
    </w:p>
    <w:p w:rsidR="00203E25" w:rsidRDefault="006271D9">
      <w:pPr>
        <w:pStyle w:val="ProductList-Offering1SubSection"/>
        <w:outlineLvl w:val="3"/>
      </w:pPr>
      <w:bookmarkStart w:id="288" w:name="_Sec724"/>
      <w:r>
        <w:t>1. Disponibilidad del programa</w:t>
      </w:r>
      <w:bookmarkEnd w:id="288"/>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7F7F7F"/>
              <w:right w:val="none" w:sz="4" w:space="0" w:color="6E6E6E"/>
            </w:tcBorders>
          </w:tcPr>
          <w:p w:rsidR="00203E25" w:rsidRDefault="006271D9">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7F7F7F"/>
              <w:left w:val="none" w:sz="4" w:space="0" w:color="6E6E6E"/>
              <w:bottom w:val="dashed" w:sz="4" w:space="0" w:color="7F7F7F"/>
              <w:right w:val="none" w:sz="4" w:space="0" w:color="6E6E6E"/>
            </w:tcBorders>
          </w:tcPr>
          <w:p w:rsidR="00203E25" w:rsidRDefault="006271D9">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7F7F7F"/>
              <w:left w:val="none" w:sz="4" w:space="0" w:color="6E6E6E"/>
              <w:bottom w:val="none" w:sz="4" w:space="0" w:color="BFBFBF"/>
              <w:right w:val="none" w:sz="4" w:space="0" w:color="6E6E6E"/>
            </w:tcBorders>
          </w:tcPr>
          <w:p w:rsidR="00203E25" w:rsidRDefault="006271D9">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289" w:name="_Sec779"/>
      <w:r>
        <w:t>2. Condiciones del Producto</w:t>
      </w:r>
      <w:bookmarkEnd w:id="289"/>
    </w:p>
    <w:tbl>
      <w:tblPr>
        <w:tblStyle w:val="PURTable"/>
        <w:tblW w:w="0" w:type="dxa"/>
        <w:tblLook w:val="04A0" w:firstRow="1" w:lastRow="0" w:firstColumn="1" w:lastColumn="0" w:noHBand="0" w:noVBand="1"/>
      </w:tblPr>
      <w:tblGrid>
        <w:gridCol w:w="3579"/>
        <w:gridCol w:w="3604"/>
        <w:gridCol w:w="360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90" w:name="_Sec669"/>
      <w:r>
        <w:t>Servicios de audio</w:t>
      </w:r>
      <w:bookmarkEnd w:id="290"/>
      <w:r>
        <w:fldChar w:fldCharType="begin"/>
      </w:r>
      <w:r>
        <w:instrText xml:space="preserve"> TC "</w:instrText>
      </w:r>
      <w:bookmarkStart w:id="291" w:name="_Toc531440005"/>
      <w:r>
        <w:instrText>Servicios de audio</w:instrText>
      </w:r>
      <w:bookmarkEnd w:id="291"/>
      <w:r>
        <w:instrText>" \l 3</w:instrText>
      </w:r>
      <w:r>
        <w:fldChar w:fldCharType="end"/>
      </w:r>
    </w:p>
    <w:p w:rsidR="00203E25" w:rsidRDefault="006271D9">
      <w:pPr>
        <w:pStyle w:val="ProductList-Offering1SubSection"/>
        <w:outlineLvl w:val="3"/>
      </w:pPr>
      <w:bookmarkStart w:id="292" w:name="_Sec725"/>
      <w:r>
        <w:t>1. Disponibilidad del programa</w:t>
      </w:r>
      <w:bookmarkEnd w:id="292"/>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A5A5A5"/>
              <w:right w:val="none" w:sz="4" w:space="0" w:color="6E6E6E"/>
            </w:tcBorders>
          </w:tcPr>
          <w:p w:rsidR="00203E25" w:rsidRDefault="006271D9">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A5A5A5"/>
              <w:left w:val="none" w:sz="4" w:space="0" w:color="6E6E6E"/>
              <w:bottom w:val="dashed" w:sz="4" w:space="0" w:color="A5A5A5"/>
              <w:right w:val="none" w:sz="4" w:space="0" w:color="6E6E6E"/>
            </w:tcBorders>
          </w:tcPr>
          <w:p w:rsidR="00203E25" w:rsidRDefault="006271D9">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A5A5A5"/>
              <w:left w:val="none" w:sz="4" w:space="0" w:color="6E6E6E"/>
              <w:bottom w:val="dashed" w:sz="4" w:space="0" w:color="A5A5A5"/>
              <w:right w:val="none" w:sz="4" w:space="0" w:color="6E6E6E"/>
            </w:tcBorders>
          </w:tcPr>
          <w:p w:rsidR="00203E25" w:rsidRDefault="006271D9">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A5A5A5"/>
              <w:left w:val="none" w:sz="4" w:space="0" w:color="6E6E6E"/>
              <w:bottom w:val="dashed" w:sz="4" w:space="0" w:color="A5A5A5"/>
              <w:right w:val="none" w:sz="4" w:space="0" w:color="6E6E6E"/>
            </w:tcBorders>
          </w:tcPr>
          <w:p w:rsidR="00203E25" w:rsidRDefault="006271D9">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A5A5A5"/>
              <w:left w:val="none" w:sz="4" w:space="0" w:color="6E6E6E"/>
              <w:bottom w:val="dashed" w:sz="4" w:space="0" w:color="A5A5A5"/>
              <w:right w:val="none" w:sz="4" w:space="0" w:color="6E6E6E"/>
            </w:tcBorders>
          </w:tcPr>
          <w:p w:rsidR="00203E25" w:rsidRDefault="006271D9">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A5A5A5"/>
              <w:left w:val="none" w:sz="4" w:space="0" w:color="6E6E6E"/>
              <w:bottom w:val="dashed" w:sz="4" w:space="0" w:color="A5A5A5"/>
              <w:right w:val="none" w:sz="4" w:space="0" w:color="6E6E6E"/>
            </w:tcBorders>
          </w:tcPr>
          <w:p w:rsidR="00203E25" w:rsidRDefault="006271D9">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A5A5A5"/>
              <w:left w:val="none" w:sz="4" w:space="0" w:color="6E6E6E"/>
              <w:bottom w:val="none" w:sz="4" w:space="0" w:color="A5A5A5"/>
              <w:right w:val="none" w:sz="4" w:space="0" w:color="6E6E6E"/>
            </w:tcBorders>
          </w:tcPr>
          <w:p w:rsidR="00203E25" w:rsidRDefault="006271D9">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93" w:name="_Sec780"/>
      <w:r>
        <w:t>2. Condiciones del Producto</w:t>
      </w:r>
      <w:bookmarkEnd w:id="293"/>
    </w:p>
    <w:tbl>
      <w:tblPr>
        <w:tblStyle w:val="PURTable"/>
        <w:tblW w:w="0" w:type="dxa"/>
        <w:tblLook w:val="04A0" w:firstRow="1" w:lastRow="0" w:firstColumn="1" w:lastColumn="0" w:noHBand="0" w:noVBand="1"/>
      </w:tblPr>
      <w:tblGrid>
        <w:gridCol w:w="3579"/>
        <w:gridCol w:w="3604"/>
        <w:gridCol w:w="3607"/>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4"/>
      </w:pPr>
      <w:r>
        <w:t>2.1 Skype Mac</w:t>
      </w:r>
    </w:p>
    <w:p w:rsidR="00203E25" w:rsidRDefault="006271D9">
      <w:pPr>
        <w:pStyle w:val="ProductList-Body"/>
      </w:pPr>
      <w:r>
        <w:t>Skype Empresarial Online Plan 2 requiere la adquisición e instalación por separado de Skype Empresarial 2019 para tener acceso al grupo completo de características de Skype Empresarial Online Plan 2.</w:t>
      </w:r>
    </w:p>
    <w:p w:rsidR="00203E25" w:rsidRDefault="00203E25">
      <w:pPr>
        <w:pStyle w:val="ProductList-Body"/>
      </w:pPr>
    </w:p>
    <w:p w:rsidR="00203E25" w:rsidRDefault="006271D9">
      <w:pPr>
        <w:pStyle w:val="ProductList-ClauseHeading"/>
        <w:outlineLvl w:val="4"/>
      </w:pPr>
      <w:r>
        <w:t>2.2 Créditos de Comunicación</w:t>
      </w:r>
    </w:p>
    <w:p w:rsidR="00203E25" w:rsidRDefault="006271D9">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rsidR="00203E25" w:rsidRDefault="00203E25">
      <w:pPr>
        <w:pStyle w:val="ProductList-Body"/>
      </w:pPr>
    </w:p>
    <w:p w:rsidR="00203E25" w:rsidRDefault="006271D9">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294" w:name="_Sec1217"/>
      <w:r>
        <w:t>Workplace Analytics</w:t>
      </w:r>
      <w:bookmarkEnd w:id="294"/>
      <w:r>
        <w:fldChar w:fldCharType="begin"/>
      </w:r>
      <w:r>
        <w:instrText xml:space="preserve"> TC "</w:instrText>
      </w:r>
      <w:bookmarkStart w:id="295" w:name="_Toc531440006"/>
      <w:r>
        <w:instrText>Workplace Analytics</w:instrText>
      </w:r>
      <w:bookmarkEnd w:id="295"/>
      <w:r>
        <w:instrText>" \l 3</w:instrText>
      </w:r>
      <w:r>
        <w:fldChar w:fldCharType="end"/>
      </w:r>
    </w:p>
    <w:p w:rsidR="00203E25" w:rsidRDefault="006271D9">
      <w:pPr>
        <w:pStyle w:val="ProductList-Offering1SubSection"/>
        <w:outlineLvl w:val="3"/>
      </w:pPr>
      <w:bookmarkStart w:id="296" w:name="_Sec1218"/>
      <w:r>
        <w:t>Disponibilidad del programa</w:t>
      </w:r>
      <w:bookmarkEnd w:id="296"/>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203E2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03E25" w:rsidRDefault="006271D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520" w:type="dxa"/>
            <w:tcBorders>
              <w:top w:val="none" w:sz="4" w:space="0" w:color="BFBFBF"/>
              <w:left w:val="none" w:sz="4" w:space="0" w:color="000000"/>
              <w:bottom w:val="none" w:sz="4" w:space="0" w:color="7F7F7F"/>
              <w:right w:val="none" w:sz="4" w:space="0" w:color="000000"/>
            </w:tcBorders>
          </w:tcPr>
          <w:p w:rsidR="00203E25" w:rsidRDefault="006271D9">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297" w:name="_Sec1219"/>
      <w:r>
        <w:t>Condiciones del Producto</w:t>
      </w:r>
      <w:bookmarkEnd w:id="297"/>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298" w:name="_Sec635"/>
      <w:r>
        <w:t>Otros Servicios Online</w:t>
      </w:r>
      <w:bookmarkEnd w:id="298"/>
      <w:r>
        <w:fldChar w:fldCharType="begin"/>
      </w:r>
      <w:r>
        <w:instrText xml:space="preserve"> TC "</w:instrText>
      </w:r>
      <w:bookmarkStart w:id="299" w:name="_Toc531440007"/>
      <w:r>
        <w:instrText>Otros Servicios Online</w:instrText>
      </w:r>
      <w:bookmarkEnd w:id="299"/>
      <w:r>
        <w:instrText>" \l 2</w:instrText>
      </w:r>
      <w:r>
        <w:fldChar w:fldCharType="end"/>
      </w:r>
    </w:p>
    <w:p w:rsidR="00203E25" w:rsidRDefault="006271D9">
      <w:pPr>
        <w:pStyle w:val="ProductList-Offering2HeadingNoBorder"/>
        <w:outlineLvl w:val="2"/>
      </w:pPr>
      <w:bookmarkStart w:id="300" w:name="_Sec670"/>
      <w:r>
        <w:t>Bing Maps</w:t>
      </w:r>
      <w:bookmarkEnd w:id="300"/>
      <w:r>
        <w:fldChar w:fldCharType="begin"/>
      </w:r>
      <w:r>
        <w:instrText xml:space="preserve"> TC "</w:instrText>
      </w:r>
      <w:bookmarkStart w:id="301" w:name="_Toc531440008"/>
      <w:r>
        <w:instrText>Bing Maps</w:instrText>
      </w:r>
      <w:bookmarkEnd w:id="301"/>
      <w:r>
        <w:instrText>" \l 3</w:instrText>
      </w:r>
      <w:r>
        <w:fldChar w:fldCharType="end"/>
      </w:r>
    </w:p>
    <w:p w:rsidR="00203E25" w:rsidRDefault="006271D9">
      <w:pPr>
        <w:pStyle w:val="ProductList-Offering1SubSection"/>
        <w:outlineLvl w:val="3"/>
      </w:pPr>
      <w:bookmarkStart w:id="302" w:name="_Sec726"/>
      <w:r>
        <w:t>1. Disponibilidad del programa</w:t>
      </w:r>
      <w:bookmarkEnd w:id="302"/>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303" w:name="_Sec781"/>
      <w:r>
        <w:t>2. Condiciones del Producto</w:t>
      </w:r>
      <w:bookmarkEnd w:id="303"/>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Transacciones Facturables.</w:t>
      </w:r>
    </w:p>
    <w:p w:rsidR="00203E25" w:rsidRDefault="006271D9">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203E25" w:rsidRDefault="00203E25">
      <w:pPr>
        <w:pStyle w:val="ProductList-Body"/>
      </w:pPr>
    </w:p>
    <w:p w:rsidR="00203E25" w:rsidRDefault="006271D9">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203E25" w:rsidRDefault="00203E25">
      <w:pPr>
        <w:pStyle w:val="ProductList-Body"/>
      </w:pPr>
    </w:p>
    <w:p w:rsidR="00203E25" w:rsidRDefault="006271D9">
      <w:pPr>
        <w:pStyle w:val="ProductList-ClauseHeading"/>
        <w:outlineLvl w:val="4"/>
      </w:pPr>
      <w:r>
        <w:t>2.2 Requisitos de Administración de Activos Móviles por Activo</w:t>
      </w:r>
    </w:p>
    <w:p w:rsidR="00203E25" w:rsidRDefault="006271D9">
      <w:pPr>
        <w:pStyle w:val="ProductList-Body"/>
      </w:pPr>
      <w:r>
        <w:t xml:space="preserve">Las siguientes ofertas requieren una licencia para Suscripción Mensual a la Administración de Activos Móviles por Activo: </w:t>
      </w:r>
    </w:p>
    <w:p w:rsidR="00203E25" w:rsidRDefault="006271D9" w:rsidP="006271D9">
      <w:pPr>
        <w:pStyle w:val="ProductList-Bullet"/>
        <w:numPr>
          <w:ilvl w:val="0"/>
          <w:numId w:val="44"/>
        </w:numPr>
      </w:pPr>
      <w:r>
        <w:t>Matriz de Distancia por Activo Automático</w:t>
      </w:r>
    </w:p>
    <w:p w:rsidR="00203E25" w:rsidRDefault="006271D9" w:rsidP="006271D9">
      <w:pPr>
        <w:pStyle w:val="ProductList-Bullet"/>
        <w:numPr>
          <w:ilvl w:val="0"/>
          <w:numId w:val="44"/>
        </w:numPr>
      </w:pPr>
      <w:r>
        <w:t>Matriz de Distancia por Activo Manual</w:t>
      </w:r>
    </w:p>
    <w:p w:rsidR="00203E25" w:rsidRDefault="006271D9" w:rsidP="006271D9">
      <w:pPr>
        <w:pStyle w:val="ProductList-Bullet"/>
        <w:numPr>
          <w:ilvl w:val="0"/>
          <w:numId w:val="44"/>
        </w:numPr>
      </w:pPr>
      <w:r>
        <w:t>Enrutamiento de Camiones por Activo</w:t>
      </w:r>
    </w:p>
    <w:p w:rsidR="00203E25" w:rsidRDefault="006271D9" w:rsidP="006271D9">
      <w:pPr>
        <w:pStyle w:val="ProductList-Bullet"/>
        <w:numPr>
          <w:ilvl w:val="0"/>
          <w:numId w:val="44"/>
        </w:numPr>
      </w:pPr>
      <w:r>
        <w:t>Análisis de Disco por Activo</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304" w:name="_Sec674"/>
      <w:r>
        <w:t>Plataforma de Aplicaciones Empresariales</w:t>
      </w:r>
      <w:bookmarkEnd w:id="304"/>
      <w:r>
        <w:fldChar w:fldCharType="begin"/>
      </w:r>
      <w:r>
        <w:instrText xml:space="preserve"> TC "</w:instrText>
      </w:r>
      <w:bookmarkStart w:id="305" w:name="_Toc531440009"/>
      <w:r>
        <w:instrText>Plataforma de Aplicaciones Empresariales</w:instrText>
      </w:r>
      <w:bookmarkEnd w:id="305"/>
      <w:r>
        <w:instrText>" \l 3</w:instrText>
      </w:r>
      <w:r>
        <w:fldChar w:fldCharType="end"/>
      </w:r>
    </w:p>
    <w:p w:rsidR="00203E25" w:rsidRDefault="006271D9">
      <w:pPr>
        <w:pStyle w:val="ProductList-Offering1SubSection"/>
        <w:outlineLvl w:val="3"/>
      </w:pPr>
      <w:bookmarkStart w:id="306" w:name="_Sec730"/>
      <w:r>
        <w:t>1. Disponibilidad del programa</w:t>
      </w:r>
      <w:bookmarkEnd w:id="306"/>
    </w:p>
    <w:tbl>
      <w:tblPr>
        <w:tblStyle w:val="PURTable"/>
        <w:tblW w:w="0" w:type="dxa"/>
        <w:tblLook w:val="04A0" w:firstRow="1" w:lastRow="0" w:firstColumn="1" w:lastColumn="0" w:noHBand="0" w:noVBand="1"/>
      </w:tblPr>
      <w:tblGrid>
        <w:gridCol w:w="4127"/>
        <w:gridCol w:w="706"/>
        <w:gridCol w:w="686"/>
        <w:gridCol w:w="796"/>
        <w:gridCol w:w="706"/>
        <w:gridCol w:w="725"/>
        <w:gridCol w:w="821"/>
        <w:gridCol w:w="697"/>
        <w:gridCol w:w="731"/>
        <w:gridCol w:w="789"/>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2B2B2"/>
              <w:right w:val="none" w:sz="4" w:space="0" w:color="6E6E6E"/>
            </w:tcBorders>
          </w:tcPr>
          <w:p w:rsidR="00203E25" w:rsidRDefault="006271D9">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2B2B2"/>
              <w:right w:val="none" w:sz="4" w:space="0" w:color="6E6E6E"/>
            </w:tcBorders>
          </w:tcPr>
          <w:p w:rsidR="00203E25" w:rsidRDefault="006271D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2B2B2"/>
              <w:left w:val="none" w:sz="4" w:space="0" w:color="6E6E6E"/>
              <w:bottom w:val="dashed" w:sz="4" w:space="0" w:color="BFBFBF"/>
              <w:right w:val="none" w:sz="4" w:space="0" w:color="6E6E6E"/>
            </w:tcBorders>
          </w:tcPr>
          <w:p w:rsidR="00203E25" w:rsidRDefault="006271D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307" w:name="_Sec785"/>
      <w:r>
        <w:t>2. Condiciones del Producto</w:t>
      </w:r>
      <w:bookmarkEnd w:id="307"/>
    </w:p>
    <w:tbl>
      <w:tblPr>
        <w:tblStyle w:val="PURTable"/>
        <w:tblW w:w="0" w:type="dxa"/>
        <w:tblLook w:val="04A0" w:firstRow="1" w:lastRow="0" w:firstColumn="1" w:lastColumn="0" w:noHBand="0" w:noVBand="1"/>
      </w:tblPr>
      <w:tblGrid>
        <w:gridCol w:w="3594"/>
        <w:gridCol w:w="3587"/>
        <w:gridCol w:w="3609"/>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Servidor de Informes de Power BI: Instancias de Ejecución</w:t>
      </w:r>
    </w:p>
    <w:p w:rsidR="00203E25" w:rsidRDefault="006271D9">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203E25" w:rsidRDefault="00203E25">
      <w:pPr>
        <w:pStyle w:val="ProductList-Body"/>
      </w:pPr>
    </w:p>
    <w:p w:rsidR="00203E25" w:rsidRDefault="006271D9">
      <w:pPr>
        <w:pStyle w:val="ProductList-ClauseHeading"/>
        <w:outlineLvl w:val="4"/>
      </w:pPr>
      <w:r>
        <w:t>2.2 Servidor de Informes de Power BI: Uso Compartido del Contenido</w:t>
      </w:r>
    </w:p>
    <w:p w:rsidR="00203E25" w:rsidRDefault="006271D9">
      <w:pPr>
        <w:pStyle w:val="ProductList-Body"/>
      </w:pPr>
      <w:r>
        <w:t xml:space="preserve">Se requiere una SL de Usuario de Power BI Pro para publicar informes de Power BI compartidos con el Servidor de Informes de Power BI.  </w:t>
      </w:r>
    </w:p>
    <w:p w:rsidR="00203E25" w:rsidRDefault="00203E25">
      <w:pPr>
        <w:pStyle w:val="ProductList-Body"/>
      </w:pPr>
    </w:p>
    <w:p w:rsidR="00203E25" w:rsidRDefault="006271D9">
      <w:pPr>
        <w:pStyle w:val="ProductList-ClauseHeading"/>
        <w:outlineLvl w:val="4"/>
      </w:pPr>
      <w:r>
        <w:t>2.3 Tecnología de SQL Server</w:t>
      </w:r>
    </w:p>
    <w:p w:rsidR="00203E25" w:rsidRDefault="006271D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440010"/>
      <w:r>
        <w:instrText>Microsoft Kaizala Pro</w:instrText>
      </w:r>
      <w:bookmarkEnd w:id="309"/>
      <w:r>
        <w:instrText>" \l 3</w:instrText>
      </w:r>
      <w:r>
        <w:fldChar w:fldCharType="end"/>
      </w:r>
    </w:p>
    <w:p w:rsidR="00203E25" w:rsidRDefault="006271D9">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203E2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03E25" w:rsidRDefault="006271D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520" w:type="dxa"/>
            <w:tcBorders>
              <w:top w:val="none" w:sz="4" w:space="0" w:color="BFBFBF"/>
              <w:left w:val="none" w:sz="4" w:space="0" w:color="000000"/>
              <w:bottom w:val="none" w:sz="4" w:space="0" w:color="7F7F7F"/>
              <w:right w:val="none" w:sz="4" w:space="0" w:color="000000"/>
            </w:tcBorders>
          </w:tcPr>
          <w:p w:rsidR="00203E25" w:rsidRDefault="006271D9">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Disponibilidad Geográfica</w:t>
      </w:r>
    </w:p>
    <w:p w:rsidR="00203E25" w:rsidRDefault="006271D9">
      <w:pPr>
        <w:pStyle w:val="ProductList-Body"/>
      </w:pPr>
      <w: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440011"/>
      <w:r>
        <w:instrText>Microsoft Cloud App Security</w:instrText>
      </w:r>
      <w:bookmarkEnd w:id="313"/>
      <w:r>
        <w:instrText>" \l 3</w:instrText>
      </w:r>
      <w:r>
        <w:fldChar w:fldCharType="end"/>
      </w:r>
    </w:p>
    <w:p w:rsidR="00203E25" w:rsidRDefault="006271D9">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203E2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03E25" w:rsidRDefault="006271D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520" w:type="dxa"/>
            <w:tcBorders>
              <w:top w:val="none" w:sz="4" w:space="0" w:color="BFBFBF"/>
              <w:left w:val="none" w:sz="4" w:space="0" w:color="000000"/>
              <w:bottom w:val="dashed" w:sz="4" w:space="0" w:color="7F7F7F"/>
              <w:right w:val="none" w:sz="4" w:space="0" w:color="000000"/>
            </w:tcBorders>
          </w:tcPr>
          <w:p w:rsidR="00203E25" w:rsidRDefault="006271D9">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203E25">
      <w:pPr>
        <w:pStyle w:val="ProductList-Body"/>
      </w:pPr>
    </w:p>
    <w:p w:rsidR="00203E25" w:rsidRDefault="006271D9">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316" w:name="_Sec630"/>
      <w:r>
        <w:t>Microsoft Intune</w:t>
      </w:r>
      <w:bookmarkEnd w:id="316"/>
      <w:r>
        <w:fldChar w:fldCharType="begin"/>
      </w:r>
      <w:r>
        <w:instrText xml:space="preserve"> TC "</w:instrText>
      </w:r>
      <w:bookmarkStart w:id="317" w:name="_Toc531440012"/>
      <w:r>
        <w:instrText>Microsoft Intune</w:instrText>
      </w:r>
      <w:bookmarkEnd w:id="317"/>
      <w:r>
        <w:instrText>" \l 3</w:instrText>
      </w:r>
      <w:r>
        <w:fldChar w:fldCharType="end"/>
      </w:r>
    </w:p>
    <w:p w:rsidR="00203E25" w:rsidRDefault="006271D9">
      <w:pPr>
        <w:pStyle w:val="ProductList-Offering1SubSection"/>
        <w:outlineLvl w:val="3"/>
      </w:pPr>
      <w:bookmarkStart w:id="318" w:name="_Sec714"/>
      <w:r>
        <w:t>1. Disponibilidad del programa</w:t>
      </w:r>
      <w:bookmarkEnd w:id="318"/>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203E2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03E25" w:rsidRDefault="006271D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520" w:type="dxa"/>
            <w:tcBorders>
              <w:top w:val="none" w:sz="4" w:space="0" w:color="BFBFBF"/>
              <w:left w:val="none" w:sz="4" w:space="0" w:color="000000"/>
              <w:bottom w:val="dashed" w:sz="4" w:space="0" w:color="7F7F7F"/>
              <w:right w:val="none" w:sz="4" w:space="0" w:color="000000"/>
            </w:tcBorders>
          </w:tcPr>
          <w:p w:rsidR="00203E25" w:rsidRDefault="006271D9">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520" w:type="dxa"/>
            <w:tcBorders>
              <w:top w:val="dashed" w:sz="4" w:space="0" w:color="7F7F7F"/>
              <w:left w:val="none" w:sz="4" w:space="0" w:color="6E6E6E"/>
              <w:bottom w:val="dashed" w:sz="4" w:space="0" w:color="7F7F7F"/>
              <w:right w:val="none" w:sz="4" w:space="0" w:color="6E6E6E"/>
            </w:tcBorders>
          </w:tcPr>
          <w:p w:rsidR="00203E25" w:rsidRDefault="006271D9">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520" w:type="dxa"/>
            <w:tcBorders>
              <w:top w:val="dashed" w:sz="4" w:space="0" w:color="7F7F7F"/>
              <w:left w:val="none" w:sz="4" w:space="0" w:color="6E6E6E"/>
              <w:bottom w:val="dashed" w:sz="4" w:space="0" w:color="7F7F7F"/>
              <w:right w:val="none" w:sz="4" w:space="0" w:color="6E6E6E"/>
            </w:tcBorders>
          </w:tcPr>
          <w:p w:rsidR="00203E25" w:rsidRDefault="006271D9">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520" w:type="dxa"/>
            <w:tcBorders>
              <w:top w:val="dashed" w:sz="4" w:space="0" w:color="7F7F7F"/>
              <w:left w:val="none" w:sz="4" w:space="0" w:color="6E6E6E"/>
              <w:bottom w:val="dashed" w:sz="4" w:space="0" w:color="949494"/>
              <w:right w:val="none" w:sz="4" w:space="0" w:color="6E6E6E"/>
            </w:tcBorders>
          </w:tcPr>
          <w:p w:rsidR="00203E25" w:rsidRDefault="006271D9">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520" w:type="dxa"/>
            <w:tcBorders>
              <w:top w:val="dashed" w:sz="4" w:space="0" w:color="949494"/>
              <w:left w:val="none" w:sz="4" w:space="0" w:color="6E6E6E"/>
              <w:bottom w:val="dashed" w:sz="4" w:space="0" w:color="949494"/>
              <w:right w:val="none" w:sz="4" w:space="0" w:color="6E6E6E"/>
            </w:tcBorders>
          </w:tcPr>
          <w:p w:rsidR="00203E25" w:rsidRDefault="006271D9">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520" w:type="dxa"/>
            <w:tcBorders>
              <w:top w:val="dashed" w:sz="4" w:space="0" w:color="949494"/>
              <w:left w:val="none" w:sz="4" w:space="0" w:color="6E6E6E"/>
              <w:bottom w:val="dashed" w:sz="4" w:space="0" w:color="B7B7B7"/>
              <w:right w:val="none" w:sz="4" w:space="0" w:color="6E6E6E"/>
            </w:tcBorders>
          </w:tcPr>
          <w:p w:rsidR="00203E25" w:rsidRDefault="006271D9">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r w:rsidR="00203E25">
        <w:tc>
          <w:tcPr>
            <w:tcW w:w="4520" w:type="dxa"/>
            <w:tcBorders>
              <w:top w:val="dashed" w:sz="4" w:space="0" w:color="B7B7B7"/>
              <w:left w:val="none" w:sz="4" w:space="0" w:color="6E6E6E"/>
              <w:bottom w:val="none" w:sz="4" w:space="0" w:color="BFBFBF"/>
              <w:right w:val="none" w:sz="4" w:space="0" w:color="6E6E6E"/>
            </w:tcBorders>
          </w:tcPr>
          <w:p w:rsidR="00203E25" w:rsidRDefault="006271D9">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319" w:name="_Sec769"/>
      <w:r>
        <w:t>2. Condiciones del Producto</w:t>
      </w:r>
      <w:bookmarkEnd w:id="319"/>
    </w:p>
    <w:tbl>
      <w:tblPr>
        <w:tblStyle w:val="PURTable"/>
        <w:tblW w:w="0" w:type="dxa"/>
        <w:tblLook w:val="04A0" w:firstRow="1" w:lastRow="0" w:firstColumn="1" w:lastColumn="0" w:noHBand="0" w:noVBand="1"/>
      </w:tblPr>
      <w:tblGrid>
        <w:gridCol w:w="3587"/>
        <w:gridCol w:w="3588"/>
        <w:gridCol w:w="361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03E25" w:rsidRDefault="00203E25">
      <w:pPr>
        <w:pStyle w:val="ProductList-Body"/>
      </w:pPr>
    </w:p>
    <w:p w:rsidR="00203E25" w:rsidRDefault="006271D9">
      <w:pPr>
        <w:pStyle w:val="ProductList-ClauseHeading"/>
        <w:outlineLvl w:val="4"/>
      </w:pPr>
      <w:r>
        <w:t>2.1 Microsoft Intune para EDU (SL de Dispositivo)</w:t>
      </w:r>
    </w:p>
    <w:p w:rsidR="00203E25" w:rsidRDefault="006271D9">
      <w:pPr>
        <w:pStyle w:val="ProductList-SubClauseHeading"/>
        <w:outlineLvl w:val="5"/>
      </w:pPr>
      <w:r>
        <w:t>2.1.1 Periodo de Vigencia</w:t>
      </w:r>
    </w:p>
    <w:p w:rsidR="00203E25" w:rsidRDefault="006271D9">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203E25" w:rsidRDefault="00203E25">
      <w:pPr>
        <w:pStyle w:val="ProductList-BodyIndented"/>
      </w:pPr>
    </w:p>
    <w:p w:rsidR="00203E25" w:rsidRDefault="006271D9">
      <w:pPr>
        <w:pStyle w:val="ProductList-SubClauseHeading"/>
        <w:outlineLvl w:val="5"/>
      </w:pPr>
      <w:r>
        <w:t>2.1.2 Cancelación y reasignación</w:t>
      </w:r>
    </w:p>
    <w:p w:rsidR="00203E25" w:rsidRDefault="006271D9">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203E25" w:rsidRDefault="00203E25">
      <w:pPr>
        <w:pStyle w:val="ProductList-BodyIndented"/>
      </w:pPr>
    </w:p>
    <w:p w:rsidR="00203E25" w:rsidRDefault="006271D9">
      <w:pPr>
        <w:pStyle w:val="ProductList-ClauseHeading"/>
        <w:outlineLvl w:val="4"/>
      </w:pPr>
      <w:r>
        <w:t>2.2 Microsoft Intune (SL de Dispositivo)</w:t>
      </w:r>
    </w:p>
    <w:p w:rsidR="00203E25" w:rsidRDefault="006271D9">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rsidR="00203E25" w:rsidRDefault="00203E25">
      <w:pPr>
        <w:pStyle w:val="ProductList-Body"/>
      </w:pP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320" w:name="_Sec672"/>
      <w:r>
        <w:t>Microsoft Learning</w:t>
      </w:r>
      <w:bookmarkEnd w:id="320"/>
      <w:r>
        <w:fldChar w:fldCharType="begin"/>
      </w:r>
      <w:r>
        <w:instrText xml:space="preserve"> TC "</w:instrText>
      </w:r>
      <w:bookmarkStart w:id="321" w:name="_Toc531440013"/>
      <w:r>
        <w:instrText>Microsoft Learning</w:instrText>
      </w:r>
      <w:bookmarkEnd w:id="321"/>
      <w:r>
        <w:instrText>" \l 3</w:instrText>
      </w:r>
      <w:r>
        <w:fldChar w:fldCharType="end"/>
      </w:r>
    </w:p>
    <w:p w:rsidR="00203E25" w:rsidRDefault="006271D9">
      <w:pPr>
        <w:pStyle w:val="ProductList-Offering1SubSection"/>
        <w:outlineLvl w:val="3"/>
      </w:pPr>
      <w:bookmarkStart w:id="322" w:name="_Sec728"/>
      <w:r>
        <w:t>1. Disponibilidad del programa</w:t>
      </w:r>
      <w:bookmarkEnd w:id="322"/>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dashed" w:sz="4" w:space="0" w:color="BFBFBF"/>
              <w:right w:val="none" w:sz="4" w:space="0" w:color="6E6E6E"/>
            </w:tcBorders>
          </w:tcPr>
          <w:p w:rsidR="00203E25" w:rsidRDefault="006271D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dashed" w:sz="4" w:space="0" w:color="BFBFBF"/>
              <w:right w:val="none" w:sz="4" w:space="0" w:color="6E6E6E"/>
            </w:tcBorders>
          </w:tcPr>
          <w:p w:rsidR="00203E25" w:rsidRDefault="006271D9">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203E25" w:rsidRDefault="006271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4660" w:type="dxa"/>
            <w:tcBorders>
              <w:top w:val="dashed" w:sz="4" w:space="0" w:color="BFBFBF"/>
              <w:left w:val="none" w:sz="4" w:space="0" w:color="6E6E6E"/>
              <w:bottom w:val="none" w:sz="4" w:space="0" w:color="BFBFBF"/>
              <w:right w:val="none" w:sz="4" w:space="0" w:color="6E6E6E"/>
            </w:tcBorders>
          </w:tcPr>
          <w:p w:rsidR="00203E25" w:rsidRDefault="006271D9">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203E25" w:rsidRDefault="006271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bl>
    <w:p w:rsidR="00203E25" w:rsidRDefault="006271D9">
      <w:pPr>
        <w:pStyle w:val="ProductList-Offering1SubSection"/>
        <w:outlineLvl w:val="3"/>
      </w:pPr>
      <w:bookmarkStart w:id="323" w:name="_Sec783"/>
      <w:r>
        <w:t>2. Condiciones del Producto</w:t>
      </w:r>
      <w:bookmarkEnd w:id="323"/>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4"/>
      </w:pPr>
      <w:r>
        <w:t>2.1 Cupones</w:t>
      </w:r>
    </w:p>
    <w:p w:rsidR="00203E25" w:rsidRDefault="006271D9">
      <w:pPr>
        <w:pStyle w:val="ProductList-Body"/>
      </w:pPr>
      <w:r>
        <w:t xml:space="preserve">Los cupones se proporcionan en el momento de la adquisición y expiran 12 después de la fecha de adquisición. </w:t>
      </w:r>
    </w:p>
    <w:p w:rsidR="00203E25" w:rsidRDefault="00203E25">
      <w:pPr>
        <w:pStyle w:val="ProductList-Body"/>
      </w:pPr>
    </w:p>
    <w:p w:rsidR="00203E25" w:rsidRDefault="006271D9">
      <w:pPr>
        <w:pStyle w:val="ProductList-ClauseHeading"/>
        <w:outlineLvl w:val="4"/>
      </w:pPr>
      <w:r>
        <w:t>2.2 Licencia de sitio para el examen de Microsoft Office Specialist (MOS), Microsoft Technology Associate (MTA) y Microsoft Certification Educator (MCE)</w:t>
      </w:r>
    </w:p>
    <w:p w:rsidR="00203E25" w:rsidRDefault="006271D9">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440014"/>
      <w:r>
        <w:instrText>Minecraft: Education Edition</w:instrText>
      </w:r>
      <w:bookmarkEnd w:id="325"/>
      <w:r>
        <w:instrText>" \l 3</w:instrText>
      </w:r>
      <w:r>
        <w:fldChar w:fldCharType="end"/>
      </w:r>
    </w:p>
    <w:p w:rsidR="00203E25" w:rsidRDefault="006271D9">
      <w:pPr>
        <w:pStyle w:val="ProductList-Offering1SubSection"/>
        <w:outlineLvl w:val="3"/>
      </w:pPr>
      <w:bookmarkStart w:id="326" w:name="_Sec1149"/>
      <w:r>
        <w:t>1. Disponibilidad del programa</w:t>
      </w:r>
      <w:bookmarkEnd w:id="326"/>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203E2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03E25" w:rsidRDefault="006271D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03E25">
        <w:tc>
          <w:tcPr>
            <w:tcW w:w="4660" w:type="dxa"/>
            <w:tcBorders>
              <w:top w:val="single" w:sz="6" w:space="0" w:color="FFFFFF"/>
              <w:left w:val="none" w:sz="4" w:space="0" w:color="6E6E6E"/>
              <w:bottom w:val="none" w:sz="4" w:space="0" w:color="BFBFBF"/>
              <w:right w:val="none" w:sz="4" w:space="0" w:color="6E6E6E"/>
            </w:tcBorders>
          </w:tcPr>
          <w:p w:rsidR="00203E25" w:rsidRDefault="006271D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03E25" w:rsidRDefault="006271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6271D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03E25" w:rsidRDefault="00203E25">
            <w:pPr>
              <w:pStyle w:val="ProductList-TableBody"/>
              <w:jc w:val="center"/>
            </w:pPr>
          </w:p>
        </w:tc>
      </w:tr>
    </w:tbl>
    <w:p w:rsidR="00203E25" w:rsidRDefault="006271D9">
      <w:pPr>
        <w:pStyle w:val="ProductList-Offering1SubSection"/>
        <w:outlineLvl w:val="3"/>
      </w:pPr>
      <w:bookmarkStart w:id="327" w:name="_Sec1150"/>
      <w:r>
        <w:t>2. Condiciones del Producto</w:t>
      </w:r>
      <w:bookmarkEnd w:id="327"/>
    </w:p>
    <w:tbl>
      <w:tblPr>
        <w:tblStyle w:val="PURTable"/>
        <w:tblW w:w="0" w:type="dxa"/>
        <w:tblLook w:val="04A0" w:firstRow="1" w:lastRow="0" w:firstColumn="1" w:lastColumn="0" w:noHBand="0" w:noVBand="1"/>
      </w:tblPr>
      <w:tblGrid>
        <w:gridCol w:w="3595"/>
        <w:gridCol w:w="3585"/>
        <w:gridCol w:w="361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Periodo Prorrogado: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Promociones: N/D</w:t>
            </w:r>
          </w:p>
        </w:tc>
      </w:tr>
      <w:tr w:rsidR="00203E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Reducción (SCE): N/D</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6271D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03E25" w:rsidRDefault="00203E25">
            <w:pPr>
              <w:pStyle w:val="ProductList-TableBody"/>
            </w:pPr>
          </w:p>
        </w:tc>
      </w:tr>
    </w:tbl>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203E25">
      <w:pPr>
        <w:sectPr w:rsidR="00203E25">
          <w:headerReference w:type="default" r:id="rId141"/>
          <w:footerReference w:type="default" r:id="rId142"/>
          <w:type w:val="continuous"/>
          <w:pgSz w:w="12240" w:h="15840" w:code="1"/>
          <w:pgMar w:top="1170" w:right="720" w:bottom="720" w:left="720" w:header="432" w:footer="288" w:gutter="0"/>
          <w:cols w:space="360"/>
        </w:sectPr>
      </w:pPr>
    </w:p>
    <w:p w:rsidR="00203E25" w:rsidRDefault="006271D9">
      <w:pPr>
        <w:pStyle w:val="ProductList-SectionHeading"/>
        <w:pageBreakBefore/>
        <w:outlineLvl w:val="0"/>
      </w:pPr>
      <w:bookmarkStart w:id="328" w:name="_Sec549"/>
      <w:bookmarkEnd w:id="206"/>
      <w:r>
        <w:t>Glosario</w:t>
      </w:r>
      <w:r>
        <w:fldChar w:fldCharType="begin"/>
      </w:r>
      <w:r>
        <w:instrText xml:space="preserve"> TC "</w:instrText>
      </w:r>
      <w:bookmarkStart w:id="329" w:name="_Toc531440015"/>
      <w:r>
        <w:instrText>Glosario</w:instrText>
      </w:r>
      <w:bookmarkEnd w:id="329"/>
      <w:r>
        <w:instrText>" \l 1</w:instrText>
      </w:r>
      <w:r>
        <w:fldChar w:fldCharType="end"/>
      </w:r>
    </w:p>
    <w:p w:rsidR="00203E25" w:rsidRDefault="006271D9">
      <w:pPr>
        <w:pStyle w:val="ProductList-Offering1Heading"/>
        <w:outlineLvl w:val="1"/>
      </w:pPr>
      <w:bookmarkStart w:id="330" w:name="_Sec550"/>
      <w:r>
        <w:t>Atributos</w:t>
      </w:r>
      <w:bookmarkEnd w:id="330"/>
      <w:r>
        <w:fldChar w:fldCharType="begin"/>
      </w:r>
      <w:r>
        <w:instrText xml:space="preserve"> TC "</w:instrText>
      </w:r>
      <w:bookmarkStart w:id="331" w:name="_Toc531440016"/>
      <w:r>
        <w:instrText>Atributos</w:instrText>
      </w:r>
      <w:bookmarkEnd w:id="331"/>
      <w:r>
        <w:instrText>" \l 2</w:instrText>
      </w:r>
      <w:r>
        <w:fldChar w:fldCharType="end"/>
      </w:r>
    </w:p>
    <w:p w:rsidR="00203E25" w:rsidRDefault="006271D9">
      <w:pPr>
        <w:pStyle w:val="ProductList-BodySpaced"/>
      </w:pPr>
      <w:r>
        <w:t>Los atributos se identifican en las tablas de cada Entrada de Artículo, e indican los derechos o condiciones aplicables a los Productos.</w:t>
      </w:r>
    </w:p>
    <w:p w:rsidR="00203E25" w:rsidRDefault="00203E25">
      <w:pPr>
        <w:pStyle w:val="ProductList-BodySpaced"/>
      </w:pPr>
    </w:p>
    <w:p w:rsidR="00203E25" w:rsidRDefault="006271D9">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203E25" w:rsidRDefault="006271D9">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203E25" w:rsidRDefault="006271D9">
      <w:pPr>
        <w:pStyle w:val="ProductList-BodySpaced"/>
      </w:pPr>
      <w:r>
        <w:rPr>
          <w:b/>
          <w:color w:val="00188F"/>
        </w:rPr>
        <w:t>Requisito de Acceso Cliente</w:t>
      </w:r>
      <w:r>
        <w:t>: Indica si un Producto de Servidor requiere o no Licencias CAL para el acceso de usuarios y dispositivos.</w:t>
      </w:r>
    </w:p>
    <w:p w:rsidR="00203E25" w:rsidRDefault="006271D9">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203E25" w:rsidRDefault="006271D9">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203E25" w:rsidRDefault="006271D9">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203E25" w:rsidRDefault="006271D9">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203E25" w:rsidRDefault="006271D9">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203E25" w:rsidRDefault="006271D9">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203E25" w:rsidRDefault="006271D9">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203E25" w:rsidRDefault="006271D9">
      <w:pPr>
        <w:pStyle w:val="ProductList-BodySpaced"/>
      </w:pPr>
      <w:r>
        <w:rPr>
          <w:b/>
          <w:color w:val="00188F"/>
        </w:rPr>
        <w:t>Términos de Licencia</w:t>
      </w:r>
      <w:r>
        <w:t>: Términos y condiciones que rigen la implementación y el uso de un Producto.</w:t>
      </w:r>
    </w:p>
    <w:p w:rsidR="00203E25" w:rsidRDefault="006271D9">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203E25" w:rsidRDefault="006271D9">
      <w:pPr>
        <w:pStyle w:val="ProductList-BodySpaced"/>
      </w:pPr>
      <w:r>
        <w:rPr>
          <w:b/>
          <w:color w:val="00188F"/>
        </w:rPr>
        <w:t>Requisito Previo</w:t>
      </w:r>
      <w:r>
        <w:t>: Indica que se deben cumplir determinadas condiciones adicionales para adquirir Licencias para el Producto.</w:t>
      </w:r>
    </w:p>
    <w:p w:rsidR="00203E25" w:rsidRDefault="006271D9">
      <w:pPr>
        <w:pStyle w:val="ProductList-BodySpaced"/>
      </w:pPr>
      <w:r>
        <w:rPr>
          <w:b/>
          <w:color w:val="00188F"/>
        </w:rPr>
        <w:t>Requisito Previo (SA)</w:t>
      </w:r>
      <w:r>
        <w:t>:Indica que se deben cumplir determinadas condiciones adicionales para adquirir cobertura de SA para el Producto.</w:t>
      </w:r>
    </w:p>
    <w:p w:rsidR="00203E25" w:rsidRDefault="006271D9">
      <w:pPr>
        <w:pStyle w:val="ProductList-BodySpaced"/>
      </w:pPr>
      <w:r>
        <w:rPr>
          <w:b/>
          <w:color w:val="00188F"/>
        </w:rPr>
        <w:t>Versión Anterior</w:t>
      </w:r>
      <w:r>
        <w:t>: Las versiones anteriores de un Producto y su Fecha de Disponibilidad.</w:t>
      </w:r>
    </w:p>
    <w:p w:rsidR="00203E25" w:rsidRDefault="006271D9">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203E25" w:rsidRDefault="006271D9">
      <w:pPr>
        <w:pStyle w:val="ProductList-BodySpaced"/>
      </w:pPr>
      <w:r>
        <w:rPr>
          <w:b/>
          <w:color w:val="00188F"/>
        </w:rPr>
        <w:t>Programa Online Subscription (OSP)</w:t>
      </w:r>
      <w:r>
        <w:t>: El Producto está disponible en un programa Online Subscription.</w:t>
      </w:r>
    </w:p>
    <w:p w:rsidR="00203E25" w:rsidRDefault="006271D9">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203E25" w:rsidRDefault="006271D9">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203E25" w:rsidRDefault="006271D9">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203E25" w:rsidRDefault="006271D9">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203E25" w:rsidRDefault="006271D9">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203E25" w:rsidRDefault="006271D9">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203E25" w:rsidRDefault="006271D9">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203E25" w:rsidRDefault="006271D9">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203E25" w:rsidRDefault="006271D9">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203E25" w:rsidRDefault="006271D9">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203E25" w:rsidRDefault="006271D9">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203E25" w:rsidRDefault="006271D9">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203E25" w:rsidRDefault="006271D9">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203E25" w:rsidRDefault="006271D9">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203E25" w:rsidRDefault="00203E25">
      <w:pPr>
        <w:pStyle w:val="ProductList-BodySpaced"/>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Spaced"/>
      </w:pPr>
    </w:p>
    <w:p w:rsidR="00203E25" w:rsidRDefault="006271D9">
      <w:pPr>
        <w:pStyle w:val="ProductList-Offering1Heading"/>
        <w:outlineLvl w:val="1"/>
      </w:pPr>
      <w:bookmarkStart w:id="332" w:name="_Sec551"/>
      <w:r>
        <w:t>Valores de celdas</w:t>
      </w:r>
      <w:bookmarkEnd w:id="332"/>
      <w:r>
        <w:fldChar w:fldCharType="begin"/>
      </w:r>
      <w:r>
        <w:instrText xml:space="preserve"> TC "</w:instrText>
      </w:r>
      <w:bookmarkStart w:id="333" w:name="_Toc531440017"/>
      <w:r>
        <w:instrText>Valores de celdas</w:instrText>
      </w:r>
      <w:bookmarkEnd w:id="333"/>
      <w:r>
        <w:instrText>" \l 2</w:instrText>
      </w:r>
      <w:r>
        <w:fldChar w:fldCharType="end"/>
      </w:r>
    </w:p>
    <w:p w:rsidR="00203E25" w:rsidRDefault="006271D9">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203E25" w:rsidRDefault="00203E25">
      <w:pPr>
        <w:pStyle w:val="ProductList-BodySpaced"/>
      </w:pPr>
    </w:p>
    <w:p w:rsidR="00203E25" w:rsidRDefault="006271D9">
      <w:pPr>
        <w:pStyle w:val="ProductList-BodySpaced"/>
      </w:pPr>
      <w:r>
        <w:rPr>
          <w:b/>
          <w:color w:val="00188F"/>
        </w:rPr>
        <w:t xml:space="preserve">A </w:t>
      </w:r>
      <w:r>
        <w:t xml:space="preserve">= </w:t>
      </w:r>
      <w:r>
        <w:rPr>
          <w:color w:val="00188F"/>
        </w:rPr>
        <w:t>Producto Adicional</w:t>
      </w:r>
      <w:r>
        <w:t>: El Producto se ofrece como un Producto Adicional.</w:t>
      </w:r>
    </w:p>
    <w:p w:rsidR="00203E25" w:rsidRDefault="006271D9">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203E25" w:rsidRDefault="006271D9">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rsidR="00203E25" w:rsidRDefault="006271D9">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rsidR="00203E25" w:rsidRDefault="006271D9">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rsidR="00203E25" w:rsidRDefault="006271D9">
      <w:pPr>
        <w:pStyle w:val="ProductList-BodySpaced"/>
      </w:pPr>
      <w:r>
        <w:rPr>
          <w:b/>
          <w:color w:val="00188F"/>
        </w:rPr>
        <w:t>E</w:t>
      </w:r>
      <w:r>
        <w:t xml:space="preserve"> = </w:t>
      </w:r>
      <w:r>
        <w:rPr>
          <w:color w:val="00188F"/>
        </w:rPr>
        <w:t>Producto Enterprise</w:t>
      </w:r>
      <w:r>
        <w:t>: El Producto se ofrece como Producto Enterprise, pero no como desktop.</w:t>
      </w:r>
    </w:p>
    <w:p w:rsidR="00203E25" w:rsidRDefault="006271D9">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203E25" w:rsidRDefault="006271D9">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203E25" w:rsidRDefault="006271D9">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203E25" w:rsidRDefault="006271D9">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203E25" w:rsidRDefault="006271D9">
      <w:pPr>
        <w:pStyle w:val="ProductList-BodySpaced"/>
      </w:pPr>
      <w:r>
        <w:rPr>
          <w:b/>
          <w:color w:val="00188F"/>
        </w:rPr>
        <w:t>OW</w:t>
      </w:r>
      <w:r>
        <w:t xml:space="preserve"> = </w:t>
      </w:r>
      <w:r>
        <w:rPr>
          <w:color w:val="00188F"/>
        </w:rPr>
        <w:t>Para toda la Organización</w:t>
      </w:r>
      <w:r>
        <w:t>: Disponible bajo la opción para toda la Organización.</w:t>
      </w:r>
    </w:p>
    <w:p w:rsidR="00203E25" w:rsidRDefault="006271D9">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203E25" w:rsidRDefault="006271D9">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203E25" w:rsidRDefault="006271D9">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203E25" w:rsidRDefault="006271D9">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203E25" w:rsidRDefault="006271D9">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203E25" w:rsidRDefault="006271D9">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rsidR="00203E25" w:rsidRDefault="00203E25">
      <w:pPr>
        <w:pStyle w:val="ProductList-BodySpaced"/>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Spaced"/>
      </w:pPr>
    </w:p>
    <w:p w:rsidR="00203E25" w:rsidRDefault="006271D9">
      <w:pPr>
        <w:pStyle w:val="ProductList-Offering1Heading"/>
        <w:outlineLvl w:val="1"/>
      </w:pPr>
      <w:bookmarkStart w:id="334" w:name="_Sec552"/>
      <w:r>
        <w:t>Encabezados de columna</w:t>
      </w:r>
      <w:bookmarkEnd w:id="334"/>
      <w:r>
        <w:fldChar w:fldCharType="begin"/>
      </w:r>
      <w:r>
        <w:instrText xml:space="preserve"> TC "</w:instrText>
      </w:r>
      <w:bookmarkStart w:id="335" w:name="_Toc531440018"/>
      <w:r>
        <w:instrText>Encabezados de columna</w:instrText>
      </w:r>
      <w:bookmarkEnd w:id="335"/>
      <w:r>
        <w:instrText>" \l 2</w:instrText>
      </w:r>
      <w:r>
        <w:fldChar w:fldCharType="end"/>
      </w:r>
    </w:p>
    <w:p w:rsidR="00203E25" w:rsidRDefault="006271D9">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203E25" w:rsidRDefault="00203E25">
      <w:pPr>
        <w:pStyle w:val="ProductList-BodySpaced"/>
      </w:pPr>
    </w:p>
    <w:p w:rsidR="00203E25" w:rsidRDefault="006271D9">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203E25" w:rsidRDefault="006271D9">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203E25" w:rsidRDefault="006271D9">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203E25" w:rsidRDefault="006271D9">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203E25" w:rsidRDefault="006271D9">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203E25" w:rsidRDefault="006271D9">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203E25" w:rsidRDefault="006271D9">
      <w:pPr>
        <w:pStyle w:val="ProductList-BodySpaced"/>
      </w:pPr>
      <w:r>
        <w:rPr>
          <w:b/>
          <w:color w:val="00188F"/>
        </w:rPr>
        <w:t>MPSA</w:t>
      </w:r>
      <w:r>
        <w:t xml:space="preserve"> = </w:t>
      </w:r>
      <w:r>
        <w:rPr>
          <w:color w:val="00188F"/>
        </w:rPr>
        <w:t>Contrato de Productos y Servicios de Microsoft</w:t>
      </w:r>
      <w:r>
        <w:t>.</w:t>
      </w:r>
    </w:p>
    <w:p w:rsidR="00203E25" w:rsidRDefault="006271D9">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203E25" w:rsidRDefault="006271D9">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203E25" w:rsidRDefault="006271D9">
      <w:pPr>
        <w:pStyle w:val="ProductList-BodySpaced"/>
      </w:pPr>
      <w:r>
        <w:rPr>
          <w:b/>
          <w:color w:val="00188F"/>
        </w:rPr>
        <w:t>OVS-ES</w:t>
      </w:r>
      <w:r>
        <w:t xml:space="preserve"> = </w:t>
      </w:r>
      <w:r>
        <w:rPr>
          <w:color w:val="00188F"/>
        </w:rPr>
        <w:t>Open Value Subscription – Education Solutions</w:t>
      </w:r>
      <w:r>
        <w:t>.</w:t>
      </w:r>
    </w:p>
    <w:p w:rsidR="00203E25" w:rsidRDefault="006271D9">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203E25" w:rsidRDefault="006271D9">
      <w:pPr>
        <w:pStyle w:val="ProductList-BodySpaced"/>
      </w:pPr>
      <w:r>
        <w:rPr>
          <w:b/>
          <w:color w:val="00188F"/>
        </w:rPr>
        <w:t>SA</w:t>
      </w:r>
      <w:r>
        <w:t xml:space="preserve"> = </w:t>
      </w:r>
      <w:r>
        <w:rPr>
          <w:color w:val="00188F"/>
        </w:rPr>
        <w:t>Software Assurance</w:t>
      </w:r>
      <w:r>
        <w:t>: El valor en puntos designado cuando se ofrece SA para el software indicado.</w:t>
      </w:r>
    </w:p>
    <w:p w:rsidR="00203E25" w:rsidRDefault="006271D9">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203E25" w:rsidRDefault="00203E25">
      <w:pPr>
        <w:pStyle w:val="ProductList-BodySpaced"/>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Spaced"/>
      </w:pPr>
    </w:p>
    <w:p w:rsidR="00203E25" w:rsidRDefault="006271D9">
      <w:pPr>
        <w:pStyle w:val="ProductList-Offering1Heading"/>
        <w:outlineLvl w:val="1"/>
      </w:pPr>
      <w:bookmarkStart w:id="336" w:name="_Sec553"/>
      <w:r>
        <w:t>Definiciones</w:t>
      </w:r>
      <w:bookmarkEnd w:id="336"/>
      <w:r>
        <w:fldChar w:fldCharType="begin"/>
      </w:r>
      <w:r>
        <w:instrText xml:space="preserve"> TC "</w:instrText>
      </w:r>
      <w:bookmarkStart w:id="337" w:name="_Toc531440019"/>
      <w:r>
        <w:instrText>Definiciones</w:instrText>
      </w:r>
      <w:bookmarkEnd w:id="337"/>
      <w:r>
        <w:instrText>" \l 2</w:instrText>
      </w:r>
      <w:r>
        <w:fldChar w:fldCharType="end"/>
      </w:r>
    </w:p>
    <w:p w:rsidR="00203E25" w:rsidRDefault="006271D9">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203E25" w:rsidRDefault="006271D9">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203E25" w:rsidRDefault="006271D9">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203E25" w:rsidRDefault="006271D9">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203E25" w:rsidRDefault="006271D9">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203E25" w:rsidRDefault="006271D9">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203E25" w:rsidRDefault="006271D9">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203E25" w:rsidRDefault="006271D9">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203E25" w:rsidRDefault="006271D9">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203E25" w:rsidRDefault="006271D9">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03E25" w:rsidRDefault="006271D9">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203E25" w:rsidRDefault="006271D9">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rsidR="00203E25" w:rsidRDefault="006271D9">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203E25" w:rsidRDefault="006271D9">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203E25" w:rsidRDefault="006271D9">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203E25" w:rsidRDefault="006271D9">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rsidR="00203E25" w:rsidRDefault="006271D9">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203E25" w:rsidRDefault="006271D9">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203E25" w:rsidRDefault="006271D9">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203E25" w:rsidRDefault="006271D9">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203E25" w:rsidRDefault="006271D9">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203E25" w:rsidRDefault="006271D9">
      <w:pPr>
        <w:pStyle w:val="ProductList-BodySpaced"/>
      </w:pPr>
      <w:r>
        <w:rPr>
          <w:b/>
          <w:color w:val="00188F"/>
        </w:rPr>
        <w:t xml:space="preserve">Licencia </w:t>
      </w:r>
      <w:r>
        <w:t>es el derecho a descargar, instalar o utilizar un Producto y acceder a él.</w:t>
      </w:r>
    </w:p>
    <w:p w:rsidR="00203E25" w:rsidRDefault="006271D9">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203E25" w:rsidRDefault="006271D9">
      <w:pPr>
        <w:pStyle w:val="ProductList-BodySpaced"/>
      </w:pPr>
      <w:r>
        <w:rPr>
          <w:b/>
          <w:color w:val="00188F"/>
        </w:rPr>
        <w:t xml:space="preserve">Partner de Movilidad de Licencias a través de Software Assurance </w:t>
      </w:r>
      <w:r>
        <w:t xml:space="preserve">es una entidad identificada en </w:t>
      </w:r>
      <w:hyperlink r:id="rId14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203E25" w:rsidRDefault="006271D9">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203E25" w:rsidRDefault="006271D9">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203E25" w:rsidRDefault="006271D9">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203E25" w:rsidRDefault="006271D9">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203E25" w:rsidRDefault="006271D9">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203E25" w:rsidRDefault="006271D9">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203E25" w:rsidRDefault="006271D9">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203E25" w:rsidRDefault="006271D9">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203E25" w:rsidRDefault="006271D9">
      <w:pPr>
        <w:pStyle w:val="ProductList-BodySpaced"/>
      </w:pPr>
      <w:r>
        <w:rPr>
          <w:b/>
          <w:color w:val="00188F"/>
        </w:rPr>
        <w:t xml:space="preserve">Procesador Físico </w:t>
      </w:r>
      <w:r>
        <w:t>es un procesador que se incluye en un sistema de hardware físico.</w:t>
      </w:r>
    </w:p>
    <w:p w:rsidR="00203E25" w:rsidRDefault="006271D9">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203E25" w:rsidRDefault="006271D9">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203E25" w:rsidRDefault="006271D9">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203E25" w:rsidRDefault="006271D9">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203E25" w:rsidRDefault="006271D9">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203E25" w:rsidRDefault="006271D9">
      <w:pPr>
        <w:pStyle w:val="ProductList-BodySpaced"/>
      </w:pPr>
      <w:r>
        <w:rPr>
          <w:b/>
          <w:color w:val="00188F"/>
        </w:rPr>
        <w:t>Servidor</w:t>
      </w:r>
      <w:r>
        <w:t xml:space="preserve"> es un sistema de hardware físico capaz de ejecutar el software de servidor.</w:t>
      </w:r>
    </w:p>
    <w:p w:rsidR="00203E25" w:rsidRDefault="006271D9">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203E25" w:rsidRDefault="006271D9">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203E25" w:rsidRDefault="006271D9">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203E25" w:rsidRDefault="006271D9">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203E25" w:rsidRDefault="006271D9">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203E25" w:rsidRDefault="006271D9">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203E25" w:rsidRDefault="006271D9">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203E25" w:rsidRDefault="006271D9">
      <w:pPr>
        <w:pStyle w:val="ProductList-BodySpaced"/>
      </w:pPr>
      <w:r>
        <w:t>El software de soluciones web de Internet se usa para ejecutar:</w:t>
      </w:r>
    </w:p>
    <w:p w:rsidR="00203E25" w:rsidRDefault="006271D9" w:rsidP="006271D9">
      <w:pPr>
        <w:pStyle w:val="ProductList-Bullet"/>
        <w:numPr>
          <w:ilvl w:val="0"/>
          <w:numId w:val="45"/>
        </w:numPr>
      </w:pPr>
      <w:r>
        <w:t>software de servidor web (por ejemplo, Microsoft Internet Information Services) y agentes de administración o de seguridad (por ejemplo, el agente System Center Operations Manager);</w:t>
      </w:r>
    </w:p>
    <w:p w:rsidR="00203E25" w:rsidRDefault="006271D9" w:rsidP="006271D9">
      <w:pPr>
        <w:pStyle w:val="ProductList-Bullet"/>
        <w:numPr>
          <w:ilvl w:val="0"/>
          <w:numId w:val="45"/>
        </w:numPr>
      </w:pPr>
      <w:r>
        <w:t>software de motor de base de datos (por ejemplo, Microsoft SQL Server) únicamente para brindar servicios de soporte a las Soluciones Web de Internet;</w:t>
      </w:r>
    </w:p>
    <w:p w:rsidR="00203E25" w:rsidRDefault="006271D9" w:rsidP="006271D9">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rsidR="00203E25" w:rsidRDefault="006271D9">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203E25" w:rsidRDefault="006271D9">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203E25" w:rsidRDefault="006271D9">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203E25" w:rsidRDefault="00203E25">
      <w:pPr>
        <w:pStyle w:val="ProductList-BodySpaced"/>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Spaced"/>
      </w:pPr>
    </w:p>
    <w:p w:rsidR="00203E25" w:rsidRDefault="00203E25">
      <w:pPr>
        <w:sectPr w:rsidR="00203E25">
          <w:headerReference w:type="default" r:id="rId144"/>
          <w:footerReference w:type="default" r:id="rId145"/>
          <w:type w:val="continuous"/>
          <w:pgSz w:w="12240" w:h="15840" w:code="1"/>
          <w:pgMar w:top="1170" w:right="720" w:bottom="720" w:left="720" w:header="432" w:footer="288" w:gutter="0"/>
          <w:cols w:space="360"/>
        </w:sectPr>
      </w:pPr>
    </w:p>
    <w:p w:rsidR="00203E25" w:rsidRDefault="006271D9">
      <w:pPr>
        <w:pStyle w:val="ProductList-SectionHeading"/>
        <w:pageBreakBefore/>
        <w:outlineLvl w:val="0"/>
      </w:pPr>
      <w:bookmarkStart w:id="338" w:name="_Sec591"/>
      <w:bookmarkEnd w:id="328"/>
      <w:r>
        <w:t>Apéndice A: Licencias equivalentes de CAL/ML</w:t>
      </w:r>
      <w:r>
        <w:fldChar w:fldCharType="begin"/>
      </w:r>
      <w:r>
        <w:instrText xml:space="preserve"> TC "</w:instrText>
      </w:r>
      <w:bookmarkStart w:id="339" w:name="_Toc531440020"/>
      <w:r>
        <w:instrText>Apéndice A: Licencias equivalentes de CAL/ML</w:instrText>
      </w:r>
      <w:bookmarkEnd w:id="339"/>
      <w:r>
        <w:instrText>" \l 1</w:instrText>
      </w:r>
      <w:r>
        <w:fldChar w:fldCharType="end"/>
      </w:r>
    </w:p>
    <w:p w:rsidR="00203E25" w:rsidRDefault="006271D9">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03E25" w:rsidRDefault="00203E25">
      <w:pPr>
        <w:pStyle w:val="ProductList-Body"/>
      </w:pPr>
    </w:p>
    <w:tbl>
      <w:tblPr>
        <w:tblStyle w:val="PURTable"/>
        <w:tblW w:w="0" w:type="dxa"/>
        <w:tblLook w:val="04A0" w:firstRow="1" w:lastRow="0" w:firstColumn="1" w:lastColumn="0" w:noHBand="0" w:noVBand="1"/>
      </w:tblPr>
      <w:tblGrid>
        <w:gridCol w:w="1005"/>
        <w:gridCol w:w="383"/>
        <w:gridCol w:w="509"/>
        <w:gridCol w:w="509"/>
        <w:gridCol w:w="413"/>
        <w:gridCol w:w="496"/>
        <w:gridCol w:w="503"/>
        <w:gridCol w:w="509"/>
        <w:gridCol w:w="496"/>
        <w:gridCol w:w="413"/>
        <w:gridCol w:w="496"/>
        <w:gridCol w:w="503"/>
        <w:gridCol w:w="509"/>
        <w:gridCol w:w="496"/>
        <w:gridCol w:w="340"/>
        <w:gridCol w:w="394"/>
        <w:gridCol w:w="395"/>
        <w:gridCol w:w="274"/>
        <w:gridCol w:w="274"/>
        <w:gridCol w:w="258"/>
        <w:gridCol w:w="263"/>
        <w:gridCol w:w="263"/>
        <w:gridCol w:w="377"/>
        <w:gridCol w:w="346"/>
        <w:gridCol w:w="368"/>
      </w:tblGrid>
      <w:tr w:rsidR="00203E2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03E25" w:rsidRDefault="00203E2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03E25" w:rsidRDefault="006271D9">
            <w:pPr>
              <w:pStyle w:val="ProductList-TableBody"/>
              <w:jc w:val="center"/>
            </w:pPr>
            <w:r>
              <w:rPr>
                <w:color w:val="FFFFFF"/>
              </w:rPr>
              <w:t>Dynamics 365 Enterprise</w:t>
            </w:r>
          </w:p>
        </w:tc>
      </w:tr>
      <w:tr w:rsidR="00203E25">
        <w:tc>
          <w:tcPr>
            <w:tcW w:w="240" w:type="dxa"/>
            <w:tcBorders>
              <w:top w:val="none" w:sz="4" w:space="0" w:color="BFBFBF"/>
              <w:left w:val="none" w:sz="24" w:space="0" w:color="808080"/>
              <w:bottom w:val="single" w:sz="4" w:space="0" w:color="FFFFFF"/>
              <w:right w:val="single" w:sz="6" w:space="0" w:color="FFFFFF"/>
            </w:tcBorders>
          </w:tcPr>
          <w:p w:rsidR="00203E25" w:rsidRDefault="006271D9">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03E25" w:rsidRDefault="006271D9">
            <w:pPr>
              <w:pStyle w:val="ProductList-TableBody"/>
              <w:jc w:val="center"/>
            </w:pPr>
            <w:r>
              <w:rPr>
                <w:color w:val="FFFFFF"/>
              </w:rPr>
              <w:t>Plan</w:t>
            </w: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793">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793">
              <w:r w:rsidR="006271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793">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793">
              <w:r w:rsidR="006271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798">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798">
              <w:r w:rsidR="006271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798">
              <w:r w:rsidR="006271D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799">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799">
              <w:r w:rsidR="006271D9">
                <w:rPr>
                  <w:color w:val="00467F"/>
                  <w:u w:val="single"/>
                </w:rPr>
                <w:t>Adicional</w:t>
              </w:r>
            </w:hyperlink>
            <w:r w:rsidR="006271D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799">
              <w:r w:rsidR="006271D9">
                <w:rPr>
                  <w:color w:val="00467F"/>
                  <w:u w:val="single"/>
                </w:rPr>
                <w:t>Adicional</w:t>
              </w:r>
            </w:hyperlink>
            <w:r w:rsidR="006271D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800">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800">
              <w:r w:rsidR="006271D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807">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807">
              <w:r w:rsidR="006271D9">
                <w:rPr>
                  <w:color w:val="00467F"/>
                  <w:u w:val="single"/>
                </w:rPr>
                <w:t>Adicional</w:t>
              </w:r>
            </w:hyperlink>
            <w:r w:rsidR="006271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807">
              <w:r w:rsidR="006271D9">
                <w:rPr>
                  <w:color w:val="00467F"/>
                  <w:u w:val="single"/>
                </w:rPr>
                <w:t>Adicional</w:t>
              </w:r>
            </w:hyperlink>
            <w:r w:rsidR="006271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single" w:sz="4" w:space="0" w:color="FFFFFF"/>
              <w:right w:val="single" w:sz="6" w:space="0" w:color="FFFFFF"/>
            </w:tcBorders>
          </w:tcPr>
          <w:p w:rsidR="00203E25" w:rsidRDefault="006271D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807">
              <w:r w:rsidR="006271D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807">
              <w:r w:rsidR="006271D9">
                <w:rPr>
                  <w:color w:val="00467F"/>
                  <w:u w:val="single"/>
                </w:rPr>
                <w:t>Adicional</w:t>
              </w:r>
            </w:hyperlink>
            <w:r w:rsidR="006271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tcBorders>
              <w:top w:val="dashed" w:sz="4" w:space="0" w:color="BFBFBF"/>
              <w:left w:val="none" w:sz="24" w:space="0" w:color="808080"/>
              <w:bottom w:val="single" w:sz="4" w:space="0" w:color="FFFFFF"/>
              <w:right w:val="single" w:sz="6" w:space="0" w:color="FFFFFF"/>
            </w:tcBorders>
          </w:tcPr>
          <w:p w:rsidR="00203E25" w:rsidRDefault="00A82D0F">
            <w:pPr>
              <w:pStyle w:val="ProductList-TableBody"/>
            </w:pPr>
            <w:hyperlink w:anchor="_Sec807">
              <w:r w:rsidR="006271D9">
                <w:rPr>
                  <w:color w:val="00467F"/>
                  <w:u w:val="single"/>
                </w:rPr>
                <w:t>Adicional</w:t>
              </w:r>
            </w:hyperlink>
            <w:r w:rsidR="006271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none" w:sz="24" w:space="0" w:color="808080"/>
              <w:right w:val="single" w:sz="6" w:space="0" w:color="FFFFFF"/>
            </w:tcBorders>
          </w:tcPr>
          <w:p w:rsidR="00203E25" w:rsidRDefault="006271D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none" w:sz="24" w:space="0" w:color="808080"/>
              <w:left w:val="none" w:sz="24" w:space="0" w:color="808080"/>
              <w:bottom w:val="single" w:sz="4" w:space="0" w:color="FFFFFF"/>
              <w:right w:val="single" w:sz="6" w:space="0" w:color="FFFFFF"/>
            </w:tcBorders>
          </w:tcPr>
          <w:p w:rsidR="00203E25" w:rsidRDefault="00A82D0F">
            <w:pPr>
              <w:pStyle w:val="ProductList-TableBody"/>
            </w:pPr>
            <w:hyperlink w:anchor="_Sec801">
              <w:r w:rsidR="006271D9">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5"/>
            <w:tcBorders>
              <w:top w:val="single" w:sz="4" w:space="0" w:color="FFFFFF"/>
              <w:left w:val="single" w:sz="6" w:space="0" w:color="FFFFFF"/>
              <w:bottom w:val="none" w:sz="24" w:space="0" w:color="808080"/>
              <w:right w:val="single" w:sz="6" w:space="0" w:color="FFFFFF"/>
            </w:tcBorders>
          </w:tcPr>
          <w:p w:rsidR="00203E25" w:rsidRDefault="006271D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03E25" w:rsidRDefault="00203E25">
            <w:pPr>
              <w:pStyle w:val="ProductList-TableBody"/>
            </w:pPr>
          </w:p>
        </w:tc>
      </w:tr>
      <w:tr w:rsidR="00203E25">
        <w:tc>
          <w:tcPr>
            <w:tcW w:w="240" w:type="dxa"/>
            <w:tcBorders>
              <w:top w:val="none" w:sz="24" w:space="0" w:color="808080"/>
              <w:left w:val="none" w:sz="24" w:space="0" w:color="808080"/>
              <w:bottom w:val="none" w:sz="4" w:space="0" w:color="6E6E6E"/>
              <w:right w:val="single" w:sz="6" w:space="0" w:color="FFFFFF"/>
            </w:tcBorders>
          </w:tcPr>
          <w:p w:rsidR="00203E25" w:rsidRDefault="00A82D0F">
            <w:pPr>
              <w:pStyle w:val="ProductList-TableBody"/>
            </w:pPr>
            <w:hyperlink w:anchor="_Sec802">
              <w:r w:rsidR="006271D9">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03E25" w:rsidRDefault="006271D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03E25" w:rsidRDefault="00203E25">
            <w:pPr>
              <w:pStyle w:val="ProductList-TableBody"/>
              <w:jc w:val="center"/>
            </w:pPr>
          </w:p>
        </w:tc>
      </w:tr>
      <w:tr w:rsidR="00203E25">
        <w:tc>
          <w:tcPr>
            <w:tcW w:w="240" w:type="dxa"/>
            <w:tcBorders>
              <w:top w:val="none" w:sz="4" w:space="0" w:color="6E6E6E"/>
              <w:left w:val="none" w:sz="24" w:space="0" w:color="808080"/>
              <w:bottom w:val="none" w:sz="4" w:space="0" w:color="6E6E6E"/>
              <w:right w:val="single" w:sz="6" w:space="0" w:color="FFFFFF"/>
            </w:tcBorders>
          </w:tcPr>
          <w:p w:rsidR="00203E25" w:rsidRDefault="00A82D0F">
            <w:pPr>
              <w:pStyle w:val="ProductList-TableBody"/>
            </w:pPr>
            <w:hyperlink w:anchor="_Sec802">
              <w:r w:rsidR="006271D9">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r>
      <w:tr w:rsidR="00203E25">
        <w:tc>
          <w:tcPr>
            <w:tcW w:w="240" w:type="dxa"/>
            <w:gridSpan w:val="14"/>
            <w:tcBorders>
              <w:top w:val="none" w:sz="4" w:space="0" w:color="6E6E6E"/>
              <w:left w:val="single" w:sz="6" w:space="0" w:color="FFFFFF"/>
              <w:bottom w:val="none" w:sz="4" w:space="0" w:color="BFBFBF"/>
              <w:right w:val="single" w:sz="6" w:space="0" w:color="FFFFFF"/>
            </w:tcBorders>
          </w:tcPr>
          <w:p w:rsidR="00203E25" w:rsidRDefault="006271D9">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03E25" w:rsidRDefault="00203E25">
            <w:pPr>
              <w:pStyle w:val="ProductList-TableBody"/>
              <w:jc w:val="center"/>
            </w:pPr>
          </w:p>
        </w:tc>
      </w:tr>
      <w:tr w:rsidR="00203E25">
        <w:tc>
          <w:tcPr>
            <w:tcW w:w="240" w:type="dxa"/>
            <w:tcBorders>
              <w:top w:val="none" w:sz="4" w:space="0" w:color="BFBFBF"/>
              <w:left w:val="none" w:sz="24" w:space="0" w:color="808080"/>
              <w:bottom w:val="dashed" w:sz="4" w:space="0" w:color="BFBFBF"/>
              <w:right w:val="single" w:sz="6" w:space="0" w:color="FFFFFF"/>
            </w:tcBorders>
          </w:tcPr>
          <w:p w:rsidR="00203E25" w:rsidRDefault="00A82D0F">
            <w:pPr>
              <w:pStyle w:val="ProductList-TableBody"/>
            </w:pPr>
            <w:hyperlink w:anchor="_Sec790">
              <w:r w:rsidR="006271D9">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r>
      <w:tr w:rsidR="00203E25">
        <w:tc>
          <w:tcPr>
            <w:tcW w:w="240" w:type="dxa"/>
            <w:tcBorders>
              <w:top w:val="dashed" w:sz="4" w:space="0" w:color="BFBFBF"/>
              <w:left w:val="none" w:sz="24" w:space="0" w:color="808080"/>
              <w:bottom w:val="none" w:sz="4" w:space="0" w:color="6E6E6E"/>
              <w:right w:val="single" w:sz="6" w:space="0" w:color="FFFFFF"/>
            </w:tcBorders>
          </w:tcPr>
          <w:p w:rsidR="00203E25" w:rsidRDefault="00A82D0F">
            <w:pPr>
              <w:pStyle w:val="ProductList-TableBody"/>
            </w:pPr>
            <w:hyperlink w:anchor="_Sec790">
              <w:r w:rsidR="006271D9">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r>
      <w:tr w:rsidR="00203E25">
        <w:tc>
          <w:tcPr>
            <w:tcW w:w="240" w:type="dxa"/>
            <w:gridSpan w:val="14"/>
            <w:tcBorders>
              <w:top w:val="none" w:sz="4" w:space="0" w:color="6E6E6E"/>
              <w:left w:val="single" w:sz="6" w:space="0" w:color="FFFFFF"/>
              <w:bottom w:val="none" w:sz="4" w:space="0" w:color="6E6E6E"/>
              <w:right w:val="single" w:sz="6" w:space="0" w:color="FFFFFF"/>
            </w:tcBorders>
          </w:tcPr>
          <w:p w:rsidR="00203E25" w:rsidRDefault="006271D9">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03E25" w:rsidRDefault="00203E25">
            <w:pPr>
              <w:pStyle w:val="ProductList-TableBody"/>
              <w:jc w:val="center"/>
            </w:pPr>
          </w:p>
        </w:tc>
      </w:tr>
      <w:tr w:rsidR="00203E25">
        <w:tc>
          <w:tcPr>
            <w:tcW w:w="240" w:type="dxa"/>
            <w:tcBorders>
              <w:top w:val="none" w:sz="4" w:space="0" w:color="6E6E6E"/>
              <w:left w:val="none" w:sz="24" w:space="0" w:color="808080"/>
              <w:bottom w:val="none" w:sz="4" w:space="0" w:color="6E6E6E"/>
              <w:right w:val="single" w:sz="6" w:space="0" w:color="FFFFFF"/>
            </w:tcBorders>
          </w:tcPr>
          <w:p w:rsidR="00203E25" w:rsidRDefault="00A82D0F">
            <w:pPr>
              <w:pStyle w:val="ProductList-TableBody"/>
            </w:pPr>
            <w:hyperlink w:anchor="_Sec790">
              <w:r w:rsidR="006271D9">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03E25" w:rsidRDefault="00203E25">
            <w:pPr>
              <w:pStyle w:val="ProductList-TableBody"/>
              <w:jc w:val="center"/>
            </w:pPr>
          </w:p>
        </w:tc>
      </w:tr>
    </w:tbl>
    <w:p w:rsidR="00203E25" w:rsidRDefault="006271D9">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rsidR="00203E25" w:rsidRDefault="006271D9">
      <w:pPr>
        <w:pStyle w:val="ProductList-SectionHeading"/>
        <w:pageBreakBefore/>
        <w:outlineLvl w:val="0"/>
      </w:pPr>
      <w:bookmarkStart w:id="340" w:name="_Sec564"/>
      <w:bookmarkEnd w:id="338"/>
      <w:r>
        <w:t>Apéndice B: Software Assurance</w:t>
      </w:r>
      <w:r>
        <w:fldChar w:fldCharType="begin"/>
      </w:r>
      <w:r>
        <w:instrText xml:space="preserve"> TC "</w:instrText>
      </w:r>
      <w:bookmarkStart w:id="341" w:name="_Toc531440021"/>
      <w:r>
        <w:instrText>Apéndice B: Software Assurance</w:instrText>
      </w:r>
      <w:bookmarkEnd w:id="341"/>
      <w:r>
        <w:instrText>" \l 1</w:instrText>
      </w:r>
      <w:r>
        <w:fldChar w:fldCharType="end"/>
      </w:r>
    </w:p>
    <w:p w:rsidR="00203E25" w:rsidRDefault="006271D9">
      <w:pPr>
        <w:pStyle w:val="ProductList-Offering1Heading"/>
        <w:outlineLvl w:val="1"/>
      </w:pPr>
      <w:bookmarkStart w:id="342" w:name="_Sec573"/>
      <w:r>
        <w:t>Adquisición de Software Assurance</w:t>
      </w:r>
      <w:bookmarkEnd w:id="342"/>
      <w:r>
        <w:fldChar w:fldCharType="begin"/>
      </w:r>
      <w:r>
        <w:instrText xml:space="preserve"> TC "</w:instrText>
      </w:r>
      <w:bookmarkStart w:id="343" w:name="_Toc531440022"/>
      <w:r>
        <w:instrText>Adquisición de Software Assurance</w:instrText>
      </w:r>
      <w:bookmarkEnd w:id="343"/>
      <w:r>
        <w:instrText>" \l 2</w:instrText>
      </w:r>
      <w:r>
        <w:fldChar w:fldCharType="end"/>
      </w:r>
    </w:p>
    <w:p w:rsidR="00203E25" w:rsidRDefault="006271D9">
      <w:pPr>
        <w:pStyle w:val="ProductList-Body"/>
      </w:pPr>
      <w:r>
        <w:t xml:space="preserve">Existen tres niveles distintos de compromiso que un Cliente puede seleccionar al adquirir SA, lo que puede variar según el programa. El Cliente puede: </w:t>
      </w:r>
    </w:p>
    <w:p w:rsidR="00203E25" w:rsidRDefault="006271D9" w:rsidP="006271D9">
      <w:pPr>
        <w:pStyle w:val="ProductList-Bullet"/>
        <w:numPr>
          <w:ilvl w:val="0"/>
          <w:numId w:val="46"/>
        </w:numPr>
      </w:pPr>
      <w:r>
        <w:t xml:space="preserve">Comprometerse a adjuntar SA en todos sus productos de plataforma. </w:t>
      </w:r>
    </w:p>
    <w:p w:rsidR="00203E25" w:rsidRDefault="006271D9" w:rsidP="006271D9">
      <w:pPr>
        <w:pStyle w:val="ProductList-Bullet"/>
        <w:numPr>
          <w:ilvl w:val="0"/>
          <w:numId w:val="46"/>
        </w:numPr>
      </w:pPr>
      <w:r>
        <w:t xml:space="preserve">Comprometerse a adjuntar SA en todas sus compras en virtud de un grupo específico de Productos (Aplicaciones, Sistemas o Servidores), denominado Afiliación a Software Assurance (SAM). </w:t>
      </w:r>
    </w:p>
    <w:p w:rsidR="00203E25" w:rsidRDefault="006271D9" w:rsidP="006271D9">
      <w:pPr>
        <w:pStyle w:val="ProductList-Bullet"/>
        <w:numPr>
          <w:ilvl w:val="0"/>
          <w:numId w:val="46"/>
        </w:numPr>
      </w:pPr>
      <w:r>
        <w:t>Adquirir SA en Productos individuales sin comprometerse a ampliar SA a otros Productos.</w:t>
      </w:r>
    </w:p>
    <w:p w:rsidR="00203E25" w:rsidRDefault="00203E25">
      <w:pPr>
        <w:pStyle w:val="ProductList-Body"/>
      </w:pPr>
    </w:p>
    <w:p w:rsidR="00203E25" w:rsidRDefault="006271D9">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rsidR="00203E25" w:rsidRDefault="00203E25">
      <w:pPr>
        <w:pStyle w:val="ProductList-Body"/>
      </w:pPr>
    </w:p>
    <w:p w:rsidR="00203E25" w:rsidRDefault="006271D9">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9"/>
        <w:gridCol w:w="2220"/>
        <w:gridCol w:w="4116"/>
      </w:tblGrid>
      <w:tr w:rsidR="00203E25" w:rsidTr="007939E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203E25" w:rsidRDefault="006271D9">
            <w:pPr>
              <w:pStyle w:val="ProductList-TableBody"/>
              <w:jc w:val="center"/>
            </w:pPr>
            <w:r>
              <w:rPr>
                <w:color w:val="FFFFFF"/>
              </w:rPr>
              <w:t>Grupo</w:t>
            </w:r>
          </w:p>
        </w:tc>
        <w:tc>
          <w:tcPr>
            <w:tcW w:w="2440" w:type="dxa"/>
            <w:shd w:val="clear" w:color="auto" w:fill="0072C6"/>
          </w:tcPr>
          <w:p w:rsidR="00203E25" w:rsidRDefault="006271D9">
            <w:pPr>
              <w:pStyle w:val="ProductList-TableBody"/>
              <w:jc w:val="center"/>
            </w:pPr>
            <w:r>
              <w:rPr>
                <w:color w:val="FFFFFF"/>
              </w:rPr>
              <w:t>Productos empaquetados completos</w:t>
            </w:r>
          </w:p>
        </w:tc>
        <w:tc>
          <w:tcPr>
            <w:tcW w:w="2440" w:type="dxa"/>
            <w:shd w:val="clear" w:color="auto" w:fill="0072C6"/>
          </w:tcPr>
          <w:p w:rsidR="00203E25" w:rsidRDefault="006271D9">
            <w:pPr>
              <w:pStyle w:val="ProductList-TableBody"/>
              <w:jc w:val="center"/>
            </w:pPr>
            <w:r>
              <w:rPr>
                <w:color w:val="FFFFFF"/>
              </w:rPr>
              <w:t>OEM</w:t>
            </w:r>
          </w:p>
        </w:tc>
        <w:tc>
          <w:tcPr>
            <w:tcW w:w="4660" w:type="dxa"/>
            <w:shd w:val="clear" w:color="auto" w:fill="0072C6"/>
          </w:tcPr>
          <w:p w:rsidR="00203E25" w:rsidRDefault="006271D9">
            <w:pPr>
              <w:pStyle w:val="ProductList-TableBody"/>
              <w:jc w:val="center"/>
            </w:pPr>
            <w:r>
              <w:rPr>
                <w:color w:val="FFFFFF"/>
              </w:rPr>
              <w:t>Programas</w:t>
            </w:r>
          </w:p>
        </w:tc>
      </w:tr>
      <w:tr w:rsidR="00203E25" w:rsidTr="007939EF">
        <w:tc>
          <w:tcPr>
            <w:tcW w:w="2440" w:type="dxa"/>
          </w:tcPr>
          <w:p w:rsidR="00203E25" w:rsidRDefault="006271D9">
            <w:pPr>
              <w:pStyle w:val="ProductList-TableBody"/>
            </w:pPr>
            <w:r>
              <w:t>Grupo de Aplicaciones</w:t>
            </w:r>
          </w:p>
        </w:tc>
        <w:tc>
          <w:tcPr>
            <w:tcW w:w="2440" w:type="dxa"/>
          </w:tcPr>
          <w:p w:rsidR="00203E25" w:rsidRDefault="006271D9">
            <w:pPr>
              <w:pStyle w:val="ProductList-TableBody"/>
            </w:pPr>
            <w:r>
              <w:t>N/D</w:t>
            </w:r>
          </w:p>
        </w:tc>
        <w:tc>
          <w:tcPr>
            <w:tcW w:w="2440" w:type="dxa"/>
          </w:tcPr>
          <w:p w:rsidR="00203E25" w:rsidRDefault="006271D9">
            <w:pPr>
              <w:pStyle w:val="ProductList-TableBody"/>
            </w:pPr>
            <w:r>
              <w:t>SA disponible solamente como se indica a continuación</w:t>
            </w:r>
          </w:p>
        </w:tc>
        <w:tc>
          <w:tcPr>
            <w:tcW w:w="4660" w:type="dxa"/>
            <w:vMerge w:val="restart"/>
          </w:tcPr>
          <w:p w:rsidR="00203E25" w:rsidRDefault="006271D9">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203E25" w:rsidTr="007939EF">
        <w:tc>
          <w:tcPr>
            <w:tcW w:w="2440" w:type="dxa"/>
          </w:tcPr>
          <w:p w:rsidR="00203E25" w:rsidRDefault="006271D9">
            <w:pPr>
              <w:pStyle w:val="ProductList-TableBody"/>
            </w:pPr>
            <w:r>
              <w:t>Grupo de Servidores</w:t>
            </w:r>
          </w:p>
        </w:tc>
        <w:tc>
          <w:tcPr>
            <w:tcW w:w="2440" w:type="dxa"/>
          </w:tcPr>
          <w:p w:rsidR="00203E25" w:rsidRDefault="006271D9">
            <w:pPr>
              <w:pStyle w:val="ProductList-TableBody"/>
            </w:pPr>
            <w:r>
              <w:t>SA disponible</w:t>
            </w:r>
          </w:p>
        </w:tc>
        <w:tc>
          <w:tcPr>
            <w:tcW w:w="2440" w:type="dxa"/>
          </w:tcPr>
          <w:p w:rsidR="00203E25" w:rsidRDefault="006271D9">
            <w:pPr>
              <w:pStyle w:val="ProductList-TableBody"/>
            </w:pPr>
            <w:r>
              <w:t>SA disponible</w:t>
            </w:r>
          </w:p>
        </w:tc>
        <w:tc>
          <w:tcPr>
            <w:tcW w:w="0" w:type="auto"/>
            <w:vMerge/>
          </w:tcPr>
          <w:p w:rsidR="00203E25" w:rsidRDefault="00203E25"/>
        </w:tc>
      </w:tr>
    </w:tbl>
    <w:p w:rsidR="00203E25" w:rsidRDefault="00203E25">
      <w:pPr>
        <w:pStyle w:val="ProductList-Body"/>
      </w:pPr>
    </w:p>
    <w:p w:rsidR="00203E25" w:rsidRDefault="006271D9">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203E25" w:rsidRDefault="00203E25">
      <w:pPr>
        <w:pStyle w:val="ProductList-Body"/>
      </w:pPr>
    </w:p>
    <w:p w:rsidR="00203E25" w:rsidRDefault="006271D9">
      <w:pPr>
        <w:pStyle w:val="ProductList-Body"/>
      </w:pPr>
      <w:r>
        <w:t>Aquellos clientes que adquieran Windows Server 2016 a un OEM podrían adquirir SA para Windows Server 2016 dentro del plazo de noventa (90) días a partir de la adquisición al OEM.</w:t>
      </w:r>
    </w:p>
    <w:p w:rsidR="00203E25" w:rsidRDefault="00203E25">
      <w:pPr>
        <w:pStyle w:val="ProductList-Body"/>
      </w:pPr>
    </w:p>
    <w:p w:rsidR="00203E25" w:rsidRDefault="006271D9">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
        <w:outlineLvl w:val="1"/>
      </w:pPr>
      <w:bookmarkStart w:id="344" w:name="_Sec574"/>
      <w:r>
        <w:t>Renovación de Software Assurance</w:t>
      </w:r>
      <w:bookmarkEnd w:id="344"/>
      <w:r>
        <w:fldChar w:fldCharType="begin"/>
      </w:r>
      <w:r>
        <w:instrText xml:space="preserve"> TC "</w:instrText>
      </w:r>
      <w:bookmarkStart w:id="345" w:name="_Toc531440023"/>
      <w:r>
        <w:instrText>Renovación de Software Assurance</w:instrText>
      </w:r>
      <w:bookmarkEnd w:id="345"/>
      <w:r>
        <w:instrText>" \l 2</w:instrText>
      </w:r>
      <w:r>
        <w:fldChar w:fldCharType="end"/>
      </w:r>
    </w:p>
    <w:p w:rsidR="00203E25" w:rsidRDefault="006271D9">
      <w:pPr>
        <w:pStyle w:val="ProductList-ClauseHeading"/>
        <w:outlineLvl w:val="2"/>
      </w:pPr>
      <w:r>
        <w:t>Renovación de cobertura en virtud del mismo contrato</w:t>
      </w:r>
    </w:p>
    <w:p w:rsidR="00203E25" w:rsidRDefault="006271D9">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203E25" w:rsidRDefault="00203E25">
      <w:pPr>
        <w:pStyle w:val="ProductList-Body"/>
      </w:pPr>
    </w:p>
    <w:p w:rsidR="00203E25" w:rsidRDefault="006271D9">
      <w:pPr>
        <w:pStyle w:val="ProductList-SubClauseHeading"/>
        <w:outlineLvl w:val="3"/>
      </w:pPr>
      <w:r>
        <w:t>Licencia Open</w:t>
      </w:r>
    </w:p>
    <w:p w:rsidR="00203E25" w:rsidRDefault="006271D9">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203E25" w:rsidRDefault="00203E25">
      <w:pPr>
        <w:pStyle w:val="ProductList-BodyIndented"/>
      </w:pPr>
    </w:p>
    <w:p w:rsidR="00203E25" w:rsidRDefault="006271D9">
      <w:pPr>
        <w:pStyle w:val="ProductList-SubClauseHeading"/>
        <w:outlineLvl w:val="3"/>
      </w:pPr>
      <w:r>
        <w:t>Contrato Enterprise</w:t>
      </w:r>
    </w:p>
    <w:p w:rsidR="00203E25" w:rsidRDefault="006271D9">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203E25" w:rsidRDefault="00203E25">
      <w:pPr>
        <w:pStyle w:val="ProductList-BodyIndented"/>
      </w:pPr>
    </w:p>
    <w:p w:rsidR="00203E25" w:rsidRDefault="006271D9">
      <w:pPr>
        <w:pStyle w:val="ProductList-SubClauseHeading"/>
        <w:outlineLvl w:val="3"/>
      </w:pPr>
      <w:r>
        <w:t>Enrollment for Application Platform</w:t>
      </w:r>
    </w:p>
    <w:p w:rsidR="00203E25" w:rsidRDefault="006271D9">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203E25" w:rsidRDefault="00203E25">
      <w:pPr>
        <w:pStyle w:val="ProductList-BodyIndented"/>
      </w:pPr>
    </w:p>
    <w:p w:rsidR="00203E25" w:rsidRDefault="006271D9">
      <w:pPr>
        <w:pStyle w:val="ProductList-ClauseHeading"/>
        <w:outlineLvl w:val="2"/>
      </w:pPr>
      <w:r>
        <w:t>Renovación de cobertura desde un contrato separado</w:t>
      </w:r>
    </w:p>
    <w:p w:rsidR="00203E25" w:rsidRDefault="006271D9">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203E25" w:rsidRDefault="00203E25">
      <w:pPr>
        <w:pStyle w:val="ProductList-Body"/>
      </w:pPr>
    </w:p>
    <w:p w:rsidR="00203E25" w:rsidRDefault="006271D9">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203E25" w:rsidRDefault="00203E25">
      <w:pPr>
        <w:pStyle w:val="ProductList-Body"/>
      </w:pPr>
    </w:p>
    <w:p w:rsidR="00203E25" w:rsidRDefault="006271D9">
      <w:pPr>
        <w:pStyle w:val="ProductList-ClauseHeading"/>
        <w:outlineLvl w:val="2"/>
      </w:pPr>
      <w:r>
        <w:t>Renovación de la cobertura de Software Assurance para licencias de acceso cliente (CAL) y licencias de administración de cliente (ML)</w:t>
      </w:r>
    </w:p>
    <w:p w:rsidR="00203E25" w:rsidRDefault="006271D9">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203E25" w:rsidRDefault="006271D9">
      <w:pPr>
        <w:pStyle w:val="ProductList-Body"/>
      </w:pPr>
      <w:r>
        <w:rPr>
          <w:b/>
          <w:color w:val="00188F"/>
        </w:rPr>
        <w:t>Transición entre ML de Cliente de Usuario y OSE</w:t>
      </w:r>
      <w:r>
        <w:t>: Los clientes que renuevan SA para que las ML de cliente puedan cambiarse entre Usuario y OSE.</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
        <w:outlineLvl w:val="1"/>
      </w:pPr>
      <w:bookmarkStart w:id="346" w:name="_Sec575"/>
      <w:r>
        <w:t>Licencia de migración para productos interrumpidos o de fin de ciclo de vida</w:t>
      </w:r>
      <w:bookmarkEnd w:id="346"/>
      <w:r>
        <w:fldChar w:fldCharType="begin"/>
      </w:r>
      <w:r>
        <w:instrText xml:space="preserve"> TC "</w:instrText>
      </w:r>
      <w:bookmarkStart w:id="347" w:name="_Toc531440024"/>
      <w:r>
        <w:instrText>Licencia de migración para productos interrumpidos o de fin de ciclo de vida</w:instrText>
      </w:r>
      <w:bookmarkEnd w:id="347"/>
      <w:r>
        <w:instrText>" \l 2</w:instrText>
      </w:r>
      <w:r>
        <w:fldChar w:fldCharType="end"/>
      </w:r>
    </w:p>
    <w:p w:rsidR="00203E25" w:rsidRDefault="006271D9">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203E25" w:rsidRDefault="006271D9">
      <w:pPr>
        <w:pStyle w:val="ProductList-Body"/>
      </w:pPr>
      <w:r>
        <w:t>“</w:t>
      </w:r>
      <w:r>
        <w:rPr>
          <w:b/>
          <w:color w:val="00188F"/>
        </w:rPr>
        <w:t>Licencia de migración</w:t>
      </w:r>
      <w:r>
        <w:t>”, tal como se utiliza aquí, hace referencia a los derechos concedidos en la Entrada de Artículo a la que se hace referencia en esta sección.</w:t>
      </w:r>
    </w:p>
    <w:p w:rsidR="00203E25" w:rsidRDefault="00203E25">
      <w:pPr>
        <w:pStyle w:val="ProductList-Body"/>
      </w:pPr>
    </w:p>
    <w:p w:rsidR="00203E25" w:rsidRDefault="006271D9">
      <w:pPr>
        <w:pStyle w:val="ProductList-Body"/>
      </w:pPr>
      <w:r>
        <w:t>A menos que se indique de otro modo en la Entrada de Artículo:</w:t>
      </w:r>
    </w:p>
    <w:p w:rsidR="00203E25" w:rsidRDefault="006271D9" w:rsidP="006271D9">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rsidR="00203E25" w:rsidRDefault="006271D9" w:rsidP="006271D9">
      <w:pPr>
        <w:pStyle w:val="ProductList-Bullet"/>
        <w:numPr>
          <w:ilvl w:val="0"/>
          <w:numId w:val="47"/>
        </w:numPr>
      </w:pPr>
      <w:r>
        <w:t>Las licencias de migración se conceden en una base de 1:1 para cada una de las licencias aplicables del cliente.</w:t>
      </w:r>
    </w:p>
    <w:p w:rsidR="00203E25" w:rsidRDefault="006271D9" w:rsidP="006271D9">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203E25" w:rsidRDefault="006271D9" w:rsidP="006271D9">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203E25" w:rsidRDefault="006271D9" w:rsidP="006271D9">
      <w:pPr>
        <w:pStyle w:val="ProductList-Bullet"/>
        <w:numPr>
          <w:ilvl w:val="0"/>
          <w:numId w:val="47"/>
        </w:numPr>
      </w:pPr>
      <w:r>
        <w:t>Un Cliente no puede transmitir las Licencias de Migración de forma independiente de las Licencias Aplicables.</w:t>
      </w:r>
    </w:p>
    <w:p w:rsidR="00203E25" w:rsidRDefault="006271D9" w:rsidP="006271D9">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1Heading"/>
        <w:outlineLvl w:val="1"/>
      </w:pPr>
      <w:bookmarkStart w:id="348" w:name="_Sec576"/>
      <w:r>
        <w:t>Beneficios de Software Assurance</w:t>
      </w:r>
      <w:bookmarkEnd w:id="348"/>
      <w:r>
        <w:fldChar w:fldCharType="begin"/>
      </w:r>
      <w:r>
        <w:instrText xml:space="preserve"> TC "</w:instrText>
      </w:r>
      <w:bookmarkStart w:id="349" w:name="_Toc531440025"/>
      <w:r>
        <w:instrText>Beneficios de Software Assurance</w:instrText>
      </w:r>
      <w:bookmarkEnd w:id="349"/>
      <w:r>
        <w:instrText>" \l 2</w:instrText>
      </w:r>
      <w:r>
        <w:fldChar w:fldCharType="end"/>
      </w:r>
    </w:p>
    <w:p w:rsidR="00203E25" w:rsidRDefault="006271D9">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Grupo de Servidores</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77">
              <w:r w:rsidR="006271D9">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79">
              <w:r w:rsidR="006271D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0">
              <w:r w:rsidR="006271D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1">
              <w:r w:rsidR="006271D9">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755">
              <w:r w:rsidR="006271D9">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841">
              <w:r w:rsidR="006271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651">
              <w:r w:rsidR="006271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841">
              <w:r w:rsidR="006271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2">
              <w:r w:rsidR="006271D9">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4">
              <w:r w:rsidR="006271D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5">
              <w:r w:rsidR="006271D9">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818">
              <w:r w:rsidR="006271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7">
              <w:r w:rsidR="006271D9">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8">
              <w:r w:rsidR="006271D9">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89">
              <w:r w:rsidR="006271D9">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590">
              <w:r w:rsidR="006271D9">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841">
              <w:r w:rsidR="006271D9">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841">
              <w:r w:rsidR="006271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A82D0F">
            <w:pPr>
              <w:pStyle w:val="ProductList-TableBody"/>
            </w:pPr>
            <w:hyperlink w:anchor="_Sec652">
              <w:r w:rsidR="006271D9">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jc w:val="center"/>
            </w:pPr>
          </w:p>
        </w:tc>
      </w:tr>
    </w:tbl>
    <w:p w:rsidR="00203E25" w:rsidRDefault="00203E25">
      <w:pPr>
        <w:pStyle w:val="ProductList-Body"/>
      </w:pPr>
    </w:p>
    <w:p w:rsidR="00203E25" w:rsidRDefault="006271D9">
      <w:pPr>
        <w:pStyle w:val="ProductList-ClauseHeading"/>
        <w:outlineLvl w:val="2"/>
      </w:pPr>
      <w:bookmarkStart w:id="350" w:name="_Sec577"/>
      <w:r>
        <w:t>Derechos a Nuevas Versiones</w:t>
      </w:r>
      <w:bookmarkEnd w:id="350"/>
    </w:p>
    <w:p w:rsidR="00203E25" w:rsidRDefault="006271D9">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203E25" w:rsidRDefault="00203E25">
      <w:pPr>
        <w:pStyle w:val="ProductList-Body"/>
      </w:pPr>
    </w:p>
    <w:p w:rsidR="00203E25" w:rsidRDefault="006271D9">
      <w:pPr>
        <w:pStyle w:val="ProductList-ClauseHeading"/>
        <w:outlineLvl w:val="2"/>
      </w:pPr>
      <w:bookmarkStart w:id="351" w:name="_Sec931"/>
      <w:r>
        <w:t>Cálculo de los puntos de beneficios de Software Assurance</w:t>
      </w:r>
      <w:bookmarkEnd w:id="351"/>
    </w:p>
    <w:p w:rsidR="00203E25" w:rsidRDefault="006271D9">
      <w:pPr>
        <w:pStyle w:val="ProductList-Body"/>
      </w:pPr>
      <w:r>
        <w:t>Los derechos se calculan de acuerdo con un sistema basado en puntos para los beneficios siguientes:</w:t>
      </w:r>
    </w:p>
    <w:p w:rsidR="00203E25" w:rsidRDefault="006271D9" w:rsidP="006271D9">
      <w:pPr>
        <w:pStyle w:val="ProductList-Bullet"/>
        <w:numPr>
          <w:ilvl w:val="0"/>
          <w:numId w:val="48"/>
        </w:numPr>
      </w:pPr>
      <w:r>
        <w:t>Planning Services</w:t>
      </w:r>
    </w:p>
    <w:p w:rsidR="00203E25" w:rsidRDefault="006271D9" w:rsidP="006271D9">
      <w:pPr>
        <w:pStyle w:val="ProductList-Bullet"/>
        <w:numPr>
          <w:ilvl w:val="0"/>
          <w:numId w:val="48"/>
        </w:numPr>
      </w:pPr>
      <w:r>
        <w:t>Cupones de Formación</w:t>
      </w:r>
    </w:p>
    <w:p w:rsidR="00203E25" w:rsidRDefault="006271D9" w:rsidP="006271D9">
      <w:pPr>
        <w:pStyle w:val="ProductList-Bullet"/>
        <w:numPr>
          <w:ilvl w:val="0"/>
          <w:numId w:val="48"/>
        </w:numPr>
      </w:pPr>
      <w:r>
        <w:t>Soporte Técnico para la Resolución de Problemas 24x7 (Teléfono), solo en MPSA</w:t>
      </w:r>
    </w:p>
    <w:p w:rsidR="00203E25" w:rsidRDefault="006271D9">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203E2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03E25" w:rsidRDefault="006271D9">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03E25" w:rsidRDefault="006271D9">
            <w:pPr>
              <w:pStyle w:val="ProductList-TableBody"/>
            </w:pPr>
            <w:r>
              <w:rPr>
                <w:color w:val="FFFFFF"/>
              </w:rPr>
              <w:t>Puntos</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1</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2</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5</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10</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25</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50</w:t>
            </w:r>
          </w:p>
        </w:tc>
      </w:tr>
      <w:tr w:rsidR="00203E25">
        <w:tc>
          <w:tcPr>
            <w:tcW w:w="105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75</w:t>
            </w:r>
          </w:p>
        </w:tc>
      </w:tr>
    </w:tbl>
    <w:p w:rsidR="00203E25" w:rsidRDefault="006271D9">
      <w:pPr>
        <w:pStyle w:val="ProductList-Body"/>
      </w:pPr>
      <w:r>
        <w:rPr>
          <w:b/>
          <w:i/>
        </w:rPr>
        <w:t>Nota:</w:t>
      </w:r>
      <w:r>
        <w:rPr>
          <w:i/>
        </w:rPr>
        <w:t xml:space="preserve"> Para conocer las licencias CAL de SQL, consulte la tabla de CAL Suites en esta sección</w:t>
      </w:r>
    </w:p>
    <w:p w:rsidR="00203E25" w:rsidRDefault="00203E25">
      <w:pPr>
        <w:pStyle w:val="ProductList-Body"/>
      </w:pPr>
    </w:p>
    <w:p w:rsidR="00203E25" w:rsidRDefault="006271D9">
      <w:pPr>
        <w:pStyle w:val="ProductList-ClauseHeading"/>
        <w:outlineLvl w:val="2"/>
      </w:pPr>
      <w:bookmarkStart w:id="352" w:name="_Sec579"/>
      <w:r>
        <w:t>Office Online Services y Office Online Server</w:t>
      </w:r>
      <w:bookmarkEnd w:id="352"/>
    </w:p>
    <w:p w:rsidR="00203E25" w:rsidRDefault="006271D9">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203E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Derechos de Office Online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Standard</w:t>
            </w:r>
            <w:r>
              <w:fldChar w:fldCharType="begin"/>
            </w:r>
            <w:r>
              <w:instrText xml:space="preserve"> XE "Office Standard" </w:instrText>
            </w:r>
            <w:r>
              <w:fldChar w:fldCharType="end"/>
            </w:r>
          </w:p>
          <w:p w:rsidR="00203E25" w:rsidRDefault="006271D9">
            <w:pPr>
              <w:pStyle w:val="ProductList-TableBody"/>
            </w:pPr>
            <w:r>
              <w:t>Office Professional Plus</w:t>
            </w:r>
            <w:r>
              <w:fldChar w:fldCharType="begin"/>
            </w:r>
            <w:r>
              <w:instrText xml:space="preserve"> XE "Office Professional Plus" </w:instrText>
            </w:r>
            <w:r>
              <w:fldChar w:fldCharType="end"/>
            </w:r>
          </w:p>
          <w:p w:rsidR="00203E25" w:rsidRDefault="006271D9">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Online para Office 365</w:t>
            </w:r>
            <w:r>
              <w:fldChar w:fldCharType="begin"/>
            </w:r>
            <w:r>
              <w:instrText xml:space="preserve"> XE "Office Online para Office 365" </w:instrText>
            </w:r>
            <w:r>
              <w:fldChar w:fldCharType="end"/>
            </w:r>
          </w:p>
          <w:p w:rsidR="00203E25" w:rsidRDefault="006271D9">
            <w:pPr>
              <w:pStyle w:val="ProductList-TableBody"/>
            </w:pPr>
            <w:r>
              <w:t>Office Online Server</w:t>
            </w:r>
          </w:p>
        </w:tc>
      </w:tr>
    </w:tbl>
    <w:p w:rsidR="00203E25" w:rsidRDefault="006271D9">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203E25" w:rsidRDefault="00203E25">
      <w:pPr>
        <w:pStyle w:val="ProductList-Body"/>
      </w:pPr>
    </w:p>
    <w:p w:rsidR="00203E25" w:rsidRDefault="006271D9">
      <w:pPr>
        <w:pStyle w:val="ProductList-ClauseHeading"/>
        <w:outlineLvl w:val="2"/>
      </w:pPr>
      <w:bookmarkStart w:id="353" w:name="_Sec580"/>
      <w:r>
        <w:t>Planning Services</w:t>
      </w:r>
      <w:bookmarkEnd w:id="353"/>
    </w:p>
    <w:p w:rsidR="00203E25" w:rsidRDefault="006271D9">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203E25" w:rsidRDefault="00203E25">
      <w:pPr>
        <w:pStyle w:val="ProductList-Body"/>
      </w:pPr>
    </w:p>
    <w:p w:rsidR="00203E25" w:rsidRDefault="006271D9">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203E2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Puntos</w:t>
            </w:r>
          </w:p>
        </w:tc>
      </w:tr>
      <w:tr w:rsidR="00203E25">
        <w:tc>
          <w:tcPr>
            <w:tcW w:w="101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1</w:t>
            </w:r>
          </w:p>
        </w:tc>
      </w:tr>
      <w:tr w:rsidR="00203E25">
        <w:tc>
          <w:tcPr>
            <w:tcW w:w="101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2</w:t>
            </w:r>
          </w:p>
        </w:tc>
      </w:tr>
      <w:tr w:rsidR="00203E25">
        <w:tc>
          <w:tcPr>
            <w:tcW w:w="101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25</w:t>
            </w:r>
          </w:p>
        </w:tc>
      </w:tr>
      <w:tr w:rsidR="00203E25">
        <w:tc>
          <w:tcPr>
            <w:tcW w:w="101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50</w:t>
            </w:r>
          </w:p>
        </w:tc>
      </w:tr>
      <w:tr w:rsidR="00203E25">
        <w:tc>
          <w:tcPr>
            <w:tcW w:w="101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75</w:t>
            </w:r>
          </w:p>
        </w:tc>
      </w:tr>
    </w:tbl>
    <w:p w:rsidR="00203E25" w:rsidRDefault="006271D9">
      <w:pPr>
        <w:pStyle w:val="ProductList-Body"/>
      </w:pPr>
      <w:r>
        <w:rPr>
          <w:b/>
          <w:i/>
        </w:rPr>
        <w:t>Nota:</w:t>
      </w:r>
      <w:r>
        <w:rPr>
          <w:i/>
        </w:rPr>
        <w:t xml:space="preserve"> Para conocer las licencias CAL de SQL, consulte la tabla de CAL Suites en esta sección</w:t>
      </w:r>
    </w:p>
    <w:p w:rsidR="00203E25" w:rsidRDefault="00203E25">
      <w:pPr>
        <w:pStyle w:val="ProductList-Body"/>
      </w:pPr>
    </w:p>
    <w:p w:rsidR="00203E25" w:rsidRDefault="006271D9">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203E2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600,000+</w:t>
            </w:r>
          </w:p>
        </w:tc>
      </w:tr>
      <w:tr w:rsidR="00203E2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03E25" w:rsidRDefault="006271D9">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75</w:t>
            </w:r>
          </w:p>
        </w:tc>
      </w:tr>
    </w:tbl>
    <w:p w:rsidR="00203E25" w:rsidRDefault="00203E25">
      <w:pPr>
        <w:pStyle w:val="ProductList-Body"/>
      </w:pPr>
    </w:p>
    <w:p w:rsidR="00203E25" w:rsidRDefault="006271D9">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203E2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03E25" w:rsidRDefault="006271D9">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03E25" w:rsidRDefault="006271D9">
            <w:pPr>
              <w:pStyle w:val="ProductList-TableBody"/>
            </w:pPr>
            <w:r>
              <w:t>→600,000+</w:t>
            </w:r>
          </w:p>
        </w:tc>
      </w:tr>
      <w:tr w:rsidR="00203E2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03E25" w:rsidRDefault="006271D9">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12</w:t>
            </w:r>
          </w:p>
        </w:tc>
      </w:tr>
    </w:tbl>
    <w:p w:rsidR="00203E25" w:rsidRDefault="006271D9">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6">
        <w:r>
          <w:rPr>
            <w:color w:val="00467F"/>
            <w:u w:val="single"/>
          </w:rPr>
          <w:t>http://www.microsoft.com/licensing/software-assurance/planning-services-overview.aspx</w:t>
        </w:r>
      </w:hyperlink>
      <w:r>
        <w:t xml:space="preserve">. </w:t>
      </w:r>
    </w:p>
    <w:p w:rsidR="00203E25" w:rsidRDefault="00203E25">
      <w:pPr>
        <w:pStyle w:val="ProductList-Body"/>
      </w:pPr>
    </w:p>
    <w:p w:rsidR="00203E25" w:rsidRDefault="006271D9">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203E25" w:rsidRDefault="006271D9" w:rsidP="006271D9">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7">
        <w:r>
          <w:rPr>
            <w:color w:val="00467F"/>
            <w:u w:val="single"/>
          </w:rPr>
          <w:t>http://directory.partners.extranet.microsoft.com/psbproviders</w:t>
        </w:r>
      </w:hyperlink>
    </w:p>
    <w:p w:rsidR="00203E25" w:rsidRDefault="006271D9" w:rsidP="006271D9">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rsidR="00203E25" w:rsidRDefault="006271D9" w:rsidP="006271D9">
      <w:pPr>
        <w:pStyle w:val="ProductList-Bullet"/>
        <w:numPr>
          <w:ilvl w:val="0"/>
          <w:numId w:val="49"/>
        </w:numPr>
      </w:pPr>
      <w:r>
        <w:t>Los cupones de Planning Services solo puede canjearlos el Cliente que es susceptible de obtener el beneficio.</w:t>
      </w:r>
    </w:p>
    <w:p w:rsidR="00203E25" w:rsidRDefault="006271D9" w:rsidP="006271D9">
      <w:pPr>
        <w:pStyle w:val="ProductList-Bullet"/>
        <w:numPr>
          <w:ilvl w:val="0"/>
          <w:numId w:val="49"/>
        </w:numPr>
      </w:pPr>
      <w:r>
        <w:t>Los cupones de Planning Services no pueden cambiarse por dinero en efectivo, dinero pagadero u otras prestaciones de valor.</w:t>
      </w:r>
    </w:p>
    <w:p w:rsidR="00203E25" w:rsidRDefault="006271D9" w:rsidP="006271D9">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rsidR="00203E25" w:rsidRDefault="006271D9" w:rsidP="006271D9">
      <w:pPr>
        <w:pStyle w:val="ProductList-Bullet"/>
        <w:numPr>
          <w:ilvl w:val="0"/>
          <w:numId w:val="49"/>
        </w:numPr>
      </w:pPr>
      <w:r>
        <w:t>Los tipos de Cupones no pueden combinarse. La participación en Planning Services no puede superar la duración máxima del servicio especificada según el tipo de participación.</w:t>
      </w:r>
    </w:p>
    <w:p w:rsidR="00203E25" w:rsidRDefault="006271D9" w:rsidP="006271D9">
      <w:pPr>
        <w:pStyle w:val="ProductList-Bullet"/>
        <w:numPr>
          <w:ilvl w:val="0"/>
          <w:numId w:val="49"/>
        </w:numPr>
      </w:pPr>
      <w:r>
        <w:t>Los cupones son únicamente válidos con Proveedores cualificados para el tipo de servicio específico para el que se canjea el cupón.</w:t>
      </w:r>
    </w:p>
    <w:p w:rsidR="00203E25" w:rsidRDefault="006271D9" w:rsidP="006271D9">
      <w:pPr>
        <w:pStyle w:val="ProductList-Bullet"/>
        <w:numPr>
          <w:ilvl w:val="0"/>
          <w:numId w:val="49"/>
        </w:numPr>
      </w:pPr>
      <w:r>
        <w:t>Los cupones se deben ceder durante el periodo de cobertura de SA.</w:t>
      </w:r>
    </w:p>
    <w:p w:rsidR="00203E25" w:rsidRDefault="006271D9" w:rsidP="006271D9">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203E25" w:rsidRDefault="00203E25">
      <w:pPr>
        <w:pStyle w:val="ProductList-Body"/>
      </w:pPr>
    </w:p>
    <w:p w:rsidR="00203E25" w:rsidRDefault="006271D9">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203E25" w:rsidRDefault="00203E25">
      <w:pPr>
        <w:pStyle w:val="ProductList-Body"/>
      </w:pPr>
    </w:p>
    <w:p w:rsidR="00203E25" w:rsidRDefault="006271D9">
      <w:pPr>
        <w:pStyle w:val="ProductList-ClauseHeading"/>
        <w:outlineLvl w:val="2"/>
      </w:pPr>
      <w:bookmarkStart w:id="354" w:name="_Sec581"/>
      <w:r>
        <w:t>Enterprise Source Licensing Program</w:t>
      </w:r>
      <w:bookmarkEnd w:id="354"/>
    </w:p>
    <w:p w:rsidR="00203E25" w:rsidRDefault="006271D9">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203E25" w:rsidRDefault="00203E25">
      <w:pPr>
        <w:pStyle w:val="ProductList-Body"/>
      </w:pPr>
    </w:p>
    <w:p w:rsidR="00203E25" w:rsidRDefault="006271D9">
      <w:pPr>
        <w:pStyle w:val="ProductList-ClauseHeading"/>
        <w:outlineLvl w:val="2"/>
      </w:pPr>
      <w:bookmarkStart w:id="355" w:name="_Sec582"/>
      <w:r>
        <w:t>Cupones de Formación</w:t>
      </w:r>
      <w:bookmarkEnd w:id="355"/>
    </w:p>
    <w:p w:rsidR="00203E25" w:rsidRDefault="006271D9">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Grupo de sistemas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 día por 50 licencias (10 días como máximo)</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 día por 50 licencias o puntos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10 días por inscripción o Cuenta de la Compra elegible</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15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25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55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80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125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200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300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400 días*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700 días*</w:t>
            </w:r>
          </w:p>
        </w:tc>
      </w:tr>
    </w:tbl>
    <w:p w:rsidR="00203E25" w:rsidRDefault="006271D9">
      <w:pPr>
        <w:pStyle w:val="ProductList-Body"/>
      </w:pPr>
      <w:r>
        <w:t>*</w:t>
      </w:r>
      <w:r>
        <w:rPr>
          <w:i/>
        </w:rPr>
        <w:t>Número de días por inscripción, contrato o Cuenta de la Compra elegible.</w:t>
      </w:r>
    </w:p>
    <w:p w:rsidR="00203E25" w:rsidRDefault="00203E25">
      <w:pPr>
        <w:pStyle w:val="ProductList-Body"/>
      </w:pPr>
    </w:p>
    <w:p w:rsidR="00203E25" w:rsidRDefault="006271D9" w:rsidP="006271D9">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203E25" w:rsidRDefault="006271D9" w:rsidP="006271D9">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rsidR="00203E25" w:rsidRDefault="006271D9" w:rsidP="006271D9">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203E25" w:rsidRDefault="006271D9" w:rsidP="006271D9">
      <w:pPr>
        <w:pStyle w:val="ProductList-Bullet"/>
        <w:numPr>
          <w:ilvl w:val="0"/>
          <w:numId w:val="50"/>
        </w:numPr>
      </w:pPr>
      <w:r>
        <w:t>Los cupones no pueden utilizarse para cubrir ningún precio relacionado con un Cliente que no se presente a un curso reservado.</w:t>
      </w:r>
    </w:p>
    <w:p w:rsidR="00203E25" w:rsidRDefault="006271D9" w:rsidP="006271D9">
      <w:pPr>
        <w:pStyle w:val="ProductList-Bullet"/>
        <w:numPr>
          <w:ilvl w:val="0"/>
          <w:numId w:val="50"/>
        </w:numPr>
      </w:pPr>
      <w:r>
        <w:t>Los cupones solo puede canjearlos la persona aprobada por parte del Cliente para que utilice el cupón.</w:t>
      </w:r>
    </w:p>
    <w:p w:rsidR="00203E25" w:rsidRDefault="006271D9" w:rsidP="006271D9">
      <w:pPr>
        <w:pStyle w:val="ProductList-Bullet"/>
        <w:numPr>
          <w:ilvl w:val="0"/>
          <w:numId w:val="50"/>
        </w:numPr>
      </w:pPr>
      <w:r>
        <w:t xml:space="preserve">Los cupones no pueden cambiarse por dinero en efectivo, dinero pagadero u otras prestaciones de valor. </w:t>
      </w:r>
    </w:p>
    <w:p w:rsidR="00203E25" w:rsidRDefault="006271D9" w:rsidP="006271D9">
      <w:pPr>
        <w:pStyle w:val="ProductList-Bullet"/>
        <w:numPr>
          <w:ilvl w:val="0"/>
          <w:numId w:val="50"/>
        </w:numPr>
      </w:pPr>
      <w:r>
        <w:t xml:space="preserve">Los cupones se deben ceder durante el periodo de cobertura de SA. </w:t>
      </w:r>
    </w:p>
    <w:p w:rsidR="00203E25" w:rsidRDefault="006271D9" w:rsidP="006271D9">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rsidR="00203E25" w:rsidRDefault="006271D9" w:rsidP="006271D9">
      <w:pPr>
        <w:pStyle w:val="ProductList-Bullet"/>
        <w:numPr>
          <w:ilvl w:val="0"/>
          <w:numId w:val="50"/>
        </w:numPr>
      </w:pPr>
      <w:r>
        <w:t>Los cupones pueden utilizarse para reservar cursos de aprendizaje con un solo Microsoft Learning Partner cualificado a la vez.</w:t>
      </w:r>
    </w:p>
    <w:p w:rsidR="00203E25" w:rsidRDefault="006271D9" w:rsidP="006271D9">
      <w:pPr>
        <w:pStyle w:val="ProductList-Bullet"/>
        <w:numPr>
          <w:ilvl w:val="0"/>
          <w:numId w:val="50"/>
        </w:numPr>
      </w:pPr>
      <w:r>
        <w:t xml:space="preserve">Los cupones utilizados para adquirir Materiales de Aprendizaje Oficiales de Microsoft no se pueden transmitir ni vender. </w:t>
      </w:r>
    </w:p>
    <w:p w:rsidR="00203E25" w:rsidRDefault="006271D9" w:rsidP="006271D9">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203E25" w:rsidRDefault="006271D9" w:rsidP="006271D9">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203E25" w:rsidRDefault="006271D9" w:rsidP="006271D9">
      <w:pPr>
        <w:pStyle w:val="ProductList-Bullet"/>
        <w:numPr>
          <w:ilvl w:val="0"/>
          <w:numId w:val="50"/>
        </w:numPr>
      </w:pPr>
      <w:r>
        <w:t>Los Materiales de Aprendizaje Oficiales de Microsoft disponibles pueden cambiar en cualquier momento sin notificación previa.</w:t>
      </w:r>
    </w:p>
    <w:p w:rsidR="00203E25" w:rsidRDefault="006271D9" w:rsidP="006271D9">
      <w:pPr>
        <w:pStyle w:val="ProductList-Bullet"/>
        <w:numPr>
          <w:ilvl w:val="0"/>
          <w:numId w:val="50"/>
        </w:numPr>
      </w:pPr>
      <w:r>
        <w:t>La cantidad de días que se deba comprar de un Material de Aprendizaje Oficial de Microsoft puede cambiar en cualquier momento.</w:t>
      </w:r>
    </w:p>
    <w:p w:rsidR="00203E25" w:rsidRDefault="00203E25">
      <w:pPr>
        <w:pStyle w:val="ProductList-Body"/>
      </w:pPr>
    </w:p>
    <w:p w:rsidR="00203E25" w:rsidRDefault="006271D9">
      <w:pPr>
        <w:pStyle w:val="ProductList-ClauseHeading"/>
        <w:outlineLvl w:val="2"/>
      </w:pPr>
      <w:bookmarkStart w:id="356" w:name="_Sec584"/>
      <w:r>
        <w:t>Home Use Program</w:t>
      </w:r>
      <w:bookmarkEnd w:id="356"/>
    </w:p>
    <w:p w:rsidR="00203E25" w:rsidRDefault="006271D9">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Home Use Program correspondiente, que debe instalarse en un dispositivo (ya sea PC o Mac, específico del software que se compró). Los programas Academic Select (sin SAM), Academic Select Plus (sin SAM) y Academic Open no son elegibles para este beneficio.</w:t>
      </w:r>
    </w:p>
    <w:p w:rsidR="00203E25" w:rsidRDefault="00203E25">
      <w:pPr>
        <w:pStyle w:val="ProductList-Body"/>
      </w:pPr>
    </w:p>
    <w:p w:rsidR="00203E25" w:rsidRDefault="006271D9">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Home Use Program.</w:t>
      </w:r>
    </w:p>
    <w:p w:rsidR="00203E25" w:rsidRDefault="00203E25">
      <w:pPr>
        <w:pStyle w:val="ProductList-Body"/>
      </w:pPr>
    </w:p>
    <w:p w:rsidR="00203E25" w:rsidRDefault="006271D9">
      <w:pPr>
        <w:pStyle w:val="ProductList-Body"/>
      </w:pPr>
      <w:r>
        <w:t>Los términos de uso del software del Home Use Program se establecen entre Microsoft y el empleado del Cliente, es posible acceder a estos a través del sitio web del Home Use Program.</w:t>
      </w:r>
    </w:p>
    <w:p w:rsidR="00203E25" w:rsidRDefault="00203E25">
      <w:pPr>
        <w:pStyle w:val="ProductList-Body"/>
      </w:pPr>
    </w:p>
    <w:p w:rsidR="00203E25" w:rsidRDefault="006271D9">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72"/>
        <w:gridCol w:w="5418"/>
      </w:tblGrid>
      <w:tr w:rsidR="00203E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Licencia de Home Use Program correspondiente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Standard 2010/2013/2016/2019</w:t>
            </w:r>
          </w:p>
          <w:p w:rsidR="00203E25" w:rsidRDefault="006271D9">
            <w:pPr>
              <w:pStyle w:val="ProductList-TableBody"/>
            </w:pPr>
            <w:r>
              <w:t xml:space="preserve">Office Profesional Plus 2010/2013/2016/2019 </w:t>
            </w:r>
          </w:p>
          <w:p w:rsidR="00203E25" w:rsidRDefault="006271D9">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Office Profesional Plus 2016 HUP, </w:t>
            </w:r>
          </w:p>
          <w:p w:rsidR="00203E25" w:rsidRDefault="006271D9">
            <w:pPr>
              <w:pStyle w:val="ProductList-TableBody"/>
            </w:pPr>
            <w:r>
              <w:t xml:space="preserve">Office Profesional Plus 2019 HUP, </w:t>
            </w:r>
          </w:p>
          <w:p w:rsidR="00203E25" w:rsidRDefault="006271D9">
            <w:pPr>
              <w:pStyle w:val="ProductList-TableBody"/>
            </w:pPr>
            <w:r>
              <w:t>Office 2016 para Mac Hogar y Empresas con Skype Empresarial DL HUP, y</w:t>
            </w:r>
          </w:p>
          <w:p w:rsidR="00203E25" w:rsidRDefault="006271D9">
            <w:pPr>
              <w:pStyle w:val="ProductList-TableBody"/>
            </w:pPr>
            <w:r>
              <w:t xml:space="preserve"> Office 2019 para Mac Hogar y Empresas con Skype Empresarial DL HUP</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Access 2010/2013/2016/2019</w:t>
            </w:r>
          </w:p>
          <w:p w:rsidR="00203E25" w:rsidRDefault="006271D9">
            <w:pPr>
              <w:pStyle w:val="ProductList-TableBody"/>
            </w:pPr>
            <w:r>
              <w:t>Excel 2010/2013/2016/2019</w:t>
            </w:r>
          </w:p>
          <w:p w:rsidR="00203E25" w:rsidRDefault="006271D9">
            <w:pPr>
              <w:pStyle w:val="ProductList-TableBody"/>
            </w:pPr>
            <w:r>
              <w:t>PowerPoint 2010/2013/2016/2019</w:t>
            </w:r>
          </w:p>
          <w:p w:rsidR="00203E25" w:rsidRDefault="006271D9">
            <w:pPr>
              <w:pStyle w:val="ProductList-TableBody"/>
            </w:pPr>
            <w:r>
              <w:t>InfoPath 2010/2013</w:t>
            </w:r>
          </w:p>
          <w:p w:rsidR="00203E25" w:rsidRDefault="006271D9">
            <w:pPr>
              <w:pStyle w:val="ProductList-TableBody"/>
            </w:pPr>
            <w:r>
              <w:t>Lync 2010/2013</w:t>
            </w:r>
          </w:p>
          <w:p w:rsidR="00203E25" w:rsidRDefault="006271D9">
            <w:pPr>
              <w:pStyle w:val="ProductList-TableBody"/>
            </w:pPr>
            <w:r>
              <w:t>OneNote 2010/2013/2016</w:t>
            </w:r>
          </w:p>
          <w:p w:rsidR="00203E25" w:rsidRDefault="006271D9">
            <w:pPr>
              <w:pStyle w:val="ProductList-TableBody"/>
            </w:pPr>
            <w:r>
              <w:t>Outlook 2010/2013/2016/2019</w:t>
            </w:r>
          </w:p>
          <w:p w:rsidR="00203E25" w:rsidRDefault="006271D9">
            <w:pPr>
              <w:pStyle w:val="ProductList-TableBody"/>
            </w:pPr>
            <w:r>
              <w:t>Publisher 2010/2013/2016/2019</w:t>
            </w:r>
          </w:p>
          <w:p w:rsidR="00203E25" w:rsidRDefault="006271D9">
            <w:pPr>
              <w:pStyle w:val="ProductList-TableBody"/>
            </w:pPr>
            <w:r>
              <w:t>Skype Empresarial 2015/2019</w:t>
            </w:r>
          </w:p>
          <w:p w:rsidR="00203E25" w:rsidRDefault="006271D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Office Profesional Plus 2016 HUP, </w:t>
            </w:r>
          </w:p>
          <w:p w:rsidR="00203E25" w:rsidRDefault="006271D9">
            <w:pPr>
              <w:pStyle w:val="ProductList-TableBody"/>
            </w:pPr>
            <w:r>
              <w:t xml:space="preserve">Office Profesional Plus 2019 HUP, </w:t>
            </w:r>
          </w:p>
          <w:p w:rsidR="00203E25" w:rsidRDefault="006271D9">
            <w:pPr>
              <w:pStyle w:val="ProductList-TableBody"/>
            </w:pPr>
            <w:r>
              <w:t xml:space="preserve">Office 2016 para Mac Hogar y Empresas con Skype Empresarial DL HUP, y </w:t>
            </w:r>
          </w:p>
          <w:p w:rsidR="00203E25" w:rsidRDefault="006271D9">
            <w:pPr>
              <w:pStyle w:val="ProductList-TableBody"/>
            </w:pPr>
            <w:r>
              <w:t xml:space="preserve">Office 2019 para Mac Hogar y Empresas con Skype Empresarial DL HUP </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Visio Standard 2010/2013 /2016/2019 </w:t>
            </w:r>
          </w:p>
          <w:p w:rsidR="00203E25" w:rsidRDefault="006271D9">
            <w:pPr>
              <w:pStyle w:val="ProductList-TableBody"/>
            </w:pPr>
            <w:r>
              <w:t>Visio Profesional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Visio Profesional 2016 HUP y </w:t>
            </w:r>
          </w:p>
          <w:p w:rsidR="00203E25" w:rsidRDefault="006271D9">
            <w:pPr>
              <w:pStyle w:val="ProductList-TableBody"/>
            </w:pPr>
            <w:r>
              <w:t>Visio Professional 2019 HUP</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Project Standard 2010/2013/2016/2019</w:t>
            </w:r>
          </w:p>
          <w:p w:rsidR="00203E25" w:rsidRDefault="006271D9">
            <w:pPr>
              <w:pStyle w:val="ProductList-TableBody"/>
            </w:pPr>
            <w:r>
              <w:t>Project Profesional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Project Profesional 2016 HUP y </w:t>
            </w:r>
          </w:p>
          <w:p w:rsidR="00203E25" w:rsidRDefault="006271D9">
            <w:pPr>
              <w:pStyle w:val="ProductList-TableBody"/>
            </w:pPr>
            <w:r>
              <w:t>Project Professional 2019 HUP</w:t>
            </w:r>
          </w:p>
        </w:tc>
      </w:tr>
    </w:tbl>
    <w:p w:rsidR="00203E25" w:rsidRDefault="006271D9">
      <w:pPr>
        <w:pStyle w:val="ProductList-Body"/>
      </w:pPr>
      <w:r>
        <w:rPr>
          <w:i/>
        </w:rPr>
        <w:t xml:space="preserve">Para obtener más información, incluyendo información sobre la futura disponibilidad del software adicional Home Use Program, consulte </w:t>
      </w:r>
      <w:hyperlink r:id="rId148">
        <w:r>
          <w:rPr>
            <w:i/>
            <w:color w:val="00467F"/>
            <w:u w:val="single"/>
          </w:rPr>
          <w:t>http://www.microsoft.com/licensing</w:t>
        </w:r>
      </w:hyperlink>
      <w:r>
        <w:rPr>
          <w:i/>
        </w:rPr>
        <w:t>.</w:t>
      </w:r>
    </w:p>
    <w:p w:rsidR="00203E25" w:rsidRDefault="00203E25">
      <w:pPr>
        <w:pStyle w:val="ProductList-Body"/>
      </w:pPr>
    </w:p>
    <w:p w:rsidR="00203E25" w:rsidRDefault="006271D9">
      <w:pPr>
        <w:pStyle w:val="ProductList-Body"/>
      </w:pPr>
      <w:r>
        <w:t>Microsoft podrá terminar la participación de un Cliente en el Home Use Program, de forma inmediata y sin previo aviso, en relación con un acceso no autorizado o la obtención de licencias a través del sitio web del Home Use Program en relación con el código de programa de dicho Cliente.</w:t>
      </w:r>
    </w:p>
    <w:p w:rsidR="00203E25" w:rsidRDefault="00203E25">
      <w:pPr>
        <w:pStyle w:val="ProductList-Body"/>
        <w:jc w:val="right"/>
      </w:pPr>
    </w:p>
    <w:p w:rsidR="00203E25" w:rsidRDefault="006271D9">
      <w:pPr>
        <w:pStyle w:val="ProductList-ClauseHeading"/>
        <w:outlineLvl w:val="2"/>
      </w:pPr>
      <w:bookmarkStart w:id="357" w:name="_Sec585"/>
      <w:r>
        <w:t>Soporte para la Resolución de Problemas 24x7</w:t>
      </w:r>
      <w:bookmarkEnd w:id="357"/>
    </w:p>
    <w:p w:rsidR="00203E25" w:rsidRDefault="006271D9">
      <w:pPr>
        <w:pStyle w:val="ProductList-Body"/>
      </w:pPr>
      <w:r>
        <w:t>Los clientes (excepto los clientes que compren a través de programas académicos) con cobertura de SA son elegibles para recibir Soporte para la Resolución de Problemas 24x7.</w:t>
      </w:r>
    </w:p>
    <w:p w:rsidR="00203E25" w:rsidRDefault="00203E25">
      <w:pPr>
        <w:pStyle w:val="ProductList-Body"/>
      </w:pPr>
    </w:p>
    <w:p w:rsidR="00203E25" w:rsidRDefault="006271D9">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203E25" w:rsidRDefault="00203E25">
      <w:pPr>
        <w:pStyle w:val="ProductList-Body"/>
      </w:pPr>
    </w:p>
    <w:p w:rsidR="00203E25" w:rsidRDefault="006271D9">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203E25" w:rsidRDefault="00203E25">
      <w:pPr>
        <w:pStyle w:val="ProductList-Body"/>
      </w:pPr>
    </w:p>
    <w:p w:rsidR="00203E25" w:rsidRDefault="006271D9">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203E25" w:rsidRDefault="00203E25">
      <w:pPr>
        <w:pStyle w:val="ProductList-Body"/>
      </w:pPr>
    </w:p>
    <w:p w:rsidR="00203E25" w:rsidRDefault="006271D9">
      <w:pPr>
        <w:pStyle w:val="ProductList-SubClauseHeading"/>
        <w:outlineLvl w:val="3"/>
      </w:pPr>
      <w:r>
        <w:t>Concesiones de Incidentes de Soporte Telefónico para todos los programas, excepto MPSA</w:t>
      </w:r>
    </w:p>
    <w:p w:rsidR="00203E25" w:rsidRDefault="006271D9">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203E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IW / Cliente - Incrementos de Concesiones de Incidentes</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270,000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 Fr. 330,000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CRC 1.650.000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 1.600.000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215,000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£135,000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JPY 24.000.000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KWD 240.000.000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 1.650.000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350,000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 2.000.000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NTD 7.000.000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INR 10.000.000</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RUB 6.600.000</w:t>
            </w:r>
          </w:p>
        </w:tc>
      </w:tr>
    </w:tbl>
    <w:p w:rsidR="00203E25" w:rsidRDefault="00203E25">
      <w:pPr>
        <w:pStyle w:val="ProductList-BodyIndented"/>
        <w:ind w:left="720"/>
      </w:pPr>
    </w:p>
    <w:p w:rsidR="00203E25" w:rsidRDefault="006271D9">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203E25" w:rsidRDefault="00203E25">
      <w:pPr>
        <w:pStyle w:val="ProductList-BodyIndented"/>
      </w:pPr>
    </w:p>
    <w:p w:rsidR="00203E25" w:rsidRDefault="006271D9">
      <w:pPr>
        <w:pStyle w:val="ProductList-BodyIndented"/>
      </w:pPr>
      <w:r>
        <w:t xml:space="preserve">El acceso al soporte telefónico local está disponible durante el horario comercial en el sitio web </w:t>
      </w:r>
      <w:hyperlink r:id="rId149">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203E25" w:rsidRDefault="00203E25">
      <w:pPr>
        <w:pStyle w:val="ProductList-BodyIndented"/>
      </w:pPr>
    </w:p>
    <w:p w:rsidR="00203E25" w:rsidRDefault="006271D9">
      <w:pPr>
        <w:pStyle w:val="ProductList-SubClauseHeading"/>
        <w:outlineLvl w:val="3"/>
      </w:pPr>
      <w:r>
        <w:t>Concesiones de Incidentes de Soporte Telefónico para MPSA</w:t>
      </w:r>
    </w:p>
    <w:p w:rsidR="00203E25" w:rsidRDefault="006271D9">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203E25" w:rsidRDefault="006271D9">
            <w:pPr>
              <w:pStyle w:val="ProductList-TableBody"/>
            </w:pPr>
            <w:r>
              <w:rPr>
                <w:color w:val="FFFFFF"/>
              </w:rPr>
              <w:t>Puntos por incidente de soporte telefónico</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Aplicaciones y Sistemas (combinados)</w:t>
            </w:r>
          </w:p>
        </w:tc>
        <w:tc>
          <w:tcPr>
            <w:tcW w:w="6000" w:type="dxa"/>
            <w:tcBorders>
              <w:left w:val="single" w:sz="4" w:space="0" w:color="000000"/>
              <w:right w:val="single" w:sz="4" w:space="0" w:color="000000"/>
            </w:tcBorders>
          </w:tcPr>
          <w:p w:rsidR="00203E25" w:rsidRDefault="006271D9">
            <w:pPr>
              <w:pStyle w:val="ProductList-TableBody"/>
            </w:pPr>
            <w:r>
              <w:t>2,000</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w:t>
            </w:r>
          </w:p>
        </w:tc>
        <w:tc>
          <w:tcPr>
            <w:tcW w:w="6000" w:type="dxa"/>
            <w:tcBorders>
              <w:left w:val="single" w:sz="4" w:space="0" w:color="000000"/>
              <w:right w:val="single" w:sz="4" w:space="0" w:color="000000"/>
            </w:tcBorders>
          </w:tcPr>
          <w:p w:rsidR="00203E25" w:rsidRDefault="006271D9">
            <w:pPr>
              <w:pStyle w:val="ProductList-TableBody"/>
            </w:pPr>
            <w:r>
              <w:t>400</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w:t>
            </w:r>
          </w:p>
        </w:tc>
        <w:tc>
          <w:tcPr>
            <w:tcW w:w="6000" w:type="dxa"/>
            <w:tcBorders>
              <w:left w:val="single" w:sz="4" w:space="0" w:color="000000"/>
              <w:right w:val="single" w:sz="4" w:space="0" w:color="000000"/>
            </w:tcBorders>
          </w:tcPr>
          <w:p w:rsidR="00203E25" w:rsidRDefault="006271D9">
            <w:pPr>
              <w:pStyle w:val="ProductList-TableBody"/>
            </w:pPr>
            <w:r>
              <w:t>400</w:t>
            </w:r>
          </w:p>
        </w:tc>
      </w:tr>
    </w:tbl>
    <w:p w:rsidR="00203E25" w:rsidRDefault="00203E25">
      <w:pPr>
        <w:pStyle w:val="ProductList-BodyIndented"/>
      </w:pPr>
    </w:p>
    <w:p w:rsidR="00203E25" w:rsidRDefault="006271D9">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203E25" w:rsidRDefault="00203E25">
      <w:pPr>
        <w:pStyle w:val="ProductList-BodyIndented"/>
      </w:pPr>
    </w:p>
    <w:p w:rsidR="00203E25" w:rsidRDefault="006271D9">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203E25" w:rsidRDefault="00203E25">
      <w:pPr>
        <w:pStyle w:val="ProductList-SubClauseHeading"/>
        <w:outlineLvl w:val="3"/>
      </w:pPr>
    </w:p>
    <w:p w:rsidR="00203E25" w:rsidRDefault="006271D9">
      <w:pPr>
        <w:pStyle w:val="ProductList-SubClauseHeading"/>
        <w:outlineLvl w:val="3"/>
      </w:pPr>
      <w:r>
        <w:t>Incidentes Basados en Web</w:t>
      </w:r>
    </w:p>
    <w:p w:rsidR="00203E25" w:rsidRDefault="006271D9">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203E25" w:rsidRDefault="00203E25">
      <w:pPr>
        <w:pStyle w:val="ProductList-BodyIndented"/>
      </w:pPr>
    </w:p>
    <w:p w:rsidR="00203E25" w:rsidRDefault="006271D9">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203E25" w:rsidRDefault="00203E25">
      <w:pPr>
        <w:pStyle w:val="ProductList-BodyIndented"/>
        <w:ind w:left="720"/>
      </w:pPr>
    </w:p>
    <w:p w:rsidR="00203E25" w:rsidRDefault="006271D9">
      <w:pPr>
        <w:pStyle w:val="ProductList-SubClauseHeading"/>
        <w:outlineLvl w:val="3"/>
      </w:pPr>
      <w:r>
        <w:t>Contactos de soporte</w:t>
      </w:r>
    </w:p>
    <w:p w:rsidR="00203E25" w:rsidRDefault="006271D9">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203E2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S/S+: EA Nivel D</w:t>
            </w:r>
          </w:p>
        </w:tc>
      </w:tr>
      <w:tr w:rsidR="00203E25">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Según sea Necesario</w:t>
            </w:r>
          </w:p>
        </w:tc>
      </w:tr>
      <w:tr w:rsidR="00203E25">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16</w:t>
            </w:r>
          </w:p>
        </w:tc>
      </w:tr>
    </w:tbl>
    <w:p w:rsidR="00203E25" w:rsidRDefault="00203E25">
      <w:pPr>
        <w:pStyle w:val="ProductList-BodyIndented"/>
      </w:pPr>
    </w:p>
    <w:p w:rsidR="00203E25" w:rsidRDefault="006271D9">
      <w:pPr>
        <w:pStyle w:val="ProductList-SubClauseHeading"/>
        <w:outlineLvl w:val="3"/>
      </w:pPr>
      <w:r>
        <w:t>Nivel de Servicio para Clientes con Software Assurance</w:t>
      </w:r>
    </w:p>
    <w:p w:rsidR="00203E25" w:rsidRDefault="006271D9">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203E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Respuesta Esperada del Cliente</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crítico para el negocio: </w:t>
            </w:r>
          </w:p>
          <w:p w:rsidR="00203E25" w:rsidRDefault="006271D9">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2 horas o menos conforme a la oferta de soporte</w:t>
            </w:r>
          </w:p>
          <w:p w:rsidR="00203E25" w:rsidRDefault="006271D9">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Asignación de los recursos adecuados para mantener un esfuerzo continuo durante horario 24x72</w:t>
            </w:r>
          </w:p>
          <w:p w:rsidR="00203E25" w:rsidRDefault="006271D9">
            <w:pPr>
              <w:pStyle w:val="ProductList-TableBody"/>
            </w:pPr>
            <w:r>
              <w:t>Acceso y respuesta rápidos de la autoridad de control de cambios</w:t>
            </w:r>
          </w:p>
          <w:p w:rsidR="00203E25" w:rsidRDefault="006271D9">
            <w:pPr>
              <w:pStyle w:val="ProductList-TableBody"/>
            </w:pPr>
            <w:r>
              <w:t>Notificación de la administración</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moderado para el negocio: </w:t>
            </w:r>
          </w:p>
          <w:p w:rsidR="00203E25" w:rsidRDefault="006271D9">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4 horas o menos conforme a la oferta de soporte</w:t>
            </w:r>
          </w:p>
          <w:p w:rsidR="00203E25" w:rsidRDefault="006271D9">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Asignación de los recursos adecuados para mantener un esfuerzo continuo durante el Horario Comercial normal</w:t>
            </w:r>
          </w:p>
          <w:p w:rsidR="00203E25" w:rsidRDefault="006271D9">
            <w:pPr>
              <w:pStyle w:val="ProductList-TableBody"/>
            </w:pPr>
            <w:r>
              <w:t>Acceso y respuesta de la autoridad de control de cambios en 4 horas dentro del Horario Comercial normal</w:t>
            </w:r>
          </w:p>
        </w:tc>
      </w:tr>
      <w:tr w:rsidR="00203E25">
        <w:tc>
          <w:tcPr>
            <w:tcW w:w="29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mínimo para el negocio: </w:t>
            </w:r>
          </w:p>
          <w:p w:rsidR="00203E25" w:rsidRDefault="006271D9">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un día laboral o menos conforme a la oferta de soporte</w:t>
            </w:r>
          </w:p>
          <w:p w:rsidR="00203E25" w:rsidRDefault="006271D9">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Información de contacto exacta de persona responsable del caso</w:t>
            </w:r>
          </w:p>
          <w:p w:rsidR="00203E25" w:rsidRDefault="006271D9">
            <w:pPr>
              <w:pStyle w:val="ProductList-TableBody"/>
            </w:pPr>
            <w:r>
              <w:t>Respuesta dentro de un día laboral.</w:t>
            </w:r>
          </w:p>
        </w:tc>
      </w:tr>
    </w:tbl>
    <w:p w:rsidR="00203E25" w:rsidRDefault="006271D9">
      <w:pPr>
        <w:pStyle w:val="ProductList-BodyIndented"/>
      </w:pPr>
      <w:r>
        <w:rPr>
          <w:i/>
        </w:rPr>
        <w:t>1 Póngase en contacto con el representante de Microsoft para obtener información sobre el horario comercial local.</w:t>
      </w:r>
    </w:p>
    <w:p w:rsidR="00203E25" w:rsidRDefault="006271D9">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203E25" w:rsidRDefault="00203E25">
      <w:pPr>
        <w:pStyle w:val="ProductList-BodyIndented"/>
        <w:ind w:left="720"/>
      </w:pPr>
    </w:p>
    <w:p w:rsidR="00203E25" w:rsidRDefault="006271D9">
      <w:pPr>
        <w:pStyle w:val="ProductList-SubClauseHeading"/>
        <w:outlineLvl w:val="3"/>
      </w:pPr>
      <w:r>
        <w:t>Conversión de Incidentes de Soporte para la Resolución de Problemas 24x7 de Software Assurance a Servicios de Soporte Premier</w:t>
      </w:r>
    </w:p>
    <w:p w:rsidR="00203E25" w:rsidRDefault="006271D9">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203E25" w:rsidRDefault="00203E25">
      <w:pPr>
        <w:pStyle w:val="ProductList-BodyIndented"/>
      </w:pPr>
    </w:p>
    <w:p w:rsidR="00203E25" w:rsidRDefault="006271D9">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203E25" w:rsidRDefault="00203E25">
      <w:pPr>
        <w:pStyle w:val="ProductList-BodyIndented"/>
        <w:ind w:left="720"/>
      </w:pPr>
    </w:p>
    <w:p w:rsidR="00203E25" w:rsidRDefault="006271D9">
      <w:pPr>
        <w:pStyle w:val="ProductList-SubClauseHeading"/>
        <w:outlineLvl w:val="3"/>
      </w:pPr>
      <w:r>
        <w:t>Disposiciones de Negocio Adicionales</w:t>
      </w:r>
    </w:p>
    <w:p w:rsidR="00203E25" w:rsidRDefault="006271D9">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203E25" w:rsidRDefault="00203E25">
      <w:pPr>
        <w:pStyle w:val="ProductList-BodyIndented"/>
      </w:pPr>
    </w:p>
    <w:p w:rsidR="00203E25" w:rsidRDefault="006271D9">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203E25" w:rsidRDefault="00203E25">
      <w:pPr>
        <w:pStyle w:val="ProductList-BodyIndented"/>
      </w:pPr>
    </w:p>
    <w:p w:rsidR="00203E25" w:rsidRDefault="006271D9">
      <w:pPr>
        <w:pStyle w:val="ProductList-SubClauseHeading"/>
        <w:outlineLvl w:val="3"/>
      </w:pPr>
      <w:r>
        <w:t>Elegibilidad de SCE</w:t>
      </w:r>
    </w:p>
    <w:p w:rsidR="00203E25" w:rsidRDefault="006271D9">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203E25" w:rsidRDefault="00203E25">
      <w:pPr>
        <w:pStyle w:val="ProductList-BodyIndented"/>
      </w:pPr>
    </w:p>
    <w:p w:rsidR="00203E25" w:rsidRDefault="006271D9">
      <w:pPr>
        <w:pStyle w:val="ProductList-BodyIndented"/>
      </w:pPr>
      <w:r>
        <w:t>Los Productos de Application Platform certificados son:</w:t>
      </w:r>
    </w:p>
    <w:p w:rsidR="00203E25" w:rsidRDefault="006271D9" w:rsidP="006271D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203E25" w:rsidRDefault="006271D9" w:rsidP="006271D9">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rsidR="00203E25" w:rsidRDefault="006271D9" w:rsidP="006271D9">
      <w:pPr>
        <w:pStyle w:val="ProductList-Bullet"/>
        <w:numPr>
          <w:ilvl w:val="1"/>
          <w:numId w:val="51"/>
        </w:numPr>
      </w:pPr>
      <w:r>
        <w:t>Office SharePoint Server</w:t>
      </w:r>
      <w:r>
        <w:fldChar w:fldCharType="begin"/>
      </w:r>
      <w:r>
        <w:instrText xml:space="preserve"> XE "SharePoint Server" </w:instrText>
      </w:r>
      <w:r>
        <w:fldChar w:fldCharType="end"/>
      </w:r>
    </w:p>
    <w:p w:rsidR="00203E25" w:rsidRDefault="006271D9">
      <w:pPr>
        <w:pStyle w:val="ProductList-BodyIndented"/>
      </w:pPr>
      <w:r>
        <w:t>Los productos cualificados del Componente de Core Infrastructure son:</w:t>
      </w:r>
    </w:p>
    <w:p w:rsidR="00203E25" w:rsidRDefault="006271D9" w:rsidP="006271D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203E25" w:rsidRDefault="006271D9" w:rsidP="006271D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203E25" w:rsidRDefault="00203E25">
      <w:pPr>
        <w:pStyle w:val="ProductList-BodyIndented"/>
      </w:pPr>
    </w:p>
    <w:p w:rsidR="00203E25" w:rsidRDefault="006271D9">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Gastos en SA promedio anuales mínimo para ser susceptible de obtener PRS 24x7 Ilimitado</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250,000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375,000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337,500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412,500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2,062,500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2,000,000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268,750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168,750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30,000,000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300,000,000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2,062,500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437,500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2,500,000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8,750,000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12,500,000</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8,250,000</w:t>
            </w:r>
          </w:p>
        </w:tc>
      </w:tr>
    </w:tbl>
    <w:p w:rsidR="00203E25" w:rsidRDefault="00203E25">
      <w:pPr>
        <w:pStyle w:val="ProductList-BodyIndented"/>
        <w:ind w:left="720"/>
      </w:pPr>
    </w:p>
    <w:p w:rsidR="00203E25" w:rsidRDefault="006271D9">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203E25" w:rsidRDefault="00203E25">
      <w:pPr>
        <w:pStyle w:val="ProductList-BodyIndented"/>
        <w:ind w:left="720"/>
      </w:pPr>
    </w:p>
    <w:p w:rsidR="00203E25" w:rsidRDefault="006271D9">
      <w:pPr>
        <w:pStyle w:val="ProductList-SubClauseHeading"/>
        <w:outlineLvl w:val="3"/>
      </w:pPr>
      <w:r>
        <w:t>Elegibilidad de Almacenamiento de Datos Paralelos</w:t>
      </w:r>
    </w:p>
    <w:p w:rsidR="00203E25" w:rsidRDefault="006271D9">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203E25" w:rsidRDefault="00203E25">
      <w:pPr>
        <w:pStyle w:val="ProductList-BodyIndented"/>
      </w:pPr>
    </w:p>
    <w:p w:rsidR="00203E25" w:rsidRDefault="006271D9">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203E25" w:rsidRDefault="00203E25">
      <w:pPr>
        <w:pStyle w:val="ProductList-BodyIndented"/>
      </w:pPr>
    </w:p>
    <w:p w:rsidR="00203E25" w:rsidRDefault="006271D9">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Contactos de soporte permitidos</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6</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7</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w:t>
            </w:r>
          </w:p>
        </w:tc>
      </w:tr>
    </w:tbl>
    <w:p w:rsidR="00203E25" w:rsidRDefault="00203E25">
      <w:pPr>
        <w:pStyle w:val="ProductList-BodyIndented"/>
      </w:pPr>
    </w:p>
    <w:p w:rsidR="00203E25" w:rsidRDefault="006271D9">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203E25" w:rsidRDefault="006271D9">
      <w:pPr>
        <w:pStyle w:val="ProductList-BodyIndented"/>
      </w:pPr>
      <w:r>
        <w:t xml:space="preserve">Nota: Los clientes que actualmente cuentan con licencia de PDW mantienen este beneficio según se detalla en los </w:t>
      </w:r>
      <w:hyperlink r:id="rId150">
        <w:r>
          <w:rPr>
            <w:color w:val="00467F"/>
            <w:u w:val="single"/>
          </w:rPr>
          <w:t>Términos de Productos de junio de 2016</w:t>
        </w:r>
      </w:hyperlink>
      <w:r>
        <w:t>.</w:t>
      </w:r>
    </w:p>
    <w:p w:rsidR="00203E25" w:rsidRDefault="00203E25">
      <w:pPr>
        <w:pStyle w:val="ProductList-BodyIndented"/>
      </w:pPr>
    </w:p>
    <w:p w:rsidR="00203E25" w:rsidRDefault="006271D9">
      <w:pPr>
        <w:pStyle w:val="ProductList-ClauseHeading"/>
        <w:outlineLvl w:val="2"/>
      </w:pPr>
      <w:bookmarkStart w:id="358" w:name="_Sec587"/>
      <w:r>
        <w:t>Disponibilidad de Licencia de Migración a Edición Superior</w:t>
      </w:r>
      <w:bookmarkEnd w:id="358"/>
    </w:p>
    <w:p w:rsidR="00203E25" w:rsidRDefault="006271D9">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03E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Migración a edición superior a</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BizTalk Server Standard</w:t>
            </w:r>
            <w:r>
              <w:fldChar w:fldCharType="begin"/>
            </w:r>
            <w:r>
              <w:instrText xml:space="preserve"> XE "BizTalk Server Standard"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BizTalk Server Enterprise</w:t>
            </w:r>
            <w:r>
              <w:fldChar w:fldCharType="begin"/>
            </w:r>
            <w:r>
              <w:instrText xml:space="preserve"> XE "BizTalk Server Enterprise"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BizTalk Server Enterprise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w:t>
            </w:r>
            <w:r>
              <w:fldChar w:fldCharType="begin"/>
            </w:r>
            <w:r>
              <w:instrText xml:space="preserve"> XE "Enterprise CAL" </w:instrText>
            </w:r>
            <w:r>
              <w:fldChar w:fldCharType="end"/>
            </w:r>
            <w:r>
              <w:t xml:space="preserve"> Suite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Core Infrastructure Server Suite Datacenter</w:t>
            </w:r>
            <w:r>
              <w:fldChar w:fldCharType="begin"/>
            </w:r>
            <w:r>
              <w:instrText xml:space="preserve"> XE "Core Infrastructure Server Suite Datacenter"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Desktop Education con Enterprise CAL Suite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Desktop School con Enterprise CAL Suite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Exchange Server Enterprise</w:t>
            </w:r>
            <w:r>
              <w:fldChar w:fldCharType="begin"/>
            </w:r>
            <w:r>
              <w:instrText xml:space="preserve"> XE "Exchange Server Enterprise"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Forefront TMG Enterprise</w:t>
            </w:r>
            <w:r>
              <w:fldChar w:fldCharType="begin"/>
            </w:r>
            <w:r>
              <w:instrText xml:space="preserve"> XE "Forefront TMG Enterprise"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Professional Plus</w:t>
            </w:r>
            <w:r>
              <w:fldChar w:fldCharType="begin"/>
            </w:r>
            <w:r>
              <w:instrText xml:space="preserve"> XE "Office Professional Plus"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Desktop</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Project Professional</w:t>
            </w:r>
            <w:r>
              <w:fldChar w:fldCharType="begin"/>
            </w:r>
            <w:r>
              <w:instrText xml:space="preserve"> XE "Project Professional"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 Enterprise Core</w:t>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 Business Intelligence</w:t>
            </w:r>
            <w:r>
              <w:fldChar w:fldCharType="begin"/>
            </w:r>
            <w:r>
              <w:instrText xml:space="preserve"> XE "SQL Server Business Intelligence"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System Center Datacenter</w:t>
            </w:r>
            <w:r>
              <w:fldChar w:fldCharType="begin"/>
            </w:r>
            <w:r>
              <w:instrText xml:space="preserve"> XE "System Center Datacenter"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Visio Professional</w:t>
            </w:r>
            <w:r>
              <w:fldChar w:fldCharType="begin"/>
            </w:r>
            <w:r>
              <w:instrText xml:space="preserve"> XE "Visio Professional"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Suscripción a Visual Studio Enterprise</w:t>
            </w:r>
            <w:r>
              <w:fldChar w:fldCharType="begin"/>
            </w:r>
            <w:r>
              <w:instrText xml:space="preserve"> XE "Suscripción a Visual Studio Enterprise"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Suscripción a Visual Studio Enterprise</w:t>
            </w:r>
            <w:r>
              <w:fldChar w:fldCharType="begin"/>
            </w:r>
            <w:r>
              <w:instrText xml:space="preserve"> XE "Suscripción a Visual Studio Enterprise" </w:instrText>
            </w:r>
            <w:r>
              <w:fldChar w:fldCharType="end"/>
            </w:r>
          </w:p>
        </w:tc>
      </w:tr>
      <w:tr w:rsidR="00203E25">
        <w:tc>
          <w:tcPr>
            <w:tcW w:w="600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Server Datacenter</w:t>
            </w:r>
            <w:r>
              <w:fldChar w:fldCharType="begin"/>
            </w:r>
            <w:r>
              <w:instrText xml:space="preserve"> XE "Windows Server Datacenter" </w:instrText>
            </w:r>
            <w:r>
              <w:fldChar w:fldCharType="end"/>
            </w:r>
          </w:p>
        </w:tc>
      </w:tr>
    </w:tbl>
    <w:p w:rsidR="00203E25" w:rsidRDefault="00203E25">
      <w:pPr>
        <w:pStyle w:val="ProductList-Body"/>
      </w:pPr>
    </w:p>
    <w:p w:rsidR="00203E25" w:rsidRDefault="006271D9">
      <w:pPr>
        <w:pStyle w:val="ProductList-ClauseHeading"/>
        <w:outlineLvl w:val="2"/>
      </w:pPr>
      <w:bookmarkStart w:id="359" w:name="_Sec588"/>
      <w:r>
        <w:t>Servidores: Derechos de Recuperación Ante Desastres</w:t>
      </w:r>
      <w:bookmarkEnd w:id="359"/>
    </w:p>
    <w:p w:rsidR="00203E25" w:rsidRDefault="006271D9">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203E25" w:rsidRDefault="00203E25">
      <w:pPr>
        <w:pStyle w:val="ProductList-Body"/>
      </w:pPr>
    </w:p>
    <w:p w:rsidR="00203E25" w:rsidRDefault="006271D9">
      <w:pPr>
        <w:pStyle w:val="ProductList-SubSubClauseHeading"/>
        <w:outlineLvl w:val="4"/>
      </w:pPr>
      <w:r>
        <w:t>Uso Permitido de las Instancias de Copia de Seguridad</w:t>
      </w:r>
    </w:p>
    <w:p w:rsidR="00203E25" w:rsidRDefault="006271D9">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203E25" w:rsidRDefault="006271D9" w:rsidP="006271D9">
      <w:pPr>
        <w:pStyle w:val="ProductList-Bullet"/>
        <w:numPr>
          <w:ilvl w:val="2"/>
          <w:numId w:val="53"/>
        </w:numPr>
      </w:pPr>
      <w:r>
        <w:t xml:space="preserve">Durante periodos breves de prueba de recuperación ante desastres, de una semana cada noventa (90) días; </w:t>
      </w:r>
    </w:p>
    <w:p w:rsidR="00203E25" w:rsidRDefault="006271D9" w:rsidP="006271D9">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203E25" w:rsidRDefault="006271D9" w:rsidP="006271D9">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203E25" w:rsidRDefault="00203E25">
      <w:pPr>
        <w:pStyle w:val="ProductList-BodyIndented2"/>
      </w:pPr>
    </w:p>
    <w:p w:rsidR="00203E25" w:rsidRDefault="006271D9">
      <w:pPr>
        <w:pStyle w:val="ProductList-SubSubClauseHeading"/>
        <w:outlineLvl w:val="4"/>
      </w:pPr>
      <w:r>
        <w:t>Uso de la Ventaja Híbrida de Azure para Recuperación ante Desastres</w:t>
      </w:r>
    </w:p>
    <w:p w:rsidR="00203E25" w:rsidRDefault="006271D9">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203E25" w:rsidRDefault="00203E25">
      <w:pPr>
        <w:pStyle w:val="ProductList-BodyIndented2"/>
      </w:pPr>
    </w:p>
    <w:p w:rsidR="00203E25" w:rsidRDefault="006271D9">
      <w:pPr>
        <w:pStyle w:val="ProductList-SubSubClauseHeading"/>
        <w:outlineLvl w:val="4"/>
      </w:pPr>
      <w:r>
        <w:t>Requisitos para el Uso de Recuperación ante Desastres</w:t>
      </w:r>
    </w:p>
    <w:p w:rsidR="00203E25" w:rsidRDefault="006271D9">
      <w:pPr>
        <w:pStyle w:val="ProductList-BodyIndented2"/>
      </w:pPr>
      <w:r>
        <w:t>Para utilizar el software bajo los derechos de recuperación ante desastres, el Cliente debe cumplir con los siguientes términos:</w:t>
      </w:r>
    </w:p>
    <w:p w:rsidR="00203E25" w:rsidRDefault="006271D9" w:rsidP="006271D9">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203E25" w:rsidRDefault="006271D9" w:rsidP="006271D9">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203E25" w:rsidRDefault="006271D9" w:rsidP="006271D9">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203E25" w:rsidRDefault="006271D9" w:rsidP="006271D9">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203E25" w:rsidRDefault="006271D9" w:rsidP="006271D9">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203E25" w:rsidRDefault="006271D9" w:rsidP="006271D9">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203E25" w:rsidRDefault="00203E25">
      <w:pPr>
        <w:pStyle w:val="ProductList-BodyIndented2"/>
      </w:pPr>
    </w:p>
    <w:p w:rsidR="00203E25" w:rsidRDefault="006271D9">
      <w:pPr>
        <w:pStyle w:val="ProductList-SubSubClauseHeading"/>
        <w:outlineLvl w:val="4"/>
      </w:pPr>
      <w:r>
        <w:t>Uso Permitido Adicional de Windows Server</w:t>
      </w:r>
    </w:p>
    <w:p w:rsidR="00203E25" w:rsidRDefault="006271D9" w:rsidP="006271D9">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203E25" w:rsidRDefault="006271D9" w:rsidP="006271D9">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203E25" w:rsidRDefault="006271D9" w:rsidP="006271D9">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203E25" w:rsidRDefault="006271D9">
      <w:pPr>
        <w:pStyle w:val="ProductList-BodyIndented2"/>
        <w:ind w:left="1440"/>
      </w:pPr>
      <w:r>
        <w:t>- ejecutar software de virtualización de hardware, como Hyper-V,</w:t>
      </w:r>
    </w:p>
    <w:p w:rsidR="00203E25" w:rsidRDefault="006271D9">
      <w:pPr>
        <w:pStyle w:val="ProductList-BodyIndented2"/>
        <w:ind w:left="1440"/>
      </w:pPr>
      <w:r>
        <w:t>- proporcionar servicios de virtualización de hardware,</w:t>
      </w:r>
    </w:p>
    <w:p w:rsidR="00203E25" w:rsidRDefault="006271D9">
      <w:pPr>
        <w:pStyle w:val="ProductList-BodyIndented2"/>
        <w:ind w:left="1440"/>
      </w:pPr>
      <w:r>
        <w:t>- ejecutar agentes de software para administrar el software de virtualización de hardware,</w:t>
      </w:r>
    </w:p>
    <w:p w:rsidR="00203E25" w:rsidRDefault="006271D9">
      <w:pPr>
        <w:pStyle w:val="ProductList-BodyIndented2"/>
        <w:ind w:left="1440"/>
      </w:pPr>
      <w:r>
        <w:t>- servir como destino en caso de replicación,</w:t>
      </w:r>
    </w:p>
    <w:p w:rsidR="00203E25" w:rsidRDefault="006271D9">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203E25" w:rsidRDefault="006271D9">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203E25" w:rsidRDefault="006271D9">
      <w:pPr>
        <w:pStyle w:val="ProductList-BodyIndented2"/>
        <w:ind w:left="1440"/>
      </w:pPr>
      <w:r>
        <w:t xml:space="preserve">- ejecutar cargas de trabajo de recuperación ante desastres tal como se describe anteriormente. </w:t>
      </w:r>
    </w:p>
    <w:p w:rsidR="00203E25" w:rsidRDefault="006271D9" w:rsidP="006271D9">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203E25" w:rsidRDefault="00203E25">
      <w:pPr>
        <w:pStyle w:val="ProductList-BodyIndented2"/>
      </w:pPr>
    </w:p>
    <w:p w:rsidR="00203E25" w:rsidRDefault="00203E25">
      <w:pPr>
        <w:pStyle w:val="ProductList-BodyIndented2"/>
      </w:pPr>
    </w:p>
    <w:p w:rsidR="00203E25" w:rsidRDefault="006271D9">
      <w:pPr>
        <w:pStyle w:val="ProductList-ClauseHeading"/>
        <w:outlineLvl w:val="2"/>
      </w:pPr>
      <w:bookmarkStart w:id="360" w:name="_Sec589"/>
      <w:r>
        <w:t>Movilidad de Licencias</w:t>
      </w:r>
      <w:bookmarkEnd w:id="360"/>
    </w:p>
    <w:p w:rsidR="00203E25" w:rsidRDefault="006271D9">
      <w:pPr>
        <w:pStyle w:val="ProductList-SubClauseHeading"/>
        <w:outlineLvl w:val="3"/>
      </w:pPr>
      <w:r>
        <w:t>Movilidad de Licencias en Granjas de Servidores</w:t>
      </w:r>
    </w:p>
    <w:p w:rsidR="00203E25" w:rsidRDefault="006271D9">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203E25" w:rsidRDefault="00203E25">
      <w:pPr>
        <w:pStyle w:val="ProductList-BodyIndented"/>
      </w:pPr>
    </w:p>
    <w:p w:rsidR="00203E25" w:rsidRDefault="006271D9">
      <w:pPr>
        <w:pStyle w:val="ProductList-SubClauseHeading"/>
        <w:outlineLvl w:val="3"/>
      </w:pPr>
      <w:r>
        <w:t>Movilidad de Licencias a través de Software Assurance.</w:t>
      </w:r>
    </w:p>
    <w:p w:rsidR="00203E25" w:rsidRDefault="006271D9">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203E25" w:rsidRDefault="00203E25">
      <w:pPr>
        <w:pStyle w:val="ProductList-BodyIndented"/>
      </w:pPr>
    </w:p>
    <w:p w:rsidR="00203E25" w:rsidRDefault="006271D9">
      <w:pPr>
        <w:pStyle w:val="ProductList-SubSubClauseHeading"/>
        <w:outlineLvl w:val="4"/>
      </w:pPr>
      <w:r>
        <w:t>Uso permitido:</w:t>
      </w:r>
    </w:p>
    <w:p w:rsidR="00203E25" w:rsidRDefault="006271D9">
      <w:pPr>
        <w:pStyle w:val="ProductList-BodyIndented2"/>
      </w:pPr>
      <w:r>
        <w:t>Con la Movilidad de licencias a través de SA, el Cliente puede:</w:t>
      </w:r>
    </w:p>
    <w:p w:rsidR="00203E25" w:rsidRDefault="006271D9" w:rsidP="006271D9">
      <w:pPr>
        <w:pStyle w:val="ProductList-Bullet"/>
        <w:numPr>
          <w:ilvl w:val="2"/>
          <w:numId w:val="57"/>
        </w:numPr>
      </w:pPr>
      <w:r>
        <w:t>Ejecutar el software con licencia en servidores compartidos;</w:t>
      </w:r>
    </w:p>
    <w:p w:rsidR="00203E25" w:rsidRDefault="006271D9" w:rsidP="006271D9">
      <w:pPr>
        <w:pStyle w:val="ProductList-Bullet"/>
        <w:numPr>
          <w:ilvl w:val="2"/>
          <w:numId w:val="57"/>
        </w:numPr>
      </w:pPr>
      <w:r>
        <w:t>Acceder a ese software en virtud de las licencias de acceso para las cuales posee SA y en virtud de sus SL de Usuario y Dispositivo que permiten acceso a los Productos;</w:t>
      </w:r>
    </w:p>
    <w:p w:rsidR="00203E25" w:rsidRDefault="006271D9" w:rsidP="006271D9">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203E25" w:rsidRDefault="006271D9" w:rsidP="006271D9">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203E25" w:rsidRDefault="00203E25">
      <w:pPr>
        <w:pStyle w:val="ProductList-BodyIndented2"/>
      </w:pPr>
    </w:p>
    <w:p w:rsidR="00203E25" w:rsidRDefault="006271D9">
      <w:pPr>
        <w:pStyle w:val="ProductList-SubSubClauseHeading"/>
        <w:outlineLvl w:val="4"/>
      </w:pPr>
      <w:r>
        <w:t>Requisitos:</w:t>
      </w:r>
    </w:p>
    <w:p w:rsidR="00203E25" w:rsidRDefault="006271D9">
      <w:pPr>
        <w:pStyle w:val="ProductList-BodyIndented2"/>
      </w:pPr>
      <w:r>
        <w:t>Para utilizar Movilidad de Licencias a través de SA, el Cliente debe:</w:t>
      </w:r>
    </w:p>
    <w:p w:rsidR="00203E25" w:rsidRDefault="006271D9" w:rsidP="006271D9">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rsidR="00203E25" w:rsidRDefault="006271D9" w:rsidP="006271D9">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203E25" w:rsidRDefault="006271D9" w:rsidP="006271D9">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203E25" w:rsidRDefault="00203E25">
      <w:pPr>
        <w:pStyle w:val="ProductList-BodyIndented2"/>
      </w:pPr>
    </w:p>
    <w:p w:rsidR="00203E25" w:rsidRDefault="006271D9">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203E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Número Permitido de:</w:t>
            </w:r>
          </w:p>
          <w:p w:rsidR="00203E25" w:rsidRDefault="006271D9">
            <w:pPr>
              <w:pStyle w:val="ProductList-TableBody"/>
            </w:pPr>
            <w:r>
              <w:rPr>
                <w:color w:val="FFFFFF"/>
              </w:rPr>
              <w:t>OSE o Núcleos por Licencia</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 OSE por licencia</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 OSE por licencia</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Un núcleo virtual (sujeto a los derechos de uso de los productos que incluyen el requisito de un mínimo de 4 núcleos por OSE)</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 OSE administrados por Servidor con Licencia</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10 OSE administrados por Servidor con Licencia</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 OSE administrados por Servidor con Licencia</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10 OSE administrados por Servidor con Licencia</w:t>
            </w:r>
          </w:p>
        </w:tc>
      </w:tr>
    </w:tbl>
    <w:p w:rsidR="00203E25" w:rsidRDefault="00203E25">
      <w:pPr>
        <w:pStyle w:val="ProductList-BodyIndented2"/>
      </w:pPr>
    </w:p>
    <w:p w:rsidR="00203E25" w:rsidRDefault="006271D9">
      <w:pPr>
        <w:pStyle w:val="ProductList-SubSubClauseHeading"/>
        <w:outlineLvl w:val="4"/>
      </w:pPr>
      <w:r>
        <w:t>Derechos de Conmutación por Error</w:t>
      </w:r>
    </w:p>
    <w:p w:rsidR="00203E25" w:rsidRDefault="006271D9">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203E25" w:rsidRDefault="00203E25">
      <w:pPr>
        <w:pStyle w:val="ProductList-BodyIndented2"/>
      </w:pPr>
    </w:p>
    <w:p w:rsidR="00203E25" w:rsidRDefault="006271D9">
      <w:pPr>
        <w:pStyle w:val="ProductList-ClauseHeading"/>
        <w:outlineLvl w:val="2"/>
      </w:pPr>
      <w:bookmarkStart w:id="361" w:name="_Sec590"/>
      <w:r>
        <w:t>Servidores: Aplicaciones Alojadas de Modo Independiente</w:t>
      </w:r>
      <w:bookmarkEnd w:id="361"/>
    </w:p>
    <w:p w:rsidR="00203E25" w:rsidRDefault="006271D9">
      <w:pPr>
        <w:pStyle w:val="ProductList-Body"/>
      </w:pPr>
      <w:r>
        <w:t>Aplicaciones Alojadas de Modo Independiente son los Productos para los que se aplican los derechos Alojados de Modo Independiente.</w:t>
      </w:r>
    </w:p>
    <w:p w:rsidR="00203E25" w:rsidRDefault="00203E25">
      <w:pPr>
        <w:pStyle w:val="ProductList-Body"/>
      </w:pPr>
    </w:p>
    <w:p w:rsidR="00203E25" w:rsidRDefault="006271D9">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203E25" w:rsidRDefault="00203E25">
      <w:pPr>
        <w:pStyle w:val="ProductList-Body"/>
      </w:pPr>
    </w:p>
    <w:p w:rsidR="00203E25" w:rsidRDefault="006271D9">
      <w:pPr>
        <w:pStyle w:val="ProductList-SubClauseHeading"/>
        <w:outlineLvl w:val="3"/>
      </w:pPr>
      <w:r>
        <w:t>Requisitos</w:t>
      </w:r>
    </w:p>
    <w:p w:rsidR="00203E25" w:rsidRDefault="006271D9">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203E25" w:rsidRDefault="006271D9" w:rsidP="006271D9">
      <w:pPr>
        <w:pStyle w:val="ProductList-Bullet"/>
        <w:numPr>
          <w:ilvl w:val="1"/>
          <w:numId w:val="59"/>
        </w:numPr>
      </w:pPr>
      <w:r>
        <w:t>las Aplicaciones Alojadas de Modo Independiente que se ejecutan como parte de la Solución Unificada; y</w:t>
      </w:r>
    </w:p>
    <w:p w:rsidR="00203E25" w:rsidRDefault="006271D9" w:rsidP="006271D9">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203E25" w:rsidRDefault="006271D9">
      <w:pPr>
        <w:pStyle w:val="ProductList-BodyIndented"/>
      </w:pPr>
      <w:r>
        <w:t xml:space="preserve">Todo software de Microsoft utilizado para crear y entregar la Solución Unificada debe: </w:t>
      </w:r>
    </w:p>
    <w:p w:rsidR="00203E25" w:rsidRDefault="006271D9" w:rsidP="006271D9">
      <w:pPr>
        <w:pStyle w:val="ProductList-Bullet"/>
        <w:numPr>
          <w:ilvl w:val="1"/>
          <w:numId w:val="60"/>
        </w:numPr>
      </w:pPr>
      <w:r>
        <w:t>licenciarse a través de un programa de Licencias por Volumen; y</w:t>
      </w:r>
    </w:p>
    <w:p w:rsidR="00203E25" w:rsidRDefault="006271D9" w:rsidP="006271D9">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203E25" w:rsidRDefault="00203E25">
      <w:pPr>
        <w:pStyle w:val="ProductList-BodyIndented"/>
      </w:pPr>
    </w:p>
    <w:p w:rsidR="00203E25" w:rsidRDefault="006271D9">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203E25" w:rsidRDefault="00203E25">
      <w:pPr>
        <w:pStyle w:val="ProductList-BodyIndented"/>
      </w:pPr>
    </w:p>
    <w:p w:rsidR="00203E25" w:rsidRDefault="006271D9">
      <w:pPr>
        <w:pStyle w:val="ProductList-BodyIndented"/>
      </w:pPr>
      <w:r>
        <w:t>El software del Cliente debe:</w:t>
      </w:r>
    </w:p>
    <w:p w:rsidR="00203E25" w:rsidRDefault="006271D9" w:rsidP="006271D9">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203E25" w:rsidRDefault="006271D9" w:rsidP="006271D9">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rsidR="00203E25" w:rsidRDefault="006271D9" w:rsidP="006271D9">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203E25" w:rsidRDefault="006271D9" w:rsidP="006271D9">
      <w:pPr>
        <w:pStyle w:val="ProductList-Bullet"/>
        <w:numPr>
          <w:ilvl w:val="1"/>
          <w:numId w:val="61"/>
        </w:numPr>
      </w:pPr>
      <w:r>
        <w:t>ser propiedad de este, no licenciado, salvo si el software puede incluir software de terceros no sustantivo que esté integrado u opere como apoyo de su software.</w:t>
      </w:r>
    </w:p>
    <w:p w:rsidR="00203E25" w:rsidRDefault="00203E25">
      <w:pPr>
        <w:pStyle w:val="ProductList-BodyIndented"/>
      </w:pPr>
    </w:p>
    <w:p w:rsidR="00203E25" w:rsidRDefault="006271D9">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203E25" w:rsidRDefault="00203E25">
      <w:pPr>
        <w:pStyle w:val="ProductList-BodyIndented"/>
        <w:jc w:val="right"/>
      </w:pPr>
    </w:p>
    <w:tbl>
      <w:tblPr>
        <w:tblStyle w:val="PURTable0"/>
        <w:tblW w:w="0" w:type="dxa"/>
        <w:tblLook w:val="04A0" w:firstRow="1" w:lastRow="0" w:firstColumn="1" w:lastColumn="0" w:noHBand="0" w:noVBand="1"/>
      </w:tblPr>
      <w:tblGrid>
        <w:gridCol w:w="1044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Indented"/>
      </w:pPr>
    </w:p>
    <w:p w:rsidR="00203E25" w:rsidRDefault="00203E25">
      <w:pPr>
        <w:pStyle w:val="PURBreadcrumb"/>
      </w:pPr>
    </w:p>
    <w:p w:rsidR="00203E25" w:rsidRDefault="006271D9">
      <w:pPr>
        <w:pStyle w:val="ProductList-SectionHeading"/>
        <w:pageBreakBefore/>
        <w:outlineLvl w:val="0"/>
      </w:pPr>
      <w:bookmarkStart w:id="362" w:name="_Sec1237"/>
      <w:bookmarkEnd w:id="340"/>
      <w:r>
        <w:t>Apéndice C: Complementos y Otras Licencias de Transición</w:t>
      </w:r>
      <w:r>
        <w:fldChar w:fldCharType="begin"/>
      </w:r>
      <w:r>
        <w:instrText xml:space="preserve"> TC "</w:instrText>
      </w:r>
      <w:bookmarkStart w:id="363" w:name="_Toc531440026"/>
      <w:r>
        <w:instrText>Apéndice C: Complementos y Otras Licencias de Transición</w:instrText>
      </w:r>
      <w:bookmarkEnd w:id="363"/>
      <w:r>
        <w:instrText>" \l 1</w:instrText>
      </w:r>
      <w:r>
        <w:fldChar w:fldCharType="end"/>
      </w: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364" w:name="_Sec1238"/>
      <w:r>
        <w:t>Complementos</w:t>
      </w:r>
      <w:bookmarkEnd w:id="364"/>
      <w:r>
        <w:fldChar w:fldCharType="begin"/>
      </w:r>
      <w:r>
        <w:instrText xml:space="preserve"> TC "</w:instrText>
      </w:r>
      <w:bookmarkStart w:id="365" w:name="_Toc531440027"/>
      <w:r>
        <w:instrText>Complementos</w:instrText>
      </w:r>
      <w:bookmarkEnd w:id="365"/>
      <w:r>
        <w:instrText>" \l 2</w:instrText>
      </w:r>
      <w:r>
        <w:fldChar w:fldCharType="end"/>
      </w:r>
    </w:p>
    <w:p w:rsidR="00203E25" w:rsidRDefault="006271D9">
      <w:pPr>
        <w:pStyle w:val="ProductList-Body"/>
      </w:pPr>
      <w:r>
        <w:t>El Cliente puede adquirir Complementos sujeto a las siguientes condiciones:</w:t>
      </w:r>
    </w:p>
    <w:p w:rsidR="00203E25" w:rsidRDefault="006271D9" w:rsidP="006271D9">
      <w:pPr>
        <w:pStyle w:val="ProductList-Bullet"/>
        <w:numPr>
          <w:ilvl w:val="0"/>
          <w:numId w:val="62"/>
        </w:numPr>
      </w:pPr>
      <w:r>
        <w:t>El cliente debe tener SA vigente o una SL de Usuario activa para las Licencias Aplicables correspondientes</w:t>
      </w:r>
    </w:p>
    <w:p w:rsidR="00203E25" w:rsidRDefault="006271D9" w:rsidP="006271D9">
      <w:pPr>
        <w:pStyle w:val="ProductList-Bullet"/>
        <w:numPr>
          <w:ilvl w:val="0"/>
          <w:numId w:val="62"/>
        </w:numPr>
      </w:pPr>
      <w:r>
        <w:t xml:space="preserve">El Cliente puede adquirir una SL de Complemento por cada Licencia Aplicable, a menos que se indique lo contrario en este Apéndice  </w:t>
      </w:r>
    </w:p>
    <w:p w:rsidR="00203E25" w:rsidRDefault="006271D9" w:rsidP="006271D9">
      <w:pPr>
        <w:pStyle w:val="ProductList-Bullet"/>
        <w:numPr>
          <w:ilvl w:val="0"/>
          <w:numId w:val="62"/>
        </w:numPr>
      </w:pPr>
      <w:r>
        <w:t>El Cliente puede adquirir SL complementarias entre fechas “true-up” antes de la adquisición de las Licencias Aplicables.</w:t>
      </w:r>
    </w:p>
    <w:p w:rsidR="00203E25" w:rsidRDefault="00203E25">
      <w:pPr>
        <w:pStyle w:val="ProductList-Body"/>
      </w:pPr>
    </w:p>
    <w:p w:rsidR="00203E25" w:rsidRDefault="006271D9">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203E25" w:rsidRDefault="00203E25">
      <w:pPr>
        <w:pStyle w:val="ProductList-Body"/>
      </w:pPr>
    </w:p>
    <w:p w:rsidR="00203E25" w:rsidRDefault="006271D9">
      <w:pPr>
        <w:pStyle w:val="ProductList-Offering2HeadingNoBorder"/>
        <w:outlineLvl w:val="2"/>
      </w:pPr>
      <w:r>
        <w:t>Sistema Operativo de Equipo de Escritorio Windows</w:t>
      </w:r>
      <w:r>
        <w:fldChar w:fldCharType="begin"/>
      </w:r>
      <w:r>
        <w:instrText xml:space="preserve"> TC "</w:instrText>
      </w:r>
      <w:bookmarkStart w:id="366" w:name="_Toc531440028"/>
      <w:r>
        <w:instrText>Sistema Operativo de Equipo de Escritorio Windows</w:instrText>
      </w:r>
      <w:bookmarkEnd w:id="366"/>
      <w:r>
        <w:instrText>" \l 3</w:instrText>
      </w:r>
      <w:r>
        <w:fldChar w:fldCharType="end"/>
      </w:r>
    </w:p>
    <w:p w:rsidR="00203E25" w:rsidRDefault="006271D9">
      <w:pPr>
        <w:pStyle w:val="ProductList-Body"/>
      </w:pPr>
      <w:r>
        <w:t>El Usuario con Licencia debe ser el Usuario Principal de un dispositivo que disponga de una cobertura de SA activa para el sistema operativo de sobremesa Windows o una cobertura de Windows VDA.</w:t>
      </w:r>
    </w:p>
    <w:p w:rsidR="00203E25" w:rsidRDefault="00203E25">
      <w:pPr>
        <w:pStyle w:val="ProductList-Body"/>
      </w:pPr>
    </w:p>
    <w:tbl>
      <w:tblPr>
        <w:tblStyle w:val="PURTable"/>
        <w:tblW w:w="0" w:type="dxa"/>
        <w:tblLook w:val="04A0" w:firstRow="1" w:lastRow="0" w:firstColumn="1" w:lastColumn="0" w:noHBand="0" w:noVBand="1"/>
      </w:tblPr>
      <w:tblGrid>
        <w:gridCol w:w="5209"/>
        <w:gridCol w:w="5581"/>
      </w:tblGrid>
      <w:tr w:rsidR="00203E2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03E25" w:rsidRDefault="006271D9">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58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03E25" w:rsidRDefault="006271D9">
            <w:pPr>
              <w:pStyle w:val="ProductList-TableBody"/>
            </w:pPr>
            <w:r>
              <w:t>Windows 10 Enterprise/Education por dispositivo</w:t>
            </w:r>
          </w:p>
        </w:tc>
      </w:tr>
      <w:tr w:rsidR="00203E25">
        <w:tc>
          <w:tcPr>
            <w:tcW w:w="58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03E25" w:rsidRDefault="00203E25">
            <w:pPr>
              <w:pStyle w:val="ProductList-TableBody"/>
            </w:pPr>
          </w:p>
        </w:tc>
      </w:tr>
      <w:tr w:rsidR="00203E25">
        <w:tc>
          <w:tcPr>
            <w:tcW w:w="5880" w:type="dxa"/>
            <w:tcBorders>
              <w:top w:val="single" w:sz="4" w:space="0" w:color="000000"/>
              <w:left w:val="single" w:sz="4" w:space="0" w:color="000000"/>
              <w:bottom w:val="none" w:sz="4" w:space="0" w:color="000000"/>
              <w:right w:val="single" w:sz="4" w:space="0" w:color="000000"/>
            </w:tcBorders>
          </w:tcPr>
          <w:p w:rsidR="00203E25" w:rsidRDefault="006271D9">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10 Enterprise E3/E5</w:t>
            </w:r>
          </w:p>
        </w:tc>
      </w:tr>
      <w:tr w:rsidR="00203E25">
        <w:tc>
          <w:tcPr>
            <w:tcW w:w="5880" w:type="dxa"/>
            <w:tcBorders>
              <w:top w:val="non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Windows VDA E3/E5</w:t>
            </w:r>
          </w:p>
        </w:tc>
      </w:tr>
    </w:tbl>
    <w:p w:rsidR="00203E25" w:rsidRDefault="00203E25">
      <w:pPr>
        <w:pStyle w:val="ProductList-Body"/>
      </w:pPr>
    </w:p>
    <w:p w:rsidR="00203E25" w:rsidRDefault="006271D9">
      <w:pPr>
        <w:pStyle w:val="ProductList-Offering2HeadingNoBorder"/>
        <w:outlineLvl w:val="2"/>
      </w:pPr>
      <w:r>
        <w:t>Planes de Usuario de Microsoft Azure</w:t>
      </w:r>
      <w:r>
        <w:fldChar w:fldCharType="begin"/>
      </w:r>
      <w:r>
        <w:instrText xml:space="preserve"> TC "</w:instrText>
      </w:r>
      <w:bookmarkStart w:id="367" w:name="_Toc531440029"/>
      <w:r>
        <w:instrText>Planes de Usuario de Microsoft Azure</w:instrText>
      </w:r>
      <w:bookmarkEnd w:id="367"/>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239"/>
        <w:gridCol w:w="5551"/>
      </w:tblGrid>
      <w:tr w:rsidR="00203E2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03E25" w:rsidRDefault="006271D9">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58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Enterprise CAL Suite</w:t>
            </w:r>
          </w:p>
        </w:tc>
      </w:tr>
      <w:tr w:rsidR="00203E25">
        <w:tc>
          <w:tcPr>
            <w:tcW w:w="58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Licencia de Administración de Cliente de Advanced Threat Analytics 2016 por Usuario</w:t>
            </w:r>
          </w:p>
        </w:tc>
      </w:tr>
    </w:tbl>
    <w:p w:rsidR="00203E25" w:rsidRDefault="00203E25">
      <w:pPr>
        <w:pStyle w:val="ProductList-Body"/>
      </w:pPr>
    </w:p>
    <w:p w:rsidR="00203E25" w:rsidRDefault="006271D9">
      <w:pPr>
        <w:pStyle w:val="ProductList-Offering2HeadingNoBorder"/>
        <w:outlineLvl w:val="2"/>
      </w:pPr>
      <w:r>
        <w:t>Microsoft 365</w:t>
      </w:r>
      <w:r>
        <w:fldChar w:fldCharType="begin"/>
      </w:r>
      <w:r>
        <w:instrText xml:space="preserve"> TC "</w:instrText>
      </w:r>
      <w:bookmarkStart w:id="368" w:name="_Toc531440030"/>
      <w:r>
        <w:instrText>Microsoft 365</w:instrText>
      </w:r>
      <w:bookmarkEnd w:id="368"/>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209"/>
        <w:gridCol w:w="5581"/>
      </w:tblGrid>
      <w:tr w:rsidR="00203E2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03E25" w:rsidRDefault="006271D9">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5880" w:type="dxa"/>
            <w:tcBorders>
              <w:top w:val="single" w:sz="4" w:space="0" w:color="000000"/>
              <w:left w:val="single" w:sz="4" w:space="0" w:color="000000"/>
              <w:bottom w:val="none" w:sz="4" w:space="0" w:color="000000"/>
              <w:right w:val="single" w:sz="4" w:space="0" w:color="000000"/>
            </w:tcBorders>
          </w:tcPr>
          <w:p w:rsidR="00203E25" w:rsidRDefault="006271D9">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SL para Windows 10 Enterprise/Education E3 por Dispositivo y</w:t>
            </w:r>
          </w:p>
          <w:p w:rsidR="00203E25" w:rsidRDefault="006271D9">
            <w:pPr>
              <w:pStyle w:val="ProductList-TableBody"/>
            </w:pPr>
            <w:r>
              <w:t>Core/Enterprise CAL Suite y</w:t>
            </w:r>
          </w:p>
          <w:p w:rsidR="00203E25" w:rsidRDefault="006271D9">
            <w:pPr>
              <w:pStyle w:val="ProductList-TableBody"/>
            </w:pPr>
            <w:r>
              <w:t>Office Professional Plus</w:t>
            </w:r>
          </w:p>
        </w:tc>
      </w:tr>
      <w:tr w:rsidR="00203E25">
        <w:tc>
          <w:tcPr>
            <w:tcW w:w="5880" w:type="dxa"/>
            <w:tcBorders>
              <w:top w:val="non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Windows 10 Enterprise E3 por Usuario con SA - de SA y </w:t>
            </w:r>
          </w:p>
          <w:p w:rsidR="00203E25" w:rsidRDefault="006271D9">
            <w:pPr>
              <w:pStyle w:val="ProductList-TableBody"/>
            </w:pPr>
            <w:r>
              <w:t>Enterprise Mobility + Security E3 de SA y</w:t>
            </w:r>
          </w:p>
          <w:p w:rsidR="00203E25" w:rsidRDefault="006271D9">
            <w:pPr>
              <w:pStyle w:val="ProductList-TableBody"/>
            </w:pPr>
            <w:r>
              <w:t>Office 365 (Enterprise E3 y Administración Pública E3) de SA</w:t>
            </w:r>
          </w:p>
        </w:tc>
      </w:tr>
      <w:tr w:rsidR="00203E25">
        <w:tc>
          <w:tcPr>
            <w:tcW w:w="5880" w:type="dxa"/>
            <w:tcBorders>
              <w:top w:val="single" w:sz="4" w:space="0" w:color="000000"/>
              <w:left w:val="single" w:sz="4" w:space="0" w:color="000000"/>
              <w:bottom w:val="none" w:sz="4" w:space="0" w:color="000000"/>
              <w:right w:val="single" w:sz="4" w:space="0" w:color="000000"/>
            </w:tcBorders>
          </w:tcPr>
          <w:p w:rsidR="00203E25" w:rsidRDefault="006271D9">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SA para el Sistema Operativo de Equipo de Escritorio Windows y</w:t>
            </w:r>
          </w:p>
          <w:p w:rsidR="00203E25" w:rsidRDefault="006271D9">
            <w:pPr>
              <w:pStyle w:val="ProductList-TableBody"/>
            </w:pPr>
            <w:r>
              <w:t>Core/Enterprise CAL Suite y</w:t>
            </w:r>
          </w:p>
          <w:p w:rsidR="00203E25" w:rsidRDefault="006271D9">
            <w:pPr>
              <w:pStyle w:val="ProductList-TableBody"/>
            </w:pPr>
            <w:r>
              <w:t>Office Professional Plus</w:t>
            </w:r>
          </w:p>
        </w:tc>
      </w:tr>
      <w:tr w:rsidR="00203E25">
        <w:tc>
          <w:tcPr>
            <w:tcW w:w="5880" w:type="dxa"/>
            <w:tcBorders>
              <w:top w:val="non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Windows 10 Enterprise E5 por Usuario con SA - de SA y </w:t>
            </w:r>
          </w:p>
          <w:p w:rsidR="00203E25" w:rsidRDefault="006271D9">
            <w:pPr>
              <w:pStyle w:val="ProductList-TableBody"/>
            </w:pPr>
            <w:r>
              <w:t>Enterprise Mobility + Security E5 de SA y</w:t>
            </w:r>
          </w:p>
          <w:p w:rsidR="00203E25" w:rsidRDefault="006271D9">
            <w:pPr>
              <w:pStyle w:val="ProductList-TableBody"/>
            </w:pPr>
            <w:r>
              <w:t>Office 365 (Enterprise E5 y Administración Pública E4) de SA</w:t>
            </w:r>
          </w:p>
        </w:tc>
      </w:tr>
      <w:tr w:rsidR="00203E25">
        <w:tc>
          <w:tcPr>
            <w:tcW w:w="588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Office 365 E1/E3</w:t>
            </w:r>
          </w:p>
        </w:tc>
      </w:tr>
    </w:tbl>
    <w:p w:rsidR="00203E25" w:rsidRDefault="00203E25">
      <w:pPr>
        <w:pStyle w:val="ProductList-Body"/>
      </w:pPr>
    </w:p>
    <w:p w:rsidR="00203E25" w:rsidRDefault="006271D9">
      <w:pPr>
        <w:pStyle w:val="ProductList-Offering2HeadingNoBorder"/>
        <w:outlineLvl w:val="2"/>
      </w:pPr>
      <w:r>
        <w:t>Enterprise Mobility + Security</w:t>
      </w:r>
      <w:r>
        <w:fldChar w:fldCharType="begin"/>
      </w:r>
      <w:r>
        <w:instrText xml:space="preserve"> TC "</w:instrText>
      </w:r>
      <w:bookmarkStart w:id="369" w:name="_Toc531440031"/>
      <w:r>
        <w:instrText>Enterprise Mobility + Security</w:instrText>
      </w:r>
      <w:bookmarkEnd w:id="369"/>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359"/>
        <w:gridCol w:w="5431"/>
      </w:tblGrid>
      <w:tr w:rsidR="00203E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00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r>
      <w:tr w:rsidR="00203E25">
        <w:tc>
          <w:tcPr>
            <w:tcW w:w="600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w:t>
            </w:r>
          </w:p>
        </w:tc>
      </w:tr>
      <w:tr w:rsidR="00203E25">
        <w:tc>
          <w:tcPr>
            <w:tcW w:w="600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 Bridge para Office 365</w:t>
            </w:r>
          </w:p>
        </w:tc>
      </w:tr>
      <w:tr w:rsidR="00203E25">
        <w:tc>
          <w:tcPr>
            <w:tcW w:w="600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 Bridge para Office 365 y Microsoft Intune</w:t>
            </w:r>
          </w:p>
        </w:tc>
      </w:tr>
      <w:tr w:rsidR="00203E25">
        <w:tc>
          <w:tcPr>
            <w:tcW w:w="600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 Bridge para Office 365</w:t>
            </w:r>
          </w:p>
        </w:tc>
      </w:tr>
      <w:tr w:rsidR="00203E25">
        <w:tc>
          <w:tcPr>
            <w:tcW w:w="600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 Bridge para Office 365 y Microsoft Intune</w:t>
            </w:r>
          </w:p>
        </w:tc>
      </w:tr>
    </w:tbl>
    <w:p w:rsidR="00203E25" w:rsidRDefault="00203E25">
      <w:pPr>
        <w:pStyle w:val="ProductList-Body"/>
      </w:pPr>
    </w:p>
    <w:p w:rsidR="00203E25" w:rsidRDefault="006271D9">
      <w:pPr>
        <w:pStyle w:val="ProductList-Offering2HeadingNoBorder"/>
        <w:outlineLvl w:val="2"/>
      </w:pPr>
      <w:r>
        <w:t>Microsoft Dynamics 365 Services</w:t>
      </w:r>
      <w:r>
        <w:fldChar w:fldCharType="begin"/>
      </w:r>
      <w:r>
        <w:instrText xml:space="preserve"> TC "</w:instrText>
      </w:r>
      <w:bookmarkStart w:id="370" w:name="_Toc531440032"/>
      <w:r>
        <w:instrText>Microsoft Dynamics 365 Services</w:instrText>
      </w:r>
      <w:bookmarkEnd w:id="370"/>
      <w:r>
        <w:instrText>" \l 3</w:instrText>
      </w:r>
      <w:r>
        <w:fldChar w:fldCharType="end"/>
      </w:r>
    </w:p>
    <w:p w:rsidR="00203E25" w:rsidRDefault="006271D9">
      <w:pPr>
        <w:pStyle w:val="ProductList-Body"/>
      </w:pPr>
      <w:r>
        <w:t>El Cliente debe adquirir suficientes licencias de Complemento de nube para Business Central para cubrir a todos sus usuarios locales de Business Central.</w:t>
      </w:r>
    </w:p>
    <w:p w:rsidR="00203E25" w:rsidRDefault="00203E25">
      <w:pPr>
        <w:pStyle w:val="ProductList-Body"/>
      </w:pPr>
    </w:p>
    <w:tbl>
      <w:tblPr>
        <w:tblStyle w:val="PURTable"/>
        <w:tblW w:w="0" w:type="dxa"/>
        <w:tblLook w:val="04A0" w:firstRow="1" w:lastRow="0" w:firstColumn="1" w:lastColumn="0" w:noHBand="0" w:noVBand="1"/>
      </w:tblPr>
      <w:tblGrid>
        <w:gridCol w:w="5417"/>
        <w:gridCol w:w="5373"/>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de Tarea de Dynamics</w:t>
            </w:r>
          </w:p>
        </w:tc>
      </w:tr>
      <w:tr w:rsidR="00203E25">
        <w:tc>
          <w:tcPr>
            <w:tcW w:w="612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Autoservicio de Dynamics AX</w:t>
            </w:r>
          </w:p>
        </w:tc>
      </w:tr>
      <w:tr w:rsidR="00203E25">
        <w:tc>
          <w:tcPr>
            <w:tcW w:w="612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para Dynamics CRM Essentials</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Team Members</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Tarea de Dynamics AX (Dispositivo)</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Operations Device</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de Actividad de Dynamics 365 for Operations</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Funcional/Enterprise de Dynamics AX</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Operations</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Funcional/Enterprise de Dynamics AX</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Operations</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Enterprise CAL de Dynamics AX</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Basic</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Sales</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Basic</w:t>
            </w:r>
          </w:p>
        </w:tc>
      </w:tr>
      <w:tr w:rsidR="00203E25">
        <w:tc>
          <w:tcPr>
            <w:tcW w:w="612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Professional Server</w:t>
            </w:r>
          </w:p>
        </w:tc>
      </w:tr>
      <w:tr w:rsidR="00203E25">
        <w:tc>
          <w:tcPr>
            <w:tcW w:w="612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Sales</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Customer Service</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Basic</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Customer Service</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Case Management</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Business Central Premium</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Business Central Essentials</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nube de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Business Central Team Member</w:t>
            </w:r>
          </w:p>
        </w:tc>
      </w:tr>
    </w:tbl>
    <w:p w:rsidR="00203E25" w:rsidRDefault="00203E25">
      <w:pPr>
        <w:pStyle w:val="ProductList-Body"/>
      </w:pPr>
    </w:p>
    <w:p w:rsidR="00203E25" w:rsidRDefault="006271D9">
      <w:pPr>
        <w:pStyle w:val="ProductList-Offering2HeadingNoBorder"/>
        <w:outlineLvl w:val="2"/>
      </w:pPr>
      <w:r>
        <w:t>Aplicaciones de Office 365</w:t>
      </w:r>
      <w:r>
        <w:fldChar w:fldCharType="begin"/>
      </w:r>
      <w:r>
        <w:instrText xml:space="preserve"> TC "</w:instrText>
      </w:r>
      <w:bookmarkStart w:id="371" w:name="_Toc531440033"/>
      <w:r>
        <w:instrText>Aplicaciones de Office 365</w:instrText>
      </w:r>
      <w:bookmarkEnd w:id="371"/>
      <w:r>
        <w:instrText>" \l 3</w:instrText>
      </w:r>
      <w:r>
        <w:fldChar w:fldCharType="end"/>
      </w:r>
    </w:p>
    <w:tbl>
      <w:tblPr>
        <w:tblStyle w:val="PURTable"/>
        <w:tblW w:w="0" w:type="dxa"/>
        <w:tblLook w:val="04A0" w:firstRow="1" w:lastRow="0" w:firstColumn="1" w:lastColumn="0" w:noHBand="0" w:noVBand="1"/>
      </w:tblPr>
      <w:tblGrid>
        <w:gridCol w:w="5560"/>
        <w:gridCol w:w="5230"/>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Visio Professional</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Visio Standard</w:t>
            </w:r>
          </w:p>
        </w:tc>
      </w:tr>
    </w:tbl>
    <w:p w:rsidR="00203E25" w:rsidRDefault="00203E25">
      <w:pPr>
        <w:pStyle w:val="ProductList-Body"/>
      </w:pPr>
    </w:p>
    <w:p w:rsidR="00203E25" w:rsidRDefault="006271D9">
      <w:pPr>
        <w:pStyle w:val="ProductList-Offering2HeadingNoBorder"/>
        <w:outlineLvl w:val="2"/>
      </w:pPr>
      <w:r>
        <w:t>Conjuntos de Aplicaciones de Office 365</w:t>
      </w:r>
      <w:r>
        <w:fldChar w:fldCharType="begin"/>
      </w:r>
      <w:r>
        <w:instrText xml:space="preserve"> TC "</w:instrText>
      </w:r>
      <w:bookmarkStart w:id="372" w:name="_Toc531440034"/>
      <w:r>
        <w:instrText>Conjuntos de Aplicaciones de Office 365</w:instrText>
      </w:r>
      <w:bookmarkEnd w:id="372"/>
      <w:r>
        <w:instrText>" \l 3</w:instrText>
      </w:r>
      <w:r>
        <w:fldChar w:fldCharType="end"/>
      </w:r>
    </w:p>
    <w:p w:rsidR="00203E25" w:rsidRDefault="006271D9">
      <w:pPr>
        <w:pStyle w:val="ProductList-Body"/>
      </w:pPr>
      <w:r>
        <w:t xml:space="preserve">Las SL de Usuario de Complemento proporcionan a los Usuarios con Licencia derechos de acceso al software del servidor equivalentes a la Licencia Aplicable desde cualquier dispositivo. </w:t>
      </w:r>
    </w:p>
    <w:p w:rsidR="00203E25" w:rsidRDefault="00203E25">
      <w:pPr>
        <w:pStyle w:val="ProductList-Body"/>
      </w:pPr>
    </w:p>
    <w:tbl>
      <w:tblPr>
        <w:tblStyle w:val="PURTable"/>
        <w:tblW w:w="0" w:type="dxa"/>
        <w:tblLook w:val="04A0" w:firstRow="1" w:lastRow="0" w:firstColumn="1" w:lastColumn="0" w:noHBand="0" w:noVBand="1"/>
      </w:tblPr>
      <w:tblGrid>
        <w:gridCol w:w="5614"/>
        <w:gridCol w:w="5176"/>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Core CAL Suite, o</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203E25" w:rsidRDefault="006271D9">
            <w:pPr>
              <w:pStyle w:val="ProductList-TableBody"/>
            </w:pPr>
            <w:r>
              <w:t>Core CAL Suite Bridge para Enterprise Mobility + Security</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Core CAL Suite o Enterprise CAL Suite o</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203E25" w:rsidRDefault="006271D9">
            <w:pPr>
              <w:pStyle w:val="ProductList-TableBody"/>
            </w:pPr>
            <w:r>
              <w:t>Core CAL Suite Bridge para Enterprise Mobility + Security o</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 Bridge para Enterprise Mobility + Security</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Core CAL Suite y Office Professional Plus o</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203E25" w:rsidRDefault="006271D9">
            <w:pPr>
              <w:pStyle w:val="ProductList-TableBody"/>
            </w:pPr>
            <w:r>
              <w:t>Core CAL Suite Bridge para Enterprise Mobility + Security y Office Professional Plus o</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203E25" w:rsidRDefault="006271D9">
            <w:pPr>
              <w:pStyle w:val="ProductList-TableBody"/>
            </w:pPr>
            <w:r>
              <w:t>Enterprise CAL Suite y Office Professional Plus o</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 Bridge para Enterprise Mobility+ Security y Office Professional Plus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Professional Plus</w:t>
            </w:r>
          </w:p>
        </w:tc>
      </w:tr>
    </w:tbl>
    <w:p w:rsidR="00203E25" w:rsidRDefault="00203E25">
      <w:pPr>
        <w:pStyle w:val="ProductList-Body"/>
      </w:pPr>
    </w:p>
    <w:p w:rsidR="00203E25" w:rsidRDefault="006271D9">
      <w:pPr>
        <w:pStyle w:val="ProductList-Offering2HeadingNoBorder"/>
        <w:outlineLvl w:val="2"/>
      </w:pPr>
      <w:r>
        <w:t>Protección contra amenazas avanzada de Office 365</w:t>
      </w:r>
      <w:r>
        <w:fldChar w:fldCharType="begin"/>
      </w:r>
      <w:r>
        <w:instrText xml:space="preserve"> TC "</w:instrText>
      </w:r>
      <w:bookmarkStart w:id="373" w:name="_Toc531440035"/>
      <w:r>
        <w:instrText>Protección contra amenazas avanzada de Office 365</w:instrText>
      </w:r>
      <w:bookmarkEnd w:id="373"/>
      <w:r>
        <w:instrText>" \l 3</w:instrText>
      </w:r>
      <w:r>
        <w:fldChar w:fldCharType="end"/>
      </w:r>
    </w:p>
    <w:tbl>
      <w:tblPr>
        <w:tblStyle w:val="PURTable"/>
        <w:tblW w:w="0" w:type="dxa"/>
        <w:tblLook w:val="04A0" w:firstRow="1" w:lastRow="0" w:firstColumn="1" w:lastColumn="0" w:noHBand="0" w:noVBand="1"/>
      </w:tblPr>
      <w:tblGrid>
        <w:gridCol w:w="5563"/>
        <w:gridCol w:w="5227"/>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Microsoft 365 F1 o E3</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F1, E1 o E3</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Exchange Online Plan 1 o Plan 2</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OneDrive para la Empresa Plan 1 o Plan 2</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SharePoint Online Plan 1 o Plan 2</w:t>
            </w:r>
          </w:p>
        </w:tc>
      </w:tr>
    </w:tbl>
    <w:p w:rsidR="00203E25" w:rsidRDefault="00203E25">
      <w:pPr>
        <w:pStyle w:val="ProductList-Body"/>
      </w:pPr>
    </w:p>
    <w:p w:rsidR="00203E25" w:rsidRDefault="006271D9">
      <w:pPr>
        <w:pStyle w:val="ProductList-Offering2HeadingNoBorder"/>
        <w:outlineLvl w:val="2"/>
      </w:pPr>
      <w:r>
        <w:t>Complemento de Prevención de pérdida de datos de Office 365</w:t>
      </w:r>
      <w:r>
        <w:fldChar w:fldCharType="begin"/>
      </w:r>
      <w:r>
        <w:instrText xml:space="preserve"> TC "</w:instrText>
      </w:r>
      <w:bookmarkStart w:id="374" w:name="_Toc531440036"/>
      <w:r>
        <w:instrText>Complemento de Prevención de pérdida de datos de Office 365</w:instrText>
      </w:r>
      <w:bookmarkEnd w:id="374"/>
      <w:r>
        <w:instrText>" \l 3</w:instrText>
      </w:r>
      <w:r>
        <w:fldChar w:fldCharType="end"/>
      </w:r>
    </w:p>
    <w:tbl>
      <w:tblPr>
        <w:tblStyle w:val="PURTable"/>
        <w:tblW w:w="0" w:type="dxa"/>
        <w:tblLook w:val="04A0" w:firstRow="1" w:lastRow="0" w:firstColumn="1" w:lastColumn="0" w:noHBand="0" w:noVBand="1"/>
      </w:tblPr>
      <w:tblGrid>
        <w:gridCol w:w="5563"/>
        <w:gridCol w:w="5227"/>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 xml:space="preserve">Microsoft 365 F1 </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F1 o E1</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Business Essentials</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Quiosco de Exchange Online, Plan 1 o Plan 2</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OneDrive para la Empresa, Plan 1</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SharePoint Online Plan 1 o Plan 2</w:t>
            </w:r>
          </w:p>
        </w:tc>
      </w:tr>
    </w:tbl>
    <w:p w:rsidR="00203E25" w:rsidRDefault="00203E25">
      <w:pPr>
        <w:pStyle w:val="ProductList-Body"/>
      </w:pPr>
    </w:p>
    <w:p w:rsidR="00203E25" w:rsidRDefault="006271D9">
      <w:pPr>
        <w:pStyle w:val="ProductList-Offering2HeadingNoBorder"/>
        <w:outlineLvl w:val="2"/>
      </w:pPr>
      <w:r>
        <w:t>Office 365 Cloud App Security</w:t>
      </w:r>
      <w:r>
        <w:fldChar w:fldCharType="begin"/>
      </w:r>
      <w:r>
        <w:instrText xml:space="preserve"> TC "</w:instrText>
      </w:r>
      <w:bookmarkStart w:id="375" w:name="_Toc53144003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63"/>
        <w:gridCol w:w="5227"/>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 xml:space="preserve">Microsoft 365 F1 o E3 </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F1, E1 o E3</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Business Essentials</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Quiosco de Exchange Online, Plan 1 o Plan 2</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OneDrive para la Empresa Plan 1 o Plan 2</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SharePoint Online Plan 1 o Plan 2</w:t>
            </w:r>
          </w:p>
        </w:tc>
      </w:tr>
    </w:tbl>
    <w:p w:rsidR="00203E25" w:rsidRDefault="00203E25">
      <w:pPr>
        <w:pStyle w:val="ProductList-Body"/>
      </w:pPr>
    </w:p>
    <w:p w:rsidR="00203E25" w:rsidRDefault="006271D9">
      <w:pPr>
        <w:pStyle w:val="ProductList-Offering2HeadingNoBorder"/>
        <w:outlineLvl w:val="2"/>
      </w:pPr>
      <w:r>
        <w:t>Inteligencia sobre amenazas de Office 365</w:t>
      </w:r>
      <w:r>
        <w:fldChar w:fldCharType="begin"/>
      </w:r>
      <w:r>
        <w:instrText xml:space="preserve"> TC "</w:instrText>
      </w:r>
      <w:bookmarkStart w:id="376" w:name="_Toc531440038"/>
      <w:r>
        <w:instrText>Inteligencia sobre amenazas de Office 365</w:instrText>
      </w:r>
      <w:bookmarkEnd w:id="376"/>
      <w:r>
        <w:instrText>" \l 3</w:instrText>
      </w:r>
      <w:r>
        <w:fldChar w:fldCharType="end"/>
      </w:r>
    </w:p>
    <w:tbl>
      <w:tblPr>
        <w:tblStyle w:val="PURTable"/>
        <w:tblW w:w="0" w:type="dxa"/>
        <w:tblLook w:val="04A0" w:firstRow="1" w:lastRow="0" w:firstColumn="1" w:lastColumn="0" w:noHBand="0" w:noVBand="1"/>
      </w:tblPr>
      <w:tblGrid>
        <w:gridCol w:w="5563"/>
        <w:gridCol w:w="5227"/>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Microsoft 365 F1 o E3</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F1, E1 o E3</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Business Essentials</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Quiosco de Exchange Online, Plan 1 o Plan 2</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OneDrive para la Empresa Plan 1 o Plan 2</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SharePoint Online Plan 1 o Plan 2</w:t>
            </w:r>
          </w:p>
        </w:tc>
      </w:tr>
    </w:tbl>
    <w:p w:rsidR="00203E25" w:rsidRDefault="00203E25">
      <w:pPr>
        <w:pStyle w:val="ProductList-Body"/>
      </w:pPr>
    </w:p>
    <w:p w:rsidR="00203E25" w:rsidRDefault="006271D9">
      <w:pPr>
        <w:pStyle w:val="ProductList-Offering2HeadingNoBorder"/>
        <w:outlineLvl w:val="2"/>
      </w:pPr>
      <w:r>
        <w:t>Capacidades multigeográficas en Office 365</w:t>
      </w:r>
      <w:r>
        <w:fldChar w:fldCharType="begin"/>
      </w:r>
      <w:r>
        <w:instrText xml:space="preserve"> TC "</w:instrText>
      </w:r>
      <w:bookmarkStart w:id="377" w:name="_Toc531440039"/>
      <w:r>
        <w:instrText>Capacidades multigeográficas en Office 365</w:instrText>
      </w:r>
      <w:bookmarkEnd w:id="377"/>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573"/>
        <w:gridCol w:w="5217"/>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Microsoft 365 F1, E3 o E5</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F1, E1, E3 o E5</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Exchange Online Plan 1 o Plan 2</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OneDrive para la Empresa Plan 1 o Plan 2</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SharePoint Online Plan 1 o Plan 2</w:t>
            </w:r>
          </w:p>
        </w:tc>
      </w:tr>
    </w:tbl>
    <w:p w:rsidR="00203E25" w:rsidRDefault="00203E25">
      <w:pPr>
        <w:pStyle w:val="ProductList-Body"/>
      </w:pPr>
    </w:p>
    <w:p w:rsidR="00203E25" w:rsidRDefault="006271D9">
      <w:pPr>
        <w:pStyle w:val="ProductList-Offering2HeadingNoBorder"/>
        <w:outlineLvl w:val="2"/>
      </w:pPr>
      <w:r>
        <w:t>Exchange Online</w:t>
      </w:r>
      <w:r>
        <w:fldChar w:fldCharType="begin"/>
      </w:r>
      <w:r>
        <w:instrText xml:space="preserve"> TC "</w:instrText>
      </w:r>
      <w:bookmarkStart w:id="378" w:name="_Toc531440040"/>
      <w:r>
        <w:instrText>Exchange Online</w:instrText>
      </w:r>
      <w:bookmarkEnd w:id="378"/>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674"/>
        <w:gridCol w:w="5116"/>
      </w:tblGrid>
      <w:tr w:rsidR="00203E2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3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de Exchange Standard</w:t>
            </w:r>
          </w:p>
        </w:tc>
      </w:tr>
      <w:tr w:rsidR="00203E25">
        <w:tc>
          <w:tcPr>
            <w:tcW w:w="63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r>
    </w:tbl>
    <w:p w:rsidR="00203E25" w:rsidRDefault="00203E25">
      <w:pPr>
        <w:pStyle w:val="ProductList-Body"/>
      </w:pPr>
    </w:p>
    <w:p w:rsidR="00203E25" w:rsidRDefault="006271D9">
      <w:pPr>
        <w:pStyle w:val="ProductList-Offering2HeadingNoBorder"/>
        <w:outlineLvl w:val="2"/>
      </w:pPr>
      <w:r>
        <w:t>Project Online</w:t>
      </w:r>
      <w:r>
        <w:fldChar w:fldCharType="begin"/>
      </w:r>
      <w:r>
        <w:instrText xml:space="preserve"> TC "</w:instrText>
      </w:r>
      <w:bookmarkStart w:id="379" w:name="_Toc531440041"/>
      <w:r>
        <w:instrText>Project Online</w:instrText>
      </w:r>
      <w:bookmarkEnd w:id="379"/>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669"/>
        <w:gridCol w:w="5121"/>
      </w:tblGrid>
      <w:tr w:rsidR="00203E2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Project Profesional</w:t>
            </w: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Project Standard</w:t>
            </w: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Licencia CAL de Project Server</w:t>
            </w: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r>
      <w:tr w:rsidR="00203E25">
        <w:tc>
          <w:tcPr>
            <w:tcW w:w="63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r>
    </w:tbl>
    <w:p w:rsidR="00203E25" w:rsidRDefault="00203E25">
      <w:pPr>
        <w:pStyle w:val="ProductList-Body"/>
      </w:pPr>
    </w:p>
    <w:p w:rsidR="00203E25" w:rsidRDefault="006271D9">
      <w:pPr>
        <w:pStyle w:val="ProductList-Offering2HeadingNoBorder"/>
        <w:outlineLvl w:val="2"/>
      </w:pPr>
      <w:r>
        <w:t>SharePoint Online</w:t>
      </w:r>
      <w:r>
        <w:fldChar w:fldCharType="begin"/>
      </w:r>
      <w:r>
        <w:instrText xml:space="preserve"> TC "</w:instrText>
      </w:r>
      <w:bookmarkStart w:id="380" w:name="_Toc531440042"/>
      <w:r>
        <w:instrText>SharePoint Online</w:instrText>
      </w:r>
      <w:bookmarkEnd w:id="380"/>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670"/>
        <w:gridCol w:w="5120"/>
      </w:tblGrid>
      <w:tr w:rsidR="00203E2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3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de SharePoint Standard</w:t>
            </w:r>
          </w:p>
        </w:tc>
      </w:tr>
      <w:tr w:rsidR="00203E25">
        <w:tc>
          <w:tcPr>
            <w:tcW w:w="63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r>
    </w:tbl>
    <w:p w:rsidR="00203E25" w:rsidRDefault="00203E25">
      <w:pPr>
        <w:pStyle w:val="ProductList-Body"/>
      </w:pPr>
    </w:p>
    <w:p w:rsidR="00203E25" w:rsidRDefault="006271D9">
      <w:pPr>
        <w:pStyle w:val="ProductList-Offering2HeadingNoBorder"/>
        <w:outlineLvl w:val="2"/>
      </w:pPr>
      <w:r>
        <w:t>Skype Empresarial Online</w:t>
      </w:r>
      <w:r>
        <w:fldChar w:fldCharType="begin"/>
      </w:r>
      <w:r>
        <w:instrText xml:space="preserve"> TC "</w:instrText>
      </w:r>
      <w:bookmarkStart w:id="381" w:name="_Toc531440043"/>
      <w:r>
        <w:instrText>Skype Empresarial Online</w:instrText>
      </w:r>
      <w:bookmarkEnd w:id="381"/>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771"/>
        <w:gridCol w:w="5019"/>
      </w:tblGrid>
      <w:tr w:rsidR="00203E2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48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Estándar de Skype Empresarial</w:t>
            </w:r>
          </w:p>
        </w:tc>
      </w:tr>
      <w:tr w:rsidR="00203E25">
        <w:tc>
          <w:tcPr>
            <w:tcW w:w="648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r>
    </w:tbl>
    <w:p w:rsidR="00203E25" w:rsidRDefault="00203E25">
      <w:pPr>
        <w:pStyle w:val="ProductList-Body"/>
      </w:pPr>
    </w:p>
    <w:p w:rsidR="00203E25" w:rsidRDefault="006271D9">
      <w:pPr>
        <w:pStyle w:val="ProductList-Offering2HeadingNoBorder"/>
        <w:outlineLvl w:val="2"/>
      </w:pPr>
      <w:r>
        <w:t>Microsoft Intune</w:t>
      </w:r>
      <w:r>
        <w:fldChar w:fldCharType="begin"/>
      </w:r>
      <w:r>
        <w:instrText xml:space="preserve"> TC "</w:instrText>
      </w:r>
      <w:bookmarkStart w:id="382" w:name="_Toc531440044"/>
      <w:r>
        <w:instrText>Microsoft Intune</w:instrText>
      </w:r>
      <w:bookmarkEnd w:id="382"/>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673"/>
        <w:gridCol w:w="5117"/>
      </w:tblGrid>
      <w:tr w:rsidR="00203E2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3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r>
      <w:tr w:rsidR="00203E25">
        <w:tc>
          <w:tcPr>
            <w:tcW w:w="63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w:t>
            </w:r>
          </w:p>
        </w:tc>
      </w:tr>
      <w:tr w:rsidR="00203E25">
        <w:tc>
          <w:tcPr>
            <w:tcW w:w="63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r>
      <w:tr w:rsidR="00203E25">
        <w:tc>
          <w:tcPr>
            <w:tcW w:w="63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w:t>
            </w:r>
          </w:p>
        </w:tc>
      </w:tr>
    </w:tbl>
    <w:p w:rsidR="00203E25" w:rsidRDefault="00203E25">
      <w:pPr>
        <w:pStyle w:val="ProductList-Body"/>
      </w:pP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OfferingGroupHeading"/>
        <w:outlineLvl w:val="1"/>
      </w:pPr>
      <w:bookmarkStart w:id="383" w:name="_Sec1240"/>
      <w:r>
        <w:t>De SA</w:t>
      </w:r>
      <w:bookmarkEnd w:id="383"/>
      <w:r>
        <w:fldChar w:fldCharType="begin"/>
      </w:r>
      <w:r>
        <w:instrText xml:space="preserve"> TC "</w:instrText>
      </w:r>
      <w:bookmarkStart w:id="384" w:name="_Toc531440045"/>
      <w:r>
        <w:instrText>De SA</w:instrText>
      </w:r>
      <w:bookmarkEnd w:id="384"/>
      <w:r>
        <w:instrText>" \l 2</w:instrText>
      </w:r>
      <w:r>
        <w:fldChar w:fldCharType="end"/>
      </w:r>
    </w:p>
    <w:p w:rsidR="00203E25" w:rsidRDefault="006271D9">
      <w:pPr>
        <w:pStyle w:val="ProductList-Body"/>
      </w:pPr>
      <w:r>
        <w:t>El Cliente puede adquirir SL de Usuario de SA en lugar de SA para las Licencias perpetuas, totalmente pagadas, sujeto a las siguientes condiciones:</w:t>
      </w:r>
    </w:p>
    <w:p w:rsidR="00203E25" w:rsidRDefault="006271D9" w:rsidP="006271D9">
      <w:pPr>
        <w:pStyle w:val="ProductList-Bullet"/>
        <w:numPr>
          <w:ilvl w:val="0"/>
          <w:numId w:val="63"/>
        </w:numPr>
      </w:pPr>
      <w:r>
        <w:t>El Cliente tiene SA vigente o renueva la cobertura para las Licencias Aplicables correspondientes</w:t>
      </w:r>
    </w:p>
    <w:p w:rsidR="00203E25" w:rsidRDefault="006271D9" w:rsidP="006271D9">
      <w:pPr>
        <w:pStyle w:val="ProductList-Bullet"/>
        <w:numPr>
          <w:ilvl w:val="0"/>
          <w:numId w:val="63"/>
        </w:numPr>
      </w:pPr>
      <w:r>
        <w:t>El cliente adquiere no más de una SL de SA por cada Licencia Aplicable, a menos que se indique lo contrario en este Apéndice</w:t>
      </w:r>
    </w:p>
    <w:p w:rsidR="00203E25" w:rsidRDefault="006271D9" w:rsidP="006271D9">
      <w:pPr>
        <w:pStyle w:val="ProductList-Bullet"/>
        <w:numPr>
          <w:ilvl w:val="0"/>
          <w:numId w:val="63"/>
        </w:numPr>
      </w:pPr>
      <w:r>
        <w:t xml:space="preserve">El Cliente adquiere las SL de SA en el aniversario o la renovación de la Inscripción </w:t>
      </w:r>
    </w:p>
    <w:p w:rsidR="00203E25" w:rsidRDefault="00203E25">
      <w:pPr>
        <w:pStyle w:val="ProductList-Body"/>
      </w:pPr>
    </w:p>
    <w:p w:rsidR="00203E25" w:rsidRDefault="006271D9">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203E25" w:rsidRDefault="00203E25">
      <w:pPr>
        <w:pStyle w:val="ProductList-Body"/>
      </w:pPr>
    </w:p>
    <w:p w:rsidR="00203E25" w:rsidRDefault="006271D9">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rsidR="00203E25" w:rsidRDefault="00203E25">
      <w:pPr>
        <w:pStyle w:val="ProductList-Body"/>
      </w:pPr>
    </w:p>
    <w:p w:rsidR="00203E25" w:rsidRDefault="006271D9">
      <w:pPr>
        <w:pStyle w:val="ProductList-Offering2HeadingNoBorder"/>
        <w:outlineLvl w:val="2"/>
      </w:pPr>
      <w:r>
        <w:t>Conjuntos de CAL</w:t>
      </w:r>
      <w:r>
        <w:fldChar w:fldCharType="begin"/>
      </w:r>
      <w:r>
        <w:instrText xml:space="preserve"> TC "</w:instrText>
      </w:r>
      <w:bookmarkStart w:id="385" w:name="_Toc531440046"/>
      <w:r>
        <w:instrText>Conjuntos de CAL</w:instrText>
      </w:r>
      <w:bookmarkEnd w:id="385"/>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472"/>
        <w:gridCol w:w="5318"/>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SA para CAL Suite Principal</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SA para CAL Suite Principal</w:t>
            </w:r>
          </w:p>
        </w:tc>
      </w:tr>
    </w:tbl>
    <w:p w:rsidR="00203E25" w:rsidRDefault="00203E25">
      <w:pPr>
        <w:pStyle w:val="ProductList-Body"/>
      </w:pPr>
    </w:p>
    <w:p w:rsidR="00203E25" w:rsidRDefault="006271D9">
      <w:pPr>
        <w:pStyle w:val="ProductList-Offering2HeadingNoBorder"/>
        <w:outlineLvl w:val="2"/>
      </w:pPr>
      <w:r>
        <w:t>Sistema Operativo de Equipo de Escritorio Windows</w:t>
      </w:r>
      <w:r>
        <w:fldChar w:fldCharType="begin"/>
      </w:r>
      <w:r>
        <w:instrText xml:space="preserve"> TC "</w:instrText>
      </w:r>
      <w:bookmarkStart w:id="386" w:name="_Toc531440047"/>
      <w:r>
        <w:instrText>Sistema Operativo de Equipo de Escritorio Windows</w:instrText>
      </w:r>
      <w:bookmarkEnd w:id="386"/>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442"/>
        <w:gridCol w:w="5348"/>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1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SA para el Sistema Operativo de Equipo de Escritorio Windows</w:t>
            </w:r>
          </w:p>
        </w:tc>
      </w:tr>
    </w:tbl>
    <w:p w:rsidR="00203E25" w:rsidRDefault="00203E25">
      <w:pPr>
        <w:pStyle w:val="ProductList-Body"/>
      </w:pPr>
    </w:p>
    <w:p w:rsidR="00203E25" w:rsidRDefault="006271D9">
      <w:pPr>
        <w:pStyle w:val="ProductList-Offering2HeadingNoBorder"/>
        <w:outlineLvl w:val="2"/>
      </w:pPr>
      <w:r>
        <w:t>Microsoft 365</w:t>
      </w:r>
      <w:r>
        <w:fldChar w:fldCharType="begin"/>
      </w:r>
      <w:r>
        <w:instrText xml:space="preserve"> TC "</w:instrText>
      </w:r>
      <w:bookmarkStart w:id="387" w:name="_Toc531440048"/>
      <w:r>
        <w:instrText>Microsoft 365</w:instrText>
      </w:r>
      <w:bookmarkEnd w:id="387"/>
      <w:r>
        <w:instrText xml:space="preserve"> " \l 3</w:instrText>
      </w:r>
      <w:r>
        <w:fldChar w:fldCharType="end"/>
      </w:r>
    </w:p>
    <w:p w:rsidR="00203E25" w:rsidRDefault="006271D9">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203E25" w:rsidRDefault="00203E25">
      <w:pPr>
        <w:pStyle w:val="ProductList-Body"/>
      </w:pPr>
    </w:p>
    <w:tbl>
      <w:tblPr>
        <w:tblStyle w:val="PURTable"/>
        <w:tblW w:w="0" w:type="dxa"/>
        <w:tblLook w:val="04A0" w:firstRow="1" w:lastRow="0" w:firstColumn="1" w:lastColumn="0" w:noHBand="0" w:noVBand="1"/>
      </w:tblPr>
      <w:tblGrid>
        <w:gridCol w:w="5526"/>
        <w:gridCol w:w="5264"/>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SA para el Sistema Operativo de Equipo de Escritorio Windows y</w:t>
            </w:r>
          </w:p>
          <w:p w:rsidR="00203E25" w:rsidRDefault="006271D9">
            <w:pPr>
              <w:pStyle w:val="ProductList-TableBody"/>
            </w:pPr>
            <w:r>
              <w:t>Core/Enterprise CAL Suite y</w:t>
            </w:r>
          </w:p>
          <w:p w:rsidR="00203E25" w:rsidRDefault="006271D9">
            <w:pPr>
              <w:pStyle w:val="ProductList-TableBody"/>
            </w:pPr>
            <w:r>
              <w:t>Office Professional Plus</w:t>
            </w:r>
          </w:p>
        </w:tc>
      </w:tr>
    </w:tbl>
    <w:p w:rsidR="00203E25" w:rsidRDefault="00203E25">
      <w:pPr>
        <w:pStyle w:val="ProductList-Body"/>
      </w:pPr>
    </w:p>
    <w:p w:rsidR="00203E25" w:rsidRDefault="006271D9">
      <w:pPr>
        <w:pStyle w:val="ProductList-Offering2HeadingNoBorder"/>
        <w:outlineLvl w:val="2"/>
      </w:pPr>
      <w:r>
        <w:t>Enterprise Mobility + Security</w:t>
      </w:r>
      <w:r>
        <w:fldChar w:fldCharType="begin"/>
      </w:r>
      <w:r>
        <w:instrText xml:space="preserve"> TC "</w:instrText>
      </w:r>
      <w:bookmarkStart w:id="388" w:name="_Toc531440049"/>
      <w:r>
        <w:instrText>Enterprise Mobility + Security</w:instrText>
      </w:r>
      <w:bookmarkEnd w:id="388"/>
      <w:r>
        <w:instrText xml:space="preserve"> " \l 3</w:instrText>
      </w:r>
      <w:r>
        <w:fldChar w:fldCharType="end"/>
      </w:r>
    </w:p>
    <w:p w:rsidR="00203E25" w:rsidRDefault="00203E25">
      <w:pPr>
        <w:pStyle w:val="ProductList-Body"/>
      </w:pPr>
    </w:p>
    <w:p w:rsidR="00203E25" w:rsidRDefault="006271D9">
      <w:pPr>
        <w:pStyle w:val="ProductList-Body"/>
      </w:pPr>
      <w:r>
        <w:t>Las SL de Usuario Enterprise Mobility + Security de SA califican al Cliente para recibir Beneficios de SA basados en las Licencias Aplicables.</w:t>
      </w:r>
    </w:p>
    <w:p w:rsidR="00203E25" w:rsidRDefault="00203E25">
      <w:pPr>
        <w:pStyle w:val="ProductList-Body"/>
      </w:pPr>
    </w:p>
    <w:p w:rsidR="00203E25" w:rsidRDefault="006271D9">
      <w:pPr>
        <w:pStyle w:val="ProductList-Body"/>
      </w:pPr>
      <w:r>
        <w:t>Las SL de Usuario de SA requieren las CAL Suite Bridges o USL correspondientes, como se indica a continuación:</w:t>
      </w:r>
    </w:p>
    <w:p w:rsidR="00203E25" w:rsidRDefault="00203E25">
      <w:pPr>
        <w:pStyle w:val="ProductList-Body"/>
      </w:pPr>
    </w:p>
    <w:tbl>
      <w:tblPr>
        <w:tblStyle w:val="PURTable"/>
        <w:tblW w:w="0" w:type="dxa"/>
        <w:tblLook w:val="04A0" w:firstRow="1" w:lastRow="0" w:firstColumn="1" w:lastColumn="0" w:noHBand="0" w:noVBand="1"/>
      </w:tblPr>
      <w:tblGrid>
        <w:gridCol w:w="3687"/>
        <w:gridCol w:w="3686"/>
        <w:gridCol w:w="3417"/>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203E25" w:rsidRDefault="006271D9">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CAL Suite Bridges necesaria o USL</w:t>
            </w:r>
          </w:p>
        </w:tc>
      </w:tr>
      <w:tr w:rsidR="00203E25">
        <w:tc>
          <w:tcPr>
            <w:tcW w:w="416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Core CAL Bridge para Enterprise Mobility + Security de SA (SL de Usuario) u Office 365 Enterprise/Administración Pública E1, E3, E5</w:t>
            </w:r>
          </w:p>
        </w:tc>
      </w:tr>
      <w:tr w:rsidR="00203E25">
        <w:tc>
          <w:tcPr>
            <w:tcW w:w="416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Enterprise CAL Bridge para Enterprise Mobility + Security de SA (SL de Usuario) u Office 365 Enterprise/Administración Pública E3, E5</w:t>
            </w:r>
          </w:p>
        </w:tc>
      </w:tr>
    </w:tbl>
    <w:p w:rsidR="00203E25" w:rsidRDefault="00203E25">
      <w:pPr>
        <w:pStyle w:val="ProductList-Body"/>
      </w:pPr>
    </w:p>
    <w:p w:rsidR="00203E25" w:rsidRDefault="006271D9">
      <w:pPr>
        <w:pStyle w:val="ProductList-Offering2HeadingNoBorder"/>
        <w:outlineLvl w:val="2"/>
      </w:pPr>
      <w:r>
        <w:t>Microsoft Dynamics 365 Services</w:t>
      </w:r>
      <w:r>
        <w:fldChar w:fldCharType="begin"/>
      </w:r>
      <w:r>
        <w:instrText xml:space="preserve"> TC "</w:instrText>
      </w:r>
      <w:bookmarkStart w:id="389" w:name="_Toc531440050"/>
      <w:r>
        <w:instrText>Microsoft Dynamics 365 Services</w:instrText>
      </w:r>
      <w:bookmarkEnd w:id="389"/>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518"/>
        <w:gridCol w:w="5272"/>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de Tarea de Dynamics</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Autoservicio de Dynamics AX</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para Dynamics CRM Essentials</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Team Members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Tarea de Dynamics AX (Dispositivo)</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Operations Device</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de Actividad de Dynamics 365 for Operations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Plan de Dynamics 365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Funcional/Enterprise de Dynamics AX</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Operations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CAL Funcional/Enterprise de Dynamics AX</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365 for Operations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Enterprise CAL de Dynamics AX</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Basic</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Sales</w:t>
            </w:r>
          </w:p>
        </w:tc>
      </w:tr>
      <w:tr w:rsidR="00203E25">
        <w:tc>
          <w:tcPr>
            <w:tcW w:w="624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Dynamics 365 Customer Engagement Plan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Basic</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Professional Server</w:t>
            </w:r>
          </w:p>
        </w:tc>
      </w:tr>
      <w:tr w:rsidR="00203E25">
        <w:tc>
          <w:tcPr>
            <w:tcW w:w="6240" w:type="dxa"/>
            <w:tcBorders>
              <w:top w:val="none" w:sz="4" w:space="0" w:color="6E6E6E"/>
              <w:left w:val="single" w:sz="4" w:space="0" w:color="6E6E6E"/>
              <w:bottom w:val="non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Customer Service</w:t>
            </w:r>
          </w:p>
        </w:tc>
      </w:tr>
      <w:tr w:rsidR="00203E25">
        <w:tc>
          <w:tcPr>
            <w:tcW w:w="624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Sales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Dynamics CRM Basic</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365 for Customer Service</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local de Dynamics for Sales</w:t>
            </w:r>
          </w:p>
        </w:tc>
      </w:tr>
    </w:tbl>
    <w:p w:rsidR="00203E25" w:rsidRDefault="00203E25">
      <w:pPr>
        <w:pStyle w:val="ProductList-Body"/>
      </w:pPr>
    </w:p>
    <w:p w:rsidR="00203E25" w:rsidRDefault="006271D9">
      <w:pPr>
        <w:pStyle w:val="ProductList-Offering2HeadingNoBorder"/>
        <w:outlineLvl w:val="2"/>
      </w:pPr>
      <w:r>
        <w:t>Aplicaciones de Office 365</w:t>
      </w:r>
      <w:r>
        <w:fldChar w:fldCharType="begin"/>
      </w:r>
      <w:r>
        <w:instrText xml:space="preserve"> TC "</w:instrText>
      </w:r>
      <w:bookmarkStart w:id="390" w:name="_Toc531440051"/>
      <w:r>
        <w:instrText>Aplicaciones de Office 365</w:instrText>
      </w:r>
      <w:bookmarkEnd w:id="390"/>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560"/>
        <w:gridCol w:w="5230"/>
      </w:tblGrid>
      <w:tr w:rsidR="00203E2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Office Professional Plus</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Visio Professional</w:t>
            </w:r>
          </w:p>
        </w:tc>
      </w:tr>
      <w:tr w:rsidR="00203E25">
        <w:tc>
          <w:tcPr>
            <w:tcW w:w="624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Visio Standard</w:t>
            </w:r>
          </w:p>
        </w:tc>
      </w:tr>
    </w:tbl>
    <w:p w:rsidR="00203E25" w:rsidRDefault="00203E25">
      <w:pPr>
        <w:pStyle w:val="ProductList-Body"/>
      </w:pPr>
    </w:p>
    <w:p w:rsidR="00203E25" w:rsidRDefault="006271D9">
      <w:pPr>
        <w:pStyle w:val="ProductList-Offering2HeadingNoBorder"/>
        <w:outlineLvl w:val="2"/>
      </w:pPr>
      <w:r>
        <w:t>Conjuntos de Aplicaciones de Office 365</w:t>
      </w:r>
      <w:r>
        <w:fldChar w:fldCharType="begin"/>
      </w:r>
      <w:r>
        <w:instrText xml:space="preserve"> TC "</w:instrText>
      </w:r>
      <w:bookmarkStart w:id="391" w:name="_Toc531440052"/>
      <w:r>
        <w:instrText>Conjuntos de Aplicaciones de Office 365</w:instrText>
      </w:r>
      <w:bookmarkEnd w:id="391"/>
      <w:r>
        <w:instrText>" \l 3</w:instrText>
      </w:r>
      <w:r>
        <w:fldChar w:fldCharType="end"/>
      </w:r>
    </w:p>
    <w:p w:rsidR="00203E25" w:rsidRDefault="00203E25">
      <w:pPr>
        <w:pStyle w:val="ProductList-Body"/>
      </w:pPr>
    </w:p>
    <w:p w:rsidR="00203E25" w:rsidRDefault="006271D9">
      <w:pPr>
        <w:pStyle w:val="ProductList-Body"/>
      </w:pPr>
      <w:r>
        <w:t>Las SL de Usuario de SA de Office 365 (Enterprise E1, E3, E5 y Administración Pública E1, E3, E4) proporcionan los mismos Beneficios de SA que las Licencias Aplicables.</w:t>
      </w:r>
    </w:p>
    <w:p w:rsidR="00203E25" w:rsidRDefault="00203E25">
      <w:pPr>
        <w:pStyle w:val="ProductList-Body"/>
      </w:pPr>
    </w:p>
    <w:p w:rsidR="00203E25" w:rsidRDefault="006271D9">
      <w:pPr>
        <w:pStyle w:val="ProductList-Body"/>
      </w:pPr>
      <w:r>
        <w:t>Las SL de Usuario de SA requieren las CAL Suite Bridges o USL correspondientes, como se indica a continuación:</w:t>
      </w:r>
    </w:p>
    <w:p w:rsidR="00203E25" w:rsidRDefault="00203E25">
      <w:pPr>
        <w:pStyle w:val="ProductList-Body"/>
      </w:pPr>
    </w:p>
    <w:tbl>
      <w:tblPr>
        <w:tblStyle w:val="PURTable"/>
        <w:tblW w:w="0" w:type="dxa"/>
        <w:tblLook w:val="04A0" w:firstRow="1" w:lastRow="0" w:firstColumn="1" w:lastColumn="0" w:noHBand="0" w:noVBand="1"/>
      </w:tblPr>
      <w:tblGrid>
        <w:gridCol w:w="3798"/>
        <w:gridCol w:w="3353"/>
        <w:gridCol w:w="3639"/>
      </w:tblGrid>
      <w:tr w:rsidR="00203E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3800" w:type="dxa"/>
            <w:tcBorders>
              <w:top w:val="single" w:sz="4" w:space="0" w:color="0070C0"/>
            </w:tcBorders>
            <w:shd w:val="clear" w:color="auto" w:fill="0070C0"/>
          </w:tcPr>
          <w:p w:rsidR="00203E25" w:rsidRDefault="006271D9">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CAL Suite Bridges necesaria o USL</w:t>
            </w:r>
          </w:p>
        </w:tc>
      </w:tr>
      <w:tr w:rsidR="00203E25">
        <w:tc>
          <w:tcPr>
            <w:tcW w:w="4160" w:type="dxa"/>
            <w:tcBorders>
              <w:top w:val="single" w:sz="4" w:space="0" w:color="6E6E6E"/>
              <w:left w:val="single" w:sz="4" w:space="0" w:color="6E6E6E"/>
              <w:bottom w:val="single" w:sz="4" w:space="0" w:color="6E6E6E"/>
            </w:tcBorders>
          </w:tcPr>
          <w:p w:rsidR="00203E25" w:rsidRDefault="006271D9">
            <w:pPr>
              <w:pStyle w:val="ProductList-TableBody"/>
            </w:pPr>
            <w:r>
              <w:t>Office 365 Enterprise/Administración Pública E1) de SA</w:t>
            </w:r>
          </w:p>
        </w:tc>
        <w:tc>
          <w:tcPr>
            <w:tcW w:w="3800" w:type="dxa"/>
          </w:tcPr>
          <w:p w:rsidR="00203E25" w:rsidRDefault="006271D9">
            <w:pPr>
              <w:pStyle w:val="ProductList-TableBody"/>
            </w:pPr>
            <w:r>
              <w:t>Core CAL Suite</w:t>
            </w:r>
          </w:p>
        </w:tc>
        <w:tc>
          <w:tcPr>
            <w:tcW w:w="4160" w:type="dxa"/>
            <w:tcBorders>
              <w:top w:val="single" w:sz="4" w:space="0" w:color="6E6E6E"/>
              <w:bottom w:val="none" w:sz="4" w:space="0" w:color="6E6E6E"/>
              <w:right w:val="single" w:sz="4" w:space="0" w:color="6E6E6E"/>
            </w:tcBorders>
          </w:tcPr>
          <w:p w:rsidR="00203E25" w:rsidRDefault="006271D9">
            <w:pPr>
              <w:pStyle w:val="ProductList-TableBody"/>
            </w:pPr>
            <w:r>
              <w:t>Core CAL Bridge para Office 365 o</w:t>
            </w:r>
          </w:p>
          <w:p w:rsidR="00203E25" w:rsidRDefault="006271D9">
            <w:pPr>
              <w:pStyle w:val="ProductList-TableBody"/>
            </w:pPr>
            <w:r>
              <w:t>Enterprise Mobility + Security</w:t>
            </w:r>
          </w:p>
        </w:tc>
      </w:tr>
      <w:tr w:rsidR="00203E25">
        <w:tc>
          <w:tcPr>
            <w:tcW w:w="4160" w:type="dxa"/>
            <w:tcBorders>
              <w:top w:val="single" w:sz="4" w:space="0" w:color="6E6E6E"/>
              <w:left w:val="single" w:sz="4" w:space="0" w:color="6E6E6E"/>
              <w:bottom w:val="single" w:sz="4" w:space="0" w:color="6E6E6E"/>
            </w:tcBorders>
          </w:tcPr>
          <w:p w:rsidR="00203E25" w:rsidRDefault="006271D9">
            <w:pPr>
              <w:pStyle w:val="ProductList-TableBody"/>
            </w:pPr>
            <w:r>
              <w:t>Office 365 (Enterprise E3, E5 y Administración Pública E3, E4) de SA</w:t>
            </w:r>
          </w:p>
        </w:tc>
        <w:tc>
          <w:tcPr>
            <w:tcW w:w="3800" w:type="dxa"/>
          </w:tcPr>
          <w:p w:rsidR="00203E25" w:rsidRDefault="006271D9">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203E25" w:rsidRDefault="00203E25">
            <w:pPr>
              <w:pStyle w:val="ProductList-TableBody"/>
            </w:pPr>
          </w:p>
        </w:tc>
      </w:tr>
      <w:tr w:rsidR="00203E25">
        <w:tc>
          <w:tcPr>
            <w:tcW w:w="4160" w:type="dxa"/>
            <w:tcBorders>
              <w:top w:val="single" w:sz="4" w:space="0" w:color="6E6E6E"/>
              <w:left w:val="single" w:sz="4" w:space="0" w:color="6E6E6E"/>
              <w:bottom w:val="single" w:sz="4" w:space="0" w:color="6E6E6E"/>
            </w:tcBorders>
          </w:tcPr>
          <w:p w:rsidR="00203E25" w:rsidRDefault="006271D9">
            <w:pPr>
              <w:pStyle w:val="ProductList-TableBody"/>
            </w:pPr>
            <w:r>
              <w:t>Office 365 (Enterprise E3, E5 y Administración Pública E3, E4) de SA</w:t>
            </w:r>
          </w:p>
        </w:tc>
        <w:tc>
          <w:tcPr>
            <w:tcW w:w="3800" w:type="dxa"/>
          </w:tcPr>
          <w:p w:rsidR="00203E25" w:rsidRDefault="006271D9">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203E25" w:rsidRDefault="006271D9">
            <w:pPr>
              <w:pStyle w:val="ProductList-TableBody"/>
            </w:pPr>
            <w:r>
              <w:t>Enterprise CAL Bridge para Office 365 o</w:t>
            </w:r>
          </w:p>
          <w:p w:rsidR="00203E25" w:rsidRDefault="006271D9">
            <w:pPr>
              <w:pStyle w:val="ProductList-TableBody"/>
            </w:pPr>
            <w:r>
              <w:t>Enterprise Mobility + Security</w:t>
            </w:r>
          </w:p>
        </w:tc>
      </w:tr>
    </w:tbl>
    <w:p w:rsidR="00203E25" w:rsidRDefault="00203E25">
      <w:pPr>
        <w:pStyle w:val="ProductList-Body"/>
      </w:pPr>
    </w:p>
    <w:p w:rsidR="00203E25" w:rsidRDefault="006271D9">
      <w:pPr>
        <w:pStyle w:val="ProductList-Offering2HeadingNoBorder"/>
        <w:outlineLvl w:val="2"/>
      </w:pPr>
      <w:r>
        <w:t>Project Online</w:t>
      </w:r>
      <w:r>
        <w:fldChar w:fldCharType="begin"/>
      </w:r>
      <w:r>
        <w:instrText xml:space="preserve"> TC "</w:instrText>
      </w:r>
      <w:bookmarkStart w:id="392" w:name="_Toc531440053"/>
      <w:r>
        <w:instrText>Project Online</w:instrText>
      </w:r>
      <w:bookmarkEnd w:id="392"/>
      <w:r>
        <w:instrText>" \l 3</w:instrText>
      </w:r>
      <w:r>
        <w:fldChar w:fldCharType="end"/>
      </w:r>
    </w:p>
    <w:p w:rsidR="00203E25" w:rsidRDefault="00203E25">
      <w:pPr>
        <w:pStyle w:val="ProductList-Body"/>
      </w:pPr>
    </w:p>
    <w:tbl>
      <w:tblPr>
        <w:tblStyle w:val="PURTable"/>
        <w:tblW w:w="0" w:type="dxa"/>
        <w:tblLook w:val="04A0" w:firstRow="1" w:lastRow="0" w:firstColumn="1" w:lastColumn="0" w:noHBand="0" w:noVBand="1"/>
      </w:tblPr>
      <w:tblGrid>
        <w:gridCol w:w="5451"/>
        <w:gridCol w:w="5339"/>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03E25" w:rsidRDefault="006271D9">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203E25" w:rsidRDefault="006271D9">
            <w:pPr>
              <w:pStyle w:val="ProductList-TableBody"/>
            </w:pPr>
            <w:r>
              <w:rPr>
                <w:color w:val="FFFFFF"/>
              </w:rPr>
              <w:t>Licencias Aplicables</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Project Profesional</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Project Server</w:t>
            </w:r>
          </w:p>
        </w:tc>
      </w:tr>
      <w:tr w:rsidR="00203E25">
        <w:tc>
          <w:tcPr>
            <w:tcW w:w="6120" w:type="dxa"/>
            <w:tcBorders>
              <w:top w:val="single" w:sz="4" w:space="0" w:color="6E6E6E"/>
              <w:left w:val="single" w:sz="4" w:space="0" w:color="6E6E6E"/>
              <w:bottom w:val="none" w:sz="4" w:space="0" w:color="6E6E6E"/>
              <w:right w:val="single" w:sz="4" w:space="0" w:color="6E6E6E"/>
            </w:tcBorders>
          </w:tcPr>
          <w:p w:rsidR="00203E25" w:rsidRDefault="006271D9">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Project Profesional</w:t>
            </w:r>
          </w:p>
        </w:tc>
      </w:tr>
      <w:tr w:rsidR="00203E25">
        <w:tc>
          <w:tcPr>
            <w:tcW w:w="6120" w:type="dxa"/>
            <w:tcBorders>
              <w:top w:val="none" w:sz="4" w:space="0" w:color="6E6E6E"/>
              <w:left w:val="single" w:sz="4" w:space="0" w:color="6E6E6E"/>
              <w:bottom w:val="single" w:sz="4" w:space="0" w:color="6E6E6E"/>
              <w:right w:val="single" w:sz="4" w:space="0" w:color="6E6E6E"/>
            </w:tcBorders>
          </w:tcPr>
          <w:p w:rsidR="00203E25" w:rsidRDefault="00203E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Licencia CAL de Project Server</w:t>
            </w:r>
          </w:p>
        </w:tc>
      </w:tr>
    </w:tbl>
    <w:p w:rsidR="00203E25" w:rsidRDefault="006271D9">
      <w:pPr>
        <w:pStyle w:val="ProductList-SectionHeading"/>
        <w:pageBreakBefore/>
        <w:outlineLvl w:val="0"/>
      </w:pPr>
      <w:bookmarkStart w:id="393" w:name="_Sec562"/>
      <w:bookmarkEnd w:id="362"/>
      <w:r>
        <w:t>Apéndice D: Servicios profesionales</w:t>
      </w:r>
      <w:r>
        <w:fldChar w:fldCharType="begin"/>
      </w:r>
      <w:r>
        <w:instrText xml:space="preserve"> TC "</w:instrText>
      </w:r>
      <w:bookmarkStart w:id="394" w:name="_Toc531440054"/>
      <w:r>
        <w:instrText>Apéndice D: Servicios profesionales</w:instrText>
      </w:r>
      <w:bookmarkEnd w:id="394"/>
      <w:r>
        <w:instrText>" \l 1</w:instrText>
      </w:r>
      <w:r>
        <w:fldChar w:fldCharType="end"/>
      </w:r>
    </w:p>
    <w:p w:rsidR="00203E25" w:rsidRDefault="006271D9">
      <w:pPr>
        <w:pStyle w:val="ProductList-Body"/>
      </w:pPr>
      <w:r>
        <w:t>Los Servicios Profesionales disponibles a través de las Licencias por Volumen de Microsoft se describen a continuación.</w:t>
      </w:r>
    </w:p>
    <w:p w:rsidR="00203E25" w:rsidRDefault="006271D9">
      <w:pPr>
        <w:pStyle w:val="ProductList-Offering1Heading"/>
        <w:outlineLvl w:val="1"/>
      </w:pPr>
      <w:bookmarkStart w:id="395" w:name="_Sec565"/>
      <w:r>
        <w:t>Ofertas de Soporte Microsoft Premier</w:t>
      </w:r>
      <w:bookmarkEnd w:id="395"/>
      <w:r>
        <w:fldChar w:fldCharType="begin"/>
      </w:r>
      <w:r>
        <w:instrText xml:space="preserve"> TC "</w:instrText>
      </w:r>
      <w:bookmarkStart w:id="396" w:name="_Toc531440055"/>
      <w:r>
        <w:instrText>Ofertas de Soporte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203E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jc w:val="center"/>
            </w:pPr>
            <w:r>
              <w:rPr>
                <w:color w:val="FFFFFF"/>
              </w:rPr>
              <w:t>Premier Plus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mensual</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10 horas</w:t>
            </w:r>
          </w:p>
          <w:p w:rsidR="00203E25" w:rsidRDefault="006271D9">
            <w:pPr>
              <w:pStyle w:val="ProductList-TableBody"/>
            </w:pPr>
            <w:r>
              <w:t>+ 1 Comprobación de mantenimiento</w:t>
            </w:r>
          </w:p>
          <w:p w:rsidR="00203E25" w:rsidRDefault="006271D9">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160 horas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140 horas</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jc w:val="center"/>
            </w:pPr>
            <w:r>
              <w:t>X</w:t>
            </w:r>
          </w:p>
        </w:tc>
      </w:tr>
      <w:tr w:rsidR="00203E25">
        <w:tc>
          <w:tcPr>
            <w:tcW w:w="404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Paquetes de 20</w:t>
            </w:r>
          </w:p>
        </w:tc>
      </w:tr>
    </w:tbl>
    <w:p w:rsidR="00203E25" w:rsidRDefault="006271D9">
      <w:pPr>
        <w:pStyle w:val="ProductList-Body"/>
      </w:pPr>
      <w:r>
        <w:rPr>
          <w:vertAlign w:val="superscript"/>
        </w:rPr>
        <w:t xml:space="preserve">1 </w:t>
      </w:r>
      <w:r>
        <w:rPr>
          <w:i/>
        </w:rPr>
        <w:t>El Horario Comercial se define localmente.</w:t>
      </w:r>
    </w:p>
    <w:p w:rsidR="00203E25" w:rsidRDefault="00203E25">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203E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Respuesta Esperada del Cliente</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grave para el negocio: </w:t>
            </w:r>
          </w:p>
          <w:p w:rsidR="00203E25" w:rsidRDefault="006271D9">
            <w:pPr>
              <w:pStyle w:val="ProductList-TableBody"/>
            </w:pPr>
            <w:r>
              <w:t>Pérdida absoluta de un proceso de negocio fundamental (crítico) sin que se pueda continuar el trabajo dentro de lo razonable</w:t>
            </w:r>
          </w:p>
          <w:p w:rsidR="00203E25" w:rsidRDefault="006271D9">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1 hora o menos</w:t>
            </w:r>
          </w:p>
          <w:p w:rsidR="00203E25" w:rsidRDefault="006271D9">
            <w:pPr>
              <w:pStyle w:val="ProductList-TableBody"/>
            </w:pPr>
            <w:r>
              <w:t>Los Recursos de Microsoft acudirán a las instalaciones del cliente lo antes posible.</w:t>
            </w:r>
          </w:p>
          <w:p w:rsidR="00203E25" w:rsidRDefault="006271D9">
            <w:pPr>
              <w:pStyle w:val="ProductList-TableBody"/>
            </w:pPr>
            <w:r>
              <w:t>Esfuerzo continuo durante horario 24x7</w:t>
            </w:r>
          </w:p>
          <w:p w:rsidR="00203E25" w:rsidRDefault="006271D9">
            <w:pPr>
              <w:pStyle w:val="ProductList-TableBody"/>
            </w:pPr>
            <w:r>
              <w:t>Rápida remisión a una instancia superior dentro de Microsoft a equipos de productos</w:t>
            </w:r>
          </w:p>
          <w:p w:rsidR="00203E25" w:rsidRDefault="006271D9">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Notificación de ejecutivos senior del Cliente </w:t>
            </w:r>
          </w:p>
          <w:p w:rsidR="00203E25" w:rsidRDefault="006271D9">
            <w:pPr>
              <w:pStyle w:val="ProductList-TableBody"/>
            </w:pPr>
            <w:r>
              <w:t>Asignación de los recursos adecuados para mantener un esfuerzo continuo durante horario 24x7</w:t>
            </w:r>
            <w:r>
              <w:rPr>
                <w:vertAlign w:val="superscript"/>
              </w:rPr>
              <w:t>2</w:t>
            </w:r>
          </w:p>
          <w:p w:rsidR="00203E25" w:rsidRDefault="006271D9">
            <w:pPr>
              <w:pStyle w:val="ProductList-TableBody"/>
            </w:pPr>
            <w:r>
              <w:t>Acceso y respuesta rápidos de la autoridad de control de cambios</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crítico para el negocio: </w:t>
            </w:r>
          </w:p>
          <w:p w:rsidR="00203E25" w:rsidRDefault="006271D9">
            <w:pPr>
              <w:pStyle w:val="ProductList-TableBody"/>
            </w:pPr>
            <w:r>
              <w:t>Pérdida o degradación importante de servicios</w:t>
            </w:r>
          </w:p>
          <w:p w:rsidR="00203E25" w:rsidRDefault="006271D9">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1 hora o menos</w:t>
            </w:r>
          </w:p>
          <w:p w:rsidR="00203E25" w:rsidRDefault="006271D9">
            <w:pPr>
              <w:pStyle w:val="ProductList-TableBody"/>
            </w:pPr>
            <w:r>
              <w:t>Se requieren los Recursos de Microsoft en las instalaciones del Cliente.</w:t>
            </w:r>
          </w:p>
          <w:p w:rsidR="00203E25" w:rsidRDefault="006271D9">
            <w:pPr>
              <w:pStyle w:val="ProductList-TableBody"/>
            </w:pPr>
            <w:r>
              <w:t>Esfuerzo continuo durante horario 24x7</w:t>
            </w:r>
          </w:p>
          <w:p w:rsidR="00203E25" w:rsidRDefault="006271D9">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Asignación de los recursos adecuados para mantener un esfuerzo continuo durante horario 24x7</w:t>
            </w:r>
            <w:r>
              <w:rPr>
                <w:vertAlign w:val="superscript"/>
              </w:rPr>
              <w:t>2</w:t>
            </w:r>
          </w:p>
          <w:p w:rsidR="00203E25" w:rsidRDefault="006271D9">
            <w:pPr>
              <w:pStyle w:val="ProductList-TableBody"/>
            </w:pPr>
            <w:r>
              <w:t>Acceso y respuesta rápidos de la autoridad de control de cambios</w:t>
            </w:r>
          </w:p>
          <w:p w:rsidR="00203E25" w:rsidRDefault="006271D9">
            <w:pPr>
              <w:pStyle w:val="ProductList-TableBody"/>
            </w:pPr>
            <w:r>
              <w:t>Notificación de la administración</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moderado para el negocio: </w:t>
            </w:r>
          </w:p>
          <w:p w:rsidR="00203E25" w:rsidRDefault="006271D9">
            <w:pPr>
              <w:pStyle w:val="ProductList-TableBody"/>
            </w:pPr>
            <w:r>
              <w:t>Pérdida o degradación moderada de los servicios, pero se puede seguir trabajando razonablemente de forma parcial.</w:t>
            </w:r>
          </w:p>
          <w:p w:rsidR="00203E25" w:rsidRDefault="006271D9">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2 horas o menos</w:t>
            </w:r>
          </w:p>
          <w:p w:rsidR="00203E25" w:rsidRDefault="006271D9">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Asignación de los recursos adecuados para mantener un esfuerzo continuo durante Horario laboral</w:t>
            </w:r>
            <w:r>
              <w:rPr>
                <w:vertAlign w:val="superscript"/>
              </w:rPr>
              <w:t>1</w:t>
            </w:r>
            <w:r>
              <w:t xml:space="preserve"> normal</w:t>
            </w:r>
          </w:p>
          <w:p w:rsidR="00203E25" w:rsidRDefault="006271D9">
            <w:pPr>
              <w:pStyle w:val="ProductList-TableBody"/>
            </w:pPr>
            <w:r>
              <w:t>Acceso y respuesta de la autoridad de control de cambios en 4 horas dentro del Horario Comercial</w:t>
            </w:r>
            <w:r>
              <w:rPr>
                <w:vertAlign w:val="superscript"/>
              </w:rPr>
              <w:t>1</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Impacto mínimo para el negocio: </w:t>
            </w:r>
          </w:p>
          <w:p w:rsidR="00203E25" w:rsidRDefault="006271D9">
            <w:pPr>
              <w:pStyle w:val="ProductList-TableBody"/>
            </w:pPr>
            <w:r>
              <w:t>Funcionamiento sustancial con impedimentos menores o sin impedimentos de los servicios.</w:t>
            </w:r>
          </w:p>
          <w:p w:rsidR="00203E25" w:rsidRDefault="006271D9">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Respuesta a la primera llamada en 4 horas o menos</w:t>
            </w:r>
          </w:p>
          <w:p w:rsidR="00203E25" w:rsidRDefault="006271D9">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Información de contacto exacta de persona responsable del caso</w:t>
            </w:r>
          </w:p>
          <w:p w:rsidR="00203E25" w:rsidRDefault="006271D9">
            <w:pPr>
              <w:pStyle w:val="ProductList-TableBody"/>
            </w:pPr>
            <w:r>
              <w:t>Respuesta en 24 horas</w:t>
            </w:r>
          </w:p>
        </w:tc>
      </w:tr>
    </w:tbl>
    <w:p w:rsidR="00203E25" w:rsidRDefault="006271D9">
      <w:pPr>
        <w:pStyle w:val="ProductList-Body"/>
      </w:pPr>
      <w:r>
        <w:rPr>
          <w:vertAlign w:val="superscript"/>
        </w:rPr>
        <w:t>1</w:t>
      </w:r>
      <w:r>
        <w:rPr>
          <w:i/>
        </w:rPr>
        <w:t>El Horario Comercial se define localmente.</w:t>
      </w:r>
    </w:p>
    <w:p w:rsidR="00203E25" w:rsidRDefault="006271D9">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203E25" w:rsidRDefault="00203E25">
      <w:pPr>
        <w:pStyle w:val="ProductList-Body"/>
      </w:pPr>
    </w:p>
    <w:p w:rsidR="00203E25" w:rsidRDefault="006271D9">
      <w:pPr>
        <w:pStyle w:val="ProductList-ClauseHeading"/>
        <w:outlineLvl w:val="2"/>
      </w:pPr>
      <w:r>
        <w:t>Reglas de negocio asociadas</w:t>
      </w:r>
    </w:p>
    <w:p w:rsidR="00203E25" w:rsidRDefault="006271D9">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203E25" w:rsidRDefault="006271D9">
      <w:pPr>
        <w:pStyle w:val="ProductList-Offering1Heading"/>
        <w:outlineLvl w:val="1"/>
      </w:pPr>
      <w:bookmarkStart w:id="397" w:name="_Sec566"/>
      <w:r>
        <w:t>Ofertas de Servicios de Digital Advisory de Microsoft</w:t>
      </w:r>
      <w:bookmarkEnd w:id="397"/>
      <w:r>
        <w:fldChar w:fldCharType="begin"/>
      </w:r>
      <w:r>
        <w:instrText xml:space="preserve"> TC "</w:instrText>
      </w:r>
      <w:bookmarkStart w:id="398" w:name="_Toc531440056"/>
      <w:r>
        <w:instrText>Ofertas de Servicios de Digital Advisory de Microsoft</w:instrText>
      </w:r>
      <w:bookmarkEnd w:id="398"/>
      <w:r>
        <w:instrText>" \l 2</w:instrText>
      </w:r>
      <w:r>
        <w:fldChar w:fldCharType="end"/>
      </w:r>
    </w:p>
    <w:p w:rsidR="00203E25" w:rsidRDefault="006271D9">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203E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Digital Advisory Portfolio</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9RO-xxxx</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Hasta 1600 horas agregadas a un Asesor Digital Microsoft y al Equipo de Prestación de Servicios Enterprise</w:t>
            </w: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03E25" w:rsidRDefault="00203E25">
            <w:pPr>
              <w:pStyle w:val="ProductList-TableBody"/>
            </w:pPr>
          </w:p>
        </w:tc>
      </w:tr>
      <w:tr w:rsidR="00203E25">
        <w:tc>
          <w:tcPr>
            <w:tcW w:w="306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03E25" w:rsidRDefault="006271D9">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203E25" w:rsidRDefault="00203E25">
            <w:pPr>
              <w:pStyle w:val="ProductList-TableBody"/>
            </w:pPr>
          </w:p>
        </w:tc>
      </w:tr>
    </w:tbl>
    <w:p w:rsidR="00203E25" w:rsidRDefault="00203E25">
      <w:pPr>
        <w:pStyle w:val="ProductList-Body"/>
      </w:pPr>
    </w:p>
    <w:p w:rsidR="00203E25" w:rsidRDefault="006271D9">
      <w:pPr>
        <w:pStyle w:val="ProductList-ClauseHeading"/>
        <w:outlineLvl w:val="2"/>
      </w:pPr>
      <w:r>
        <w:t>Módulos de Servicios de Digital Advisory</w:t>
      </w:r>
    </w:p>
    <w:p w:rsidR="00203E25" w:rsidRDefault="006271D9">
      <w:pPr>
        <w:pStyle w:val="ProductList-Body"/>
      </w:pPr>
      <w:r>
        <w:t>El compromiso de Digital Advisory incluye uno o más de los módulos de servicio de Digital Advisory, como se documenta en el Plan de Prestación de Servicios.</w:t>
      </w:r>
    </w:p>
    <w:p w:rsidR="00203E25" w:rsidRDefault="00203E25">
      <w:pPr>
        <w:pStyle w:val="ProductList-Body"/>
      </w:pPr>
    </w:p>
    <w:p w:rsidR="00203E25" w:rsidRDefault="006271D9">
      <w:pPr>
        <w:pStyle w:val="ProductList-ClauseHeading"/>
        <w:outlineLvl w:val="2"/>
      </w:pPr>
      <w:r>
        <w:t>Servicios Fuera del Ámbito</w:t>
      </w:r>
    </w:p>
    <w:p w:rsidR="00203E25" w:rsidRDefault="006271D9">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203E25" w:rsidRDefault="00203E25">
      <w:pPr>
        <w:pStyle w:val="ProductList-Body"/>
      </w:pPr>
    </w:p>
    <w:p w:rsidR="00203E25" w:rsidRDefault="006271D9">
      <w:pPr>
        <w:pStyle w:val="ProductList-ClauseHeading"/>
        <w:outlineLvl w:val="2"/>
      </w:pPr>
      <w:r>
        <w:t>Responsabilidades del Cliente</w:t>
      </w:r>
    </w:p>
    <w:p w:rsidR="00203E25" w:rsidRDefault="006271D9">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203E25" w:rsidRDefault="006271D9">
      <w:pPr>
        <w:pStyle w:val="ProductList-Offering1Heading"/>
        <w:outlineLvl w:val="1"/>
      </w:pPr>
      <w:bookmarkStart w:id="399" w:name="_Sec567"/>
      <w:r>
        <w:t>Ofertas de Acelerador de Productividad de Ventas</w:t>
      </w:r>
      <w:bookmarkEnd w:id="399"/>
      <w:r>
        <w:fldChar w:fldCharType="begin"/>
      </w:r>
      <w:r>
        <w:instrText xml:space="preserve"> TC "</w:instrText>
      </w:r>
      <w:bookmarkStart w:id="400" w:name="_Toc531440057"/>
      <w:r>
        <w:instrText>Ofertas de Acelerador de Productividad de Ventas</w:instrText>
      </w:r>
      <w:bookmarkEnd w:id="400"/>
      <w:r>
        <w:instrText>" \l 2</w:instrText>
      </w:r>
      <w:r>
        <w:fldChar w:fldCharType="end"/>
      </w:r>
    </w:p>
    <w:p w:rsidR="00203E25" w:rsidRDefault="006271D9">
      <w:pPr>
        <w:pStyle w:val="ProductList-ClauseHeading"/>
        <w:outlineLvl w:val="2"/>
      </w:pPr>
      <w:r>
        <w:t>Información General sobre el Acelerador de Productividad de Ventas</w:t>
      </w:r>
    </w:p>
    <w:p w:rsidR="00203E25" w:rsidRDefault="006271D9">
      <w:pPr>
        <w:pStyle w:val="ProductList-Body"/>
      </w:pPr>
      <w:r>
        <w:t>El Acelerador de Productividad de Ventas es un servicio que Servicios de Microsoft proporciona durante cuatro (4) semanas para brindar una implementación de ámbito fijo de Microsoft Dynamics 365.</w:t>
      </w:r>
    </w:p>
    <w:p w:rsidR="00203E25" w:rsidRDefault="00203E25">
      <w:pPr>
        <w:pStyle w:val="ProductList-Body"/>
      </w:pPr>
    </w:p>
    <w:p w:rsidR="00203E25" w:rsidRDefault="006271D9">
      <w:pPr>
        <w:pStyle w:val="ProductList-Body"/>
      </w:pPr>
      <w:r>
        <w:t>El Acelerador de Productividad de Ventas incluye las siguientes entregas:</w:t>
      </w:r>
    </w:p>
    <w:p w:rsidR="00203E25" w:rsidRDefault="006271D9" w:rsidP="006271D9">
      <w:pPr>
        <w:pStyle w:val="ProductList-Bullet"/>
        <w:numPr>
          <w:ilvl w:val="0"/>
          <w:numId w:val="64"/>
        </w:numPr>
      </w:pPr>
      <w:r>
        <w:rPr>
          <w:b/>
          <w:color w:val="00188F"/>
        </w:rPr>
        <w:t>Plan de Prestación de Servicios</w:t>
      </w:r>
      <w:r>
        <w:t>: creado por un Consultor de Microsoft para cumplir con las metas y objetivos comerciales del cliente.</w:t>
      </w:r>
    </w:p>
    <w:p w:rsidR="00203E25" w:rsidRDefault="006271D9" w:rsidP="006271D9">
      <w:pPr>
        <w:pStyle w:val="ProductList-Bullet"/>
        <w:numPr>
          <w:ilvl w:val="0"/>
          <w:numId w:val="64"/>
        </w:numPr>
      </w:pPr>
      <w:r>
        <w:rPr>
          <w:b/>
          <w:color w:val="00188F"/>
        </w:rPr>
        <w:t>Talleres</w:t>
      </w:r>
      <w:r>
        <w:t>: se dedicarán un máximo de dieciséis (16) horas para los talleres:</w:t>
      </w:r>
    </w:p>
    <w:p w:rsidR="00203E25" w:rsidRDefault="006271D9" w:rsidP="006271D9">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rsidR="00203E25" w:rsidRDefault="006271D9" w:rsidP="006271D9">
      <w:pPr>
        <w:pStyle w:val="ProductList-Bullet"/>
        <w:numPr>
          <w:ilvl w:val="1"/>
          <w:numId w:val="64"/>
        </w:numPr>
      </w:pPr>
      <w:r>
        <w:t>Hasta cuatro (4) talleres de revisión del diseño durante la fase de Compilación.</w:t>
      </w:r>
    </w:p>
    <w:p w:rsidR="00203E25" w:rsidRDefault="006271D9" w:rsidP="006271D9">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203E25" w:rsidRDefault="006271D9" w:rsidP="006271D9">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203E25" w:rsidRDefault="006271D9" w:rsidP="006271D9">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rsidR="00203E25" w:rsidRDefault="006271D9" w:rsidP="006271D9">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rsidR="00203E25" w:rsidRDefault="006271D9" w:rsidP="006271D9">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203E25" w:rsidRDefault="00203E25">
      <w:pPr>
        <w:pStyle w:val="ProductList-Body"/>
      </w:pPr>
    </w:p>
    <w:p w:rsidR="00203E25" w:rsidRDefault="006271D9">
      <w:pPr>
        <w:pStyle w:val="ProductList-ClauseHeading"/>
        <w:outlineLvl w:val="2"/>
      </w:pPr>
      <w:r>
        <w:t>Responsabilidades del Cliente</w:t>
      </w:r>
    </w:p>
    <w:p w:rsidR="00203E25" w:rsidRDefault="006271D9">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6271D9">
      <w:pPr>
        <w:pStyle w:val="ProductList-SectionHeading"/>
        <w:pageBreakBefore/>
        <w:outlineLvl w:val="0"/>
      </w:pPr>
      <w:bookmarkStart w:id="401" w:name="_Sec563"/>
      <w:bookmarkEnd w:id="393"/>
      <w:r>
        <w:t>Apéndice E: Términos complementarios del contrato del programa</w:t>
      </w:r>
      <w:r>
        <w:fldChar w:fldCharType="begin"/>
      </w:r>
      <w:r>
        <w:instrText xml:space="preserve"> TC "</w:instrText>
      </w:r>
      <w:bookmarkStart w:id="402" w:name="_Toc531440058"/>
      <w:r>
        <w:instrText>Apéndice E: Términos complementarios del contrato del programa</w:instrText>
      </w:r>
      <w:bookmarkEnd w:id="402"/>
      <w:r>
        <w:instrText>" \l 1</w:instrText>
      </w:r>
      <w:r>
        <w:fldChar w:fldCharType="end"/>
      </w:r>
    </w:p>
    <w:p w:rsidR="00203E25" w:rsidRDefault="006271D9">
      <w:pPr>
        <w:pStyle w:val="ProductList-Body"/>
      </w:pPr>
      <w:r>
        <w:t>Los siguientes términos y condiciones se aplican al contrato de licencias por volumen del Cliente, como se ha señalado.</w:t>
      </w:r>
    </w:p>
    <w:p w:rsidR="00203E25" w:rsidRDefault="006271D9">
      <w:pPr>
        <w:pStyle w:val="ProductList-Offering1Heading"/>
        <w:outlineLvl w:val="1"/>
      </w:pPr>
      <w:bookmarkStart w:id="403" w:name="_Sec568"/>
      <w:r>
        <w:t>Términos complementarios del Programa Select Plus</w:t>
      </w:r>
      <w:bookmarkEnd w:id="403"/>
      <w:r>
        <w:fldChar w:fldCharType="begin"/>
      </w:r>
      <w:r>
        <w:instrText xml:space="preserve"> TC "</w:instrText>
      </w:r>
      <w:bookmarkStart w:id="404" w:name="_Toc531440059"/>
      <w:r>
        <w:instrText>Términos complementarios del Programa Select Plus</w:instrText>
      </w:r>
      <w:bookmarkEnd w:id="404"/>
      <w:r>
        <w:instrText>" \l 2</w:instrText>
      </w:r>
      <w:r>
        <w:fldChar w:fldCharType="end"/>
      </w:r>
    </w:p>
    <w:p w:rsidR="00203E25" w:rsidRDefault="006271D9">
      <w:pPr>
        <w:pStyle w:val="ProductList-Body"/>
      </w:pPr>
      <w:r>
        <w:t>Select Plus necesita una cantidad mínima de pedidos de 500 puntos por grupo durante el primer año. Este requisito de cantidad de pedidos puede no aplicarse si se suministra un contrato cualificado.</w:t>
      </w:r>
    </w:p>
    <w:p w:rsidR="00203E25" w:rsidRDefault="00203E25">
      <w:pPr>
        <w:pStyle w:val="ProductList-Body"/>
      </w:pPr>
    </w:p>
    <w:p w:rsidR="00203E25" w:rsidRDefault="006271D9">
      <w:pPr>
        <w:pStyle w:val="ProductList-ClauseHeading"/>
        <w:outlineLvl w:val="2"/>
      </w:pPr>
      <w:r>
        <w:t>Niveles de precios en Select Plus</w:t>
      </w:r>
    </w:p>
    <w:p w:rsidR="00203E25" w:rsidRDefault="006271D9">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203E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03E25" w:rsidRDefault="006271D9">
            <w:pPr>
              <w:pStyle w:val="ProductList-TableBody"/>
            </w:pPr>
            <w:r>
              <w:rPr>
                <w:color w:val="FFFFFF"/>
              </w:rPr>
              <w:t>Mínimo de Puntos Anuales por Grupo</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500</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4,000</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10,000</w:t>
            </w:r>
          </w:p>
        </w:tc>
      </w:tr>
      <w:tr w:rsidR="00203E25">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03E25" w:rsidRDefault="006271D9">
            <w:pPr>
              <w:pStyle w:val="ProductList-TableBody"/>
            </w:pPr>
            <w:r>
              <w:t>25,000</w:t>
            </w:r>
          </w:p>
        </w:tc>
      </w:tr>
    </w:tbl>
    <w:p w:rsidR="00203E25" w:rsidRDefault="006271D9">
      <w:pPr>
        <w:pStyle w:val="ProductList-Offering1Heading"/>
        <w:outlineLvl w:val="1"/>
      </w:pPr>
      <w:bookmarkStart w:id="405" w:name="_Sec569"/>
      <w:r>
        <w:t>Definición de Administración para Dispositivos Cualificados</w:t>
      </w:r>
      <w:bookmarkEnd w:id="405"/>
      <w:r>
        <w:fldChar w:fldCharType="begin"/>
      </w:r>
      <w:r>
        <w:instrText xml:space="preserve"> TC "</w:instrText>
      </w:r>
      <w:bookmarkStart w:id="406" w:name="_Toc531440060"/>
      <w:r>
        <w:instrText>Definición de Administración para Dispositivos Cualificados</w:instrText>
      </w:r>
      <w:bookmarkEnd w:id="406"/>
      <w:r>
        <w:instrText>" \l 2</w:instrText>
      </w:r>
      <w:r>
        <w:fldChar w:fldCharType="end"/>
      </w:r>
    </w:p>
    <w:p w:rsidR="00203E25" w:rsidRDefault="006271D9">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203E25" w:rsidRDefault="006271D9" w:rsidP="006271D9">
      <w:pPr>
        <w:pStyle w:val="ProductList-Bullet"/>
        <w:numPr>
          <w:ilvl w:val="0"/>
          <w:numId w:val="65"/>
        </w:numPr>
      </w:pPr>
      <w:r>
        <w:t>que permite unirse a su dominio, o bien</w:t>
      </w:r>
    </w:p>
    <w:p w:rsidR="00203E25" w:rsidRDefault="006271D9" w:rsidP="006271D9">
      <w:pPr>
        <w:pStyle w:val="ProductList-Bullet"/>
        <w:numPr>
          <w:ilvl w:val="0"/>
          <w:numId w:val="65"/>
        </w:numPr>
      </w:pPr>
      <w:r>
        <w:t>que autentica como requisito para utilizar aplicaciones mientras se encuentra en sus instalaciones, o bien</w:t>
      </w:r>
    </w:p>
    <w:p w:rsidR="00203E25" w:rsidRDefault="006271D9" w:rsidP="006271D9">
      <w:pPr>
        <w:pStyle w:val="ProductList-Bullet"/>
        <w:numPr>
          <w:ilvl w:val="0"/>
          <w:numId w:val="65"/>
        </w:numPr>
      </w:pPr>
      <w:r>
        <w:t>que instala agentes (por ejemplo, antivirus, antimalware u otros agentes ordenados por las directivas del Cliente), o bien</w:t>
      </w:r>
    </w:p>
    <w:p w:rsidR="00203E25" w:rsidRDefault="006271D9" w:rsidP="006271D9">
      <w:pPr>
        <w:pStyle w:val="ProductList-Bullet"/>
        <w:numPr>
          <w:ilvl w:val="0"/>
          <w:numId w:val="65"/>
        </w:numPr>
      </w:pPr>
      <w:r>
        <w:t>al que se aplica o hace cumplir, directa o indirectamente, directivas de grupo, o bien</w:t>
      </w:r>
    </w:p>
    <w:p w:rsidR="00203E25" w:rsidRDefault="006271D9" w:rsidP="006271D9">
      <w:pPr>
        <w:pStyle w:val="ProductList-Bullet"/>
        <w:numPr>
          <w:ilvl w:val="0"/>
          <w:numId w:val="65"/>
        </w:numPr>
      </w:pPr>
      <w:r>
        <w:t>en el que solicita o recibe datos sobre y configura o da instrucciones al hardware o software que está directa o indirectamente asociado con un entorno de sistema operativo, o bien</w:t>
      </w:r>
    </w:p>
    <w:p w:rsidR="00203E25" w:rsidRDefault="006271D9" w:rsidP="006271D9">
      <w:pPr>
        <w:pStyle w:val="ProductList-Bullet"/>
        <w:numPr>
          <w:ilvl w:val="0"/>
          <w:numId w:val="65"/>
        </w:numPr>
      </w:pPr>
      <w:r>
        <w:t>que permite acceder a una infraestructura desktop virtual (VDI) fuera de Windows SA, Microsoft Intune (Dispositivo) o Derechos de Uso Móvil de Windows Virtual Desktop Access.</w:t>
      </w:r>
    </w:p>
    <w:p w:rsidR="00203E25" w:rsidRDefault="00203E25">
      <w:pPr>
        <w:pStyle w:val="ProductList-Body"/>
      </w:pPr>
    </w:p>
    <w:p w:rsidR="00203E25" w:rsidRDefault="006271D9">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203E25" w:rsidRDefault="006271D9">
      <w:pPr>
        <w:pStyle w:val="ProductList-Offering1Heading"/>
        <w:outlineLvl w:val="1"/>
      </w:pPr>
      <w:bookmarkStart w:id="407" w:name="_Sec570"/>
      <w:r>
        <w:t>Servicios en línea en los programas Open</w:t>
      </w:r>
      <w:bookmarkEnd w:id="407"/>
      <w:r>
        <w:fldChar w:fldCharType="begin"/>
      </w:r>
      <w:r>
        <w:instrText xml:space="preserve"> TC "</w:instrText>
      </w:r>
      <w:bookmarkStart w:id="408" w:name="_Toc531440061"/>
      <w:r>
        <w:instrText>Servicios en línea en los programas Open</w:instrText>
      </w:r>
      <w:bookmarkEnd w:id="408"/>
      <w:r>
        <w:instrText>" \l 2</w:instrText>
      </w:r>
      <w:r>
        <w:fldChar w:fldCharType="end"/>
      </w:r>
    </w:p>
    <w:p w:rsidR="00203E25" w:rsidRDefault="006271D9">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203E25" w:rsidRDefault="00203E25">
      <w:pPr>
        <w:pStyle w:val="ProductList-Body"/>
      </w:pPr>
    </w:p>
    <w:p w:rsidR="00203E25" w:rsidRDefault="006271D9">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203E25" w:rsidRDefault="006271D9">
      <w:pPr>
        <w:pStyle w:val="ProductList-Offering1Heading"/>
        <w:outlineLvl w:val="1"/>
      </w:pPr>
      <w:bookmarkStart w:id="409" w:name="_Sec571"/>
      <w:r>
        <w:t>Términos complementarios de los servicios profesionales: contratos heredados</w:t>
      </w:r>
      <w:bookmarkEnd w:id="409"/>
      <w:r>
        <w:fldChar w:fldCharType="begin"/>
      </w:r>
      <w:r>
        <w:instrText xml:space="preserve"> TC "</w:instrText>
      </w:r>
      <w:bookmarkStart w:id="410" w:name="_Toc531440062"/>
      <w:r>
        <w:instrText>Términos complementarios de los servicios profesionales: contratos heredados</w:instrText>
      </w:r>
      <w:bookmarkEnd w:id="410"/>
      <w:r>
        <w:instrText>" \l 2</w:instrText>
      </w:r>
      <w:r>
        <w:fldChar w:fldCharType="end"/>
      </w:r>
    </w:p>
    <w:p w:rsidR="00203E25" w:rsidRDefault="006271D9">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203E25" w:rsidRDefault="00203E25">
      <w:pPr>
        <w:pStyle w:val="ProductList-Body"/>
      </w:pPr>
    </w:p>
    <w:p w:rsidR="00203E25" w:rsidRDefault="006271D9">
      <w:pPr>
        <w:pStyle w:val="ProductList-ClauseHeading"/>
        <w:outlineLvl w:val="2"/>
      </w:pPr>
      <w:r>
        <w:t>Uso, Titularidad y Derechos de Licencia</w:t>
      </w:r>
    </w:p>
    <w:p w:rsidR="00203E25" w:rsidRDefault="006271D9">
      <w:pPr>
        <w:pStyle w:val="ProductList-SubClauseHeading"/>
        <w:outlineLvl w:val="3"/>
      </w:pPr>
      <w:r>
        <w:t>Fixes</w:t>
      </w:r>
    </w:p>
    <w:p w:rsidR="00203E25" w:rsidRDefault="006271D9">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203E25" w:rsidRDefault="00203E25">
      <w:pPr>
        <w:pStyle w:val="ProductList-BodyIndented"/>
      </w:pPr>
    </w:p>
    <w:p w:rsidR="00203E25" w:rsidRDefault="006271D9">
      <w:pPr>
        <w:pStyle w:val="ProductList-SubClauseHeading"/>
        <w:outlineLvl w:val="3"/>
      </w:pPr>
      <w:r>
        <w:t>Trabajo preexistente</w:t>
      </w:r>
    </w:p>
    <w:p w:rsidR="00203E25" w:rsidRDefault="006271D9">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203E25" w:rsidRDefault="006271D9">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203E25" w:rsidRDefault="00203E25">
      <w:pPr>
        <w:pStyle w:val="ProductList-BodyIndented"/>
      </w:pPr>
    </w:p>
    <w:p w:rsidR="00203E25" w:rsidRDefault="006271D9">
      <w:pPr>
        <w:pStyle w:val="ProductList-SubClauseHeading"/>
        <w:outlineLvl w:val="3"/>
      </w:pPr>
      <w:r>
        <w:t>Entregables</w:t>
      </w:r>
    </w:p>
    <w:p w:rsidR="00203E25" w:rsidRDefault="006271D9">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203E25" w:rsidRDefault="00203E25">
      <w:pPr>
        <w:pStyle w:val="ProductList-BodyIndented"/>
      </w:pPr>
    </w:p>
    <w:p w:rsidR="00203E25" w:rsidRDefault="006271D9">
      <w:pPr>
        <w:pStyle w:val="ProductList-SubClauseHeading"/>
        <w:outlineLvl w:val="3"/>
      </w:pPr>
      <w:r>
        <w:t>Uso de la información técnica de los Servicios Profesionales</w:t>
      </w:r>
    </w:p>
    <w:p w:rsidR="00203E25" w:rsidRDefault="006271D9">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203E25" w:rsidRDefault="00203E25">
      <w:pPr>
        <w:pStyle w:val="ProductList-BodyIndented"/>
      </w:pPr>
    </w:p>
    <w:p w:rsidR="00203E25" w:rsidRDefault="006271D9">
      <w:pPr>
        <w:pStyle w:val="ProductList-SubClauseHeading"/>
        <w:outlineLvl w:val="3"/>
      </w:pPr>
      <w:r>
        <w:t>Restricciones en materia de licencias de código abierto</w:t>
      </w:r>
    </w:p>
    <w:p w:rsidR="00203E25" w:rsidRDefault="006271D9">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203E25" w:rsidRDefault="00203E25">
      <w:pPr>
        <w:pStyle w:val="ProductList-BodyIndented"/>
      </w:pPr>
    </w:p>
    <w:p w:rsidR="00203E25" w:rsidRDefault="006271D9">
      <w:pPr>
        <w:pStyle w:val="ProductList-SubClauseHeading"/>
        <w:outlineLvl w:val="3"/>
      </w:pPr>
      <w:r>
        <w:t>Derechos de las filiales</w:t>
      </w:r>
    </w:p>
    <w:p w:rsidR="00203E25" w:rsidRDefault="006271D9">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203E25" w:rsidRDefault="00203E25">
      <w:pPr>
        <w:pStyle w:val="ProductList-BodyIndented"/>
      </w:pPr>
    </w:p>
    <w:p w:rsidR="00203E25" w:rsidRDefault="006271D9">
      <w:pPr>
        <w:pStyle w:val="ProductList-ClauseHeading"/>
        <w:outlineLvl w:val="2"/>
      </w:pPr>
      <w:r>
        <w:t>Garantías y limitaciones de responsabilidad</w:t>
      </w:r>
    </w:p>
    <w:p w:rsidR="00203E25" w:rsidRDefault="006271D9">
      <w:pPr>
        <w:pStyle w:val="ProductList-SubClauseHeading"/>
        <w:outlineLvl w:val="3"/>
      </w:pPr>
      <w:r>
        <w:t>Garantía para Servicios Profesionales</w:t>
      </w:r>
    </w:p>
    <w:p w:rsidR="00203E25" w:rsidRDefault="006271D9">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203E25" w:rsidRDefault="00203E25">
      <w:pPr>
        <w:pStyle w:val="ProductList-BodyIndented"/>
      </w:pPr>
    </w:p>
    <w:p w:rsidR="00203E25" w:rsidRDefault="006271D9">
      <w:pPr>
        <w:pStyle w:val="ProductList-SubClauseHeading"/>
        <w:outlineLvl w:val="3"/>
      </w:pPr>
      <w:r>
        <w:t>Limitación de responsabilidad</w:t>
      </w:r>
    </w:p>
    <w:p w:rsidR="00203E25" w:rsidRDefault="006271D9">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203E25" w:rsidRDefault="00203E25">
      <w:pPr>
        <w:pStyle w:val="ProductList-BodyIndented"/>
        <w:jc w:val="right"/>
      </w:pPr>
    </w:p>
    <w:tbl>
      <w:tblPr>
        <w:tblStyle w:val="PURTable0"/>
        <w:tblW w:w="0" w:type="dxa"/>
        <w:tblLook w:val="04A0" w:firstRow="1" w:lastRow="0" w:firstColumn="1" w:lastColumn="0" w:noHBand="0" w:noVBand="1"/>
      </w:tblPr>
      <w:tblGrid>
        <w:gridCol w:w="1044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Indented"/>
      </w:pPr>
    </w:p>
    <w:p w:rsidR="00203E25" w:rsidRDefault="006271D9">
      <w:pPr>
        <w:pStyle w:val="ProductList-SectionHeading"/>
        <w:pageBreakBefore/>
        <w:outlineLvl w:val="0"/>
      </w:pPr>
      <w:bookmarkStart w:id="411" w:name="_Sec572"/>
      <w:bookmarkEnd w:id="401"/>
      <w:r>
        <w:t>Apéndice F: Promociones</w:t>
      </w:r>
      <w:r>
        <w:fldChar w:fldCharType="begin"/>
      </w:r>
      <w:r>
        <w:instrText xml:space="preserve"> TC "</w:instrText>
      </w:r>
      <w:bookmarkStart w:id="412" w:name="_Toc531440063"/>
      <w:r>
        <w:instrText>Apéndice F: Promociones</w:instrText>
      </w:r>
      <w:bookmarkEnd w:id="412"/>
      <w:r>
        <w:instrText>" \l 1</w:instrText>
      </w:r>
      <w:r>
        <w:fldChar w:fldCharType="end"/>
      </w:r>
    </w:p>
    <w:p w:rsidR="00203E25" w:rsidRDefault="006271D9">
      <w:pPr>
        <w:pStyle w:val="ProductList-OfferingGroupHeading"/>
        <w:outlineLvl w:val="1"/>
      </w:pPr>
      <w:bookmarkStart w:id="413" w:name="_Sec1196"/>
      <w:r>
        <w:t>Promoción de Capacidad de Cálculo de Azure</w:t>
      </w:r>
      <w:bookmarkEnd w:id="413"/>
      <w:r>
        <w:fldChar w:fldCharType="begin"/>
      </w:r>
      <w:r>
        <w:instrText xml:space="preserve"> TC "</w:instrText>
      </w:r>
      <w:bookmarkStart w:id="414" w:name="_Toc531440064"/>
      <w:r>
        <w:instrText>Promoción de Capacidad de Cálculo de Azure</w:instrText>
      </w:r>
      <w:bookmarkEnd w:id="414"/>
      <w:r>
        <w:instrText>" \l 2</w:instrText>
      </w:r>
      <w:r>
        <w:fldChar w:fldCharType="end"/>
      </w:r>
    </w:p>
    <w:p w:rsidR="00203E25" w:rsidRDefault="006271D9">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203E25" w:rsidRDefault="006271D9">
      <w:pPr>
        <w:pStyle w:val="ProductList-OfferingGroupHeading"/>
        <w:outlineLvl w:val="1"/>
      </w:pPr>
      <w:bookmarkStart w:id="415" w:name="_Sec1224"/>
      <w:r>
        <w:t>Promoción SQL Server 2017 para Linux</w:t>
      </w:r>
      <w:bookmarkEnd w:id="415"/>
      <w:r>
        <w:fldChar w:fldCharType="begin"/>
      </w:r>
      <w:r>
        <w:instrText xml:space="preserve"> TC "</w:instrText>
      </w:r>
      <w:bookmarkStart w:id="416" w:name="_Toc531440065"/>
      <w:r>
        <w:instrText>Promoción SQL Server 2017 para Linux</w:instrText>
      </w:r>
      <w:bookmarkEnd w:id="416"/>
      <w:r>
        <w:instrText>" \l 2</w:instrText>
      </w:r>
      <w:r>
        <w:fldChar w:fldCharType="end"/>
      </w:r>
    </w:p>
    <w:p w:rsidR="00203E25" w:rsidRDefault="006271D9">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203E25" w:rsidRDefault="006271D9">
      <w:pPr>
        <w:pStyle w:val="ProductList-SectionHeading"/>
        <w:pageBreakBefore/>
        <w:outlineLvl w:val="0"/>
      </w:pPr>
      <w:bookmarkStart w:id="417" w:name="_Sec899"/>
      <w:bookmarkEnd w:id="411"/>
      <w:r>
        <w:t>Apéndice G: Términos de la Matriz de Almacenamiento y de Azure Data Box</w:t>
      </w:r>
      <w:r>
        <w:fldChar w:fldCharType="begin"/>
      </w:r>
      <w:r>
        <w:instrText xml:space="preserve"> TC "</w:instrText>
      </w:r>
      <w:bookmarkStart w:id="418" w:name="_Toc531440066"/>
      <w:r>
        <w:instrText>Apéndice G: Términos de la Matriz de Almacenamiento y de Azure Data Box</w:instrText>
      </w:r>
      <w:bookmarkEnd w:id="418"/>
      <w:r>
        <w:instrText>" \l 1</w:instrText>
      </w:r>
      <w:r>
        <w:fldChar w:fldCharType="end"/>
      </w:r>
    </w:p>
    <w:p w:rsidR="00203E25" w:rsidRDefault="006271D9">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203E25" w:rsidRDefault="006271D9">
      <w:pPr>
        <w:pStyle w:val="ProductList-Offering1Heading"/>
        <w:outlineLvl w:val="1"/>
      </w:pPr>
      <w:bookmarkStart w:id="419" w:name="_Sec900"/>
      <w:r>
        <w:t>Términos de la Matriz de Almacenamiento</w:t>
      </w:r>
      <w:bookmarkEnd w:id="419"/>
      <w:r>
        <w:fldChar w:fldCharType="begin"/>
      </w:r>
      <w:r>
        <w:instrText xml:space="preserve"> TC "</w:instrText>
      </w:r>
      <w:bookmarkStart w:id="420" w:name="_Toc531440067"/>
      <w:r>
        <w:instrText>Términos de la Matriz de Almacenamiento</w:instrText>
      </w:r>
      <w:bookmarkEnd w:id="420"/>
      <w:r>
        <w:instrText>" \l 2</w:instrText>
      </w:r>
      <w:r>
        <w:fldChar w:fldCharType="end"/>
      </w:r>
    </w:p>
    <w:p w:rsidR="00203E25" w:rsidRDefault="006271D9">
      <w:pPr>
        <w:pStyle w:val="ProductList-ClauseHeading"/>
        <w:outlineLvl w:val="2"/>
      </w:pPr>
      <w:r>
        <w:t>Disponibilidad</w:t>
      </w:r>
    </w:p>
    <w:p w:rsidR="00203E25" w:rsidRDefault="006271D9">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203E25" w:rsidRDefault="00203E25">
      <w:pPr>
        <w:pStyle w:val="ProductList-Body"/>
      </w:pPr>
    </w:p>
    <w:p w:rsidR="00203E25" w:rsidRDefault="006271D9">
      <w:pPr>
        <w:pStyle w:val="ProductList-ClauseHeading"/>
        <w:outlineLvl w:val="2"/>
      </w:pPr>
      <w:r>
        <w:t>Envío y Titularidad</w:t>
      </w:r>
    </w:p>
    <w:p w:rsidR="00203E25" w:rsidRDefault="006271D9">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203E25" w:rsidRDefault="00203E25">
      <w:pPr>
        <w:pStyle w:val="ProductList-Body"/>
      </w:pPr>
    </w:p>
    <w:p w:rsidR="00203E25" w:rsidRDefault="006271D9">
      <w:pPr>
        <w:pStyle w:val="ProductList-ClauseHeading"/>
        <w:outlineLvl w:val="2"/>
      </w:pPr>
      <w:r>
        <w:t>Software de Matriz de Almacenamiento</w:t>
      </w:r>
    </w:p>
    <w:p w:rsidR="00203E25" w:rsidRDefault="006271D9">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203E25" w:rsidRDefault="00203E25">
      <w:pPr>
        <w:pStyle w:val="ProductList-Body"/>
      </w:pPr>
    </w:p>
    <w:p w:rsidR="00203E25" w:rsidRDefault="006271D9">
      <w:pPr>
        <w:pStyle w:val="ProductList-SubClauseHeading"/>
        <w:outlineLvl w:val="3"/>
      </w:pPr>
      <w:r>
        <w:t>Restricciones</w:t>
      </w:r>
    </w:p>
    <w:p w:rsidR="00203E25" w:rsidRDefault="006271D9">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rsidR="00203E25" w:rsidRDefault="00203E25">
      <w:pPr>
        <w:pStyle w:val="ProductList-BodyIndented"/>
      </w:pPr>
    </w:p>
    <w:p w:rsidR="00203E25" w:rsidRDefault="006271D9">
      <w:pPr>
        <w:pStyle w:val="ProductList-SubClauseHeading"/>
        <w:outlineLvl w:val="3"/>
      </w:pPr>
      <w:r>
        <w:t>Determinados software de código abierto de terceros</w:t>
      </w:r>
    </w:p>
    <w:p w:rsidR="00203E25" w:rsidRDefault="006271D9">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203E25" w:rsidRDefault="00203E25">
      <w:pPr>
        <w:pStyle w:val="ProductList-BodyIndented"/>
      </w:pPr>
    </w:p>
    <w:p w:rsidR="00203E25" w:rsidRDefault="006271D9">
      <w:pPr>
        <w:pStyle w:val="ProductList-SubClauseHeading"/>
        <w:outlineLvl w:val="3"/>
      </w:pPr>
      <w:r>
        <w:t>Activación/Consentimiento para servicios basados en Internet</w:t>
      </w:r>
    </w:p>
    <w:p w:rsidR="00203E25" w:rsidRDefault="006271D9">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203E25" w:rsidRDefault="00203E25">
      <w:pPr>
        <w:pStyle w:val="ProductList-BodyIndented"/>
      </w:pPr>
    </w:p>
    <w:p w:rsidR="00203E25" w:rsidRDefault="006271D9">
      <w:pPr>
        <w:pStyle w:val="ProductList-SubClauseHeading"/>
        <w:outlineLvl w:val="3"/>
      </w:pPr>
      <w:r>
        <w:t>Actualizaciones del software de matriz de almacenamiento</w:t>
      </w:r>
    </w:p>
    <w:p w:rsidR="00203E25" w:rsidRDefault="006271D9">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203E25" w:rsidRDefault="00203E25">
      <w:pPr>
        <w:pStyle w:val="ProductList-BodyIndented"/>
      </w:pPr>
    </w:p>
    <w:p w:rsidR="00203E25" w:rsidRDefault="006271D9">
      <w:pPr>
        <w:pStyle w:val="ProductList-ClauseHeading"/>
        <w:outlineLvl w:val="2"/>
      </w:pPr>
      <w:r>
        <w:t>Garantía limitada del hardware</w:t>
      </w:r>
    </w:p>
    <w:p w:rsidR="00203E25" w:rsidRDefault="006271D9">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203E25" w:rsidRDefault="00203E25">
      <w:pPr>
        <w:pStyle w:val="ProductList-Body"/>
      </w:pPr>
    </w:p>
    <w:p w:rsidR="00203E25" w:rsidRDefault="006271D9">
      <w:pPr>
        <w:pStyle w:val="ProductList-ClauseHeading"/>
        <w:outlineLvl w:val="2"/>
      </w:pPr>
      <w:r>
        <w:t>Indemnización. Defensa frente a reclamaciones de terceros</w:t>
      </w:r>
    </w:p>
    <w:p w:rsidR="00203E25" w:rsidRDefault="006271D9">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203E25" w:rsidRDefault="00203E25">
      <w:pPr>
        <w:pStyle w:val="ProductList-Body"/>
      </w:pPr>
    </w:p>
    <w:p w:rsidR="00203E25" w:rsidRDefault="006271D9">
      <w:pPr>
        <w:pStyle w:val="ProductList-ClauseHeading"/>
        <w:outlineLvl w:val="2"/>
      </w:pPr>
      <w:r>
        <w:t>Limitación de Responsabilidad</w:t>
      </w:r>
    </w:p>
    <w:p w:rsidR="00203E25" w:rsidRDefault="006271D9">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203E25" w:rsidRDefault="00203E25">
      <w:pPr>
        <w:pStyle w:val="ProductList-Body"/>
      </w:pPr>
    </w:p>
    <w:p w:rsidR="00203E25" w:rsidRDefault="006271D9">
      <w:pPr>
        <w:pStyle w:val="ProductList-ClauseHeading"/>
        <w:outlineLvl w:val="2"/>
      </w:pPr>
      <w:r>
        <w:t>Legislación de control de exportaciones de Estados Unidos</w:t>
      </w:r>
    </w:p>
    <w:p w:rsidR="00203E25" w:rsidRDefault="006271D9">
      <w:pPr>
        <w:pStyle w:val="ProductList-Body"/>
      </w:pPr>
      <w:r>
        <w:t>Las Matrices de Almacenamiento están sujetas a las disposiciones del contrato de licencias por volumen del Cliente en relación con la jurisdicción en materia de exportaciones de Estados Unidos.</w:t>
      </w:r>
    </w:p>
    <w:p w:rsidR="00203E25" w:rsidRDefault="00203E25">
      <w:pPr>
        <w:pStyle w:val="ProductList-Body"/>
      </w:pPr>
    </w:p>
    <w:p w:rsidR="00203E25" w:rsidRDefault="006271D9">
      <w:pPr>
        <w:pStyle w:val="ProductList-ClauseHeading"/>
        <w:outlineLvl w:val="2"/>
      </w:pPr>
      <w:r>
        <w:t>Recopilación de la información de diagnóstico</w:t>
      </w:r>
    </w:p>
    <w:p w:rsidR="00203E25" w:rsidRDefault="006271D9">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2">
        <w:r>
          <w:rPr>
            <w:color w:val="00467F"/>
            <w:u w:val="single"/>
          </w:rPr>
          <w:t>https://www.microsoft.com/en-us/privacystatement</w:t>
        </w:r>
      </w:hyperlink>
      <w:r>
        <w:t>.</w:t>
      </w:r>
    </w:p>
    <w:p w:rsidR="00203E25" w:rsidRDefault="00203E25">
      <w:pPr>
        <w:pStyle w:val="ProductList-Body"/>
      </w:pPr>
    </w:p>
    <w:p w:rsidR="00203E25" w:rsidRDefault="006271D9">
      <w:pPr>
        <w:pStyle w:val="ProductList-ClauseHeading"/>
        <w:outlineLvl w:val="2"/>
      </w:pPr>
      <w:r>
        <w:t>Uso por parte del gobierno</w:t>
      </w:r>
    </w:p>
    <w:p w:rsidR="00203E25" w:rsidRDefault="006271D9">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203E25" w:rsidRDefault="00203E25">
      <w:pPr>
        <w:pStyle w:val="ProductList-Body"/>
      </w:pPr>
    </w:p>
    <w:p w:rsidR="00203E25" w:rsidRDefault="00203E25">
      <w:pPr>
        <w:pStyle w:val="ProductList-Body"/>
      </w:pPr>
    </w:p>
    <w:p w:rsidR="00203E25" w:rsidRDefault="006271D9">
      <w:pPr>
        <w:pStyle w:val="ProductList-Offering1Heading"/>
        <w:outlineLvl w:val="1"/>
      </w:pPr>
      <w:bookmarkStart w:id="421" w:name="_Sec901"/>
      <w:r>
        <w:t>Términos de Azure Data Box</w:t>
      </w:r>
      <w:bookmarkEnd w:id="421"/>
      <w:r>
        <w:fldChar w:fldCharType="begin"/>
      </w:r>
      <w:r>
        <w:instrText xml:space="preserve"> TC "</w:instrText>
      </w:r>
      <w:bookmarkStart w:id="422" w:name="_Toc531440068"/>
      <w:r>
        <w:instrText>Términos de Azure Data Box</w:instrText>
      </w:r>
      <w:bookmarkEnd w:id="422"/>
      <w:r>
        <w:instrText>" \l 2</w:instrText>
      </w:r>
      <w:r>
        <w:fldChar w:fldCharType="end"/>
      </w:r>
    </w:p>
    <w:p w:rsidR="00203E25" w:rsidRDefault="006271D9">
      <w:pPr>
        <w:pStyle w:val="ProductList-ClauseHeading"/>
        <w:outlineLvl w:val="2"/>
      </w:pPr>
      <w:r>
        <w:t>Definiciones</w:t>
      </w:r>
    </w:p>
    <w:p w:rsidR="00203E25" w:rsidRDefault="006271D9">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rsidR="00203E25" w:rsidRDefault="006271D9">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rsidR="00203E25" w:rsidRDefault="006271D9">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rsidR="00203E25" w:rsidRDefault="006271D9">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rsidR="00203E25" w:rsidRDefault="006271D9">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rsidR="00203E25" w:rsidRDefault="006271D9">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rsidR="00203E25" w:rsidRDefault="00203E25">
      <w:pPr>
        <w:pStyle w:val="ProductList-Body"/>
      </w:pPr>
    </w:p>
    <w:p w:rsidR="00203E25" w:rsidRDefault="006271D9">
      <w:pPr>
        <w:pStyle w:val="ProductList-ClauseHeading"/>
        <w:outlineLvl w:val="2"/>
      </w:pPr>
      <w:r>
        <w:t>Software de Data Box</w:t>
      </w:r>
    </w:p>
    <w:p w:rsidR="00203E25" w:rsidRDefault="006271D9">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203E25" w:rsidRDefault="00203E25">
      <w:pPr>
        <w:pStyle w:val="ProductList-Body"/>
      </w:pPr>
    </w:p>
    <w:p w:rsidR="00203E25" w:rsidRDefault="006271D9">
      <w:pPr>
        <w:pStyle w:val="ProductList-SubClauseHeading"/>
        <w:outlineLvl w:val="3"/>
      </w:pPr>
      <w:r>
        <w:t>Restricciones</w:t>
      </w:r>
    </w:p>
    <w:p w:rsidR="00203E25" w:rsidRDefault="006271D9">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rsidR="00203E25" w:rsidRDefault="00203E25">
      <w:pPr>
        <w:pStyle w:val="ProductList-BodyIndented"/>
      </w:pPr>
    </w:p>
    <w:p w:rsidR="00203E25" w:rsidRDefault="006271D9">
      <w:pPr>
        <w:pStyle w:val="ProductList-SubClauseHeading"/>
        <w:outlineLvl w:val="3"/>
      </w:pPr>
      <w:r>
        <w:t>Activación/Consentimiento para servicios basados en Internet</w:t>
      </w:r>
    </w:p>
    <w:p w:rsidR="00203E25" w:rsidRDefault="006271D9">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203E25" w:rsidRDefault="00203E25">
      <w:pPr>
        <w:pStyle w:val="ProductList-BodyIndented"/>
      </w:pPr>
    </w:p>
    <w:p w:rsidR="00203E25" w:rsidRDefault="006271D9">
      <w:pPr>
        <w:pStyle w:val="ProductList-SubClauseHeading"/>
        <w:outlineLvl w:val="3"/>
      </w:pPr>
      <w:r>
        <w:t>Actualizaciones de Software</w:t>
      </w:r>
    </w:p>
    <w:p w:rsidR="00203E25" w:rsidRDefault="006271D9">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rsidR="00203E25" w:rsidRDefault="00203E25">
      <w:pPr>
        <w:pStyle w:val="ProductList-BodyIndented"/>
      </w:pPr>
    </w:p>
    <w:p w:rsidR="00203E25" w:rsidRDefault="006271D9">
      <w:pPr>
        <w:pStyle w:val="ProductList-ClauseHeading"/>
        <w:outlineLvl w:val="2"/>
      </w:pPr>
      <w:r>
        <w:t>Limitaciones</w:t>
      </w:r>
    </w:p>
    <w:p w:rsidR="00203E25" w:rsidRDefault="006271D9">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rsidR="00203E25" w:rsidRDefault="00203E25">
      <w:pPr>
        <w:pStyle w:val="ProductList-Body"/>
      </w:pPr>
    </w:p>
    <w:p w:rsidR="00203E25" w:rsidRDefault="006271D9">
      <w:pPr>
        <w:pStyle w:val="ProductList-ClauseHeading"/>
        <w:outlineLvl w:val="2"/>
      </w:pPr>
      <w:r>
        <w:t>Términos de Servicio de Azure</w:t>
      </w:r>
    </w:p>
    <w:p w:rsidR="00203E25" w:rsidRDefault="006271D9">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rsidR="00203E25" w:rsidRDefault="00203E25">
      <w:pPr>
        <w:pStyle w:val="ProductList-Body"/>
      </w:pPr>
    </w:p>
    <w:p w:rsidR="00203E25" w:rsidRDefault="006271D9">
      <w:pPr>
        <w:pStyle w:val="ProductList-ClauseHeading"/>
        <w:outlineLvl w:val="2"/>
      </w:pPr>
      <w:r>
        <w:t>Derechos de Uso de los Productos</w:t>
      </w:r>
    </w:p>
    <w:p w:rsidR="00203E25" w:rsidRDefault="006271D9">
      <w:pPr>
        <w:pStyle w:val="ProductList-Body"/>
      </w:pPr>
      <w:r>
        <w:t>Sujeto al pago de los precios aplicables, Microsoft autoriza al Cliente a utilizar el Dispositivo Data Box para transportar dichos datos, siempre que el Cliente implemente ciertas precauciones:</w:t>
      </w:r>
    </w:p>
    <w:p w:rsidR="00203E25" w:rsidRDefault="006271D9" w:rsidP="006271D9">
      <w:pPr>
        <w:pStyle w:val="ProductList-Bullet"/>
        <w:numPr>
          <w:ilvl w:val="0"/>
          <w:numId w:val="66"/>
        </w:numPr>
      </w:pPr>
      <w:r>
        <w:t>Realizar una copia de seguridad y proteger los datos antes de transmitir los datos al Dispositivo Data Box y antes de enviarlos a Almacenamiento de Azure;</w:t>
      </w:r>
    </w:p>
    <w:p w:rsidR="00203E25" w:rsidRDefault="006271D9" w:rsidP="006271D9">
      <w:pPr>
        <w:pStyle w:val="ProductList-Bullet"/>
        <w:numPr>
          <w:ilvl w:val="0"/>
          <w:numId w:val="66"/>
        </w:numPr>
      </w:pPr>
      <w:r>
        <w:t>No eliminar los datos de las instalaciones y el equipo del Cliente antes de que el Cliente haya transmitido dichos datos del Dispositivo Data Box a un centro de datos de Microsoft.</w:t>
      </w:r>
    </w:p>
    <w:p w:rsidR="00203E25" w:rsidRDefault="006271D9" w:rsidP="006271D9">
      <w:pPr>
        <w:pStyle w:val="ProductList-Bullet"/>
        <w:numPr>
          <w:ilvl w:val="0"/>
          <w:numId w:val="66"/>
        </w:numPr>
      </w:pPr>
      <w:r>
        <w:t>Dejar de utilizar de inmediato el Dispositivo Data Box para transmitir datos, previa notificación de Microsoft.</w:t>
      </w:r>
    </w:p>
    <w:p w:rsidR="00203E25" w:rsidRDefault="006271D9">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rsidR="00203E25" w:rsidRDefault="00203E25">
      <w:pPr>
        <w:pStyle w:val="ProductList-Body"/>
      </w:pPr>
    </w:p>
    <w:p w:rsidR="00203E25" w:rsidRDefault="006271D9">
      <w:pPr>
        <w:pStyle w:val="ProductList-ClauseHeading"/>
        <w:outlineLvl w:val="2"/>
      </w:pPr>
      <w:r>
        <w:t>Posesión y Devolución del Dispositivo Data Box</w:t>
      </w:r>
    </w:p>
    <w:p w:rsidR="00203E25" w:rsidRDefault="006271D9">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rsidR="00203E25" w:rsidRDefault="00203E25">
      <w:pPr>
        <w:pStyle w:val="ProductList-Body"/>
      </w:pPr>
    </w:p>
    <w:p w:rsidR="00203E25" w:rsidRDefault="006271D9">
      <w:pPr>
        <w:pStyle w:val="ProductList-ClauseHeading"/>
        <w:outlineLvl w:val="2"/>
      </w:pPr>
      <w:r>
        <w:t>Envío y Titularidad; Precios</w:t>
      </w:r>
    </w:p>
    <w:p w:rsidR="00203E25" w:rsidRDefault="006271D9">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203E25" w:rsidRDefault="00203E25">
      <w:pPr>
        <w:pStyle w:val="ProductList-Body"/>
      </w:pPr>
    </w:p>
    <w:p w:rsidR="00203E25" w:rsidRDefault="006271D9">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rsidR="00203E25" w:rsidRDefault="00203E25">
      <w:pPr>
        <w:pStyle w:val="ProductList-Body"/>
      </w:pPr>
    </w:p>
    <w:tbl>
      <w:tblPr>
        <w:tblStyle w:val="PURTable"/>
        <w:tblW w:w="0" w:type="dxa"/>
        <w:tblLook w:val="04A0" w:firstRow="1" w:lastRow="0" w:firstColumn="1" w:lastColumn="0" w:noHBand="0" w:noVBand="1"/>
      </w:tblPr>
      <w:tblGrid>
        <w:gridCol w:w="1917"/>
        <w:gridCol w:w="2543"/>
        <w:gridCol w:w="2982"/>
        <w:gridCol w:w="3348"/>
      </w:tblGrid>
      <w:tr w:rsidR="00203E2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jc w:val="center"/>
            </w:pPr>
            <w:r>
              <w:rPr>
                <w:b/>
              </w:rPr>
              <w:t>Perdido o Dañado Materialmente; Periodo de Tiempo, Montos y Cantidades</w:t>
            </w:r>
          </w:p>
        </w:tc>
      </w:tr>
      <w:tr w:rsidR="00203E25">
        <w:tc>
          <w:tcPr>
            <w:tcW w:w="20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Periodo: Día 11 – Día 90</w:t>
            </w:r>
          </w:p>
          <w:p w:rsidR="00203E25" w:rsidRDefault="006271D9">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rsidR="00203E25" w:rsidRDefault="006271D9">
            <w:pPr>
              <w:pStyle w:val="ProductList-TableBody"/>
            </w:pPr>
            <w:r>
              <w:t>Periodo: Después de 90 Días</w:t>
            </w:r>
          </w:p>
          <w:p w:rsidR="00203E25" w:rsidRDefault="006271D9">
            <w:pPr>
              <w:pStyle w:val="ProductList-TableBody"/>
            </w:pPr>
            <w:r>
              <w:t>Importe: 40,000.00 USD</w:t>
            </w:r>
          </w:p>
        </w:tc>
      </w:tr>
    </w:tbl>
    <w:p w:rsidR="00203E25" w:rsidRDefault="00203E25">
      <w:pPr>
        <w:pStyle w:val="ProductList-Body"/>
      </w:pPr>
    </w:p>
    <w:p w:rsidR="00203E25" w:rsidRDefault="006271D9">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203E25" w:rsidRDefault="00203E25">
      <w:pPr>
        <w:pStyle w:val="ProductList-Body"/>
      </w:pPr>
    </w:p>
    <w:p w:rsidR="00203E25" w:rsidRDefault="006271D9">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rsidR="00203E25" w:rsidRDefault="00203E25">
      <w:pPr>
        <w:pStyle w:val="ProductList-Body"/>
      </w:pPr>
    </w:p>
    <w:p w:rsidR="00203E25" w:rsidRDefault="006271D9">
      <w:pPr>
        <w:pStyle w:val="ProductList-ClauseHeading"/>
        <w:outlineLvl w:val="2"/>
      </w:pPr>
      <w:r>
        <w:t>Responsabilidades si el Cliente Mueve un Dispositivo Data Box entre Ubicaciones</w:t>
      </w:r>
    </w:p>
    <w:p w:rsidR="00203E25" w:rsidRDefault="006271D9">
      <w:pPr>
        <w:pStyle w:val="ProductList-Body"/>
      </w:pPr>
      <w:r>
        <w:t>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203E25" w:rsidRDefault="00203E25">
      <w:pPr>
        <w:pStyle w:val="ProductList-Body"/>
      </w:pPr>
    </w:p>
    <w:p w:rsidR="00203E25" w:rsidRDefault="006271D9">
      <w:pPr>
        <w:pStyle w:val="ProductList-ClauseHeading"/>
        <w:outlineLvl w:val="2"/>
      </w:pPr>
      <w:r>
        <w:t>Exclusión de Garantía</w:t>
      </w:r>
    </w:p>
    <w:p w:rsidR="00203E25" w:rsidRDefault="006271D9">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203E25" w:rsidRDefault="00203E25">
      <w:pPr>
        <w:pStyle w:val="ProductList-Body"/>
      </w:pPr>
    </w:p>
    <w:p w:rsidR="00203E25" w:rsidRDefault="006271D9">
      <w:pPr>
        <w:pStyle w:val="ProductList-ClauseHeading"/>
        <w:outlineLvl w:val="2"/>
      </w:pPr>
      <w:r>
        <w:t>Legislación de control de exportaciones de Estados Unidos</w:t>
      </w:r>
    </w:p>
    <w:p w:rsidR="00203E25" w:rsidRDefault="006271D9">
      <w:pPr>
        <w:pStyle w:val="ProductList-Body"/>
      </w:pPr>
      <w:r>
        <w:t>Los Dispositivos Data Box están sujetos a las disposiciones del contrato de licencias por volumen del Cliente en relación con la jurisdicción en materia de exportaciones de Estados Unidos.</w:t>
      </w:r>
    </w:p>
    <w:p w:rsidR="00203E25" w:rsidRDefault="00203E25">
      <w:pPr>
        <w:pStyle w:val="ProductList-Body"/>
      </w:pPr>
    </w:p>
    <w:p w:rsidR="00203E25" w:rsidRDefault="006271D9">
      <w:pPr>
        <w:pStyle w:val="ProductList-ClauseHeading"/>
        <w:outlineLvl w:val="2"/>
      </w:pPr>
      <w:r>
        <w:t>Privacidad; Procesamiento de los Datos Personales</w:t>
      </w:r>
    </w:p>
    <w:p w:rsidR="00203E25" w:rsidRDefault="006271D9">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rsidR="00203E25" w:rsidRDefault="00203E25">
      <w:pPr>
        <w:pStyle w:val="ProductList-Body"/>
      </w:pPr>
    </w:p>
    <w:p w:rsidR="00203E25" w:rsidRDefault="006271D9">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3">
        <w:r>
          <w:rPr>
            <w:color w:val="00467F"/>
            <w:u w:val="single"/>
          </w:rPr>
          <w:t>http://go.microsoft.com/?linkid=9840733</w:t>
        </w:r>
      </w:hyperlink>
      <w:r>
        <w:t>.</w:t>
      </w:r>
    </w:p>
    <w:p w:rsidR="00203E25" w:rsidRDefault="00203E25">
      <w:pPr>
        <w:pStyle w:val="ProductList-Body"/>
        <w:jc w:val="right"/>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203E25">
      <w:pPr>
        <w:pStyle w:val="ProductList-Body"/>
      </w:pPr>
    </w:p>
    <w:p w:rsidR="00203E25" w:rsidRDefault="006271D9">
      <w:pPr>
        <w:pStyle w:val="ProductList-SectionHeading"/>
        <w:pageBreakBefore/>
        <w:outlineLvl w:val="0"/>
      </w:pPr>
      <w:bookmarkStart w:id="423" w:name="_Sec1230"/>
      <w:bookmarkEnd w:id="417"/>
      <w:r>
        <w:t>Apéndice H: Beneficios de Uso de Estudiante y Programas Academic</w:t>
      </w:r>
      <w:r>
        <w:fldChar w:fldCharType="begin"/>
      </w:r>
      <w:r>
        <w:instrText xml:space="preserve"> TC "</w:instrText>
      </w:r>
      <w:bookmarkStart w:id="424" w:name="_Toc531440069"/>
      <w:r>
        <w:instrText>Apéndice H: Beneficios de Uso de Estudiante y Programas Academic</w:instrText>
      </w:r>
      <w:bookmarkEnd w:id="424"/>
      <w:r>
        <w:instrText>" \l 1</w:instrText>
      </w:r>
      <w:r>
        <w:fldChar w:fldCharType="end"/>
      </w:r>
    </w:p>
    <w:p w:rsidR="00203E25" w:rsidRDefault="006271D9">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203E25" w:rsidRDefault="006271D9">
      <w:pPr>
        <w:pStyle w:val="ProductList-Offering1Heading"/>
        <w:outlineLvl w:val="1"/>
      </w:pPr>
      <w:r>
        <w:t>Derechos de Beneficio de Uso de Estudiante por Programa Cualificado</w:t>
      </w:r>
      <w:r>
        <w:fldChar w:fldCharType="begin"/>
      </w:r>
      <w:r>
        <w:instrText xml:space="preserve"> TC "</w:instrText>
      </w:r>
      <w:bookmarkStart w:id="425" w:name="_Toc531440070"/>
      <w:r>
        <w:instrText>Derechos de Beneficio de Uso de Estudiante por Programa Cualificado</w:instrText>
      </w:r>
      <w:bookmarkEnd w:id="425"/>
      <w:r>
        <w:instrText>" \l 2</w:instrText>
      </w:r>
      <w:r>
        <w:fldChar w:fldCharType="end"/>
      </w:r>
    </w:p>
    <w:p w:rsidR="00203E25" w:rsidRDefault="006271D9">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rsidR="00203E25" w:rsidRDefault="00203E25">
      <w:pPr>
        <w:pStyle w:val="ProductList-Body"/>
      </w:pPr>
    </w:p>
    <w:tbl>
      <w:tblPr>
        <w:tblStyle w:val="PURTable"/>
        <w:tblW w:w="0" w:type="dxa"/>
        <w:tblLook w:val="04A0" w:firstRow="1" w:lastRow="0" w:firstColumn="1" w:lastColumn="0" w:noHBand="0" w:noVBand="1"/>
      </w:tblPr>
      <w:tblGrid>
        <w:gridCol w:w="2204"/>
        <w:gridCol w:w="4400"/>
        <w:gridCol w:w="2647"/>
        <w:gridCol w:w="1549"/>
      </w:tblGrid>
      <w:tr w:rsidR="00203E2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03E25" w:rsidRDefault="006271D9">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203E25" w:rsidRDefault="006271D9">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203E25" w:rsidRDefault="006271D9">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203E25" w:rsidRDefault="006271D9">
            <w:pPr>
              <w:pStyle w:val="ProductList-TableBody"/>
              <w:jc w:val="center"/>
            </w:pPr>
            <w:r>
              <w:rPr>
                <w:color w:val="FFFFFF"/>
              </w:rPr>
              <w:t>Instancias de Estudiante Proporcionadas por Profesor/Docente o Trabajador del Conocimiento</w:t>
            </w:r>
          </w:p>
          <w:p w:rsidR="00203E25" w:rsidRDefault="00203E25">
            <w:pPr>
              <w:pStyle w:val="ProductList-TableBody"/>
              <w:jc w:val="center"/>
            </w:pPr>
          </w:p>
        </w:tc>
      </w:tr>
      <w:tr w:rsidR="00203E25">
        <w:tc>
          <w:tcPr>
            <w:tcW w:w="2440" w:type="dxa"/>
            <w:tcBorders>
              <w:bottom w:val="dashed" w:sz="4" w:space="0" w:color="6E6E6E"/>
              <w:right w:val="single" w:sz="4" w:space="0" w:color="6E6E6E"/>
            </w:tcBorders>
          </w:tcPr>
          <w:p w:rsidR="00203E25" w:rsidRDefault="006271D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03E25" w:rsidRDefault="006271D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03E25" w:rsidRDefault="006271D9">
            <w:pPr>
              <w:pStyle w:val="ProductList-TableBody"/>
            </w:pPr>
            <w:r>
              <w:t>OVS-ES, School, EES</w:t>
            </w:r>
          </w:p>
        </w:tc>
        <w:tc>
          <w:tcPr>
            <w:tcW w:w="1600" w:type="dxa"/>
            <w:tcBorders>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left w:val="none" w:sz="4" w:space="0" w:color="6E6E6E"/>
              <w:bottom w:val="dashed" w:sz="4" w:space="0" w:color="6E6E6E"/>
              <w:right w:val="single" w:sz="4" w:space="0" w:color="6E6E6E"/>
            </w:tcBorders>
          </w:tcPr>
          <w:p w:rsidR="00203E25" w:rsidRDefault="006271D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ProPlus, Office 365 Cloud App Security, Protección contra amenazas avanzadas de Office 365</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left w:val="none" w:sz="4" w:space="0" w:color="6E6E6E"/>
              <w:bottom w:val="dashed" w:sz="4" w:space="0" w:color="6E6E6E"/>
              <w:right w:val="single" w:sz="4" w:space="0" w:color="6E6E6E"/>
            </w:tcBorders>
          </w:tcPr>
          <w:p w:rsidR="00203E25" w:rsidRDefault="006271D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15</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r w:rsidR="00203E25">
        <w:tc>
          <w:tcPr>
            <w:tcW w:w="2440" w:type="dxa"/>
            <w:tcBorders>
              <w:top w:val="dashed" w:sz="4" w:space="0" w:color="6E6E6E"/>
              <w:bottom w:val="dashed" w:sz="4" w:space="0" w:color="6E6E6E"/>
              <w:right w:val="single" w:sz="4" w:space="0" w:color="6E6E6E"/>
            </w:tcBorders>
          </w:tcPr>
          <w:p w:rsidR="00203E25" w:rsidRDefault="006271D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03E25" w:rsidRDefault="006271D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03E25" w:rsidRDefault="006271D9">
            <w:pPr>
              <w:pStyle w:val="ProductList-TableBody"/>
            </w:pPr>
            <w:r>
              <w:t>40</w:t>
            </w:r>
          </w:p>
        </w:tc>
      </w:tr>
    </w:tbl>
    <w:p w:rsidR="00203E25" w:rsidRDefault="006271D9">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203E25" w:rsidRDefault="006271D9">
      <w:pPr>
        <w:pStyle w:val="ProductList-Body"/>
      </w:pPr>
      <w:r>
        <w:rPr>
          <w:i/>
          <w:vertAlign w:val="superscript"/>
        </w:rPr>
        <w:t>2</w:t>
      </w:r>
      <w:r>
        <w:rPr>
          <w:i/>
        </w:rPr>
        <w:t>La oferta de Beneficio de Uso de Estudiante no incluye Azure Information Protection.</w:t>
      </w:r>
    </w:p>
    <w:p w:rsidR="00203E25" w:rsidRDefault="006271D9">
      <w:pPr>
        <w:pStyle w:val="ProductList-Body"/>
      </w:pPr>
      <w:r>
        <w:rPr>
          <w:i/>
          <w:vertAlign w:val="superscript"/>
        </w:rPr>
        <w:t>3</w:t>
      </w:r>
      <w:r>
        <w:rPr>
          <w:i/>
        </w:rPr>
        <w:t>La oferta de Beneficio de Uso de Estudiante no incluye Azure Information Protection ni Microsoft Cloud App Security.</w:t>
      </w:r>
    </w:p>
    <w:p w:rsidR="00203E25" w:rsidRDefault="006271D9">
      <w:pPr>
        <w:pStyle w:val="ProductList-Body"/>
      </w:pPr>
      <w:r>
        <w:rPr>
          <w:i/>
          <w:vertAlign w:val="superscript"/>
        </w:rPr>
        <w:t>4</w:t>
      </w:r>
      <w:r>
        <w:rPr>
          <w:i/>
        </w:rPr>
        <w:t>El Beneficio de Uso de Estudiante incluye derechos solo para Windows 10 E3/A3.</w:t>
      </w:r>
    </w:p>
    <w:p w:rsidR="00203E25" w:rsidRDefault="00203E25">
      <w:pPr>
        <w:pStyle w:val="ProductList-Body"/>
      </w:pPr>
    </w:p>
    <w:p w:rsidR="00203E25" w:rsidRDefault="006271D9">
      <w:pPr>
        <w:pStyle w:val="ProductList-ClauseHeading"/>
        <w:outlineLvl w:val="2"/>
      </w:pPr>
      <w:r>
        <w:t>Limitaciones del Sistema Operativo de Equipo de Escritorio Windows</w:t>
      </w:r>
    </w:p>
    <w:p w:rsidR="00203E25" w:rsidRDefault="006271D9">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203E25" w:rsidRDefault="00203E25">
      <w:pPr>
        <w:pStyle w:val="ProductList-Body"/>
      </w:pPr>
    </w:p>
    <w:p w:rsidR="00203E25" w:rsidRDefault="006271D9">
      <w:pPr>
        <w:pStyle w:val="ProductList-Offering1Heading"/>
        <w:outlineLvl w:val="1"/>
      </w:pPr>
      <w:r>
        <w:t>Escenarios de Producto de Plataforma Education (EPP) combinados</w:t>
      </w:r>
      <w:r>
        <w:fldChar w:fldCharType="begin"/>
      </w:r>
      <w:r>
        <w:instrText xml:space="preserve"> TC "</w:instrText>
      </w:r>
      <w:bookmarkStart w:id="426" w:name="_Toc531440071"/>
      <w:r>
        <w:instrText>Escenarios de Producto de Plataforma Education (EPP) combinados</w:instrText>
      </w:r>
      <w:bookmarkEnd w:id="426"/>
      <w:r>
        <w:instrText>" \l 2</w:instrText>
      </w:r>
      <w:r>
        <w:fldChar w:fldCharType="end"/>
      </w:r>
    </w:p>
    <w:p w:rsidR="00203E25" w:rsidRDefault="006271D9">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rsidR="00203E25" w:rsidRDefault="00203E25">
      <w:pPr>
        <w:pStyle w:val="ProductList-Body"/>
      </w:pPr>
    </w:p>
    <w:tbl>
      <w:tblPr>
        <w:tblStyle w:val="PURTable"/>
        <w:tblW w:w="0" w:type="dxa"/>
        <w:tblLook w:val="04A0" w:firstRow="1" w:lastRow="0" w:firstColumn="1" w:lastColumn="0" w:noHBand="0" w:noVBand="1"/>
      </w:tblPr>
      <w:tblGrid>
        <w:gridCol w:w="5558"/>
        <w:gridCol w:w="5242"/>
      </w:tblGrid>
      <w:tr w:rsidR="00203E2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03E25" w:rsidRDefault="006271D9">
            <w:pPr>
              <w:pStyle w:val="ProductList-TableBody"/>
            </w:pPr>
            <w:r>
              <w:rPr>
                <w:color w:val="FFFFFF"/>
              </w:rPr>
              <w:t>Escenarios de EPP combinados permitidos</w:t>
            </w:r>
          </w:p>
        </w:tc>
        <w:tc>
          <w:tcPr>
            <w:tcW w:w="5880" w:type="dxa"/>
            <w:shd w:val="clear" w:color="auto" w:fill="0070C0"/>
          </w:tcPr>
          <w:p w:rsidR="00203E25" w:rsidRDefault="006271D9">
            <w:pPr>
              <w:pStyle w:val="ProductList-TableBody"/>
            </w:pPr>
            <w:r>
              <w:rPr>
                <w:color w:val="FFFFFF"/>
              </w:rPr>
              <w:t>Productos Certificados para SUB</w:t>
            </w:r>
          </w:p>
        </w:tc>
      </w:tr>
      <w:tr w:rsidR="00203E25">
        <w:tc>
          <w:tcPr>
            <w:tcW w:w="6240" w:type="dxa"/>
          </w:tcPr>
          <w:p w:rsidR="00203E25" w:rsidRDefault="006271D9">
            <w:pPr>
              <w:pStyle w:val="ProductList-TableBody"/>
            </w:pPr>
            <w:r>
              <w:t>Microsoft 365 A3 y Microsoft 365 A5</w:t>
            </w:r>
          </w:p>
        </w:tc>
        <w:tc>
          <w:tcPr>
            <w:tcW w:w="5880" w:type="dxa"/>
          </w:tcPr>
          <w:p w:rsidR="00203E25" w:rsidRDefault="006271D9">
            <w:pPr>
              <w:pStyle w:val="ProductList-TableBody"/>
            </w:pPr>
            <w:r>
              <w:t>Microsoft 365 A3</w:t>
            </w:r>
          </w:p>
        </w:tc>
      </w:tr>
      <w:tr w:rsidR="00203E25">
        <w:tc>
          <w:tcPr>
            <w:tcW w:w="6240" w:type="dxa"/>
          </w:tcPr>
          <w:p w:rsidR="00203E25" w:rsidRDefault="006271D9">
            <w:pPr>
              <w:pStyle w:val="ProductList-TableBody"/>
            </w:pPr>
            <w:r>
              <w:t>EMS E3 y EMS E5</w:t>
            </w:r>
          </w:p>
        </w:tc>
        <w:tc>
          <w:tcPr>
            <w:tcW w:w="5880" w:type="dxa"/>
          </w:tcPr>
          <w:p w:rsidR="00203E25" w:rsidRDefault="006271D9">
            <w:pPr>
              <w:pStyle w:val="ProductList-TableBody"/>
            </w:pPr>
            <w:r>
              <w:t>EMS E3</w:t>
            </w:r>
          </w:p>
        </w:tc>
      </w:tr>
      <w:tr w:rsidR="00203E25">
        <w:tc>
          <w:tcPr>
            <w:tcW w:w="6240" w:type="dxa"/>
          </w:tcPr>
          <w:p w:rsidR="00203E25" w:rsidRDefault="006271D9">
            <w:pPr>
              <w:pStyle w:val="ProductList-TableBody"/>
            </w:pPr>
            <w:r>
              <w:t>Windows 10 Education E3 y Windows 10 Education E5</w:t>
            </w:r>
          </w:p>
        </w:tc>
        <w:tc>
          <w:tcPr>
            <w:tcW w:w="5880" w:type="dxa"/>
          </w:tcPr>
          <w:p w:rsidR="00203E25" w:rsidRDefault="006271D9">
            <w:pPr>
              <w:pStyle w:val="ProductList-TableBody"/>
            </w:pPr>
            <w:r>
              <w:t>Windows 10 Education E3</w:t>
            </w:r>
          </w:p>
        </w:tc>
      </w:tr>
      <w:tr w:rsidR="00203E25">
        <w:tc>
          <w:tcPr>
            <w:tcW w:w="6240" w:type="dxa"/>
          </w:tcPr>
          <w:p w:rsidR="00203E25" w:rsidRDefault="006271D9">
            <w:pPr>
              <w:pStyle w:val="ProductList-TableBody"/>
            </w:pPr>
            <w:r>
              <w:t>Office 365 ProPlus y Office 365 A3 y/u Office 365 A5</w:t>
            </w:r>
          </w:p>
        </w:tc>
        <w:tc>
          <w:tcPr>
            <w:tcW w:w="5880" w:type="dxa"/>
          </w:tcPr>
          <w:p w:rsidR="00203E25" w:rsidRDefault="006271D9">
            <w:pPr>
              <w:pStyle w:val="ProductList-TableBody"/>
            </w:pPr>
            <w:r>
              <w:t>Office 365 ProPlus</w:t>
            </w:r>
          </w:p>
        </w:tc>
      </w:tr>
      <w:tr w:rsidR="00203E25">
        <w:tc>
          <w:tcPr>
            <w:tcW w:w="6240" w:type="dxa"/>
          </w:tcPr>
          <w:p w:rsidR="00203E25" w:rsidRDefault="006271D9">
            <w:pPr>
              <w:pStyle w:val="ProductList-TableBody"/>
            </w:pPr>
            <w:r>
              <w:t>Office 365 A3 y Office 365 A5</w:t>
            </w:r>
          </w:p>
        </w:tc>
        <w:tc>
          <w:tcPr>
            <w:tcW w:w="5880" w:type="dxa"/>
          </w:tcPr>
          <w:p w:rsidR="00203E25" w:rsidRDefault="006271D9">
            <w:pPr>
              <w:pStyle w:val="ProductList-TableBody"/>
            </w:pPr>
            <w:r>
              <w:t>Office 365 A3</w:t>
            </w:r>
          </w:p>
        </w:tc>
      </w:tr>
    </w:tbl>
    <w:p w:rsidR="00203E25" w:rsidRDefault="00203E25">
      <w:pPr>
        <w:pStyle w:val="ProductList-Body"/>
      </w:pPr>
    </w:p>
    <w:p w:rsidR="00203E25" w:rsidRDefault="006271D9">
      <w:pPr>
        <w:pStyle w:val="ProductList-Offering1Heading"/>
        <w:outlineLvl w:val="1"/>
      </w:pPr>
      <w:r>
        <w:t>Disponibilidad del Programa Enrollment for Education Solutions (Versión Anterior a 2017)</w:t>
      </w:r>
      <w:r>
        <w:fldChar w:fldCharType="begin"/>
      </w:r>
      <w:r>
        <w:instrText xml:space="preserve"> TC "</w:instrText>
      </w:r>
      <w:bookmarkStart w:id="427" w:name="_Toc531440072"/>
      <w:r>
        <w:instrText>Disponibilidad del Programa Enrollment for Education Solutions (Versión Anterior a 2017)</w:instrText>
      </w:r>
      <w:bookmarkEnd w:id="427"/>
      <w:r>
        <w:instrText>" \l 2</w:instrText>
      </w:r>
      <w:r>
        <w:fldChar w:fldCharType="end"/>
      </w:r>
    </w:p>
    <w:p w:rsidR="00203E25" w:rsidRDefault="006271D9">
      <w:pPr>
        <w:pStyle w:val="ProductList-Body"/>
      </w:pPr>
      <w:r>
        <w:t>Los productos y requisitos que califican para Enrollment for Education Solutions (versiones anteriores a 2017) se definen en esta sección.</w:t>
      </w:r>
    </w:p>
    <w:p w:rsidR="00203E25" w:rsidRDefault="006271D9">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203E2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03E25" w:rsidRDefault="006271D9">
            <w:pPr>
              <w:pStyle w:val="ProductList-TableBody"/>
              <w:jc w:val="center"/>
            </w:pPr>
            <w:r>
              <w:rPr>
                <w:color w:val="FFFFFF"/>
              </w:rPr>
              <w:t xml:space="preserve">EES </w:t>
            </w:r>
          </w:p>
        </w:tc>
      </w:tr>
      <w:tr w:rsidR="00203E25">
        <w:tc>
          <w:tcPr>
            <w:tcW w:w="8820" w:type="dxa"/>
            <w:tcBorders>
              <w:top w:val="single" w:sz="4" w:space="0" w:color="FFFFFF"/>
              <w:left w:val="single" w:sz="4" w:space="0" w:color="FFFFFF"/>
              <w:bottom w:val="dashed" w:sz="4" w:space="0" w:color="B2B2B2"/>
              <w:right w:val="single" w:sz="4" w:space="0" w:color="FFFFFF"/>
            </w:tcBorders>
          </w:tcPr>
          <w:p w:rsidR="00203E25" w:rsidRDefault="006271D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03E25">
        <w:tc>
          <w:tcPr>
            <w:tcW w:w="8820" w:type="dxa"/>
            <w:tcBorders>
              <w:top w:val="dashed" w:sz="4" w:space="0" w:color="B2B2B2"/>
              <w:left w:val="single" w:sz="4" w:space="0" w:color="FFFFFF"/>
              <w:bottom w:val="dashed" w:sz="4" w:space="0" w:color="B2B2B2"/>
              <w:right w:val="single" w:sz="4" w:space="0" w:color="FFFFFF"/>
            </w:tcBorders>
          </w:tcPr>
          <w:p w:rsidR="00203E25" w:rsidRDefault="006271D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03E25">
        <w:tc>
          <w:tcPr>
            <w:tcW w:w="8820" w:type="dxa"/>
            <w:tcBorders>
              <w:top w:val="dashed" w:sz="4" w:space="0" w:color="B2B2B2"/>
              <w:left w:val="single" w:sz="4" w:space="0" w:color="FFFFFF"/>
              <w:bottom w:val="dashed" w:sz="4" w:space="0" w:color="B2B2B2"/>
              <w:right w:val="single" w:sz="4" w:space="0" w:color="FFFFFF"/>
            </w:tcBorders>
          </w:tcPr>
          <w:p w:rsidR="00203E25" w:rsidRDefault="006271D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03E25">
        <w:tc>
          <w:tcPr>
            <w:tcW w:w="8820" w:type="dxa"/>
            <w:tcBorders>
              <w:top w:val="dashed" w:sz="4" w:space="0" w:color="B2B2B2"/>
              <w:left w:val="single" w:sz="4" w:space="0" w:color="FFFFFF"/>
              <w:bottom w:val="dashed" w:sz="4" w:space="0" w:color="B2B2B2"/>
              <w:right w:val="single" w:sz="4" w:space="0" w:color="FFFFFF"/>
            </w:tcBorders>
          </w:tcPr>
          <w:p w:rsidR="00203E25" w:rsidRDefault="006271D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03E25">
        <w:tc>
          <w:tcPr>
            <w:tcW w:w="8820" w:type="dxa"/>
            <w:tcBorders>
              <w:top w:val="dashed" w:sz="4" w:space="0" w:color="B2B2B2"/>
              <w:left w:val="single" w:sz="4" w:space="0" w:color="FFFFFF"/>
              <w:bottom w:val="dashed" w:sz="4" w:space="0" w:color="B2B2B2"/>
              <w:right w:val="single" w:sz="4" w:space="0" w:color="FFFFFF"/>
            </w:tcBorders>
          </w:tcPr>
          <w:p w:rsidR="00203E25" w:rsidRDefault="006271D9">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03E25">
        <w:tc>
          <w:tcPr>
            <w:tcW w:w="8820" w:type="dxa"/>
            <w:tcBorders>
              <w:top w:val="dashed" w:sz="4" w:space="0" w:color="B2B2B2"/>
              <w:left w:val="single" w:sz="4" w:space="0" w:color="FFFFFF"/>
              <w:bottom w:val="single" w:sz="4" w:space="0" w:color="FFFFFF"/>
              <w:right w:val="single" w:sz="4" w:space="0" w:color="FFFFFF"/>
            </w:tcBorders>
          </w:tcPr>
          <w:p w:rsidR="00203E25" w:rsidRDefault="006271D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03E25" w:rsidRDefault="006271D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203E25" w:rsidRDefault="00203E25">
      <w:pPr>
        <w:pStyle w:val="ProductList-Body"/>
      </w:pPr>
    </w:p>
    <w:p w:rsidR="00203E25" w:rsidRDefault="006271D9">
      <w:pPr>
        <w:pStyle w:val="ProductList-ClauseHeading"/>
        <w:outlineLvl w:val="2"/>
      </w:pPr>
      <w:r>
        <w:t>Requisitos</w:t>
      </w:r>
    </w:p>
    <w:p w:rsidR="00203E25" w:rsidRDefault="006271D9" w:rsidP="006271D9">
      <w:pPr>
        <w:pStyle w:val="ProductList-Bullet"/>
        <w:numPr>
          <w:ilvl w:val="0"/>
          <w:numId w:val="67"/>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rsidR="00203E25" w:rsidRDefault="006271D9" w:rsidP="006271D9">
      <w:pPr>
        <w:pStyle w:val="ProductList-Bullet"/>
        <w:numPr>
          <w:ilvl w:val="0"/>
          <w:numId w:val="67"/>
        </w:numPr>
      </w:pPr>
      <w:r>
        <w:t>Dicha plataforma de Servicios Online con licencia de la Institución no puede ser menor que la cantidad de Productos de Plataforma Desktop que se reemplazan.</w:t>
      </w:r>
    </w:p>
    <w:p w:rsidR="00203E25" w:rsidRDefault="006271D9" w:rsidP="006271D9">
      <w:pPr>
        <w:pStyle w:val="ProductList-Bullet"/>
        <w:numPr>
          <w:ilvl w:val="0"/>
          <w:numId w:val="67"/>
        </w:numPr>
      </w:pPr>
      <w:r>
        <w:t xml:space="preserve">Los Servicios Online de Plataforma se pueden agregar en cualquier momento durante el periodo de inscripción. </w:t>
      </w:r>
    </w:p>
    <w:p w:rsidR="00203E25" w:rsidRDefault="00203E25">
      <w:pPr>
        <w:pStyle w:val="ProductList-Body"/>
      </w:pPr>
    </w:p>
    <w:p w:rsidR="00203E25" w:rsidRDefault="006271D9">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203E2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03E25" w:rsidRDefault="006271D9">
            <w:pPr>
              <w:pStyle w:val="ProductList-TableBody"/>
            </w:pPr>
            <w:r>
              <w:rPr>
                <w:color w:val="FFFFFF"/>
              </w:rPr>
              <w:t>Productos de Plataforma Desktop cualificados</w:t>
            </w:r>
          </w:p>
        </w:tc>
        <w:tc>
          <w:tcPr>
            <w:tcW w:w="6120" w:type="dxa"/>
            <w:shd w:val="clear" w:color="auto" w:fill="0070C0"/>
          </w:tcPr>
          <w:p w:rsidR="00203E25" w:rsidRDefault="006271D9">
            <w:pPr>
              <w:pStyle w:val="ProductList-TableBody"/>
            </w:pPr>
            <w:r>
              <w:rPr>
                <w:color w:val="FFFFFF"/>
              </w:rPr>
              <w:t>Servicio Online Cualificado</w:t>
            </w:r>
          </w:p>
        </w:tc>
      </w:tr>
      <w:tr w:rsidR="00203E25">
        <w:tc>
          <w:tcPr>
            <w:tcW w:w="6000" w:type="dxa"/>
          </w:tcPr>
          <w:p w:rsidR="00203E25" w:rsidRDefault="006271D9">
            <w:pPr>
              <w:pStyle w:val="ProductList-TableBody"/>
            </w:pPr>
            <w:r>
              <w:t xml:space="preserve">Office Professional Plus 2016 </w:t>
            </w:r>
            <w:r>
              <w:rPr>
                <w:b/>
              </w:rPr>
              <w:t>y</w:t>
            </w:r>
          </w:p>
          <w:p w:rsidR="00203E25" w:rsidRDefault="006271D9">
            <w:pPr>
              <w:pStyle w:val="ProductList-TableBody"/>
            </w:pPr>
            <w:r>
              <w:t xml:space="preserve">Desktop Core CAL o ECAL Suite (Dispositivo) </w:t>
            </w:r>
            <w:r>
              <w:rPr>
                <w:b/>
              </w:rPr>
              <w:t>y</w:t>
            </w:r>
          </w:p>
          <w:p w:rsidR="00203E25" w:rsidRDefault="006271D9">
            <w:pPr>
              <w:pStyle w:val="ProductList-TableBody"/>
            </w:pPr>
            <w:r>
              <w:t xml:space="preserve">Windows 10 Education E5 (por Dispositivo) </w:t>
            </w:r>
          </w:p>
        </w:tc>
        <w:tc>
          <w:tcPr>
            <w:tcW w:w="6120" w:type="dxa"/>
          </w:tcPr>
          <w:p w:rsidR="00203E25" w:rsidRDefault="006271D9">
            <w:pPr>
              <w:pStyle w:val="ProductList-TableBody"/>
            </w:pPr>
            <w:r>
              <w:t>Microsoft 365 Educación A3/A5 (SL de Usuario)</w:t>
            </w:r>
          </w:p>
        </w:tc>
      </w:tr>
      <w:tr w:rsidR="00203E25">
        <w:tc>
          <w:tcPr>
            <w:tcW w:w="6000" w:type="dxa"/>
          </w:tcPr>
          <w:p w:rsidR="00203E25" w:rsidRDefault="006271D9">
            <w:pPr>
              <w:pStyle w:val="ProductList-TableBody"/>
            </w:pPr>
            <w:r>
              <w:t xml:space="preserve">Office Professional Plus 2016 </w:t>
            </w:r>
            <w:r>
              <w:rPr>
                <w:b/>
              </w:rPr>
              <w:t>y</w:t>
            </w:r>
          </w:p>
          <w:p w:rsidR="00203E25" w:rsidRDefault="006271D9">
            <w:pPr>
              <w:pStyle w:val="ProductList-TableBody"/>
            </w:pPr>
            <w:r>
              <w:t>Core CAL o ECAL Suite (Dispositivo)</w:t>
            </w:r>
          </w:p>
        </w:tc>
        <w:tc>
          <w:tcPr>
            <w:tcW w:w="6120" w:type="dxa"/>
          </w:tcPr>
          <w:p w:rsidR="00203E25" w:rsidRDefault="006271D9">
            <w:pPr>
              <w:pStyle w:val="ProductList-TableBody"/>
            </w:pPr>
            <w:r>
              <w:t xml:space="preserve">Office 365 A3/A5 (SL de Usuario) </w:t>
            </w:r>
            <w:r>
              <w:rPr>
                <w:b/>
              </w:rPr>
              <w:t>y</w:t>
            </w:r>
          </w:p>
          <w:p w:rsidR="00203E25" w:rsidRDefault="006271D9">
            <w:pPr>
              <w:pStyle w:val="ProductList-TableBody"/>
            </w:pPr>
            <w:r>
              <w:t>EMS E3/E5</w:t>
            </w:r>
          </w:p>
        </w:tc>
      </w:tr>
      <w:tr w:rsidR="00203E25">
        <w:tc>
          <w:tcPr>
            <w:tcW w:w="6000" w:type="dxa"/>
          </w:tcPr>
          <w:p w:rsidR="00203E25" w:rsidRDefault="006271D9">
            <w:pPr>
              <w:pStyle w:val="ProductList-TableBody"/>
            </w:pPr>
            <w:r>
              <w:t>Core CAL o ECAL Suite (Dispositivo)</w:t>
            </w:r>
          </w:p>
        </w:tc>
        <w:tc>
          <w:tcPr>
            <w:tcW w:w="6120" w:type="dxa"/>
          </w:tcPr>
          <w:p w:rsidR="00203E25" w:rsidRDefault="006271D9">
            <w:pPr>
              <w:pStyle w:val="ProductList-TableBody"/>
            </w:pPr>
            <w:r>
              <w:t>Office 365 A3/A5</w:t>
            </w:r>
          </w:p>
        </w:tc>
      </w:tr>
      <w:tr w:rsidR="00203E25">
        <w:tc>
          <w:tcPr>
            <w:tcW w:w="6000" w:type="dxa"/>
          </w:tcPr>
          <w:p w:rsidR="00203E25" w:rsidRDefault="006271D9">
            <w:pPr>
              <w:pStyle w:val="ProductList-TableBody"/>
            </w:pPr>
            <w:r>
              <w:t>Office Professional Plus 2016</w:t>
            </w:r>
          </w:p>
        </w:tc>
        <w:tc>
          <w:tcPr>
            <w:tcW w:w="6120" w:type="dxa"/>
          </w:tcPr>
          <w:p w:rsidR="00203E25" w:rsidRDefault="006271D9">
            <w:pPr>
              <w:pStyle w:val="ProductList-TableBody"/>
            </w:pPr>
            <w:r>
              <w:t>Office 365 ProPlus</w:t>
            </w:r>
          </w:p>
        </w:tc>
      </w:tr>
    </w:tbl>
    <w:p w:rsidR="00203E25" w:rsidRDefault="00203E25">
      <w:pPr>
        <w:pStyle w:val="ProductList-Body"/>
      </w:pPr>
    </w:p>
    <w:p w:rsidR="00203E25" w:rsidRDefault="00203E25">
      <w:pPr>
        <w:pStyle w:val="PURBreadcrumb"/>
      </w:pPr>
    </w:p>
    <w:tbl>
      <w:tblPr>
        <w:tblStyle w:val="PURTable"/>
        <w:tblW w:w="0" w:type="dxa"/>
        <w:tblLook w:val="04A0" w:firstRow="1" w:lastRow="0" w:firstColumn="1" w:lastColumn="0" w:noHBand="0" w:noVBand="1"/>
      </w:tblPr>
      <w:tblGrid>
        <w:gridCol w:w="10800"/>
      </w:tblGrid>
      <w:tr w:rsidR="00203E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03E25" w:rsidRDefault="00A82D0F">
            <w:pPr>
              <w:pStyle w:val="ProductList-TableBody"/>
              <w:jc w:val="right"/>
            </w:pPr>
            <w:hyperlink w:anchor="_Sec842">
              <w:r w:rsidR="006271D9">
                <w:rPr>
                  <w:color w:val="00467F"/>
                  <w:sz w:val="14"/>
                  <w:u w:val="single"/>
                </w:rPr>
                <w:t>Tabla de Contenido</w:t>
              </w:r>
            </w:hyperlink>
            <w:r w:rsidR="006271D9">
              <w:rPr>
                <w:sz w:val="14"/>
              </w:rPr>
              <w:t xml:space="preserve"> / </w:t>
            </w:r>
            <w:hyperlink w:anchor="_Sec549">
              <w:r w:rsidR="006271D9">
                <w:rPr>
                  <w:color w:val="00467F"/>
                  <w:sz w:val="14"/>
                  <w:u w:val="single"/>
                </w:rPr>
                <w:t>Glosario</w:t>
              </w:r>
            </w:hyperlink>
            <w:r w:rsidR="006271D9">
              <w:rPr>
                <w:sz w:val="14"/>
              </w:rPr>
              <w:t xml:space="preserve"> / </w:t>
            </w:r>
            <w:hyperlink w:anchor="_Sec844">
              <w:r w:rsidR="006271D9">
                <w:rPr>
                  <w:color w:val="00467F"/>
                  <w:sz w:val="14"/>
                  <w:u w:val="single"/>
                </w:rPr>
                <w:t>Índice</w:t>
              </w:r>
            </w:hyperlink>
          </w:p>
        </w:tc>
      </w:tr>
    </w:tbl>
    <w:p w:rsidR="00203E25" w:rsidRDefault="00203E25">
      <w:pPr>
        <w:pStyle w:val="ProductList-Body"/>
      </w:pPr>
    </w:p>
    <w:p w:rsidR="00203E25" w:rsidRDefault="00203E25">
      <w:pPr>
        <w:sectPr w:rsidR="00203E25">
          <w:headerReference w:type="default" r:id="rId154"/>
          <w:footerReference w:type="default" r:id="rId155"/>
          <w:type w:val="continuous"/>
          <w:pgSz w:w="12240" w:h="15840" w:code="1"/>
          <w:pgMar w:top="1170" w:right="720" w:bottom="720" w:left="720" w:header="432" w:footer="288" w:gutter="0"/>
          <w:cols w:space="360"/>
        </w:sectPr>
      </w:pPr>
    </w:p>
    <w:bookmarkEnd w:id="423"/>
    <w:p w:rsidR="00203E25" w:rsidRDefault="006271D9">
      <w:pPr>
        <w:pStyle w:val="ProductList-SectionHeading"/>
        <w:pageBreakBefore/>
        <w:outlineLvl w:val="0"/>
      </w:pPr>
      <w:r>
        <w:t>Índice</w:t>
      </w:r>
      <w:r>
        <w:fldChar w:fldCharType="begin"/>
      </w:r>
      <w:r>
        <w:instrText xml:space="preserve"> TC "</w:instrText>
      </w:r>
      <w:bookmarkStart w:id="428" w:name="_Toc531440073"/>
      <w:r>
        <w:instrText>Índice</w:instrText>
      </w:r>
      <w:bookmarkEnd w:id="428"/>
      <w:r>
        <w:instrText>" \l 1</w:instrText>
      </w:r>
      <w:r>
        <w:fldChar w:fldCharType="end"/>
      </w:r>
    </w:p>
    <w:p w:rsidR="00203E25" w:rsidRDefault="00203E25">
      <w:pPr>
        <w:pStyle w:val="ProductList-Body"/>
      </w:pPr>
    </w:p>
    <w:p w:rsidR="00203E25" w:rsidRDefault="00203E25">
      <w:pPr>
        <w:sectPr w:rsidR="00203E25">
          <w:headerReference w:type="default" r:id="rId156"/>
          <w:footerReference w:type="default" r:id="rId157"/>
          <w:type w:val="continuous"/>
          <w:pgSz w:w="12240" w:h="15840" w:code="1"/>
          <w:pgMar w:top="1170" w:right="720" w:bottom="720" w:left="720" w:header="432" w:footer="288" w:gutter="0"/>
          <w:cols w:space="360"/>
        </w:sectPr>
      </w:pPr>
    </w:p>
    <w:p w:rsidR="007939EF" w:rsidRDefault="006271D9">
      <w:pPr>
        <w:pStyle w:val="ProductList-Body"/>
        <w:rPr>
          <w:noProof/>
        </w:rPr>
        <w:sectPr w:rsidR="007939EF" w:rsidSect="007939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39EF" w:rsidRDefault="007939EF">
      <w:pPr>
        <w:pStyle w:val="Index1"/>
        <w:tabs>
          <w:tab w:val="right" w:pos="5030"/>
        </w:tabs>
        <w:rPr>
          <w:noProof/>
        </w:rPr>
      </w:pPr>
      <w:r>
        <w:rPr>
          <w:noProof/>
        </w:rPr>
        <w:t>100.000 Transacciones de Uso de Sitio Web Interno de Mapas de Bing (SL), 70</w:t>
      </w:r>
    </w:p>
    <w:p w:rsidR="007939EF" w:rsidRDefault="007939EF">
      <w:pPr>
        <w:pStyle w:val="Index1"/>
        <w:tabs>
          <w:tab w:val="right" w:pos="5030"/>
        </w:tabs>
        <w:rPr>
          <w:noProof/>
        </w:rPr>
      </w:pPr>
      <w:r>
        <w:rPr>
          <w:noProof/>
        </w:rPr>
        <w:t>100.000 Transacciones de Uso de Sitio Web Público de Mapas de Bing (SL), 70</w:t>
      </w:r>
    </w:p>
    <w:p w:rsidR="007939EF" w:rsidRDefault="007939EF">
      <w:pPr>
        <w:pStyle w:val="Index1"/>
        <w:tabs>
          <w:tab w:val="right" w:pos="5030"/>
        </w:tabs>
        <w:rPr>
          <w:noProof/>
        </w:rPr>
      </w:pPr>
      <w:r>
        <w:rPr>
          <w:noProof/>
        </w:rPr>
        <w:t>500.000 Transacciones (y más) de Uso de Sitio Web Interno de Mapas de Bing (SL), 70</w:t>
      </w:r>
    </w:p>
    <w:p w:rsidR="007939EF" w:rsidRDefault="007939EF">
      <w:pPr>
        <w:pStyle w:val="Index1"/>
        <w:tabs>
          <w:tab w:val="right" w:pos="5030"/>
        </w:tabs>
        <w:rPr>
          <w:noProof/>
        </w:rPr>
      </w:pPr>
      <w:r>
        <w:rPr>
          <w:noProof/>
        </w:rPr>
        <w:t>500.000 Transacciones (y más) de Uso de Sitio Web Público de Mapas de Bing (SL), 70</w:t>
      </w:r>
    </w:p>
    <w:p w:rsidR="007939EF" w:rsidRDefault="007939EF">
      <w:pPr>
        <w:pStyle w:val="Index1"/>
        <w:tabs>
          <w:tab w:val="right" w:pos="5030"/>
        </w:tabs>
        <w:rPr>
          <w:noProof/>
        </w:rPr>
      </w:pPr>
      <w:r>
        <w:rPr>
          <w:noProof/>
        </w:rPr>
        <w:t>Access 2019, 23</w:t>
      </w:r>
    </w:p>
    <w:p w:rsidR="007939EF" w:rsidRDefault="007939EF">
      <w:pPr>
        <w:pStyle w:val="Index1"/>
        <w:tabs>
          <w:tab w:val="right" w:pos="5030"/>
        </w:tabs>
        <w:rPr>
          <w:noProof/>
        </w:rPr>
      </w:pPr>
      <w:r>
        <w:rPr>
          <w:noProof/>
        </w:rPr>
        <w:t>Actualización de Windows 10 Home a Pro para Microsoft 365 Business, 42</w:t>
      </w:r>
    </w:p>
    <w:p w:rsidR="007939EF" w:rsidRDefault="007939EF">
      <w:pPr>
        <w:pStyle w:val="Index1"/>
        <w:tabs>
          <w:tab w:val="right" w:pos="5030"/>
        </w:tabs>
        <w:rPr>
          <w:noProof/>
        </w:rPr>
      </w:pPr>
      <w:r>
        <w:rPr>
          <w:noProof/>
        </w:rPr>
        <w:t>Administración de Activos Móviles por Activo (SL), 70</w:t>
      </w:r>
    </w:p>
    <w:p w:rsidR="007939EF" w:rsidRDefault="007939EF">
      <w:pPr>
        <w:pStyle w:val="Index1"/>
        <w:tabs>
          <w:tab w:val="right" w:pos="5030"/>
        </w:tabs>
        <w:rPr>
          <w:noProof/>
        </w:rPr>
      </w:pPr>
      <w:r>
        <w:rPr>
          <w:noProof/>
        </w:rPr>
        <w:t>Almacenamiento de Datos Paralelos de SQL, 86</w:t>
      </w:r>
    </w:p>
    <w:p w:rsidR="007939EF" w:rsidRDefault="007939EF">
      <w:pPr>
        <w:pStyle w:val="Index1"/>
        <w:tabs>
          <w:tab w:val="right" w:pos="5030"/>
        </w:tabs>
        <w:rPr>
          <w:noProof/>
        </w:rPr>
      </w:pPr>
      <w:r>
        <w:rPr>
          <w:noProof/>
        </w:rPr>
        <w:t>Análisis de Disco de Administración de Activos Móviles por Activo, 70</w:t>
      </w:r>
    </w:p>
    <w:p w:rsidR="007939EF" w:rsidRDefault="007939EF">
      <w:pPr>
        <w:pStyle w:val="Index1"/>
        <w:tabs>
          <w:tab w:val="right" w:pos="5030"/>
        </w:tabs>
        <w:rPr>
          <w:noProof/>
        </w:rPr>
      </w:pPr>
      <w:r>
        <w:rPr>
          <w:noProof/>
        </w:rPr>
        <w:t>API de Microsoft Translator, 55</w:t>
      </w:r>
    </w:p>
    <w:p w:rsidR="007939EF" w:rsidRDefault="007939EF">
      <w:pPr>
        <w:pStyle w:val="Index1"/>
        <w:tabs>
          <w:tab w:val="right" w:pos="5030"/>
        </w:tabs>
        <w:rPr>
          <w:noProof/>
        </w:rPr>
      </w:pPr>
      <w:r>
        <w:rPr>
          <w:noProof/>
        </w:rPr>
        <w:t>Archivado de Exchange Online para Exchange Server, 67</w:t>
      </w:r>
    </w:p>
    <w:p w:rsidR="007939EF" w:rsidRDefault="007939EF">
      <w:pPr>
        <w:pStyle w:val="Index1"/>
        <w:tabs>
          <w:tab w:val="right" w:pos="5030"/>
        </w:tabs>
        <w:rPr>
          <w:noProof/>
        </w:rPr>
      </w:pPr>
      <w:r>
        <w:rPr>
          <w:noProof/>
        </w:rPr>
        <w:t>Audioconferencia, 69</w:t>
      </w:r>
    </w:p>
    <w:p w:rsidR="007939EF" w:rsidRDefault="007939EF">
      <w:pPr>
        <w:pStyle w:val="Index1"/>
        <w:tabs>
          <w:tab w:val="right" w:pos="5030"/>
        </w:tabs>
        <w:rPr>
          <w:noProof/>
        </w:rPr>
      </w:pPr>
      <w:r>
        <w:rPr>
          <w:noProof/>
        </w:rPr>
        <w:t>Azure Active Directory Premium Plan 1, 56</w:t>
      </w:r>
    </w:p>
    <w:p w:rsidR="007939EF" w:rsidRDefault="007939EF">
      <w:pPr>
        <w:pStyle w:val="Index1"/>
        <w:tabs>
          <w:tab w:val="right" w:pos="5030"/>
        </w:tabs>
        <w:rPr>
          <w:noProof/>
        </w:rPr>
      </w:pPr>
      <w:r>
        <w:rPr>
          <w:noProof/>
        </w:rPr>
        <w:t>Azure Active Directory Premium Plan 2, 56</w:t>
      </w:r>
    </w:p>
    <w:p w:rsidR="007939EF" w:rsidRDefault="007939EF">
      <w:pPr>
        <w:pStyle w:val="Index1"/>
        <w:tabs>
          <w:tab w:val="right" w:pos="5030"/>
        </w:tabs>
        <w:rPr>
          <w:noProof/>
        </w:rPr>
      </w:pPr>
      <w:r>
        <w:rPr>
          <w:noProof/>
        </w:rPr>
        <w:t>Azure App Service Plan, 55</w:t>
      </w:r>
    </w:p>
    <w:p w:rsidR="007939EF" w:rsidRDefault="007939EF">
      <w:pPr>
        <w:pStyle w:val="Index1"/>
        <w:tabs>
          <w:tab w:val="right" w:pos="5030"/>
        </w:tabs>
        <w:rPr>
          <w:noProof/>
        </w:rPr>
      </w:pPr>
      <w:r>
        <w:rPr>
          <w:noProof/>
        </w:rPr>
        <w:t>Azure Information Protection Premium Plan 1, 56</w:t>
      </w:r>
    </w:p>
    <w:p w:rsidR="007939EF" w:rsidRDefault="007939EF">
      <w:pPr>
        <w:pStyle w:val="Index1"/>
        <w:tabs>
          <w:tab w:val="right" w:pos="5030"/>
        </w:tabs>
        <w:rPr>
          <w:noProof/>
        </w:rPr>
      </w:pPr>
      <w:r>
        <w:rPr>
          <w:noProof/>
        </w:rPr>
        <w:t>Azure Information Protection Premium Plan 2, 57</w:t>
      </w:r>
    </w:p>
    <w:p w:rsidR="007939EF" w:rsidRDefault="007939EF">
      <w:pPr>
        <w:pStyle w:val="Index1"/>
        <w:tabs>
          <w:tab w:val="right" w:pos="5030"/>
        </w:tabs>
        <w:rPr>
          <w:noProof/>
        </w:rPr>
      </w:pPr>
      <w:r>
        <w:rPr>
          <w:noProof/>
        </w:rPr>
        <w:t>Azure Site Recovery, 92</w:t>
      </w:r>
    </w:p>
    <w:p w:rsidR="007939EF" w:rsidRDefault="007939EF">
      <w:pPr>
        <w:pStyle w:val="Index1"/>
        <w:tabs>
          <w:tab w:val="right" w:pos="5030"/>
        </w:tabs>
        <w:rPr>
          <w:noProof/>
        </w:rPr>
      </w:pPr>
      <w:r>
        <w:rPr>
          <w:noProof/>
        </w:rPr>
        <w:t>Bing Maps Enterprise Platform (SL), 70</w:t>
      </w:r>
    </w:p>
    <w:p w:rsidR="007939EF" w:rsidRDefault="007939EF">
      <w:pPr>
        <w:pStyle w:val="Index1"/>
        <w:tabs>
          <w:tab w:val="right" w:pos="5030"/>
        </w:tabs>
        <w:rPr>
          <w:noProof/>
        </w:rPr>
      </w:pPr>
      <w:r>
        <w:rPr>
          <w:noProof/>
        </w:rPr>
        <w:t>BizTalk Server, 91</w:t>
      </w:r>
    </w:p>
    <w:p w:rsidR="007939EF" w:rsidRDefault="007939EF">
      <w:pPr>
        <w:pStyle w:val="Index1"/>
        <w:tabs>
          <w:tab w:val="right" w:pos="5030"/>
        </w:tabs>
        <w:rPr>
          <w:noProof/>
        </w:rPr>
      </w:pPr>
      <w:r>
        <w:rPr>
          <w:noProof/>
        </w:rPr>
        <w:t>BizTalk Server 2013 R2, 15</w:t>
      </w:r>
    </w:p>
    <w:p w:rsidR="007939EF" w:rsidRDefault="007939EF">
      <w:pPr>
        <w:pStyle w:val="Index1"/>
        <w:tabs>
          <w:tab w:val="right" w:pos="5030"/>
        </w:tabs>
        <w:rPr>
          <w:noProof/>
        </w:rPr>
      </w:pPr>
      <w:r>
        <w:rPr>
          <w:noProof/>
        </w:rPr>
        <w:t>BizTalk Server 2016 Branch Edition, 15</w:t>
      </w:r>
    </w:p>
    <w:p w:rsidR="007939EF" w:rsidRDefault="007939EF">
      <w:pPr>
        <w:pStyle w:val="Index1"/>
        <w:tabs>
          <w:tab w:val="right" w:pos="5030"/>
        </w:tabs>
        <w:rPr>
          <w:noProof/>
        </w:rPr>
      </w:pPr>
      <w:r>
        <w:rPr>
          <w:noProof/>
        </w:rPr>
        <w:t>BizTalk Server 2016 Branch IDC, 15</w:t>
      </w:r>
    </w:p>
    <w:p w:rsidR="007939EF" w:rsidRDefault="007939EF">
      <w:pPr>
        <w:pStyle w:val="Index1"/>
        <w:tabs>
          <w:tab w:val="right" w:pos="5030"/>
        </w:tabs>
        <w:rPr>
          <w:noProof/>
        </w:rPr>
      </w:pPr>
      <w:r>
        <w:rPr>
          <w:noProof/>
        </w:rPr>
        <w:t>BizTalk Server 2016 Enterprise Edition, 15</w:t>
      </w:r>
    </w:p>
    <w:p w:rsidR="007939EF" w:rsidRDefault="007939EF">
      <w:pPr>
        <w:pStyle w:val="Index1"/>
        <w:tabs>
          <w:tab w:val="right" w:pos="5030"/>
        </w:tabs>
        <w:rPr>
          <w:noProof/>
        </w:rPr>
      </w:pPr>
      <w:r>
        <w:rPr>
          <w:noProof/>
        </w:rPr>
        <w:t>BizTalk Server 2016 Standard Edition, 15</w:t>
      </w:r>
    </w:p>
    <w:p w:rsidR="007939EF" w:rsidRDefault="007939EF">
      <w:pPr>
        <w:pStyle w:val="Index1"/>
        <w:tabs>
          <w:tab w:val="right" w:pos="5030"/>
        </w:tabs>
        <w:rPr>
          <w:noProof/>
        </w:rPr>
      </w:pPr>
      <w:r>
        <w:rPr>
          <w:noProof/>
        </w:rPr>
        <w:t>BizTalk Server 2016 Standard Edition IDC, 15</w:t>
      </w:r>
    </w:p>
    <w:p w:rsidR="007939EF" w:rsidRDefault="007939EF">
      <w:pPr>
        <w:pStyle w:val="Index1"/>
        <w:tabs>
          <w:tab w:val="right" w:pos="5030"/>
        </w:tabs>
        <w:rPr>
          <w:noProof/>
        </w:rPr>
      </w:pPr>
      <w:r>
        <w:rPr>
          <w:noProof/>
        </w:rPr>
        <w:t>BizTalk Server Branch, 92</w:t>
      </w:r>
    </w:p>
    <w:p w:rsidR="007939EF" w:rsidRDefault="007939EF">
      <w:pPr>
        <w:pStyle w:val="Index1"/>
        <w:tabs>
          <w:tab w:val="right" w:pos="5030"/>
        </w:tabs>
        <w:rPr>
          <w:noProof/>
        </w:rPr>
      </w:pPr>
      <w:r>
        <w:rPr>
          <w:noProof/>
        </w:rPr>
        <w:t>BizTalk Server Enterprise, 92</w:t>
      </w:r>
    </w:p>
    <w:p w:rsidR="007939EF" w:rsidRDefault="007939EF">
      <w:pPr>
        <w:pStyle w:val="Index1"/>
        <w:tabs>
          <w:tab w:val="right" w:pos="5030"/>
        </w:tabs>
        <w:rPr>
          <w:noProof/>
        </w:rPr>
      </w:pPr>
      <w:r>
        <w:rPr>
          <w:noProof/>
        </w:rPr>
        <w:t>BizTalk Server Standard, 92</w:t>
      </w:r>
    </w:p>
    <w:p w:rsidR="007939EF" w:rsidRDefault="007939EF">
      <w:pPr>
        <w:pStyle w:val="Index1"/>
        <w:tabs>
          <w:tab w:val="right" w:pos="5030"/>
        </w:tabs>
        <w:rPr>
          <w:noProof/>
        </w:rPr>
      </w:pPr>
      <w:r>
        <w:rPr>
          <w:noProof/>
        </w:rPr>
        <w:t>CAL de Actividad de Microsoft Dynamics 365 for Operations, 86</w:t>
      </w:r>
    </w:p>
    <w:p w:rsidR="007939EF" w:rsidRDefault="007939EF">
      <w:pPr>
        <w:pStyle w:val="Index1"/>
        <w:tabs>
          <w:tab w:val="right" w:pos="5030"/>
        </w:tabs>
        <w:rPr>
          <w:noProof/>
        </w:rPr>
      </w:pPr>
      <w:r>
        <w:rPr>
          <w:noProof/>
        </w:rPr>
        <w:t>CAL de Tarea de Microsoft Dynamics AX, 86</w:t>
      </w:r>
    </w:p>
    <w:p w:rsidR="007939EF" w:rsidRDefault="007939EF">
      <w:pPr>
        <w:pStyle w:val="Index1"/>
        <w:tabs>
          <w:tab w:val="right" w:pos="5030"/>
        </w:tabs>
        <w:rPr>
          <w:noProof/>
        </w:rPr>
      </w:pPr>
      <w:r>
        <w:rPr>
          <w:noProof/>
        </w:rPr>
        <w:t>CAL de Windows 2019 Server, 49</w:t>
      </w:r>
    </w:p>
    <w:p w:rsidR="007939EF" w:rsidRDefault="007939EF">
      <w:pPr>
        <w:pStyle w:val="Index1"/>
        <w:tabs>
          <w:tab w:val="right" w:pos="5030"/>
        </w:tabs>
        <w:rPr>
          <w:noProof/>
        </w:rPr>
      </w:pPr>
      <w:r>
        <w:rPr>
          <w:noProof/>
        </w:rPr>
        <w:t>CAL Funcional de Microsoft Dynamics AX, 86</w:t>
      </w:r>
    </w:p>
    <w:p w:rsidR="007939EF" w:rsidRDefault="007939EF">
      <w:pPr>
        <w:pStyle w:val="Index1"/>
        <w:tabs>
          <w:tab w:val="right" w:pos="5030"/>
        </w:tabs>
        <w:rPr>
          <w:noProof/>
        </w:rPr>
      </w:pPr>
      <w:r>
        <w:rPr>
          <w:noProof/>
        </w:rPr>
        <w:t>CAL Local de Actividad de Dynamics 365 for Operations, 20</w:t>
      </w:r>
    </w:p>
    <w:p w:rsidR="007939EF" w:rsidRDefault="007939EF">
      <w:pPr>
        <w:pStyle w:val="Index1"/>
        <w:tabs>
          <w:tab w:val="right" w:pos="5030"/>
        </w:tabs>
        <w:rPr>
          <w:noProof/>
        </w:rPr>
      </w:pPr>
      <w:r>
        <w:rPr>
          <w:noProof/>
        </w:rPr>
        <w:t>CAL Local de Actividad de Microsoft Dynamics 365 for Operations, 92</w:t>
      </w:r>
    </w:p>
    <w:p w:rsidR="007939EF" w:rsidRDefault="007939EF">
      <w:pPr>
        <w:pStyle w:val="Index1"/>
        <w:tabs>
          <w:tab w:val="right" w:pos="5030"/>
        </w:tabs>
        <w:rPr>
          <w:noProof/>
        </w:rPr>
      </w:pPr>
      <w:r>
        <w:rPr>
          <w:noProof/>
        </w:rPr>
        <w:t>CAL Local de Dispositivo de Dynamics 365 for Operations, 20</w:t>
      </w:r>
    </w:p>
    <w:p w:rsidR="007939EF" w:rsidRDefault="007939EF">
      <w:pPr>
        <w:pStyle w:val="Index1"/>
        <w:tabs>
          <w:tab w:val="right" w:pos="5030"/>
        </w:tabs>
        <w:rPr>
          <w:noProof/>
        </w:rPr>
      </w:pPr>
      <w:r>
        <w:rPr>
          <w:noProof/>
        </w:rPr>
        <w:t>CAL Local de Dynamics 365 for Operations, 20</w:t>
      </w:r>
    </w:p>
    <w:p w:rsidR="007939EF" w:rsidRDefault="007939EF">
      <w:pPr>
        <w:pStyle w:val="Index1"/>
        <w:tabs>
          <w:tab w:val="right" w:pos="5030"/>
        </w:tabs>
        <w:rPr>
          <w:noProof/>
        </w:rPr>
      </w:pPr>
      <w:r>
        <w:rPr>
          <w:noProof/>
        </w:rPr>
        <w:t>CAL Local de Microsoft Dynamics 365 for Operations, 92</w:t>
      </w:r>
    </w:p>
    <w:p w:rsidR="007939EF" w:rsidRDefault="007939EF">
      <w:pPr>
        <w:pStyle w:val="Index1"/>
        <w:tabs>
          <w:tab w:val="right" w:pos="5030"/>
        </w:tabs>
        <w:rPr>
          <w:noProof/>
        </w:rPr>
      </w:pPr>
      <w:r>
        <w:rPr>
          <w:noProof/>
        </w:rPr>
        <w:t>CIS Suite Datacenter, 91</w:t>
      </w:r>
    </w:p>
    <w:p w:rsidR="007939EF" w:rsidRDefault="007939EF">
      <w:pPr>
        <w:pStyle w:val="Index1"/>
        <w:tabs>
          <w:tab w:val="right" w:pos="5030"/>
        </w:tabs>
        <w:rPr>
          <w:noProof/>
        </w:rPr>
      </w:pPr>
      <w:r>
        <w:rPr>
          <w:noProof/>
        </w:rPr>
        <w:t>CIS Suite Standard, 91</w:t>
      </w:r>
    </w:p>
    <w:p w:rsidR="007939EF" w:rsidRDefault="007939EF">
      <w:pPr>
        <w:pStyle w:val="Index1"/>
        <w:tabs>
          <w:tab w:val="right" w:pos="5030"/>
        </w:tabs>
        <w:rPr>
          <w:noProof/>
        </w:rPr>
      </w:pPr>
      <w:r>
        <w:rPr>
          <w:noProof/>
        </w:rPr>
        <w:t>Complemento Azure Information Protection Premium Plan 2, 57</w:t>
      </w:r>
    </w:p>
    <w:p w:rsidR="007939EF" w:rsidRDefault="007939EF">
      <w:pPr>
        <w:pStyle w:val="Index1"/>
        <w:tabs>
          <w:tab w:val="right" w:pos="5030"/>
        </w:tabs>
        <w:rPr>
          <w:noProof/>
        </w:rPr>
      </w:pPr>
      <w:r>
        <w:rPr>
          <w:noProof/>
        </w:rPr>
        <w:t>Complemento de Azure Information Protection Premium Plan 1, 56</w:t>
      </w:r>
    </w:p>
    <w:p w:rsidR="007939EF" w:rsidRDefault="007939EF">
      <w:pPr>
        <w:pStyle w:val="Index1"/>
        <w:tabs>
          <w:tab w:val="right" w:pos="5030"/>
        </w:tabs>
        <w:rPr>
          <w:noProof/>
        </w:rPr>
      </w:pPr>
      <w:r>
        <w:rPr>
          <w:noProof/>
        </w:rPr>
        <w:t>Complemento de Dynamics 365 Customer Engagement Plan, 61</w:t>
      </w:r>
    </w:p>
    <w:p w:rsidR="007939EF" w:rsidRDefault="007939EF">
      <w:pPr>
        <w:pStyle w:val="Index1"/>
        <w:tabs>
          <w:tab w:val="right" w:pos="5030"/>
        </w:tabs>
        <w:rPr>
          <w:noProof/>
        </w:rPr>
      </w:pPr>
      <w:r>
        <w:rPr>
          <w:noProof/>
        </w:rPr>
        <w:t>Complemento de Dynamics 365 Customer Engagement Plan de SA, 61</w:t>
      </w:r>
    </w:p>
    <w:p w:rsidR="007939EF" w:rsidRDefault="007939EF">
      <w:pPr>
        <w:pStyle w:val="Index1"/>
        <w:tabs>
          <w:tab w:val="right" w:pos="5030"/>
        </w:tabs>
        <w:rPr>
          <w:noProof/>
        </w:rPr>
      </w:pPr>
      <w:r>
        <w:rPr>
          <w:noProof/>
        </w:rPr>
        <w:t>Complemento de Dynamics 365 for Operations Device, 62</w:t>
      </w:r>
    </w:p>
    <w:p w:rsidR="007939EF" w:rsidRDefault="007939EF">
      <w:pPr>
        <w:pStyle w:val="Index1"/>
        <w:tabs>
          <w:tab w:val="right" w:pos="5030"/>
        </w:tabs>
        <w:rPr>
          <w:noProof/>
        </w:rPr>
      </w:pPr>
      <w:r>
        <w:rPr>
          <w:noProof/>
        </w:rPr>
        <w:t>Complemento de Dynamics 365 for Retail, 62</w:t>
      </w:r>
    </w:p>
    <w:p w:rsidR="007939EF" w:rsidRDefault="007939EF">
      <w:pPr>
        <w:pStyle w:val="Index1"/>
        <w:tabs>
          <w:tab w:val="right" w:pos="5030"/>
        </w:tabs>
        <w:rPr>
          <w:noProof/>
        </w:rPr>
      </w:pPr>
      <w:r>
        <w:rPr>
          <w:noProof/>
        </w:rPr>
        <w:t>Complemento de Dynamics 365 for Talent, 62</w:t>
      </w:r>
    </w:p>
    <w:p w:rsidR="007939EF" w:rsidRDefault="007939EF">
      <w:pPr>
        <w:pStyle w:val="Index1"/>
        <w:tabs>
          <w:tab w:val="right" w:pos="5030"/>
        </w:tabs>
        <w:rPr>
          <w:noProof/>
        </w:rPr>
      </w:pPr>
      <w:r>
        <w:rPr>
          <w:noProof/>
        </w:rPr>
        <w:t>Complemento de Dynamics 365 for Team Members, 62</w:t>
      </w:r>
    </w:p>
    <w:p w:rsidR="007939EF" w:rsidRDefault="007939EF">
      <w:pPr>
        <w:pStyle w:val="Index1"/>
        <w:tabs>
          <w:tab w:val="right" w:pos="5030"/>
        </w:tabs>
        <w:rPr>
          <w:noProof/>
        </w:rPr>
      </w:pPr>
      <w:r>
        <w:rPr>
          <w:noProof/>
        </w:rPr>
        <w:t>Complemento de Dynamics 365 for Team Members de SA, 62</w:t>
      </w:r>
    </w:p>
    <w:p w:rsidR="007939EF" w:rsidRDefault="007939EF">
      <w:pPr>
        <w:pStyle w:val="Index1"/>
        <w:tabs>
          <w:tab w:val="right" w:pos="5030"/>
        </w:tabs>
        <w:rPr>
          <w:noProof/>
        </w:rPr>
      </w:pPr>
      <w:r>
        <w:rPr>
          <w:noProof/>
        </w:rPr>
        <w:t>Complemento de Enterprise Mobility + Security E3, 59</w:t>
      </w:r>
    </w:p>
    <w:p w:rsidR="007939EF" w:rsidRDefault="007939EF">
      <w:pPr>
        <w:pStyle w:val="Index1"/>
        <w:tabs>
          <w:tab w:val="right" w:pos="5030"/>
        </w:tabs>
        <w:rPr>
          <w:noProof/>
        </w:rPr>
      </w:pPr>
      <w:r>
        <w:rPr>
          <w:noProof/>
        </w:rPr>
        <w:t>Complemento de Enterprise Mobility + Security E5, 59</w:t>
      </w:r>
    </w:p>
    <w:p w:rsidR="007939EF" w:rsidRDefault="007939EF">
      <w:pPr>
        <w:pStyle w:val="Index1"/>
        <w:tabs>
          <w:tab w:val="right" w:pos="5030"/>
        </w:tabs>
        <w:rPr>
          <w:noProof/>
        </w:rPr>
      </w:pPr>
      <w:r>
        <w:rPr>
          <w:noProof/>
        </w:rPr>
        <w:t>Complemento de Exchange Online Plan 1, 67</w:t>
      </w:r>
    </w:p>
    <w:p w:rsidR="007939EF" w:rsidRDefault="007939EF">
      <w:pPr>
        <w:pStyle w:val="Index1"/>
        <w:tabs>
          <w:tab w:val="right" w:pos="5030"/>
        </w:tabs>
        <w:rPr>
          <w:noProof/>
        </w:rPr>
      </w:pPr>
      <w:r>
        <w:rPr>
          <w:noProof/>
        </w:rPr>
        <w:t>Complemento de Licencia CAL de Skype Empresarial Plus para Microsoft 365 E3 (SL de Usuario), 57</w:t>
      </w:r>
    </w:p>
    <w:p w:rsidR="007939EF" w:rsidRDefault="007939EF">
      <w:pPr>
        <w:pStyle w:val="Index1"/>
        <w:tabs>
          <w:tab w:val="right" w:pos="5030"/>
        </w:tabs>
        <w:rPr>
          <w:noProof/>
        </w:rPr>
      </w:pPr>
      <w:r>
        <w:rPr>
          <w:noProof/>
        </w:rPr>
        <w:t>Complemento de Licencia de Administración de Cliente para Protección contra Amenazas Avanzadas de Azure para Usuarios, 56</w:t>
      </w:r>
    </w:p>
    <w:p w:rsidR="007939EF" w:rsidRDefault="007939EF">
      <w:pPr>
        <w:pStyle w:val="Index1"/>
        <w:tabs>
          <w:tab w:val="right" w:pos="5030"/>
        </w:tabs>
        <w:rPr>
          <w:noProof/>
        </w:rPr>
      </w:pPr>
      <w:r>
        <w:rPr>
          <w:noProof/>
        </w:rPr>
        <w:t>Complemento de Microsoft 365 E3 y E5, 57</w:t>
      </w:r>
    </w:p>
    <w:p w:rsidR="007939EF" w:rsidRDefault="007939EF">
      <w:pPr>
        <w:pStyle w:val="Index1"/>
        <w:tabs>
          <w:tab w:val="right" w:pos="5030"/>
        </w:tabs>
        <w:rPr>
          <w:noProof/>
        </w:rPr>
      </w:pPr>
      <w:r>
        <w:rPr>
          <w:noProof/>
        </w:rPr>
        <w:t>Complemento de Microsoft Intune, 72</w:t>
      </w:r>
    </w:p>
    <w:p w:rsidR="007939EF" w:rsidRDefault="007939EF">
      <w:pPr>
        <w:pStyle w:val="Index1"/>
        <w:tabs>
          <w:tab w:val="right" w:pos="5030"/>
        </w:tabs>
        <w:rPr>
          <w:noProof/>
        </w:rPr>
      </w:pPr>
      <w:r>
        <w:rPr>
          <w:noProof/>
        </w:rPr>
        <w:t>Complemento de Microsoft Intune para EDU, 72</w:t>
      </w:r>
    </w:p>
    <w:p w:rsidR="007939EF" w:rsidRDefault="007939EF">
      <w:pPr>
        <w:pStyle w:val="Index1"/>
        <w:tabs>
          <w:tab w:val="right" w:pos="5030"/>
        </w:tabs>
        <w:rPr>
          <w:noProof/>
        </w:rPr>
      </w:pPr>
      <w:r>
        <w:rPr>
          <w:noProof/>
        </w:rPr>
        <w:t>Complemento de Microsoft Stream Plan 2, 66</w:t>
      </w:r>
    </w:p>
    <w:p w:rsidR="007939EF" w:rsidRDefault="007939EF">
      <w:pPr>
        <w:pStyle w:val="Index1"/>
        <w:tabs>
          <w:tab w:val="right" w:pos="5030"/>
        </w:tabs>
        <w:rPr>
          <w:noProof/>
        </w:rPr>
      </w:pPr>
      <w:r>
        <w:rPr>
          <w:noProof/>
        </w:rPr>
        <w:t>Complemento de Microsoft Stream Storage, 66</w:t>
      </w:r>
    </w:p>
    <w:p w:rsidR="007939EF" w:rsidRDefault="007939EF">
      <w:pPr>
        <w:pStyle w:val="Index1"/>
        <w:tabs>
          <w:tab w:val="right" w:pos="5030"/>
        </w:tabs>
        <w:rPr>
          <w:noProof/>
        </w:rPr>
      </w:pPr>
      <w:r>
        <w:rPr>
          <w:noProof/>
        </w:rPr>
        <w:t>Complemento de nube para Dynamics 365 Business Central Premium/Team Members, 61</w:t>
      </w:r>
    </w:p>
    <w:p w:rsidR="007939EF" w:rsidRDefault="007939EF">
      <w:pPr>
        <w:pStyle w:val="Index1"/>
        <w:tabs>
          <w:tab w:val="right" w:pos="5030"/>
        </w:tabs>
        <w:rPr>
          <w:noProof/>
        </w:rPr>
      </w:pPr>
      <w:r>
        <w:rPr>
          <w:noProof/>
        </w:rPr>
        <w:t>Complemento de Office 365 A5, 65</w:t>
      </w:r>
    </w:p>
    <w:p w:rsidR="007939EF" w:rsidRDefault="007939EF">
      <w:pPr>
        <w:pStyle w:val="Index1"/>
        <w:tabs>
          <w:tab w:val="right" w:pos="5030"/>
        </w:tabs>
        <w:rPr>
          <w:noProof/>
        </w:rPr>
      </w:pPr>
      <w:r>
        <w:rPr>
          <w:noProof/>
        </w:rPr>
        <w:t>Complemento de Office 365 Enterprise E1 y E3, 65</w:t>
      </w:r>
    </w:p>
    <w:p w:rsidR="007939EF" w:rsidRDefault="007939EF">
      <w:pPr>
        <w:pStyle w:val="Index1"/>
        <w:tabs>
          <w:tab w:val="right" w:pos="5030"/>
        </w:tabs>
        <w:rPr>
          <w:noProof/>
        </w:rPr>
      </w:pPr>
      <w:r>
        <w:rPr>
          <w:noProof/>
        </w:rPr>
        <w:t>Complemento de Office 365 Enterprise E3 sin ProPlus, 65</w:t>
      </w:r>
    </w:p>
    <w:p w:rsidR="007939EF" w:rsidRDefault="007939EF">
      <w:pPr>
        <w:pStyle w:val="Index1"/>
        <w:tabs>
          <w:tab w:val="right" w:pos="5030"/>
        </w:tabs>
        <w:rPr>
          <w:noProof/>
        </w:rPr>
      </w:pPr>
      <w:r>
        <w:rPr>
          <w:noProof/>
        </w:rPr>
        <w:t>Complemento de Office 365 Enterprise E5, 65</w:t>
      </w:r>
    </w:p>
    <w:p w:rsidR="007939EF" w:rsidRDefault="007939EF">
      <w:pPr>
        <w:pStyle w:val="Index1"/>
        <w:tabs>
          <w:tab w:val="right" w:pos="5030"/>
        </w:tabs>
        <w:rPr>
          <w:noProof/>
        </w:rPr>
      </w:pPr>
      <w:r>
        <w:rPr>
          <w:noProof/>
        </w:rPr>
        <w:t>Complemento de Plan de Dynamics 365, 61</w:t>
      </w:r>
    </w:p>
    <w:p w:rsidR="007939EF" w:rsidRDefault="007939EF">
      <w:pPr>
        <w:pStyle w:val="Index1"/>
        <w:tabs>
          <w:tab w:val="right" w:pos="5030"/>
        </w:tabs>
        <w:rPr>
          <w:noProof/>
        </w:rPr>
      </w:pPr>
      <w:r>
        <w:rPr>
          <w:noProof/>
        </w:rPr>
        <w:t>Complemento de Plan de Operaciones Unificadas de Microsoft Dynamics 365, 61</w:t>
      </w:r>
    </w:p>
    <w:p w:rsidR="007939EF" w:rsidRDefault="007939EF">
      <w:pPr>
        <w:pStyle w:val="Index1"/>
        <w:tabs>
          <w:tab w:val="right" w:pos="5030"/>
        </w:tabs>
        <w:rPr>
          <w:noProof/>
        </w:rPr>
      </w:pPr>
      <w:r>
        <w:rPr>
          <w:noProof/>
        </w:rPr>
        <w:t>Complemento de Premium Assurance, 30, 49</w:t>
      </w:r>
    </w:p>
    <w:p w:rsidR="007939EF" w:rsidRDefault="007939EF">
      <w:pPr>
        <w:pStyle w:val="Index1"/>
        <w:tabs>
          <w:tab w:val="right" w:pos="5030"/>
        </w:tabs>
        <w:rPr>
          <w:noProof/>
        </w:rPr>
      </w:pPr>
      <w:r>
        <w:rPr>
          <w:noProof/>
        </w:rPr>
        <w:t>Complemento de Project Online Essentials, 68</w:t>
      </w:r>
    </w:p>
    <w:p w:rsidR="007939EF" w:rsidRDefault="007939EF">
      <w:pPr>
        <w:pStyle w:val="Index1"/>
        <w:tabs>
          <w:tab w:val="right" w:pos="5030"/>
        </w:tabs>
        <w:rPr>
          <w:noProof/>
        </w:rPr>
      </w:pPr>
      <w:r>
        <w:rPr>
          <w:noProof/>
        </w:rPr>
        <w:t>Complemento de Project Online Premium, 68</w:t>
      </w:r>
    </w:p>
    <w:p w:rsidR="007939EF" w:rsidRDefault="007939EF">
      <w:pPr>
        <w:pStyle w:val="Index1"/>
        <w:tabs>
          <w:tab w:val="right" w:pos="5030"/>
        </w:tabs>
        <w:rPr>
          <w:noProof/>
        </w:rPr>
      </w:pPr>
      <w:r>
        <w:rPr>
          <w:noProof/>
        </w:rPr>
        <w:t>Complemento de Project Online Professional, 68</w:t>
      </w:r>
    </w:p>
    <w:p w:rsidR="007939EF" w:rsidRDefault="007939EF">
      <w:pPr>
        <w:pStyle w:val="Index1"/>
        <w:tabs>
          <w:tab w:val="right" w:pos="5030"/>
        </w:tabs>
        <w:rPr>
          <w:noProof/>
        </w:rPr>
      </w:pPr>
      <w:r>
        <w:rPr>
          <w:noProof/>
        </w:rPr>
        <w:t>Complemento de SharePoint Online Plan 1, 69</w:t>
      </w:r>
    </w:p>
    <w:p w:rsidR="007939EF" w:rsidRDefault="007939EF">
      <w:pPr>
        <w:pStyle w:val="Index1"/>
        <w:tabs>
          <w:tab w:val="right" w:pos="5030"/>
        </w:tabs>
        <w:rPr>
          <w:noProof/>
        </w:rPr>
      </w:pPr>
      <w:r>
        <w:rPr>
          <w:noProof/>
        </w:rPr>
        <w:t>Complemento de SL de Usuario de Almacenamiento Adicional de Microsoft Intune 1 GB, 72</w:t>
      </w:r>
    </w:p>
    <w:p w:rsidR="007939EF" w:rsidRDefault="007939EF">
      <w:pPr>
        <w:pStyle w:val="Index1"/>
        <w:tabs>
          <w:tab w:val="right" w:pos="5030"/>
        </w:tabs>
        <w:rPr>
          <w:noProof/>
        </w:rPr>
      </w:pPr>
      <w:r>
        <w:rPr>
          <w:noProof/>
        </w:rPr>
        <w:t>Complemento de Visio Online Plan 1 y 2 de SA, 64</w:t>
      </w:r>
    </w:p>
    <w:p w:rsidR="007939EF" w:rsidRDefault="007939EF">
      <w:pPr>
        <w:pStyle w:val="Index1"/>
        <w:tabs>
          <w:tab w:val="right" w:pos="5030"/>
        </w:tabs>
        <w:rPr>
          <w:noProof/>
        </w:rPr>
      </w:pPr>
      <w:r>
        <w:rPr>
          <w:noProof/>
        </w:rPr>
        <w:t>Complemento de Visio Online Plan 2, 64</w:t>
      </w:r>
    </w:p>
    <w:p w:rsidR="007939EF" w:rsidRDefault="007939EF">
      <w:pPr>
        <w:pStyle w:val="Index1"/>
        <w:tabs>
          <w:tab w:val="right" w:pos="5030"/>
        </w:tabs>
        <w:rPr>
          <w:noProof/>
        </w:rPr>
      </w:pPr>
      <w:r>
        <w:rPr>
          <w:noProof/>
        </w:rPr>
        <w:t>Complemento de Windows 10 Enterprise E3 por Usuario (a Enterprise por dispositivo), 41</w:t>
      </w:r>
    </w:p>
    <w:p w:rsidR="007939EF" w:rsidRDefault="007939EF">
      <w:pPr>
        <w:pStyle w:val="Index1"/>
        <w:tabs>
          <w:tab w:val="right" w:pos="5030"/>
        </w:tabs>
        <w:rPr>
          <w:noProof/>
        </w:rPr>
      </w:pPr>
      <w:r>
        <w:rPr>
          <w:noProof/>
        </w:rPr>
        <w:t>Complemento de Windows 10 Enterprise E5 por usuario (a Enterprise por dispositivo) (SL), 41</w:t>
      </w:r>
    </w:p>
    <w:p w:rsidR="007939EF" w:rsidRDefault="007939EF">
      <w:pPr>
        <w:pStyle w:val="Index1"/>
        <w:tabs>
          <w:tab w:val="right" w:pos="5030"/>
        </w:tabs>
        <w:rPr>
          <w:noProof/>
        </w:rPr>
      </w:pPr>
      <w:r>
        <w:rPr>
          <w:noProof/>
        </w:rPr>
        <w:t>Contactos Adicionales de Dynamics 365 for Marketing, 62</w:t>
      </w:r>
    </w:p>
    <w:p w:rsidR="007939EF" w:rsidRDefault="007939EF">
      <w:pPr>
        <w:pStyle w:val="Index1"/>
        <w:tabs>
          <w:tab w:val="right" w:pos="5030"/>
        </w:tabs>
        <w:rPr>
          <w:noProof/>
        </w:rPr>
      </w:pPr>
      <w:r>
        <w:rPr>
          <w:noProof/>
        </w:rPr>
        <w:t>Contenedor de Hyper-V, 79</w:t>
      </w:r>
    </w:p>
    <w:p w:rsidR="007939EF" w:rsidRDefault="007939EF">
      <w:pPr>
        <w:pStyle w:val="Index1"/>
        <w:tabs>
          <w:tab w:val="right" w:pos="5030"/>
        </w:tabs>
        <w:rPr>
          <w:noProof/>
        </w:rPr>
      </w:pPr>
      <w:r>
        <w:rPr>
          <w:noProof/>
        </w:rPr>
        <w:t>Contenedor de Windows Server, 79</w:t>
      </w:r>
    </w:p>
    <w:p w:rsidR="007939EF" w:rsidRDefault="007939EF">
      <w:pPr>
        <w:pStyle w:val="Index1"/>
        <w:tabs>
          <w:tab w:val="right" w:pos="5030"/>
        </w:tabs>
        <w:rPr>
          <w:noProof/>
        </w:rPr>
      </w:pPr>
      <w:r>
        <w:rPr>
          <w:noProof/>
        </w:rPr>
        <w:t>Core CAL, 33, 86, 92</w:t>
      </w:r>
    </w:p>
    <w:p w:rsidR="007939EF" w:rsidRDefault="007939EF">
      <w:pPr>
        <w:pStyle w:val="Index1"/>
        <w:tabs>
          <w:tab w:val="right" w:pos="5030"/>
        </w:tabs>
        <w:rPr>
          <w:noProof/>
        </w:rPr>
      </w:pPr>
      <w:r>
        <w:rPr>
          <w:noProof/>
        </w:rPr>
        <w:t>Core CAL Suite, 16</w:t>
      </w:r>
    </w:p>
    <w:p w:rsidR="007939EF" w:rsidRDefault="007939EF">
      <w:pPr>
        <w:pStyle w:val="Index1"/>
        <w:tabs>
          <w:tab w:val="right" w:pos="5030"/>
        </w:tabs>
        <w:rPr>
          <w:noProof/>
        </w:rPr>
      </w:pPr>
      <w:r>
        <w:rPr>
          <w:noProof/>
        </w:rPr>
        <w:t>Core CAL Suite Bridge para Enterprise Mobility+ Security, 16</w:t>
      </w:r>
    </w:p>
    <w:p w:rsidR="007939EF" w:rsidRDefault="007939EF">
      <w:pPr>
        <w:pStyle w:val="Index1"/>
        <w:tabs>
          <w:tab w:val="right" w:pos="5030"/>
        </w:tabs>
        <w:rPr>
          <w:noProof/>
        </w:rPr>
      </w:pPr>
      <w:r>
        <w:rPr>
          <w:noProof/>
        </w:rPr>
        <w:t>Core CAL Suite Bridge para Microsoft Intune, 16</w:t>
      </w:r>
    </w:p>
    <w:p w:rsidR="007939EF" w:rsidRDefault="007939EF">
      <w:pPr>
        <w:pStyle w:val="Index1"/>
        <w:tabs>
          <w:tab w:val="right" w:pos="5030"/>
        </w:tabs>
        <w:rPr>
          <w:noProof/>
        </w:rPr>
      </w:pPr>
      <w:r>
        <w:rPr>
          <w:noProof/>
        </w:rPr>
        <w:t>Core CAL Suite Bridge para Office 365, 16</w:t>
      </w:r>
    </w:p>
    <w:p w:rsidR="007939EF" w:rsidRDefault="007939EF">
      <w:pPr>
        <w:pStyle w:val="Index1"/>
        <w:tabs>
          <w:tab w:val="right" w:pos="5030"/>
        </w:tabs>
        <w:rPr>
          <w:noProof/>
        </w:rPr>
      </w:pPr>
      <w:r>
        <w:rPr>
          <w:noProof/>
        </w:rPr>
        <w:t>Core CAL Suite Bridge para Office 365 de SA (SL de Usuario), 16</w:t>
      </w:r>
    </w:p>
    <w:p w:rsidR="007939EF" w:rsidRDefault="007939EF">
      <w:pPr>
        <w:pStyle w:val="Index1"/>
        <w:tabs>
          <w:tab w:val="right" w:pos="5030"/>
        </w:tabs>
        <w:rPr>
          <w:noProof/>
        </w:rPr>
      </w:pPr>
      <w:r>
        <w:rPr>
          <w:noProof/>
        </w:rPr>
        <w:t>Core CAL Suite Bridge para Office 365 y Microsoft Intune, 16</w:t>
      </w:r>
    </w:p>
    <w:p w:rsidR="007939EF" w:rsidRDefault="007939EF">
      <w:pPr>
        <w:pStyle w:val="Index1"/>
        <w:tabs>
          <w:tab w:val="right" w:pos="5030"/>
        </w:tabs>
        <w:rPr>
          <w:noProof/>
        </w:rPr>
      </w:pPr>
      <w:r>
        <w:rPr>
          <w:noProof/>
        </w:rPr>
        <w:t>Core Infrastructure Server Suite Datacenter, 92</w:t>
      </w:r>
    </w:p>
    <w:p w:rsidR="007939EF" w:rsidRDefault="007939EF">
      <w:pPr>
        <w:pStyle w:val="Index1"/>
        <w:tabs>
          <w:tab w:val="right" w:pos="5030"/>
        </w:tabs>
        <w:rPr>
          <w:noProof/>
        </w:rPr>
      </w:pPr>
      <w:r>
        <w:rPr>
          <w:noProof/>
        </w:rPr>
        <w:t>Core Infrastructure Server Suite Datacenter (16 paquetes de Licencias por Núcleo), 18</w:t>
      </w:r>
    </w:p>
    <w:p w:rsidR="007939EF" w:rsidRDefault="007939EF">
      <w:pPr>
        <w:pStyle w:val="Index1"/>
        <w:tabs>
          <w:tab w:val="right" w:pos="5030"/>
        </w:tabs>
        <w:rPr>
          <w:noProof/>
        </w:rPr>
      </w:pPr>
      <w:r>
        <w:rPr>
          <w:noProof/>
        </w:rPr>
        <w:t>Core Infrastructure Server Suite Datacenter (2 paquetes de Licencias por Núcleo), 18</w:t>
      </w:r>
    </w:p>
    <w:p w:rsidR="007939EF" w:rsidRDefault="007939EF">
      <w:pPr>
        <w:pStyle w:val="Index1"/>
        <w:tabs>
          <w:tab w:val="right" w:pos="5030"/>
        </w:tabs>
        <w:rPr>
          <w:noProof/>
        </w:rPr>
      </w:pPr>
      <w:r>
        <w:rPr>
          <w:noProof/>
        </w:rPr>
        <w:t>Core Infrastructure Server Suite Standard, 92</w:t>
      </w:r>
    </w:p>
    <w:p w:rsidR="007939EF" w:rsidRDefault="007939EF">
      <w:pPr>
        <w:pStyle w:val="Index1"/>
        <w:tabs>
          <w:tab w:val="right" w:pos="5030"/>
        </w:tabs>
        <w:rPr>
          <w:noProof/>
        </w:rPr>
      </w:pPr>
      <w:r>
        <w:rPr>
          <w:noProof/>
        </w:rPr>
        <w:t>Core Infrastructure Server Suite Standard (16 paquetes de Licencias por Núcleo), 18</w:t>
      </w:r>
    </w:p>
    <w:p w:rsidR="007939EF" w:rsidRDefault="007939EF">
      <w:pPr>
        <w:pStyle w:val="Index1"/>
        <w:tabs>
          <w:tab w:val="right" w:pos="5030"/>
        </w:tabs>
        <w:rPr>
          <w:noProof/>
        </w:rPr>
      </w:pPr>
      <w:r>
        <w:rPr>
          <w:noProof/>
        </w:rPr>
        <w:t>Core Infrastructure Server Suite Standard (2 paquetes de Licencias por Núcleo), 18</w:t>
      </w:r>
    </w:p>
    <w:p w:rsidR="007939EF" w:rsidRDefault="007939EF">
      <w:pPr>
        <w:pStyle w:val="Index1"/>
        <w:tabs>
          <w:tab w:val="right" w:pos="5030"/>
        </w:tabs>
        <w:rPr>
          <w:noProof/>
        </w:rPr>
      </w:pPr>
      <w:r>
        <w:rPr>
          <w:noProof/>
        </w:rPr>
        <w:t>Créditos de Comunicación, 69</w:t>
      </w:r>
    </w:p>
    <w:p w:rsidR="007939EF" w:rsidRDefault="007939EF">
      <w:pPr>
        <w:pStyle w:val="Index1"/>
        <w:tabs>
          <w:tab w:val="right" w:pos="5030"/>
        </w:tabs>
        <w:rPr>
          <w:noProof/>
        </w:rPr>
      </w:pPr>
      <w:r>
        <w:rPr>
          <w:noProof/>
        </w:rPr>
        <w:t>Cupones de Examen de Microsoft Learning MCP 1, 73</w:t>
      </w:r>
    </w:p>
    <w:p w:rsidR="007939EF" w:rsidRDefault="007939EF">
      <w:pPr>
        <w:pStyle w:val="Index1"/>
        <w:tabs>
          <w:tab w:val="right" w:pos="5030"/>
        </w:tabs>
        <w:rPr>
          <w:noProof/>
        </w:rPr>
      </w:pPr>
      <w:r>
        <w:rPr>
          <w:noProof/>
        </w:rPr>
        <w:t>Cupones de Examen de Microsoft Learning MCP 30, 73</w:t>
      </w:r>
    </w:p>
    <w:p w:rsidR="007939EF" w:rsidRDefault="007939EF">
      <w:pPr>
        <w:pStyle w:val="Index1"/>
        <w:tabs>
          <w:tab w:val="right" w:pos="5030"/>
        </w:tabs>
        <w:rPr>
          <w:noProof/>
        </w:rPr>
      </w:pPr>
      <w:r>
        <w:rPr>
          <w:noProof/>
        </w:rPr>
        <w:t>Dynamics 365 - Almacenamiento de la Base de Datos de Compromiso Adicional del Cliente, 62</w:t>
      </w:r>
    </w:p>
    <w:p w:rsidR="007939EF" w:rsidRDefault="007939EF">
      <w:pPr>
        <w:pStyle w:val="Index1"/>
        <w:tabs>
          <w:tab w:val="right" w:pos="5030"/>
        </w:tabs>
        <w:rPr>
          <w:noProof/>
        </w:rPr>
      </w:pPr>
      <w:r>
        <w:rPr>
          <w:noProof/>
        </w:rPr>
        <w:t>Dynamics 365 - Instancia de Producción/No Producción de Compromiso Adicional del Cliente, 62</w:t>
      </w:r>
    </w:p>
    <w:p w:rsidR="007939EF" w:rsidRDefault="007939EF">
      <w:pPr>
        <w:pStyle w:val="Index1"/>
        <w:tabs>
          <w:tab w:val="right" w:pos="5030"/>
        </w:tabs>
        <w:rPr>
          <w:noProof/>
        </w:rPr>
      </w:pPr>
      <w:r>
        <w:rPr>
          <w:noProof/>
        </w:rPr>
        <w:t>Dynamics 365 - Portal de Compromiso Adicional del Cliente, 62</w:t>
      </w:r>
    </w:p>
    <w:p w:rsidR="007939EF" w:rsidRDefault="007939EF">
      <w:pPr>
        <w:pStyle w:val="Index1"/>
        <w:tabs>
          <w:tab w:val="right" w:pos="5030"/>
        </w:tabs>
        <w:rPr>
          <w:noProof/>
        </w:rPr>
      </w:pPr>
      <w:r>
        <w:rPr>
          <w:noProof/>
        </w:rPr>
        <w:t>Dynamics 365 - Publicaciones Sociales de Compromiso Adicional del Cliente, 62</w:t>
      </w:r>
    </w:p>
    <w:p w:rsidR="007939EF" w:rsidRDefault="007939EF">
      <w:pPr>
        <w:pStyle w:val="Index1"/>
        <w:tabs>
          <w:tab w:val="right" w:pos="5030"/>
        </w:tabs>
        <w:rPr>
          <w:noProof/>
        </w:rPr>
      </w:pPr>
      <w:r>
        <w:rPr>
          <w:noProof/>
        </w:rPr>
        <w:t>Dynamics 365 - Vistas de la Página del Portal de Compromiso Adicional del Cliente, 62</w:t>
      </w:r>
    </w:p>
    <w:p w:rsidR="007939EF" w:rsidRDefault="007939EF">
      <w:pPr>
        <w:pStyle w:val="Index1"/>
        <w:tabs>
          <w:tab w:val="right" w:pos="5030"/>
        </w:tabs>
        <w:rPr>
          <w:noProof/>
        </w:rPr>
      </w:pPr>
      <w:r>
        <w:rPr>
          <w:noProof/>
        </w:rPr>
        <w:t>Dynamics 365 AI for Sales, 62</w:t>
      </w:r>
    </w:p>
    <w:p w:rsidR="007939EF" w:rsidRDefault="007939EF">
      <w:pPr>
        <w:pStyle w:val="Index1"/>
        <w:tabs>
          <w:tab w:val="right" w:pos="5030"/>
        </w:tabs>
        <w:rPr>
          <w:noProof/>
        </w:rPr>
      </w:pPr>
      <w:r>
        <w:rPr>
          <w:noProof/>
        </w:rPr>
        <w:t>Dynamics 365 Business Central Premium/Essentials/Team Member, 61</w:t>
      </w:r>
    </w:p>
    <w:p w:rsidR="007939EF" w:rsidRDefault="007939EF">
      <w:pPr>
        <w:pStyle w:val="Index1"/>
        <w:tabs>
          <w:tab w:val="right" w:pos="5030"/>
        </w:tabs>
        <w:rPr>
          <w:noProof/>
        </w:rPr>
      </w:pPr>
      <w:r>
        <w:rPr>
          <w:noProof/>
        </w:rPr>
        <w:t>Dynamics 365 Customer Engagement Plan, 61</w:t>
      </w:r>
    </w:p>
    <w:p w:rsidR="007939EF" w:rsidRDefault="007939EF">
      <w:pPr>
        <w:pStyle w:val="Index1"/>
        <w:tabs>
          <w:tab w:val="right" w:pos="5030"/>
        </w:tabs>
        <w:rPr>
          <w:noProof/>
        </w:rPr>
      </w:pPr>
      <w:r>
        <w:rPr>
          <w:noProof/>
        </w:rPr>
        <w:t>Dynamics 365 for Customer Service, 21</w:t>
      </w:r>
    </w:p>
    <w:p w:rsidR="007939EF" w:rsidRDefault="007939EF">
      <w:pPr>
        <w:pStyle w:val="Index1"/>
        <w:tabs>
          <w:tab w:val="right" w:pos="5030"/>
        </w:tabs>
        <w:rPr>
          <w:noProof/>
        </w:rPr>
      </w:pPr>
      <w:r>
        <w:rPr>
          <w:noProof/>
        </w:rPr>
        <w:t>Dynamics 365 for Customer Service Enterprise, 62</w:t>
      </w:r>
    </w:p>
    <w:p w:rsidR="007939EF" w:rsidRDefault="007939EF">
      <w:pPr>
        <w:pStyle w:val="Index1"/>
        <w:tabs>
          <w:tab w:val="right" w:pos="5030"/>
        </w:tabs>
        <w:rPr>
          <w:noProof/>
        </w:rPr>
      </w:pPr>
      <w:r>
        <w:rPr>
          <w:noProof/>
        </w:rPr>
        <w:t>Dynamics 365 for Customer Service Professional, 62</w:t>
      </w:r>
    </w:p>
    <w:p w:rsidR="007939EF" w:rsidRDefault="007939EF">
      <w:pPr>
        <w:pStyle w:val="Index1"/>
        <w:tabs>
          <w:tab w:val="right" w:pos="5030"/>
        </w:tabs>
        <w:rPr>
          <w:noProof/>
        </w:rPr>
      </w:pPr>
      <w:r>
        <w:rPr>
          <w:noProof/>
        </w:rPr>
        <w:t>Dynamics 365 for Field Service, 62</w:t>
      </w:r>
    </w:p>
    <w:p w:rsidR="007939EF" w:rsidRDefault="007939EF">
      <w:pPr>
        <w:pStyle w:val="Index1"/>
        <w:tabs>
          <w:tab w:val="right" w:pos="5030"/>
        </w:tabs>
        <w:rPr>
          <w:noProof/>
        </w:rPr>
      </w:pPr>
      <w:r>
        <w:rPr>
          <w:noProof/>
        </w:rPr>
        <w:t>Dynamics 365 for Field Service - Optimización de Programación de Recursos, 62</w:t>
      </w:r>
    </w:p>
    <w:p w:rsidR="007939EF" w:rsidRDefault="007939EF">
      <w:pPr>
        <w:pStyle w:val="Index1"/>
        <w:tabs>
          <w:tab w:val="right" w:pos="5030"/>
        </w:tabs>
        <w:rPr>
          <w:noProof/>
        </w:rPr>
      </w:pPr>
      <w:r>
        <w:rPr>
          <w:noProof/>
        </w:rPr>
        <w:t>Dynamics 365 for Marketing, 62</w:t>
      </w:r>
    </w:p>
    <w:p w:rsidR="007939EF" w:rsidRDefault="007939EF">
      <w:pPr>
        <w:pStyle w:val="Index1"/>
        <w:tabs>
          <w:tab w:val="right" w:pos="5030"/>
        </w:tabs>
        <w:rPr>
          <w:noProof/>
        </w:rPr>
      </w:pPr>
      <w:r>
        <w:rPr>
          <w:noProof/>
        </w:rPr>
        <w:t>Dynamics 365 for Operations Activity, 21</w:t>
      </w:r>
    </w:p>
    <w:p w:rsidR="007939EF" w:rsidRDefault="007939EF">
      <w:pPr>
        <w:pStyle w:val="Index1"/>
        <w:tabs>
          <w:tab w:val="right" w:pos="5030"/>
        </w:tabs>
        <w:rPr>
          <w:noProof/>
        </w:rPr>
      </w:pPr>
      <w:r>
        <w:rPr>
          <w:noProof/>
        </w:rPr>
        <w:t>Dynamics 365 for Operations Device, 21, 62</w:t>
      </w:r>
    </w:p>
    <w:p w:rsidR="007939EF" w:rsidRDefault="007939EF">
      <w:pPr>
        <w:pStyle w:val="Index1"/>
        <w:tabs>
          <w:tab w:val="right" w:pos="5030"/>
        </w:tabs>
        <w:rPr>
          <w:noProof/>
        </w:rPr>
      </w:pPr>
      <w:r>
        <w:rPr>
          <w:noProof/>
        </w:rPr>
        <w:t>Dynamics 365 for Operations Device de SA, 62</w:t>
      </w:r>
    </w:p>
    <w:p w:rsidR="007939EF" w:rsidRDefault="007939EF">
      <w:pPr>
        <w:pStyle w:val="Index1"/>
        <w:tabs>
          <w:tab w:val="right" w:pos="5030"/>
        </w:tabs>
        <w:rPr>
          <w:noProof/>
        </w:rPr>
      </w:pPr>
      <w:r>
        <w:rPr>
          <w:noProof/>
        </w:rPr>
        <w:t>Dynamics 365 for Operations Server, 20, 86</w:t>
      </w:r>
    </w:p>
    <w:p w:rsidR="007939EF" w:rsidRDefault="007939EF">
      <w:pPr>
        <w:pStyle w:val="Index1"/>
        <w:tabs>
          <w:tab w:val="right" w:pos="5030"/>
        </w:tabs>
        <w:rPr>
          <w:noProof/>
        </w:rPr>
      </w:pPr>
      <w:r>
        <w:rPr>
          <w:noProof/>
        </w:rPr>
        <w:t>Dynamics 365 for Project Service Automation, 62</w:t>
      </w:r>
    </w:p>
    <w:p w:rsidR="007939EF" w:rsidRDefault="007939EF">
      <w:pPr>
        <w:pStyle w:val="Index1"/>
        <w:tabs>
          <w:tab w:val="right" w:pos="5030"/>
        </w:tabs>
        <w:rPr>
          <w:noProof/>
        </w:rPr>
      </w:pPr>
      <w:r>
        <w:rPr>
          <w:noProof/>
        </w:rPr>
        <w:t>Dynamics 365 for Retail, 62</w:t>
      </w:r>
    </w:p>
    <w:p w:rsidR="007939EF" w:rsidRDefault="007939EF">
      <w:pPr>
        <w:pStyle w:val="Index1"/>
        <w:tabs>
          <w:tab w:val="right" w:pos="5030"/>
        </w:tabs>
        <w:rPr>
          <w:noProof/>
        </w:rPr>
      </w:pPr>
      <w:r>
        <w:rPr>
          <w:noProof/>
        </w:rPr>
        <w:t>Dynamics 365 for Retail de SA, 62</w:t>
      </w:r>
    </w:p>
    <w:p w:rsidR="007939EF" w:rsidRDefault="007939EF">
      <w:pPr>
        <w:pStyle w:val="Index1"/>
        <w:tabs>
          <w:tab w:val="right" w:pos="5030"/>
        </w:tabs>
        <w:rPr>
          <w:noProof/>
        </w:rPr>
      </w:pPr>
      <w:r>
        <w:rPr>
          <w:noProof/>
        </w:rPr>
        <w:t>Dynamics 365 for Sales, 21</w:t>
      </w:r>
    </w:p>
    <w:p w:rsidR="007939EF" w:rsidRDefault="007939EF">
      <w:pPr>
        <w:pStyle w:val="Index1"/>
        <w:tabs>
          <w:tab w:val="right" w:pos="5030"/>
        </w:tabs>
        <w:rPr>
          <w:noProof/>
        </w:rPr>
      </w:pPr>
      <w:r>
        <w:rPr>
          <w:noProof/>
        </w:rPr>
        <w:t>Dynamics 365 for Sales Enterprise, 62</w:t>
      </w:r>
    </w:p>
    <w:p w:rsidR="007939EF" w:rsidRDefault="007939EF">
      <w:pPr>
        <w:pStyle w:val="Index1"/>
        <w:tabs>
          <w:tab w:val="right" w:pos="5030"/>
        </w:tabs>
        <w:rPr>
          <w:noProof/>
        </w:rPr>
      </w:pPr>
      <w:r>
        <w:rPr>
          <w:noProof/>
        </w:rPr>
        <w:t>Dynamics 365 for Sales Professional, 62</w:t>
      </w:r>
    </w:p>
    <w:p w:rsidR="007939EF" w:rsidRDefault="007939EF">
      <w:pPr>
        <w:pStyle w:val="Index1"/>
        <w:tabs>
          <w:tab w:val="right" w:pos="5030"/>
        </w:tabs>
        <w:rPr>
          <w:noProof/>
        </w:rPr>
      </w:pPr>
      <w:r>
        <w:rPr>
          <w:noProof/>
        </w:rPr>
        <w:t>Dynamics 365 for Talent, 62</w:t>
      </w:r>
    </w:p>
    <w:p w:rsidR="007939EF" w:rsidRDefault="007939EF">
      <w:pPr>
        <w:pStyle w:val="Index1"/>
        <w:tabs>
          <w:tab w:val="right" w:pos="5030"/>
        </w:tabs>
        <w:rPr>
          <w:noProof/>
        </w:rPr>
      </w:pPr>
      <w:r>
        <w:rPr>
          <w:noProof/>
        </w:rPr>
        <w:t>Dynamics 365 for Talent Comprehensive Hiring, 62</w:t>
      </w:r>
    </w:p>
    <w:p w:rsidR="007939EF" w:rsidRDefault="007939EF">
      <w:pPr>
        <w:pStyle w:val="Index1"/>
        <w:tabs>
          <w:tab w:val="right" w:pos="5030"/>
        </w:tabs>
        <w:rPr>
          <w:noProof/>
        </w:rPr>
      </w:pPr>
      <w:r>
        <w:rPr>
          <w:noProof/>
        </w:rPr>
        <w:t>Dynamics 365 for Talent de SA, 62</w:t>
      </w:r>
    </w:p>
    <w:p w:rsidR="007939EF" w:rsidRDefault="007939EF">
      <w:pPr>
        <w:pStyle w:val="Index1"/>
        <w:tabs>
          <w:tab w:val="right" w:pos="5030"/>
        </w:tabs>
        <w:rPr>
          <w:noProof/>
        </w:rPr>
      </w:pPr>
      <w:r>
        <w:rPr>
          <w:noProof/>
        </w:rPr>
        <w:t>Dynamics 365 for Team Members, 21, 62</w:t>
      </w:r>
    </w:p>
    <w:p w:rsidR="007939EF" w:rsidRDefault="007939EF">
      <w:pPr>
        <w:pStyle w:val="Index1"/>
        <w:tabs>
          <w:tab w:val="right" w:pos="5030"/>
        </w:tabs>
        <w:rPr>
          <w:noProof/>
        </w:rPr>
      </w:pPr>
      <w:r>
        <w:rPr>
          <w:noProof/>
        </w:rPr>
        <w:t>Dynamics AX 2012 R2, 20</w:t>
      </w:r>
    </w:p>
    <w:p w:rsidR="007939EF" w:rsidRDefault="007939EF">
      <w:pPr>
        <w:pStyle w:val="Index1"/>
        <w:tabs>
          <w:tab w:val="right" w:pos="5030"/>
        </w:tabs>
        <w:rPr>
          <w:noProof/>
        </w:rPr>
      </w:pPr>
      <w:r>
        <w:rPr>
          <w:noProof/>
        </w:rPr>
        <w:t>Dynamics AX 2012 R3, 20</w:t>
      </w:r>
    </w:p>
    <w:p w:rsidR="007939EF" w:rsidRDefault="007939EF">
      <w:pPr>
        <w:pStyle w:val="Index1"/>
        <w:tabs>
          <w:tab w:val="right" w:pos="5030"/>
        </w:tabs>
        <w:rPr>
          <w:noProof/>
        </w:rPr>
      </w:pPr>
      <w:r>
        <w:rPr>
          <w:noProof/>
        </w:rPr>
        <w:t>Dynamics CRM 2015, 20</w:t>
      </w:r>
    </w:p>
    <w:p w:rsidR="007939EF" w:rsidRDefault="007939EF">
      <w:pPr>
        <w:pStyle w:val="Index1"/>
        <w:tabs>
          <w:tab w:val="right" w:pos="5030"/>
        </w:tabs>
        <w:rPr>
          <w:noProof/>
        </w:rPr>
      </w:pPr>
      <w:r>
        <w:rPr>
          <w:noProof/>
        </w:rPr>
        <w:t>Dynamics CRM 2016, 20</w:t>
      </w:r>
    </w:p>
    <w:p w:rsidR="007939EF" w:rsidRDefault="007939EF">
      <w:pPr>
        <w:pStyle w:val="Index1"/>
        <w:tabs>
          <w:tab w:val="right" w:pos="5030"/>
        </w:tabs>
        <w:rPr>
          <w:noProof/>
        </w:rPr>
      </w:pPr>
      <w:r>
        <w:rPr>
          <w:noProof/>
        </w:rPr>
        <w:t>Enrutamiento de Camiones de Administración de Activos Móviles por Activo, 70</w:t>
      </w:r>
    </w:p>
    <w:p w:rsidR="007939EF" w:rsidRDefault="007939EF">
      <w:pPr>
        <w:pStyle w:val="Index1"/>
        <w:tabs>
          <w:tab w:val="right" w:pos="5030"/>
        </w:tabs>
        <w:rPr>
          <w:noProof/>
        </w:rPr>
      </w:pPr>
      <w:r>
        <w:rPr>
          <w:noProof/>
        </w:rPr>
        <w:t>Enterprise CAL, 33, 86, 92</w:t>
      </w:r>
    </w:p>
    <w:p w:rsidR="007939EF" w:rsidRDefault="007939EF">
      <w:pPr>
        <w:pStyle w:val="Index1"/>
        <w:tabs>
          <w:tab w:val="right" w:pos="5030"/>
        </w:tabs>
        <w:rPr>
          <w:noProof/>
        </w:rPr>
      </w:pPr>
      <w:r>
        <w:rPr>
          <w:noProof/>
        </w:rPr>
        <w:t>Enterprise CAL Bridge para Enterprise Mobility + Security, 16</w:t>
      </w:r>
    </w:p>
    <w:p w:rsidR="007939EF" w:rsidRDefault="007939EF">
      <w:pPr>
        <w:pStyle w:val="Index1"/>
        <w:tabs>
          <w:tab w:val="right" w:pos="5030"/>
        </w:tabs>
        <w:rPr>
          <w:noProof/>
        </w:rPr>
      </w:pPr>
      <w:r>
        <w:rPr>
          <w:noProof/>
        </w:rPr>
        <w:t>Enterprise CAL Bridge para Enterprise Mobility + Security de SA, 16</w:t>
      </w:r>
    </w:p>
    <w:p w:rsidR="007939EF" w:rsidRDefault="007939EF">
      <w:pPr>
        <w:pStyle w:val="Index1"/>
        <w:tabs>
          <w:tab w:val="right" w:pos="5030"/>
        </w:tabs>
        <w:rPr>
          <w:noProof/>
        </w:rPr>
      </w:pPr>
      <w:r>
        <w:rPr>
          <w:noProof/>
        </w:rPr>
        <w:t>Enterprise CAL de Microsoft Dynamics AX, 86</w:t>
      </w:r>
    </w:p>
    <w:p w:rsidR="007939EF" w:rsidRDefault="007939EF">
      <w:pPr>
        <w:pStyle w:val="Index1"/>
        <w:tabs>
          <w:tab w:val="right" w:pos="5030"/>
        </w:tabs>
        <w:rPr>
          <w:noProof/>
        </w:rPr>
      </w:pPr>
      <w:r>
        <w:rPr>
          <w:noProof/>
        </w:rPr>
        <w:t>Enterprise CAL Suite, 16</w:t>
      </w:r>
    </w:p>
    <w:p w:rsidR="007939EF" w:rsidRDefault="007939EF">
      <w:pPr>
        <w:pStyle w:val="Index1"/>
        <w:tabs>
          <w:tab w:val="right" w:pos="5030"/>
        </w:tabs>
        <w:rPr>
          <w:noProof/>
        </w:rPr>
      </w:pPr>
      <w:r>
        <w:rPr>
          <w:noProof/>
        </w:rPr>
        <w:t>Enterprise CAL Suite Bridge para Microsoft Intune, 16</w:t>
      </w:r>
    </w:p>
    <w:p w:rsidR="007939EF" w:rsidRDefault="007939EF">
      <w:pPr>
        <w:pStyle w:val="Index1"/>
        <w:tabs>
          <w:tab w:val="right" w:pos="5030"/>
        </w:tabs>
        <w:rPr>
          <w:noProof/>
        </w:rPr>
      </w:pPr>
      <w:r>
        <w:rPr>
          <w:noProof/>
        </w:rPr>
        <w:t>Enterprise CAL Suite Bridge para Office 365, 16</w:t>
      </w:r>
    </w:p>
    <w:p w:rsidR="007939EF" w:rsidRDefault="007939EF">
      <w:pPr>
        <w:pStyle w:val="Index1"/>
        <w:tabs>
          <w:tab w:val="right" w:pos="5030"/>
        </w:tabs>
        <w:rPr>
          <w:noProof/>
        </w:rPr>
      </w:pPr>
      <w:r>
        <w:rPr>
          <w:noProof/>
        </w:rPr>
        <w:t>Enterprise CAL Suite Bridge para Office 365 de SA, 16</w:t>
      </w:r>
    </w:p>
    <w:p w:rsidR="007939EF" w:rsidRDefault="007939EF">
      <w:pPr>
        <w:pStyle w:val="Index1"/>
        <w:tabs>
          <w:tab w:val="right" w:pos="5030"/>
        </w:tabs>
        <w:rPr>
          <w:noProof/>
        </w:rPr>
      </w:pPr>
      <w:r>
        <w:rPr>
          <w:noProof/>
        </w:rPr>
        <w:t>Enterprise CAL Suite Bridge para Office 365 y Microsoft Intune, 16</w:t>
      </w:r>
    </w:p>
    <w:p w:rsidR="007939EF" w:rsidRDefault="007939EF">
      <w:pPr>
        <w:pStyle w:val="Index1"/>
        <w:tabs>
          <w:tab w:val="right" w:pos="5030"/>
        </w:tabs>
        <w:rPr>
          <w:noProof/>
        </w:rPr>
      </w:pPr>
      <w:r>
        <w:rPr>
          <w:noProof/>
        </w:rPr>
        <w:t>Enterprise Mobility + Security E3, 17, 59</w:t>
      </w:r>
    </w:p>
    <w:p w:rsidR="007939EF" w:rsidRDefault="007939EF">
      <w:pPr>
        <w:pStyle w:val="Index1"/>
        <w:tabs>
          <w:tab w:val="right" w:pos="5030"/>
        </w:tabs>
        <w:rPr>
          <w:noProof/>
        </w:rPr>
      </w:pPr>
      <w:r>
        <w:rPr>
          <w:noProof/>
        </w:rPr>
        <w:t>Enterprise Mobility + Security E3 de SA, 59</w:t>
      </w:r>
    </w:p>
    <w:p w:rsidR="007939EF" w:rsidRDefault="007939EF">
      <w:pPr>
        <w:pStyle w:val="Index1"/>
        <w:tabs>
          <w:tab w:val="right" w:pos="5030"/>
        </w:tabs>
        <w:rPr>
          <w:noProof/>
        </w:rPr>
      </w:pPr>
      <w:r>
        <w:rPr>
          <w:noProof/>
        </w:rPr>
        <w:t>Enterprise Mobility + Security E5, 17</w:t>
      </w:r>
    </w:p>
    <w:p w:rsidR="007939EF" w:rsidRDefault="007939EF">
      <w:pPr>
        <w:pStyle w:val="Index1"/>
        <w:tabs>
          <w:tab w:val="right" w:pos="5030"/>
        </w:tabs>
        <w:rPr>
          <w:noProof/>
        </w:rPr>
      </w:pPr>
      <w:r>
        <w:rPr>
          <w:noProof/>
        </w:rPr>
        <w:t>Enterprise Mobility + Security E5, 59</w:t>
      </w:r>
    </w:p>
    <w:p w:rsidR="007939EF" w:rsidRDefault="007939EF">
      <w:pPr>
        <w:pStyle w:val="Index1"/>
        <w:tabs>
          <w:tab w:val="right" w:pos="5030"/>
        </w:tabs>
        <w:rPr>
          <w:noProof/>
        </w:rPr>
      </w:pPr>
      <w:r>
        <w:rPr>
          <w:noProof/>
        </w:rPr>
        <w:t>Enterprise Mobility + Security E5 de SA, 59</w:t>
      </w:r>
    </w:p>
    <w:p w:rsidR="007939EF" w:rsidRDefault="007939EF">
      <w:pPr>
        <w:pStyle w:val="Index1"/>
        <w:tabs>
          <w:tab w:val="right" w:pos="5030"/>
        </w:tabs>
        <w:rPr>
          <w:noProof/>
        </w:rPr>
      </w:pPr>
      <w:r>
        <w:rPr>
          <w:noProof/>
        </w:rPr>
        <w:t>Excel 2019, 23</w:t>
      </w:r>
    </w:p>
    <w:p w:rsidR="007939EF" w:rsidRDefault="007939EF">
      <w:pPr>
        <w:pStyle w:val="Index1"/>
        <w:tabs>
          <w:tab w:val="right" w:pos="5030"/>
        </w:tabs>
        <w:rPr>
          <w:noProof/>
        </w:rPr>
      </w:pPr>
      <w:r>
        <w:rPr>
          <w:noProof/>
        </w:rPr>
        <w:t>Excel 2019 para Mac, 24</w:t>
      </w:r>
    </w:p>
    <w:p w:rsidR="007939EF" w:rsidRDefault="007939EF">
      <w:pPr>
        <w:pStyle w:val="Index1"/>
        <w:tabs>
          <w:tab w:val="right" w:pos="5030"/>
        </w:tabs>
        <w:rPr>
          <w:noProof/>
        </w:rPr>
      </w:pPr>
      <w:r>
        <w:rPr>
          <w:noProof/>
        </w:rPr>
        <w:t>Exchange Online Archiving para Exchange Online, 67</w:t>
      </w:r>
    </w:p>
    <w:p w:rsidR="007939EF" w:rsidRDefault="007939EF">
      <w:pPr>
        <w:pStyle w:val="Index1"/>
        <w:tabs>
          <w:tab w:val="right" w:pos="5030"/>
        </w:tabs>
        <w:rPr>
          <w:noProof/>
        </w:rPr>
      </w:pPr>
      <w:r>
        <w:rPr>
          <w:noProof/>
        </w:rPr>
        <w:t>Exchange Online Kiosk, 67</w:t>
      </w:r>
    </w:p>
    <w:p w:rsidR="007939EF" w:rsidRDefault="007939EF">
      <w:pPr>
        <w:pStyle w:val="Index1"/>
        <w:tabs>
          <w:tab w:val="right" w:pos="5030"/>
        </w:tabs>
        <w:rPr>
          <w:noProof/>
        </w:rPr>
      </w:pPr>
      <w:r>
        <w:rPr>
          <w:noProof/>
        </w:rPr>
        <w:t>Exchange Online Plan 1, 67</w:t>
      </w:r>
    </w:p>
    <w:p w:rsidR="007939EF" w:rsidRDefault="007939EF">
      <w:pPr>
        <w:pStyle w:val="Index1"/>
        <w:tabs>
          <w:tab w:val="right" w:pos="5030"/>
        </w:tabs>
        <w:rPr>
          <w:noProof/>
        </w:rPr>
      </w:pPr>
      <w:r>
        <w:rPr>
          <w:noProof/>
        </w:rPr>
        <w:t>Exchange Online Plan 1A para Ex Alumnos, 67</w:t>
      </w:r>
    </w:p>
    <w:p w:rsidR="007939EF" w:rsidRDefault="007939EF">
      <w:pPr>
        <w:pStyle w:val="Index1"/>
        <w:tabs>
          <w:tab w:val="right" w:pos="5030"/>
        </w:tabs>
        <w:rPr>
          <w:noProof/>
        </w:rPr>
      </w:pPr>
      <w:r>
        <w:rPr>
          <w:noProof/>
        </w:rPr>
        <w:t>Exchange Online Plan 2, 67</w:t>
      </w:r>
    </w:p>
    <w:p w:rsidR="007939EF" w:rsidRDefault="007939EF">
      <w:pPr>
        <w:pStyle w:val="Index1"/>
        <w:tabs>
          <w:tab w:val="right" w:pos="5030"/>
        </w:tabs>
        <w:rPr>
          <w:noProof/>
        </w:rPr>
      </w:pPr>
      <w:r>
        <w:rPr>
          <w:noProof/>
        </w:rPr>
        <w:t>Exchange Online Protection, 26, 67</w:t>
      </w:r>
    </w:p>
    <w:p w:rsidR="007939EF" w:rsidRDefault="007939EF">
      <w:pPr>
        <w:pStyle w:val="Index1"/>
        <w:tabs>
          <w:tab w:val="right" w:pos="5030"/>
        </w:tabs>
        <w:rPr>
          <w:noProof/>
        </w:rPr>
      </w:pPr>
      <w:r>
        <w:rPr>
          <w:noProof/>
        </w:rPr>
        <w:t>Exchange Server, 58, 59</w:t>
      </w:r>
    </w:p>
    <w:p w:rsidR="007939EF" w:rsidRDefault="007939EF">
      <w:pPr>
        <w:pStyle w:val="Index1"/>
        <w:tabs>
          <w:tab w:val="right" w:pos="5030"/>
        </w:tabs>
        <w:rPr>
          <w:noProof/>
        </w:rPr>
      </w:pPr>
      <w:r>
        <w:rPr>
          <w:noProof/>
        </w:rPr>
        <w:t>Exchange Server 2016, 26</w:t>
      </w:r>
    </w:p>
    <w:p w:rsidR="007939EF" w:rsidRDefault="007939EF">
      <w:pPr>
        <w:pStyle w:val="Index1"/>
        <w:tabs>
          <w:tab w:val="right" w:pos="5030"/>
        </w:tabs>
        <w:rPr>
          <w:noProof/>
        </w:rPr>
      </w:pPr>
      <w:r>
        <w:rPr>
          <w:noProof/>
        </w:rPr>
        <w:t>Exchange Server Enterprise, 92</w:t>
      </w:r>
    </w:p>
    <w:p w:rsidR="007939EF" w:rsidRDefault="007939EF">
      <w:pPr>
        <w:pStyle w:val="Index1"/>
        <w:tabs>
          <w:tab w:val="right" w:pos="5030"/>
        </w:tabs>
        <w:rPr>
          <w:noProof/>
        </w:rPr>
      </w:pPr>
      <w:r>
        <w:rPr>
          <w:noProof/>
        </w:rPr>
        <w:t>Exchange Server Enterprise 2019, 25</w:t>
      </w:r>
    </w:p>
    <w:p w:rsidR="007939EF" w:rsidRDefault="007939EF">
      <w:pPr>
        <w:pStyle w:val="Index1"/>
        <w:tabs>
          <w:tab w:val="right" w:pos="5030"/>
        </w:tabs>
        <w:rPr>
          <w:noProof/>
        </w:rPr>
      </w:pPr>
      <w:r>
        <w:rPr>
          <w:noProof/>
        </w:rPr>
        <w:t>Exchange Server Standard, 92</w:t>
      </w:r>
    </w:p>
    <w:p w:rsidR="007939EF" w:rsidRDefault="007939EF">
      <w:pPr>
        <w:pStyle w:val="Index1"/>
        <w:tabs>
          <w:tab w:val="right" w:pos="5030"/>
        </w:tabs>
        <w:rPr>
          <w:noProof/>
        </w:rPr>
      </w:pPr>
      <w:r>
        <w:rPr>
          <w:noProof/>
        </w:rPr>
        <w:t>Exchange Server Standard 2019, 25</w:t>
      </w:r>
    </w:p>
    <w:p w:rsidR="007939EF" w:rsidRDefault="007939EF">
      <w:pPr>
        <w:pStyle w:val="Index1"/>
        <w:tabs>
          <w:tab w:val="right" w:pos="5030"/>
        </w:tabs>
        <w:rPr>
          <w:noProof/>
        </w:rPr>
      </w:pPr>
      <w:r>
        <w:rPr>
          <w:noProof/>
        </w:rPr>
        <w:t>External Connector de Microsoft Identity Manager 2016, 22</w:t>
      </w:r>
    </w:p>
    <w:p w:rsidR="007939EF" w:rsidRDefault="007939EF">
      <w:pPr>
        <w:pStyle w:val="Index1"/>
        <w:tabs>
          <w:tab w:val="right" w:pos="5030"/>
        </w:tabs>
        <w:rPr>
          <w:noProof/>
        </w:rPr>
      </w:pPr>
      <w:r>
        <w:rPr>
          <w:noProof/>
        </w:rPr>
        <w:t>External Connector de Windows Server 2019, 49</w:t>
      </w:r>
    </w:p>
    <w:p w:rsidR="007939EF" w:rsidRDefault="007939EF">
      <w:pPr>
        <w:pStyle w:val="Index1"/>
        <w:tabs>
          <w:tab w:val="right" w:pos="5030"/>
        </w:tabs>
        <w:rPr>
          <w:noProof/>
        </w:rPr>
      </w:pPr>
      <w:r>
        <w:rPr>
          <w:noProof/>
        </w:rPr>
        <w:t>External Connector para Servicios de Administración de Derechos de Windows Server 2019 Active Directory, 49</w:t>
      </w:r>
    </w:p>
    <w:p w:rsidR="007939EF" w:rsidRDefault="007939EF">
      <w:pPr>
        <w:pStyle w:val="Index1"/>
        <w:tabs>
          <w:tab w:val="right" w:pos="5030"/>
        </w:tabs>
        <w:rPr>
          <w:noProof/>
        </w:rPr>
      </w:pPr>
      <w:r>
        <w:rPr>
          <w:noProof/>
        </w:rPr>
        <w:t>External Connector para Servicios de Escritorio Remoto de Windows Server 2019, 49</w:t>
      </w:r>
    </w:p>
    <w:p w:rsidR="007939EF" w:rsidRDefault="007939EF">
      <w:pPr>
        <w:pStyle w:val="Index1"/>
        <w:tabs>
          <w:tab w:val="right" w:pos="5030"/>
        </w:tabs>
        <w:rPr>
          <w:noProof/>
        </w:rPr>
      </w:pPr>
      <w:r>
        <w:rPr>
          <w:noProof/>
        </w:rPr>
        <w:t>Forefront Identity Manager 2010 - Windows Live Edition, 19</w:t>
      </w:r>
    </w:p>
    <w:p w:rsidR="007939EF" w:rsidRDefault="007939EF">
      <w:pPr>
        <w:pStyle w:val="Index1"/>
        <w:tabs>
          <w:tab w:val="right" w:pos="5030"/>
        </w:tabs>
        <w:rPr>
          <w:noProof/>
        </w:rPr>
      </w:pPr>
      <w:r>
        <w:rPr>
          <w:noProof/>
        </w:rPr>
        <w:t>Forefront Identity Manager 2010 R2, 22, 51</w:t>
      </w:r>
    </w:p>
    <w:p w:rsidR="007939EF" w:rsidRDefault="007939EF">
      <w:pPr>
        <w:pStyle w:val="Index1"/>
        <w:tabs>
          <w:tab w:val="right" w:pos="5030"/>
        </w:tabs>
        <w:rPr>
          <w:noProof/>
        </w:rPr>
      </w:pPr>
      <w:r>
        <w:rPr>
          <w:noProof/>
        </w:rPr>
        <w:t>Forefront Identity Manager 2010 R2 - Windows Live Edition, 19</w:t>
      </w:r>
    </w:p>
    <w:p w:rsidR="007939EF" w:rsidRDefault="007939EF">
      <w:pPr>
        <w:pStyle w:val="Index1"/>
        <w:tabs>
          <w:tab w:val="right" w:pos="5030"/>
        </w:tabs>
        <w:rPr>
          <w:noProof/>
        </w:rPr>
      </w:pPr>
      <w:r>
        <w:rPr>
          <w:noProof/>
        </w:rPr>
        <w:t>Forefront TMG Enterprise, 92</w:t>
      </w:r>
    </w:p>
    <w:p w:rsidR="007939EF" w:rsidRDefault="007939EF">
      <w:pPr>
        <w:pStyle w:val="Index1"/>
        <w:tabs>
          <w:tab w:val="right" w:pos="5030"/>
        </w:tabs>
        <w:rPr>
          <w:noProof/>
        </w:rPr>
      </w:pPr>
      <w:r>
        <w:rPr>
          <w:noProof/>
        </w:rPr>
        <w:t>Forefront TMG Standard, 92</w:t>
      </w:r>
    </w:p>
    <w:p w:rsidR="007939EF" w:rsidRDefault="007939EF">
      <w:pPr>
        <w:pStyle w:val="Index1"/>
        <w:tabs>
          <w:tab w:val="right" w:pos="5030"/>
        </w:tabs>
        <w:rPr>
          <w:noProof/>
        </w:rPr>
      </w:pPr>
      <w:r>
        <w:rPr>
          <w:noProof/>
        </w:rPr>
        <w:t>Forefront United Access Gateway 2010, 17</w:t>
      </w:r>
    </w:p>
    <w:p w:rsidR="007939EF" w:rsidRDefault="007939EF">
      <w:pPr>
        <w:pStyle w:val="Index1"/>
        <w:tabs>
          <w:tab w:val="right" w:pos="5030"/>
        </w:tabs>
        <w:rPr>
          <w:noProof/>
        </w:rPr>
      </w:pPr>
      <w:r>
        <w:rPr>
          <w:noProof/>
        </w:rPr>
        <w:t>HPC Pack, 51</w:t>
      </w:r>
    </w:p>
    <w:p w:rsidR="007939EF" w:rsidRDefault="007939EF">
      <w:pPr>
        <w:pStyle w:val="Index1"/>
        <w:tabs>
          <w:tab w:val="right" w:pos="5030"/>
        </w:tabs>
        <w:rPr>
          <w:noProof/>
        </w:rPr>
      </w:pPr>
      <w:r>
        <w:rPr>
          <w:noProof/>
        </w:rPr>
        <w:t>Instalación de prueba de Windows 8.1 Enterprise (por dispositivo), 42</w:t>
      </w:r>
    </w:p>
    <w:p w:rsidR="007939EF" w:rsidRDefault="007939EF">
      <w:pPr>
        <w:pStyle w:val="Index1"/>
        <w:tabs>
          <w:tab w:val="right" w:pos="5030"/>
        </w:tabs>
        <w:rPr>
          <w:noProof/>
        </w:rPr>
      </w:pPr>
      <w:r>
        <w:rPr>
          <w:noProof/>
        </w:rPr>
        <w:t>Inteligencia contra Amenazas de Office 365, 67</w:t>
      </w:r>
    </w:p>
    <w:p w:rsidR="007939EF" w:rsidRDefault="007939EF">
      <w:pPr>
        <w:pStyle w:val="Index1"/>
        <w:tabs>
          <w:tab w:val="right" w:pos="5030"/>
        </w:tabs>
        <w:rPr>
          <w:noProof/>
        </w:rPr>
      </w:pPr>
      <w:r>
        <w:rPr>
          <w:noProof/>
        </w:rPr>
        <w:t>Kit Enterprise de Windows Embedded 8 Standard (Paquete de 100), 42</w:t>
      </w:r>
    </w:p>
    <w:p w:rsidR="007939EF" w:rsidRDefault="007939EF">
      <w:pPr>
        <w:pStyle w:val="Index1"/>
        <w:tabs>
          <w:tab w:val="right" w:pos="5030"/>
        </w:tabs>
        <w:rPr>
          <w:noProof/>
        </w:rPr>
      </w:pPr>
      <w:r>
        <w:rPr>
          <w:noProof/>
        </w:rPr>
        <w:t>Licencia CAL de Exchange Server Enterprise 2019, 25</w:t>
      </w:r>
    </w:p>
    <w:p w:rsidR="007939EF" w:rsidRDefault="007939EF">
      <w:pPr>
        <w:pStyle w:val="Index1"/>
        <w:tabs>
          <w:tab w:val="right" w:pos="5030"/>
        </w:tabs>
        <w:rPr>
          <w:noProof/>
        </w:rPr>
      </w:pPr>
      <w:r>
        <w:rPr>
          <w:noProof/>
        </w:rPr>
        <w:t>Licencia CAL de Exchange Server Standard 2019, 26</w:t>
      </w:r>
    </w:p>
    <w:p w:rsidR="007939EF" w:rsidRDefault="007939EF">
      <w:pPr>
        <w:pStyle w:val="Index1"/>
        <w:tabs>
          <w:tab w:val="right" w:pos="5030"/>
        </w:tabs>
        <w:rPr>
          <w:noProof/>
        </w:rPr>
      </w:pPr>
      <w:r>
        <w:rPr>
          <w:noProof/>
        </w:rPr>
        <w:t>Licencia CAL de Microsoft Dynamics 365 for Customer Service, 86</w:t>
      </w:r>
    </w:p>
    <w:p w:rsidR="007939EF" w:rsidRDefault="007939EF">
      <w:pPr>
        <w:pStyle w:val="Index1"/>
        <w:tabs>
          <w:tab w:val="right" w:pos="5030"/>
        </w:tabs>
        <w:rPr>
          <w:noProof/>
        </w:rPr>
      </w:pPr>
      <w:r>
        <w:rPr>
          <w:noProof/>
        </w:rPr>
        <w:t>Licencia CAL de Microsoft Dynamics 365 for Operations, 86</w:t>
      </w:r>
    </w:p>
    <w:p w:rsidR="007939EF" w:rsidRDefault="007939EF">
      <w:pPr>
        <w:pStyle w:val="Index1"/>
        <w:tabs>
          <w:tab w:val="right" w:pos="5030"/>
        </w:tabs>
        <w:rPr>
          <w:noProof/>
        </w:rPr>
      </w:pPr>
      <w:r>
        <w:rPr>
          <w:noProof/>
        </w:rPr>
        <w:t>Licencia CAL de Microsoft Dynamics 365 for Sales, 86</w:t>
      </w:r>
    </w:p>
    <w:p w:rsidR="007939EF" w:rsidRDefault="007939EF">
      <w:pPr>
        <w:pStyle w:val="Index1"/>
        <w:tabs>
          <w:tab w:val="right" w:pos="5030"/>
        </w:tabs>
        <w:rPr>
          <w:noProof/>
        </w:rPr>
      </w:pPr>
      <w:r>
        <w:rPr>
          <w:noProof/>
        </w:rPr>
        <w:t>Licencia CAL de Microsoft Identity Manager 2016, 22</w:t>
      </w:r>
    </w:p>
    <w:p w:rsidR="007939EF" w:rsidRDefault="007939EF">
      <w:pPr>
        <w:pStyle w:val="Index1"/>
        <w:tabs>
          <w:tab w:val="right" w:pos="5030"/>
        </w:tabs>
        <w:rPr>
          <w:noProof/>
        </w:rPr>
      </w:pPr>
      <w:r>
        <w:rPr>
          <w:noProof/>
        </w:rPr>
        <w:t>Licencia CAL de Project Server 2019, 27</w:t>
      </w:r>
    </w:p>
    <w:p w:rsidR="007939EF" w:rsidRDefault="007939EF">
      <w:pPr>
        <w:pStyle w:val="Index1"/>
        <w:tabs>
          <w:tab w:val="right" w:pos="5030"/>
        </w:tabs>
        <w:rPr>
          <w:noProof/>
        </w:rPr>
      </w:pPr>
      <w:r>
        <w:rPr>
          <w:noProof/>
        </w:rPr>
        <w:t>Licencia CAL de Servicios de Escritorio Remoto de Windows Server 2019, 49</w:t>
      </w:r>
    </w:p>
    <w:p w:rsidR="007939EF" w:rsidRDefault="007939EF">
      <w:pPr>
        <w:pStyle w:val="Index1"/>
        <w:tabs>
          <w:tab w:val="right" w:pos="5030"/>
        </w:tabs>
        <w:rPr>
          <w:noProof/>
        </w:rPr>
      </w:pPr>
      <w:r>
        <w:rPr>
          <w:noProof/>
        </w:rPr>
        <w:t>Licencia CAL de SharePoint Server 2019 Enterprise, 27</w:t>
      </w:r>
    </w:p>
    <w:p w:rsidR="007939EF" w:rsidRDefault="007939EF">
      <w:pPr>
        <w:pStyle w:val="Index1"/>
        <w:tabs>
          <w:tab w:val="right" w:pos="5030"/>
        </w:tabs>
        <w:rPr>
          <w:noProof/>
        </w:rPr>
      </w:pPr>
      <w:r>
        <w:rPr>
          <w:noProof/>
        </w:rPr>
        <w:t>Licencia CAL de SharePoint Server 2019 Standard, 27</w:t>
      </w:r>
    </w:p>
    <w:p w:rsidR="007939EF" w:rsidRDefault="007939EF">
      <w:pPr>
        <w:pStyle w:val="Index1"/>
        <w:tabs>
          <w:tab w:val="right" w:pos="5030"/>
        </w:tabs>
        <w:rPr>
          <w:noProof/>
        </w:rPr>
      </w:pPr>
      <w:r>
        <w:rPr>
          <w:noProof/>
        </w:rPr>
        <w:t>Licencia CAL de Skype Empresarial Server 2019, 29</w:t>
      </w:r>
    </w:p>
    <w:p w:rsidR="007939EF" w:rsidRDefault="007939EF">
      <w:pPr>
        <w:pStyle w:val="Index1"/>
        <w:tabs>
          <w:tab w:val="right" w:pos="5030"/>
        </w:tabs>
        <w:rPr>
          <w:noProof/>
        </w:rPr>
      </w:pPr>
      <w:r>
        <w:rPr>
          <w:noProof/>
        </w:rPr>
        <w:t>Licencia CAL de Skype Empresarial Server 2019 Plus, 28</w:t>
      </w:r>
    </w:p>
    <w:p w:rsidR="007939EF" w:rsidRDefault="007939EF">
      <w:pPr>
        <w:pStyle w:val="Index1"/>
        <w:tabs>
          <w:tab w:val="right" w:pos="5030"/>
        </w:tabs>
        <w:rPr>
          <w:noProof/>
        </w:rPr>
      </w:pPr>
      <w:r>
        <w:rPr>
          <w:noProof/>
        </w:rPr>
        <w:t>Licencia CAL de Skype Empresarial Server 2019 Standard, 28</w:t>
      </w:r>
    </w:p>
    <w:p w:rsidR="007939EF" w:rsidRDefault="007939EF">
      <w:pPr>
        <w:pStyle w:val="Index1"/>
        <w:tabs>
          <w:tab w:val="right" w:pos="5030"/>
        </w:tabs>
        <w:rPr>
          <w:noProof/>
        </w:rPr>
      </w:pPr>
      <w:r>
        <w:rPr>
          <w:noProof/>
        </w:rPr>
        <w:t>Licencia CAL de Visual Studio Team Foundation Server 2018, 40</w:t>
      </w:r>
    </w:p>
    <w:p w:rsidR="007939EF" w:rsidRDefault="007939EF">
      <w:pPr>
        <w:pStyle w:val="Index1"/>
        <w:tabs>
          <w:tab w:val="right" w:pos="5030"/>
        </w:tabs>
        <w:rPr>
          <w:noProof/>
        </w:rPr>
      </w:pPr>
      <w:r>
        <w:rPr>
          <w:noProof/>
        </w:rPr>
        <w:t>Licencia CAL de Windows Server 2019, 48</w:t>
      </w:r>
    </w:p>
    <w:p w:rsidR="007939EF" w:rsidRDefault="007939EF">
      <w:pPr>
        <w:pStyle w:val="Index1"/>
        <w:tabs>
          <w:tab w:val="right" w:pos="5030"/>
        </w:tabs>
        <w:rPr>
          <w:noProof/>
        </w:rPr>
      </w:pPr>
      <w:r>
        <w:rPr>
          <w:noProof/>
        </w:rPr>
        <w:t>Licencia CAL de Windows Server 2019 Active Directory Rights Management Services, 48, 49</w:t>
      </w:r>
    </w:p>
    <w:p w:rsidR="007939EF" w:rsidRDefault="007939EF">
      <w:pPr>
        <w:pStyle w:val="Index1"/>
        <w:tabs>
          <w:tab w:val="right" w:pos="5030"/>
        </w:tabs>
        <w:rPr>
          <w:noProof/>
        </w:rPr>
      </w:pPr>
      <w:r>
        <w:rPr>
          <w:noProof/>
        </w:rPr>
        <w:t>Licencia CAL Estándar de Skype Empresarial Server 2019, 29</w:t>
      </w:r>
    </w:p>
    <w:p w:rsidR="007939EF" w:rsidRDefault="007939EF">
      <w:pPr>
        <w:pStyle w:val="Index1"/>
        <w:tabs>
          <w:tab w:val="right" w:pos="5030"/>
        </w:tabs>
        <w:rPr>
          <w:noProof/>
        </w:rPr>
      </w:pPr>
      <w:r>
        <w:rPr>
          <w:noProof/>
        </w:rPr>
        <w:t>Licencia CAL Local de Dynamics 365 for Customer Service, 20</w:t>
      </w:r>
    </w:p>
    <w:p w:rsidR="007939EF" w:rsidRDefault="007939EF">
      <w:pPr>
        <w:pStyle w:val="Index1"/>
        <w:tabs>
          <w:tab w:val="right" w:pos="5030"/>
        </w:tabs>
        <w:rPr>
          <w:noProof/>
        </w:rPr>
      </w:pPr>
      <w:r>
        <w:rPr>
          <w:noProof/>
        </w:rPr>
        <w:t>Licencia CAL Local de Dynamics 365 for Sales, 20</w:t>
      </w:r>
    </w:p>
    <w:p w:rsidR="007939EF" w:rsidRDefault="007939EF">
      <w:pPr>
        <w:pStyle w:val="Index1"/>
        <w:tabs>
          <w:tab w:val="right" w:pos="5030"/>
        </w:tabs>
        <w:rPr>
          <w:noProof/>
        </w:rPr>
      </w:pPr>
      <w:r>
        <w:rPr>
          <w:noProof/>
        </w:rPr>
        <w:t>Licencia CAL Local de Dynamics 365 for Team Members, 20</w:t>
      </w:r>
    </w:p>
    <w:p w:rsidR="007939EF" w:rsidRDefault="007939EF">
      <w:pPr>
        <w:pStyle w:val="Index1"/>
        <w:tabs>
          <w:tab w:val="right" w:pos="5030"/>
        </w:tabs>
        <w:rPr>
          <w:noProof/>
        </w:rPr>
      </w:pPr>
      <w:r>
        <w:rPr>
          <w:noProof/>
        </w:rPr>
        <w:t>Licencia CAL Local de Microsoft Dynamics 365 for Customer Service, 92</w:t>
      </w:r>
    </w:p>
    <w:p w:rsidR="007939EF" w:rsidRDefault="007939EF">
      <w:pPr>
        <w:pStyle w:val="Index1"/>
        <w:tabs>
          <w:tab w:val="right" w:pos="5030"/>
        </w:tabs>
        <w:rPr>
          <w:noProof/>
        </w:rPr>
      </w:pPr>
      <w:r>
        <w:rPr>
          <w:noProof/>
        </w:rPr>
        <w:t>Licencia CAL Local de Microsoft Dynamics 365 for Sales, 92</w:t>
      </w:r>
    </w:p>
    <w:p w:rsidR="007939EF" w:rsidRDefault="007939EF">
      <w:pPr>
        <w:pStyle w:val="Index1"/>
        <w:tabs>
          <w:tab w:val="right" w:pos="5030"/>
        </w:tabs>
        <w:rPr>
          <w:noProof/>
        </w:rPr>
      </w:pPr>
      <w:r>
        <w:rPr>
          <w:noProof/>
        </w:rPr>
        <w:t>Licencia CAL Local de Microsoft Dynamics 365 for Team Members, 92</w:t>
      </w:r>
    </w:p>
    <w:p w:rsidR="007939EF" w:rsidRDefault="007939EF">
      <w:pPr>
        <w:pStyle w:val="Index1"/>
        <w:tabs>
          <w:tab w:val="right" w:pos="5030"/>
        </w:tabs>
        <w:rPr>
          <w:noProof/>
        </w:rPr>
      </w:pPr>
      <w:r>
        <w:rPr>
          <w:noProof/>
        </w:rPr>
        <w:t>Licencia CAL Plus de Skype Empresarial, 28</w:t>
      </w:r>
    </w:p>
    <w:p w:rsidR="007939EF" w:rsidRDefault="007939EF">
      <w:pPr>
        <w:pStyle w:val="Index1"/>
        <w:tabs>
          <w:tab w:val="right" w:pos="5030"/>
        </w:tabs>
        <w:rPr>
          <w:noProof/>
        </w:rPr>
      </w:pPr>
      <w:r>
        <w:rPr>
          <w:noProof/>
        </w:rPr>
        <w:t>Licencia de Administración de Cliente de Advanced Threat Analytics 2016 por OSE, 14</w:t>
      </w:r>
    </w:p>
    <w:p w:rsidR="007939EF" w:rsidRDefault="007939EF">
      <w:pPr>
        <w:pStyle w:val="Index1"/>
        <w:tabs>
          <w:tab w:val="right" w:pos="5030"/>
        </w:tabs>
        <w:rPr>
          <w:noProof/>
        </w:rPr>
      </w:pPr>
      <w:r w:rsidRPr="00761B83">
        <w:rPr>
          <w:noProof/>
          <w:lang w:val="es-ES_tradnl"/>
        </w:rPr>
        <w:t>Licencia de Administración de Cliente de Advanced Threat Analytics 2016 por Usuario</w:t>
      </w:r>
      <w:r>
        <w:rPr>
          <w:noProof/>
        </w:rPr>
        <w:t>, 14</w:t>
      </w:r>
    </w:p>
    <w:p w:rsidR="007939EF" w:rsidRDefault="007939EF">
      <w:pPr>
        <w:pStyle w:val="Index1"/>
        <w:tabs>
          <w:tab w:val="right" w:pos="5030"/>
        </w:tabs>
        <w:rPr>
          <w:noProof/>
        </w:rPr>
      </w:pPr>
      <w:r>
        <w:rPr>
          <w:noProof/>
        </w:rPr>
        <w:t>Licencia de Administración de Cliente de System Center Configuration Manager 1606, 33</w:t>
      </w:r>
    </w:p>
    <w:p w:rsidR="007939EF" w:rsidRDefault="007939EF">
      <w:pPr>
        <w:pStyle w:val="Index1"/>
        <w:tabs>
          <w:tab w:val="right" w:pos="5030"/>
        </w:tabs>
        <w:rPr>
          <w:noProof/>
        </w:rPr>
      </w:pPr>
      <w:r>
        <w:rPr>
          <w:noProof/>
        </w:rPr>
        <w:t>Licencia de Administración de Servidor de System Center 2012, 86</w:t>
      </w:r>
    </w:p>
    <w:p w:rsidR="007939EF" w:rsidRDefault="007939EF">
      <w:pPr>
        <w:pStyle w:val="Index1"/>
        <w:tabs>
          <w:tab w:val="right" w:pos="5030"/>
        </w:tabs>
        <w:rPr>
          <w:noProof/>
        </w:rPr>
      </w:pPr>
      <w:r>
        <w:rPr>
          <w:noProof/>
        </w:rPr>
        <w:t>Licencia de Administración de Servidor de System Center 2016 Datacenter (16 paquetes de Licencias por Núcleo), 32</w:t>
      </w:r>
    </w:p>
    <w:p w:rsidR="007939EF" w:rsidRDefault="007939EF">
      <w:pPr>
        <w:pStyle w:val="Index1"/>
        <w:tabs>
          <w:tab w:val="right" w:pos="5030"/>
        </w:tabs>
        <w:rPr>
          <w:noProof/>
        </w:rPr>
      </w:pPr>
      <w:r>
        <w:rPr>
          <w:noProof/>
        </w:rPr>
        <w:t>Licencia de Administración de Servidor de System Center 2016 Datacenter (2 paquetes de Licencias por Núcleo), 32</w:t>
      </w:r>
    </w:p>
    <w:p w:rsidR="007939EF" w:rsidRDefault="007939EF">
      <w:pPr>
        <w:pStyle w:val="Index1"/>
        <w:tabs>
          <w:tab w:val="right" w:pos="5030"/>
        </w:tabs>
        <w:rPr>
          <w:noProof/>
        </w:rPr>
      </w:pPr>
      <w:r>
        <w:rPr>
          <w:noProof/>
        </w:rPr>
        <w:t>Licencia de Administración de Servidor de System Center 2016 Standard (16 paquetes de Licencias por Núcleo), 32</w:t>
      </w:r>
    </w:p>
    <w:p w:rsidR="007939EF" w:rsidRDefault="007939EF">
      <w:pPr>
        <w:pStyle w:val="Index1"/>
        <w:tabs>
          <w:tab w:val="right" w:pos="5030"/>
        </w:tabs>
        <w:rPr>
          <w:noProof/>
        </w:rPr>
      </w:pPr>
      <w:r>
        <w:rPr>
          <w:noProof/>
        </w:rPr>
        <w:t>Licencia de Administración de Servidor de System Center 2016 Standard (2 paquetes de Licencias por Núcleo), 32</w:t>
      </w:r>
    </w:p>
    <w:p w:rsidR="007939EF" w:rsidRDefault="007939EF">
      <w:pPr>
        <w:pStyle w:val="Index1"/>
        <w:tabs>
          <w:tab w:val="right" w:pos="5030"/>
        </w:tabs>
        <w:rPr>
          <w:noProof/>
        </w:rPr>
      </w:pPr>
      <w:r>
        <w:rPr>
          <w:noProof/>
        </w:rPr>
        <w:t>Licencia de Administrador de Servidor de System Center 2012 Standard, 86</w:t>
      </w:r>
    </w:p>
    <w:p w:rsidR="007939EF" w:rsidRDefault="007939EF">
      <w:pPr>
        <w:pStyle w:val="Index1"/>
        <w:tabs>
          <w:tab w:val="right" w:pos="5030"/>
        </w:tabs>
        <w:rPr>
          <w:noProof/>
        </w:rPr>
      </w:pPr>
      <w:r>
        <w:rPr>
          <w:noProof/>
        </w:rPr>
        <w:t>Licencia de Derechos de Windows 10 Home a Pro, 41</w:t>
      </w:r>
    </w:p>
    <w:p w:rsidR="007939EF" w:rsidRDefault="007939EF">
      <w:pPr>
        <w:pStyle w:val="Index1"/>
        <w:tabs>
          <w:tab w:val="right" w:pos="5030"/>
        </w:tabs>
        <w:rPr>
          <w:noProof/>
        </w:rPr>
      </w:pPr>
      <w:r>
        <w:rPr>
          <w:noProof/>
        </w:rPr>
        <w:t>Licencia del Sitio para el Examen de Certificación de Microsoft Learning MOS/MCE 125, 73</w:t>
      </w:r>
    </w:p>
    <w:p w:rsidR="007939EF" w:rsidRDefault="007939EF">
      <w:pPr>
        <w:pStyle w:val="Index1"/>
        <w:tabs>
          <w:tab w:val="right" w:pos="5030"/>
        </w:tabs>
        <w:rPr>
          <w:noProof/>
        </w:rPr>
      </w:pPr>
      <w:r>
        <w:rPr>
          <w:noProof/>
        </w:rPr>
        <w:t>Licencia del Sitio para el Examen de Certificación de Microsoft Learning MOS/MTA/MCE 500, 73</w:t>
      </w:r>
    </w:p>
    <w:p w:rsidR="007939EF" w:rsidRDefault="007939EF">
      <w:pPr>
        <w:pStyle w:val="Index1"/>
        <w:tabs>
          <w:tab w:val="right" w:pos="5030"/>
        </w:tabs>
        <w:rPr>
          <w:noProof/>
        </w:rPr>
      </w:pPr>
      <w:r>
        <w:rPr>
          <w:noProof/>
        </w:rPr>
        <w:t>Licencia del Sitio para el Examen de Certificación de Microsoft Learning MTA/MCA 125, 73</w:t>
      </w:r>
    </w:p>
    <w:p w:rsidR="007939EF" w:rsidRDefault="007939EF">
      <w:pPr>
        <w:pStyle w:val="Index1"/>
        <w:tabs>
          <w:tab w:val="right" w:pos="5030"/>
        </w:tabs>
        <w:rPr>
          <w:noProof/>
        </w:rPr>
      </w:pPr>
      <w:r>
        <w:rPr>
          <w:noProof/>
        </w:rPr>
        <w:t>Licencia Enterprise CAL de Skype Empresarial Server 2019, 28</w:t>
      </w:r>
    </w:p>
    <w:p w:rsidR="007939EF" w:rsidRDefault="007939EF">
      <w:pPr>
        <w:pStyle w:val="Index1"/>
        <w:tabs>
          <w:tab w:val="right" w:pos="5030"/>
        </w:tabs>
        <w:rPr>
          <w:noProof/>
        </w:rPr>
      </w:pPr>
      <w:r>
        <w:rPr>
          <w:noProof/>
        </w:rPr>
        <w:t>Licencias de Teletrabajo para Mac 2019, 24</w:t>
      </w:r>
    </w:p>
    <w:p w:rsidR="007939EF" w:rsidRDefault="007939EF">
      <w:pPr>
        <w:pStyle w:val="Index1"/>
        <w:tabs>
          <w:tab w:val="right" w:pos="5030"/>
        </w:tabs>
        <w:rPr>
          <w:noProof/>
        </w:rPr>
      </w:pPr>
      <w:r>
        <w:rPr>
          <w:noProof/>
        </w:rPr>
        <w:t>Licencias de Teletrabajo para Office Professional Plus 2019, 23</w:t>
      </w:r>
    </w:p>
    <w:p w:rsidR="007939EF" w:rsidRDefault="007939EF">
      <w:pPr>
        <w:pStyle w:val="Index1"/>
        <w:tabs>
          <w:tab w:val="right" w:pos="5030"/>
        </w:tabs>
        <w:rPr>
          <w:noProof/>
        </w:rPr>
      </w:pPr>
      <w:r>
        <w:rPr>
          <w:noProof/>
        </w:rPr>
        <w:t>Licencias de Teletrabajo para Office Standard 2019, 23</w:t>
      </w:r>
    </w:p>
    <w:p w:rsidR="007939EF" w:rsidRDefault="007939EF">
      <w:pPr>
        <w:pStyle w:val="Index1"/>
        <w:tabs>
          <w:tab w:val="right" w:pos="5030"/>
        </w:tabs>
        <w:rPr>
          <w:noProof/>
        </w:rPr>
      </w:pPr>
      <w:r>
        <w:rPr>
          <w:noProof/>
        </w:rPr>
        <w:t>Líneas de Pedido de Dynamics 365 for Operations, 61</w:t>
      </w:r>
    </w:p>
    <w:p w:rsidR="007939EF" w:rsidRDefault="007939EF">
      <w:pPr>
        <w:pStyle w:val="Index1"/>
        <w:tabs>
          <w:tab w:val="right" w:pos="5030"/>
        </w:tabs>
        <w:rPr>
          <w:noProof/>
        </w:rPr>
      </w:pPr>
      <w:r>
        <w:rPr>
          <w:noProof/>
        </w:rPr>
        <w:t>macOS, 43</w:t>
      </w:r>
    </w:p>
    <w:p w:rsidR="007939EF" w:rsidRDefault="007939EF">
      <w:pPr>
        <w:pStyle w:val="Index1"/>
        <w:tabs>
          <w:tab w:val="right" w:pos="5030"/>
        </w:tabs>
        <w:rPr>
          <w:noProof/>
        </w:rPr>
      </w:pPr>
      <w:r>
        <w:rPr>
          <w:noProof/>
        </w:rPr>
        <w:t>Mapas de Bing Conocido por Usuario (SL)., 70</w:t>
      </w:r>
    </w:p>
    <w:p w:rsidR="007939EF" w:rsidRDefault="007939EF">
      <w:pPr>
        <w:pStyle w:val="Index1"/>
        <w:tabs>
          <w:tab w:val="right" w:pos="5030"/>
        </w:tabs>
        <w:rPr>
          <w:noProof/>
        </w:rPr>
      </w:pPr>
      <w:r>
        <w:rPr>
          <w:noProof/>
        </w:rPr>
        <w:t>Matriz de Distancia de Administración de Activos Móviles por Activo Automático, 70</w:t>
      </w:r>
    </w:p>
    <w:p w:rsidR="007939EF" w:rsidRDefault="007939EF">
      <w:pPr>
        <w:pStyle w:val="Index1"/>
        <w:tabs>
          <w:tab w:val="right" w:pos="5030"/>
        </w:tabs>
        <w:rPr>
          <w:noProof/>
        </w:rPr>
      </w:pPr>
      <w:r>
        <w:rPr>
          <w:noProof/>
        </w:rPr>
        <w:t>Matriz de Distancia de Administración de Activos Móviles por Activo Manual, 70</w:t>
      </w:r>
    </w:p>
    <w:p w:rsidR="007939EF" w:rsidRDefault="007939EF">
      <w:pPr>
        <w:pStyle w:val="Index1"/>
        <w:tabs>
          <w:tab w:val="right" w:pos="5030"/>
        </w:tabs>
        <w:rPr>
          <w:noProof/>
        </w:rPr>
      </w:pPr>
      <w:r>
        <w:rPr>
          <w:noProof/>
        </w:rPr>
        <w:t>Microsoft 365 E3 y E5, 57</w:t>
      </w:r>
    </w:p>
    <w:p w:rsidR="007939EF" w:rsidRDefault="007939EF">
      <w:pPr>
        <w:pStyle w:val="Index1"/>
        <w:tabs>
          <w:tab w:val="right" w:pos="5030"/>
        </w:tabs>
        <w:rPr>
          <w:noProof/>
        </w:rPr>
      </w:pPr>
      <w:r>
        <w:rPr>
          <w:noProof/>
        </w:rPr>
        <w:t>Microsoft 365 E3 y E5 de SA, 57</w:t>
      </w:r>
    </w:p>
    <w:p w:rsidR="007939EF" w:rsidRDefault="007939EF">
      <w:pPr>
        <w:pStyle w:val="Index1"/>
        <w:tabs>
          <w:tab w:val="right" w:pos="5030"/>
        </w:tabs>
        <w:rPr>
          <w:noProof/>
        </w:rPr>
      </w:pPr>
      <w:r>
        <w:rPr>
          <w:noProof/>
        </w:rPr>
        <w:t>Microsoft 365 Educación A1, 57</w:t>
      </w:r>
    </w:p>
    <w:p w:rsidR="007939EF" w:rsidRDefault="007939EF">
      <w:pPr>
        <w:pStyle w:val="Index1"/>
        <w:tabs>
          <w:tab w:val="right" w:pos="5030"/>
        </w:tabs>
        <w:rPr>
          <w:noProof/>
        </w:rPr>
      </w:pPr>
      <w:r>
        <w:rPr>
          <w:noProof/>
        </w:rPr>
        <w:t>Microsoft 365 Educación A3, 57</w:t>
      </w:r>
    </w:p>
    <w:p w:rsidR="007939EF" w:rsidRDefault="007939EF">
      <w:pPr>
        <w:pStyle w:val="Index1"/>
        <w:tabs>
          <w:tab w:val="right" w:pos="5030"/>
        </w:tabs>
        <w:rPr>
          <w:noProof/>
        </w:rPr>
      </w:pPr>
      <w:r>
        <w:rPr>
          <w:noProof/>
        </w:rPr>
        <w:t>Microsoft 365 Educación A3 con Core CAL, 57</w:t>
      </w:r>
    </w:p>
    <w:p w:rsidR="007939EF" w:rsidRDefault="007939EF">
      <w:pPr>
        <w:pStyle w:val="Index1"/>
        <w:tabs>
          <w:tab w:val="right" w:pos="5030"/>
        </w:tabs>
        <w:rPr>
          <w:noProof/>
        </w:rPr>
      </w:pPr>
      <w:r>
        <w:rPr>
          <w:noProof/>
        </w:rPr>
        <w:t>Microsoft 365 Educación A5, 57</w:t>
      </w:r>
    </w:p>
    <w:p w:rsidR="007939EF" w:rsidRDefault="007939EF">
      <w:pPr>
        <w:pStyle w:val="Index1"/>
        <w:tabs>
          <w:tab w:val="right" w:pos="5030"/>
        </w:tabs>
        <w:rPr>
          <w:noProof/>
        </w:rPr>
      </w:pPr>
      <w:r>
        <w:rPr>
          <w:noProof/>
        </w:rPr>
        <w:t>Microsoft 365 Empresa, 57</w:t>
      </w:r>
    </w:p>
    <w:p w:rsidR="007939EF" w:rsidRDefault="007939EF">
      <w:pPr>
        <w:pStyle w:val="Index1"/>
        <w:tabs>
          <w:tab w:val="right" w:pos="5030"/>
        </w:tabs>
        <w:rPr>
          <w:noProof/>
        </w:rPr>
      </w:pPr>
      <w:r>
        <w:rPr>
          <w:noProof/>
        </w:rPr>
        <w:t>Microsoft 365 F1, 33, 57</w:t>
      </w:r>
    </w:p>
    <w:p w:rsidR="007939EF" w:rsidRDefault="007939EF">
      <w:pPr>
        <w:pStyle w:val="Index1"/>
        <w:tabs>
          <w:tab w:val="right" w:pos="5030"/>
        </w:tabs>
        <w:rPr>
          <w:noProof/>
        </w:rPr>
      </w:pPr>
      <w:r>
        <w:rPr>
          <w:noProof/>
        </w:rPr>
        <w:t>Microsoft Azure Active Directory Basic, 56</w:t>
      </w:r>
    </w:p>
    <w:p w:rsidR="007939EF" w:rsidRDefault="007939EF">
      <w:pPr>
        <w:pStyle w:val="Index1"/>
        <w:tabs>
          <w:tab w:val="right" w:pos="5030"/>
        </w:tabs>
        <w:rPr>
          <w:noProof/>
        </w:rPr>
      </w:pPr>
      <w:r>
        <w:rPr>
          <w:noProof/>
        </w:rPr>
        <w:t>Microsoft Cloud App Security, 72</w:t>
      </w:r>
    </w:p>
    <w:p w:rsidR="007939EF" w:rsidRDefault="007939EF">
      <w:pPr>
        <w:pStyle w:val="Index1"/>
        <w:tabs>
          <w:tab w:val="right" w:pos="5030"/>
        </w:tabs>
        <w:rPr>
          <w:noProof/>
        </w:rPr>
      </w:pPr>
      <w:r>
        <w:rPr>
          <w:noProof/>
        </w:rPr>
        <w:t>Microsoft Dynamics AX Standard Commerce Core Server, 86</w:t>
      </w:r>
    </w:p>
    <w:p w:rsidR="007939EF" w:rsidRDefault="007939EF">
      <w:pPr>
        <w:pStyle w:val="Index1"/>
        <w:tabs>
          <w:tab w:val="right" w:pos="5030"/>
        </w:tabs>
        <w:rPr>
          <w:noProof/>
        </w:rPr>
      </w:pPr>
      <w:r>
        <w:rPr>
          <w:noProof/>
        </w:rPr>
        <w:t>Microsoft Dynamics AX Store Server, 86</w:t>
      </w:r>
    </w:p>
    <w:p w:rsidR="007939EF" w:rsidRDefault="007939EF">
      <w:pPr>
        <w:pStyle w:val="Index1"/>
        <w:tabs>
          <w:tab w:val="right" w:pos="5030"/>
        </w:tabs>
        <w:rPr>
          <w:noProof/>
        </w:rPr>
      </w:pPr>
      <w:r>
        <w:rPr>
          <w:noProof/>
        </w:rPr>
        <w:t>Microsoft Dynamics CRM Server 2013, 86</w:t>
      </w:r>
    </w:p>
    <w:p w:rsidR="007939EF" w:rsidRDefault="007939EF">
      <w:pPr>
        <w:pStyle w:val="Index1"/>
        <w:tabs>
          <w:tab w:val="right" w:pos="5030"/>
        </w:tabs>
        <w:rPr>
          <w:noProof/>
        </w:rPr>
      </w:pPr>
      <w:r>
        <w:rPr>
          <w:noProof/>
        </w:rPr>
        <w:t>Microsoft Dynamics CRM Server 2015, 86</w:t>
      </w:r>
    </w:p>
    <w:p w:rsidR="007939EF" w:rsidRDefault="007939EF">
      <w:pPr>
        <w:pStyle w:val="Index1"/>
        <w:tabs>
          <w:tab w:val="right" w:pos="5030"/>
        </w:tabs>
        <w:rPr>
          <w:noProof/>
        </w:rPr>
      </w:pPr>
      <w:r>
        <w:rPr>
          <w:noProof/>
        </w:rPr>
        <w:t>Microsoft Flow Plan 1, 71</w:t>
      </w:r>
    </w:p>
    <w:p w:rsidR="007939EF" w:rsidRDefault="007939EF">
      <w:pPr>
        <w:pStyle w:val="Index1"/>
        <w:tabs>
          <w:tab w:val="right" w:pos="5030"/>
        </w:tabs>
        <w:rPr>
          <w:noProof/>
        </w:rPr>
      </w:pPr>
      <w:r>
        <w:rPr>
          <w:noProof/>
        </w:rPr>
        <w:t>Microsoft Flow Plan 2, 71</w:t>
      </w:r>
    </w:p>
    <w:p w:rsidR="007939EF" w:rsidRDefault="007939EF">
      <w:pPr>
        <w:pStyle w:val="Index1"/>
        <w:tabs>
          <w:tab w:val="right" w:pos="5030"/>
        </w:tabs>
        <w:rPr>
          <w:noProof/>
        </w:rPr>
      </w:pPr>
      <w:r>
        <w:rPr>
          <w:noProof/>
        </w:rPr>
        <w:t>Microsoft Intune, 17, 33, 72</w:t>
      </w:r>
    </w:p>
    <w:p w:rsidR="007939EF" w:rsidRDefault="007939EF">
      <w:pPr>
        <w:pStyle w:val="Index1"/>
        <w:tabs>
          <w:tab w:val="right" w:pos="5030"/>
        </w:tabs>
        <w:rPr>
          <w:noProof/>
        </w:rPr>
      </w:pPr>
      <w:r>
        <w:rPr>
          <w:noProof/>
        </w:rPr>
        <w:t>Microsoft Intune para Dispositivos, 72</w:t>
      </w:r>
    </w:p>
    <w:p w:rsidR="007939EF" w:rsidRDefault="007939EF">
      <w:pPr>
        <w:pStyle w:val="Index1"/>
        <w:tabs>
          <w:tab w:val="right" w:pos="5030"/>
        </w:tabs>
        <w:rPr>
          <w:noProof/>
        </w:rPr>
      </w:pPr>
      <w:r>
        <w:rPr>
          <w:noProof/>
        </w:rPr>
        <w:t>Microsoft Intune para EDU, 72</w:t>
      </w:r>
    </w:p>
    <w:p w:rsidR="007939EF" w:rsidRDefault="007939EF">
      <w:pPr>
        <w:pStyle w:val="Index1"/>
        <w:tabs>
          <w:tab w:val="right" w:pos="5030"/>
        </w:tabs>
        <w:rPr>
          <w:noProof/>
        </w:rPr>
      </w:pPr>
      <w:r>
        <w:rPr>
          <w:noProof/>
        </w:rPr>
        <w:t>Microsoft Kaizala Pro, 72</w:t>
      </w:r>
    </w:p>
    <w:p w:rsidR="007939EF" w:rsidRDefault="007939EF">
      <w:pPr>
        <w:pStyle w:val="Index1"/>
        <w:tabs>
          <w:tab w:val="right" w:pos="5030"/>
        </w:tabs>
        <w:rPr>
          <w:noProof/>
        </w:rPr>
      </w:pPr>
      <w:r>
        <w:rPr>
          <w:noProof/>
        </w:rPr>
        <w:t>Microsoft Learning Imagine Academy, 73</w:t>
      </w:r>
    </w:p>
    <w:p w:rsidR="007939EF" w:rsidRDefault="007939EF">
      <w:pPr>
        <w:pStyle w:val="Index1"/>
        <w:tabs>
          <w:tab w:val="right" w:pos="5030"/>
        </w:tabs>
        <w:rPr>
          <w:noProof/>
        </w:rPr>
      </w:pPr>
      <w:r>
        <w:rPr>
          <w:noProof/>
        </w:rPr>
        <w:t>Microsoft MyAnalytics, 67</w:t>
      </w:r>
    </w:p>
    <w:p w:rsidR="007939EF" w:rsidRDefault="007939EF">
      <w:pPr>
        <w:pStyle w:val="Index1"/>
        <w:tabs>
          <w:tab w:val="right" w:pos="5030"/>
        </w:tabs>
        <w:rPr>
          <w:noProof/>
        </w:rPr>
      </w:pPr>
      <w:r>
        <w:rPr>
          <w:noProof/>
        </w:rPr>
        <w:t>Microsoft PowerApps Plan 1, 71</w:t>
      </w:r>
    </w:p>
    <w:p w:rsidR="007939EF" w:rsidRDefault="007939EF">
      <w:pPr>
        <w:pStyle w:val="Index1"/>
        <w:tabs>
          <w:tab w:val="right" w:pos="5030"/>
        </w:tabs>
        <w:rPr>
          <w:noProof/>
        </w:rPr>
      </w:pPr>
      <w:r>
        <w:rPr>
          <w:noProof/>
        </w:rPr>
        <w:t>Microsoft PowerApps Plan 2, 71</w:t>
      </w:r>
    </w:p>
    <w:p w:rsidR="007939EF" w:rsidRDefault="007939EF">
      <w:pPr>
        <w:pStyle w:val="Index1"/>
        <w:tabs>
          <w:tab w:val="right" w:pos="5030"/>
        </w:tabs>
        <w:rPr>
          <w:noProof/>
        </w:rPr>
      </w:pPr>
      <w:r>
        <w:rPr>
          <w:noProof/>
        </w:rPr>
        <w:t>Microsoft Stream Plan 1, 66</w:t>
      </w:r>
    </w:p>
    <w:p w:rsidR="007939EF" w:rsidRDefault="007939EF">
      <w:pPr>
        <w:pStyle w:val="Index1"/>
        <w:tabs>
          <w:tab w:val="right" w:pos="5030"/>
        </w:tabs>
        <w:rPr>
          <w:noProof/>
        </w:rPr>
      </w:pPr>
      <w:r>
        <w:rPr>
          <w:noProof/>
        </w:rPr>
        <w:t>Microsoft Stream Plan 2, 66</w:t>
      </w:r>
    </w:p>
    <w:p w:rsidR="007939EF" w:rsidRDefault="007939EF">
      <w:pPr>
        <w:pStyle w:val="Index1"/>
        <w:tabs>
          <w:tab w:val="right" w:pos="5030"/>
        </w:tabs>
        <w:rPr>
          <w:noProof/>
        </w:rPr>
      </w:pPr>
      <w:r>
        <w:rPr>
          <w:noProof/>
        </w:rPr>
        <w:t>Minecraft</w:t>
      </w:r>
    </w:p>
    <w:p w:rsidR="007939EF" w:rsidRDefault="007939EF">
      <w:pPr>
        <w:pStyle w:val="Index2"/>
        <w:tabs>
          <w:tab w:val="right" w:pos="5030"/>
        </w:tabs>
        <w:rPr>
          <w:noProof/>
        </w:rPr>
      </w:pPr>
      <w:r>
        <w:rPr>
          <w:noProof/>
        </w:rPr>
        <w:t>Education Edition, 74</w:t>
      </w:r>
    </w:p>
    <w:p w:rsidR="007939EF" w:rsidRDefault="007939EF">
      <w:pPr>
        <w:pStyle w:val="Index1"/>
        <w:tabs>
          <w:tab w:val="right" w:pos="5030"/>
        </w:tabs>
        <w:rPr>
          <w:noProof/>
        </w:rPr>
      </w:pPr>
      <w:r>
        <w:rPr>
          <w:noProof/>
        </w:rPr>
        <w:t>Mobile Asset Management Platform, 70</w:t>
      </w:r>
    </w:p>
    <w:p w:rsidR="007939EF" w:rsidRDefault="007939EF">
      <w:pPr>
        <w:pStyle w:val="Index1"/>
        <w:tabs>
          <w:tab w:val="right" w:pos="5030"/>
        </w:tabs>
        <w:rPr>
          <w:noProof/>
        </w:rPr>
      </w:pPr>
      <w:r>
        <w:rPr>
          <w:noProof/>
        </w:rPr>
        <w:t>Office 2016, 23</w:t>
      </w:r>
    </w:p>
    <w:p w:rsidR="007939EF" w:rsidRDefault="007939EF">
      <w:pPr>
        <w:pStyle w:val="Index1"/>
        <w:tabs>
          <w:tab w:val="right" w:pos="5030"/>
        </w:tabs>
        <w:rPr>
          <w:noProof/>
        </w:rPr>
      </w:pPr>
      <w:r>
        <w:rPr>
          <w:noProof/>
        </w:rPr>
        <w:t>Office 2019 para Mac Standard, 24</w:t>
      </w:r>
    </w:p>
    <w:p w:rsidR="007939EF" w:rsidRDefault="007939EF">
      <w:pPr>
        <w:pStyle w:val="Index1"/>
        <w:tabs>
          <w:tab w:val="right" w:pos="5030"/>
        </w:tabs>
        <w:rPr>
          <w:noProof/>
        </w:rPr>
      </w:pPr>
      <w:r>
        <w:rPr>
          <w:noProof/>
        </w:rPr>
        <w:t>Office 365 A1, 65</w:t>
      </w:r>
    </w:p>
    <w:p w:rsidR="007939EF" w:rsidRDefault="007939EF">
      <w:pPr>
        <w:pStyle w:val="Index1"/>
        <w:tabs>
          <w:tab w:val="right" w:pos="5030"/>
        </w:tabs>
        <w:rPr>
          <w:noProof/>
        </w:rPr>
      </w:pPr>
      <w:r>
        <w:rPr>
          <w:noProof/>
        </w:rPr>
        <w:t>Office 365 A3, 65</w:t>
      </w:r>
    </w:p>
    <w:p w:rsidR="007939EF" w:rsidRDefault="007939EF">
      <w:pPr>
        <w:pStyle w:val="Index1"/>
        <w:tabs>
          <w:tab w:val="right" w:pos="5030"/>
        </w:tabs>
        <w:rPr>
          <w:noProof/>
        </w:rPr>
      </w:pPr>
      <w:r>
        <w:rPr>
          <w:noProof/>
        </w:rPr>
        <w:t>Office 365 A5, 65</w:t>
      </w:r>
    </w:p>
    <w:p w:rsidR="007939EF" w:rsidRDefault="007939EF">
      <w:pPr>
        <w:pStyle w:val="Index1"/>
        <w:tabs>
          <w:tab w:val="right" w:pos="5030"/>
        </w:tabs>
        <w:rPr>
          <w:noProof/>
        </w:rPr>
      </w:pPr>
      <w:r>
        <w:rPr>
          <w:noProof/>
        </w:rPr>
        <w:t>Office 365 Advanced Compliance, 67</w:t>
      </w:r>
    </w:p>
    <w:p w:rsidR="007939EF" w:rsidRDefault="007939EF">
      <w:pPr>
        <w:pStyle w:val="Index1"/>
        <w:tabs>
          <w:tab w:val="right" w:pos="5030"/>
        </w:tabs>
        <w:rPr>
          <w:noProof/>
        </w:rPr>
      </w:pPr>
      <w:r>
        <w:rPr>
          <w:noProof/>
        </w:rPr>
        <w:t>Office 365 Business, 64</w:t>
      </w:r>
    </w:p>
    <w:p w:rsidR="007939EF" w:rsidRDefault="007939EF">
      <w:pPr>
        <w:pStyle w:val="Index1"/>
        <w:tabs>
          <w:tab w:val="right" w:pos="5030"/>
        </w:tabs>
        <w:rPr>
          <w:noProof/>
        </w:rPr>
      </w:pPr>
      <w:r>
        <w:rPr>
          <w:noProof/>
        </w:rPr>
        <w:t>Office 365 Business Essentials, 65</w:t>
      </w:r>
    </w:p>
    <w:p w:rsidR="007939EF" w:rsidRDefault="007939EF">
      <w:pPr>
        <w:pStyle w:val="Index1"/>
        <w:tabs>
          <w:tab w:val="right" w:pos="5030"/>
        </w:tabs>
        <w:rPr>
          <w:noProof/>
        </w:rPr>
      </w:pPr>
      <w:r>
        <w:rPr>
          <w:noProof/>
        </w:rPr>
        <w:t>Office 365 Business Premium, 65</w:t>
      </w:r>
    </w:p>
    <w:p w:rsidR="007939EF" w:rsidRDefault="007939EF">
      <w:pPr>
        <w:pStyle w:val="Index1"/>
        <w:tabs>
          <w:tab w:val="right" w:pos="5030"/>
        </w:tabs>
        <w:rPr>
          <w:noProof/>
        </w:rPr>
      </w:pPr>
      <w:r>
        <w:rPr>
          <w:noProof/>
        </w:rPr>
        <w:t>Office 365 Cloud App Security (SL de Usuario), 66</w:t>
      </w:r>
    </w:p>
    <w:p w:rsidR="007939EF" w:rsidRDefault="007939EF">
      <w:pPr>
        <w:pStyle w:val="Index1"/>
        <w:tabs>
          <w:tab w:val="right" w:pos="5030"/>
        </w:tabs>
        <w:rPr>
          <w:noProof/>
        </w:rPr>
      </w:pPr>
      <w:r>
        <w:rPr>
          <w:noProof/>
        </w:rPr>
        <w:t>Office 365 Enterprise E1, 17</w:t>
      </w:r>
    </w:p>
    <w:p w:rsidR="007939EF" w:rsidRDefault="007939EF">
      <w:pPr>
        <w:pStyle w:val="Index1"/>
        <w:tabs>
          <w:tab w:val="right" w:pos="5030"/>
        </w:tabs>
        <w:rPr>
          <w:noProof/>
        </w:rPr>
      </w:pPr>
      <w:r>
        <w:rPr>
          <w:noProof/>
        </w:rPr>
        <w:t>Office 365 Enterprise E1 y E3, 65</w:t>
      </w:r>
    </w:p>
    <w:p w:rsidR="007939EF" w:rsidRDefault="007939EF">
      <w:pPr>
        <w:pStyle w:val="Index1"/>
        <w:tabs>
          <w:tab w:val="right" w:pos="5030"/>
        </w:tabs>
        <w:rPr>
          <w:noProof/>
        </w:rPr>
      </w:pPr>
      <w:r>
        <w:rPr>
          <w:noProof/>
        </w:rPr>
        <w:t>Office 365 Enterprise E1 y E3 de SA, 65</w:t>
      </w:r>
    </w:p>
    <w:p w:rsidR="007939EF" w:rsidRDefault="007939EF">
      <w:pPr>
        <w:pStyle w:val="Index1"/>
        <w:tabs>
          <w:tab w:val="right" w:pos="5030"/>
        </w:tabs>
        <w:rPr>
          <w:noProof/>
        </w:rPr>
      </w:pPr>
      <w:r>
        <w:rPr>
          <w:noProof/>
        </w:rPr>
        <w:t>Office 365 Enterprise E1 y Microsoft Intune, 17</w:t>
      </w:r>
    </w:p>
    <w:p w:rsidR="007939EF" w:rsidRDefault="007939EF">
      <w:pPr>
        <w:pStyle w:val="Index1"/>
        <w:tabs>
          <w:tab w:val="right" w:pos="5030"/>
        </w:tabs>
        <w:rPr>
          <w:noProof/>
        </w:rPr>
      </w:pPr>
      <w:r>
        <w:rPr>
          <w:noProof/>
        </w:rPr>
        <w:t>Office 365 Enterprise E3, 17</w:t>
      </w:r>
    </w:p>
    <w:p w:rsidR="007939EF" w:rsidRDefault="007939EF">
      <w:pPr>
        <w:pStyle w:val="Index1"/>
        <w:tabs>
          <w:tab w:val="right" w:pos="5030"/>
        </w:tabs>
        <w:rPr>
          <w:noProof/>
        </w:rPr>
      </w:pPr>
      <w:r>
        <w:rPr>
          <w:noProof/>
        </w:rPr>
        <w:t>Office 365 Enterprise E3 y Microsoft Intune, 17</w:t>
      </w:r>
    </w:p>
    <w:p w:rsidR="007939EF" w:rsidRDefault="007939EF">
      <w:pPr>
        <w:pStyle w:val="Index1"/>
        <w:tabs>
          <w:tab w:val="right" w:pos="5030"/>
        </w:tabs>
        <w:rPr>
          <w:noProof/>
        </w:rPr>
      </w:pPr>
      <w:r>
        <w:rPr>
          <w:noProof/>
        </w:rPr>
        <w:t>Office 365 Enterprise E5, 17</w:t>
      </w:r>
    </w:p>
    <w:p w:rsidR="007939EF" w:rsidRDefault="007939EF">
      <w:pPr>
        <w:pStyle w:val="Index1"/>
        <w:tabs>
          <w:tab w:val="right" w:pos="5030"/>
        </w:tabs>
        <w:rPr>
          <w:noProof/>
        </w:rPr>
      </w:pPr>
      <w:r>
        <w:rPr>
          <w:noProof/>
        </w:rPr>
        <w:t>Office 365 Enterprise E5 (SL de Usuario), 65</w:t>
      </w:r>
    </w:p>
    <w:p w:rsidR="007939EF" w:rsidRDefault="007939EF">
      <w:pPr>
        <w:pStyle w:val="Index1"/>
        <w:tabs>
          <w:tab w:val="right" w:pos="5030"/>
        </w:tabs>
        <w:rPr>
          <w:noProof/>
        </w:rPr>
      </w:pPr>
      <w:r>
        <w:rPr>
          <w:noProof/>
        </w:rPr>
        <w:t>Office 365 Enterprise E5 de SA, 65</w:t>
      </w:r>
    </w:p>
    <w:p w:rsidR="007939EF" w:rsidRDefault="007939EF">
      <w:pPr>
        <w:pStyle w:val="Index1"/>
        <w:tabs>
          <w:tab w:val="right" w:pos="5030"/>
        </w:tabs>
        <w:rPr>
          <w:noProof/>
        </w:rPr>
      </w:pPr>
      <w:r>
        <w:rPr>
          <w:noProof/>
        </w:rPr>
        <w:t>Office 365 Enterprise E5 y Microsoft Intune, 17</w:t>
      </w:r>
    </w:p>
    <w:p w:rsidR="007939EF" w:rsidRDefault="007939EF">
      <w:pPr>
        <w:pStyle w:val="Index1"/>
        <w:tabs>
          <w:tab w:val="right" w:pos="5030"/>
        </w:tabs>
        <w:rPr>
          <w:noProof/>
        </w:rPr>
      </w:pPr>
      <w:r>
        <w:rPr>
          <w:noProof/>
        </w:rPr>
        <w:t>Office 365 Enterprise F1, 65</w:t>
      </w:r>
    </w:p>
    <w:p w:rsidR="007939EF" w:rsidRDefault="007939EF">
      <w:pPr>
        <w:pStyle w:val="Index1"/>
        <w:tabs>
          <w:tab w:val="right" w:pos="5030"/>
        </w:tabs>
        <w:rPr>
          <w:noProof/>
        </w:rPr>
      </w:pPr>
      <w:r>
        <w:rPr>
          <w:noProof/>
        </w:rPr>
        <w:t>Office 365 Extra File Storage 1 GB, 69</w:t>
      </w:r>
    </w:p>
    <w:p w:rsidR="007939EF" w:rsidRDefault="007939EF">
      <w:pPr>
        <w:pStyle w:val="Index1"/>
        <w:tabs>
          <w:tab w:val="right" w:pos="5030"/>
        </w:tabs>
        <w:rPr>
          <w:noProof/>
        </w:rPr>
      </w:pPr>
      <w:r>
        <w:rPr>
          <w:noProof/>
        </w:rPr>
        <w:t>Office 365 ProPlus, 64</w:t>
      </w:r>
    </w:p>
    <w:p w:rsidR="007939EF" w:rsidRDefault="007939EF">
      <w:pPr>
        <w:pStyle w:val="Index1"/>
        <w:tabs>
          <w:tab w:val="right" w:pos="5030"/>
        </w:tabs>
        <w:rPr>
          <w:noProof/>
        </w:rPr>
      </w:pPr>
      <w:r>
        <w:rPr>
          <w:noProof/>
        </w:rPr>
        <w:t>Office 365 ProPlus de SA, 64</w:t>
      </w:r>
    </w:p>
    <w:p w:rsidR="007939EF" w:rsidRDefault="007939EF">
      <w:pPr>
        <w:pStyle w:val="Index1"/>
        <w:tabs>
          <w:tab w:val="right" w:pos="5030"/>
        </w:tabs>
        <w:rPr>
          <w:noProof/>
        </w:rPr>
      </w:pPr>
      <w:r>
        <w:rPr>
          <w:noProof/>
        </w:rPr>
        <w:t>Office Multi Language Pack 2013, 23</w:t>
      </w:r>
    </w:p>
    <w:p w:rsidR="007939EF" w:rsidRDefault="007939EF">
      <w:pPr>
        <w:pStyle w:val="Index1"/>
        <w:tabs>
          <w:tab w:val="right" w:pos="5030"/>
        </w:tabs>
        <w:rPr>
          <w:noProof/>
        </w:rPr>
      </w:pPr>
      <w:r>
        <w:rPr>
          <w:noProof/>
        </w:rPr>
        <w:t>Office Online para Office 365, 85</w:t>
      </w:r>
    </w:p>
    <w:p w:rsidR="007939EF" w:rsidRDefault="007939EF">
      <w:pPr>
        <w:pStyle w:val="Index1"/>
        <w:tabs>
          <w:tab w:val="right" w:pos="5030"/>
        </w:tabs>
        <w:rPr>
          <w:noProof/>
        </w:rPr>
      </w:pPr>
      <w:r>
        <w:rPr>
          <w:noProof/>
        </w:rPr>
        <w:t>Office para Mac 2016, 25</w:t>
      </w:r>
    </w:p>
    <w:p w:rsidR="007939EF" w:rsidRDefault="007939EF">
      <w:pPr>
        <w:pStyle w:val="Index1"/>
        <w:tabs>
          <w:tab w:val="right" w:pos="5030"/>
        </w:tabs>
        <w:rPr>
          <w:noProof/>
        </w:rPr>
      </w:pPr>
      <w:r>
        <w:rPr>
          <w:noProof/>
        </w:rPr>
        <w:t>Office para Mac Standard, 85</w:t>
      </w:r>
    </w:p>
    <w:p w:rsidR="007939EF" w:rsidRDefault="007939EF">
      <w:pPr>
        <w:pStyle w:val="Index1"/>
        <w:tabs>
          <w:tab w:val="right" w:pos="5030"/>
        </w:tabs>
        <w:rPr>
          <w:noProof/>
        </w:rPr>
      </w:pPr>
      <w:r>
        <w:rPr>
          <w:noProof/>
        </w:rPr>
        <w:t>Office Professional Plus, 64, 85, 92</w:t>
      </w:r>
    </w:p>
    <w:p w:rsidR="007939EF" w:rsidRDefault="007939EF">
      <w:pPr>
        <w:pStyle w:val="Index1"/>
        <w:tabs>
          <w:tab w:val="right" w:pos="5030"/>
        </w:tabs>
        <w:rPr>
          <w:noProof/>
        </w:rPr>
      </w:pPr>
      <w:r>
        <w:rPr>
          <w:noProof/>
        </w:rPr>
        <w:t>Office Professional Plus 2013, 64</w:t>
      </w:r>
    </w:p>
    <w:p w:rsidR="007939EF" w:rsidRDefault="007939EF">
      <w:pPr>
        <w:pStyle w:val="Index1"/>
        <w:tabs>
          <w:tab w:val="right" w:pos="5030"/>
        </w:tabs>
        <w:rPr>
          <w:noProof/>
        </w:rPr>
      </w:pPr>
      <w:r>
        <w:rPr>
          <w:noProof/>
        </w:rPr>
        <w:t>Office Professional Plus 2016, 39</w:t>
      </w:r>
    </w:p>
    <w:p w:rsidR="007939EF" w:rsidRDefault="007939EF">
      <w:pPr>
        <w:pStyle w:val="Index1"/>
        <w:tabs>
          <w:tab w:val="right" w:pos="5030"/>
        </w:tabs>
        <w:rPr>
          <w:noProof/>
        </w:rPr>
      </w:pPr>
      <w:r>
        <w:rPr>
          <w:noProof/>
        </w:rPr>
        <w:t>Office Professional Plus 2019, 23</w:t>
      </w:r>
    </w:p>
    <w:p w:rsidR="007939EF" w:rsidRDefault="007939EF">
      <w:pPr>
        <w:pStyle w:val="Index1"/>
        <w:tabs>
          <w:tab w:val="right" w:pos="5030"/>
        </w:tabs>
        <w:rPr>
          <w:noProof/>
        </w:rPr>
      </w:pPr>
      <w:r>
        <w:rPr>
          <w:noProof/>
        </w:rPr>
        <w:t>Office Standard, 64, 85, 92</w:t>
      </w:r>
    </w:p>
    <w:p w:rsidR="007939EF" w:rsidRDefault="007939EF">
      <w:pPr>
        <w:pStyle w:val="Index1"/>
        <w:tabs>
          <w:tab w:val="right" w:pos="5030"/>
        </w:tabs>
        <w:rPr>
          <w:noProof/>
        </w:rPr>
      </w:pPr>
      <w:r>
        <w:rPr>
          <w:noProof/>
        </w:rPr>
        <w:t>Office, edición Standard 2019, 23</w:t>
      </w:r>
    </w:p>
    <w:p w:rsidR="007939EF" w:rsidRDefault="007939EF">
      <w:pPr>
        <w:pStyle w:val="Index1"/>
        <w:tabs>
          <w:tab w:val="right" w:pos="5030"/>
        </w:tabs>
        <w:rPr>
          <w:noProof/>
        </w:rPr>
      </w:pPr>
      <w:r>
        <w:rPr>
          <w:noProof/>
        </w:rPr>
        <w:t>OneDrive para la Empresa Plan 1 y 2, 68</w:t>
      </w:r>
    </w:p>
    <w:p w:rsidR="007939EF" w:rsidRDefault="007939EF">
      <w:pPr>
        <w:pStyle w:val="Index1"/>
        <w:tabs>
          <w:tab w:val="right" w:pos="5030"/>
        </w:tabs>
        <w:rPr>
          <w:noProof/>
        </w:rPr>
      </w:pPr>
      <w:r>
        <w:rPr>
          <w:noProof/>
        </w:rPr>
        <w:t>Outlook 2019, 23</w:t>
      </w:r>
    </w:p>
    <w:p w:rsidR="007939EF" w:rsidRDefault="007939EF">
      <w:pPr>
        <w:pStyle w:val="Index1"/>
        <w:tabs>
          <w:tab w:val="right" w:pos="5030"/>
        </w:tabs>
        <w:rPr>
          <w:noProof/>
        </w:rPr>
      </w:pPr>
      <w:r>
        <w:rPr>
          <w:noProof/>
        </w:rPr>
        <w:t>Outlook 2019 para Mac, 24</w:t>
      </w:r>
    </w:p>
    <w:p w:rsidR="007939EF" w:rsidRDefault="007939EF">
      <w:pPr>
        <w:pStyle w:val="Index1"/>
        <w:tabs>
          <w:tab w:val="right" w:pos="5030"/>
        </w:tabs>
        <w:rPr>
          <w:noProof/>
        </w:rPr>
      </w:pPr>
      <w:r>
        <w:rPr>
          <w:noProof/>
        </w:rPr>
        <w:t>Plan 1 de Mantenimiento Predictivo del Conjunto de IoT, 55</w:t>
      </w:r>
    </w:p>
    <w:p w:rsidR="007939EF" w:rsidRDefault="007939EF">
      <w:pPr>
        <w:pStyle w:val="Index1"/>
        <w:tabs>
          <w:tab w:val="right" w:pos="5030"/>
        </w:tabs>
        <w:rPr>
          <w:noProof/>
        </w:rPr>
      </w:pPr>
      <w:r>
        <w:rPr>
          <w:noProof/>
        </w:rPr>
        <w:t>Plan 1 de Supervisión Remota del Conjunto de IoT, 55</w:t>
      </w:r>
    </w:p>
    <w:p w:rsidR="007939EF" w:rsidRDefault="007939EF">
      <w:pPr>
        <w:pStyle w:val="Index1"/>
        <w:tabs>
          <w:tab w:val="right" w:pos="5030"/>
        </w:tabs>
        <w:rPr>
          <w:noProof/>
        </w:rPr>
      </w:pPr>
      <w:r>
        <w:rPr>
          <w:noProof/>
        </w:rPr>
        <w:t>Plan 2 de Mantenimiento Predictivo del Conjunto de IoT, 55</w:t>
      </w:r>
    </w:p>
    <w:p w:rsidR="007939EF" w:rsidRDefault="007939EF">
      <w:pPr>
        <w:pStyle w:val="Index1"/>
        <w:tabs>
          <w:tab w:val="right" w:pos="5030"/>
        </w:tabs>
        <w:rPr>
          <w:noProof/>
        </w:rPr>
      </w:pPr>
      <w:r>
        <w:rPr>
          <w:noProof/>
        </w:rPr>
        <w:t>Plan 2 de Supervisión Remota del Conjunto de IoT, 55</w:t>
      </w:r>
    </w:p>
    <w:p w:rsidR="007939EF" w:rsidRDefault="007939EF">
      <w:pPr>
        <w:pStyle w:val="Index1"/>
        <w:tabs>
          <w:tab w:val="right" w:pos="5030"/>
        </w:tabs>
        <w:rPr>
          <w:noProof/>
        </w:rPr>
      </w:pPr>
      <w:r>
        <w:rPr>
          <w:noProof/>
        </w:rPr>
        <w:t>Plan de Dynamics 365, 61</w:t>
      </w:r>
    </w:p>
    <w:p w:rsidR="007939EF" w:rsidRDefault="007939EF">
      <w:pPr>
        <w:pStyle w:val="Index1"/>
        <w:tabs>
          <w:tab w:val="right" w:pos="5030"/>
        </w:tabs>
        <w:rPr>
          <w:noProof/>
        </w:rPr>
      </w:pPr>
      <w:r>
        <w:rPr>
          <w:noProof/>
        </w:rPr>
        <w:t>Plan de Dynamics 365 de SA, 61</w:t>
      </w:r>
    </w:p>
    <w:p w:rsidR="007939EF" w:rsidRDefault="007939EF">
      <w:pPr>
        <w:pStyle w:val="Index1"/>
        <w:tabs>
          <w:tab w:val="right" w:pos="5030"/>
        </w:tabs>
        <w:rPr>
          <w:noProof/>
        </w:rPr>
      </w:pPr>
      <w:r>
        <w:rPr>
          <w:noProof/>
        </w:rPr>
        <w:t>Plan de Llamadas, 69</w:t>
      </w:r>
    </w:p>
    <w:p w:rsidR="007939EF" w:rsidRDefault="007939EF">
      <w:pPr>
        <w:pStyle w:val="Index1"/>
        <w:tabs>
          <w:tab w:val="right" w:pos="5030"/>
        </w:tabs>
        <w:rPr>
          <w:noProof/>
        </w:rPr>
      </w:pPr>
      <w:r>
        <w:rPr>
          <w:noProof/>
        </w:rPr>
        <w:t>Plan de Microsoft Azure StorSimple con Dispositivo (dispositivo 8100), 55</w:t>
      </w:r>
    </w:p>
    <w:p w:rsidR="007939EF" w:rsidRDefault="007939EF">
      <w:pPr>
        <w:pStyle w:val="Index1"/>
        <w:tabs>
          <w:tab w:val="right" w:pos="5030"/>
        </w:tabs>
        <w:rPr>
          <w:noProof/>
        </w:rPr>
      </w:pPr>
      <w:r>
        <w:rPr>
          <w:noProof/>
        </w:rPr>
        <w:t>Plan de Microsoft Azure StorSimple con Dispositivo (dispositivo 8600), 55</w:t>
      </w:r>
    </w:p>
    <w:p w:rsidR="007939EF" w:rsidRDefault="007939EF">
      <w:pPr>
        <w:pStyle w:val="Index1"/>
        <w:tabs>
          <w:tab w:val="right" w:pos="5030"/>
        </w:tabs>
        <w:rPr>
          <w:noProof/>
        </w:rPr>
      </w:pPr>
      <w:r>
        <w:rPr>
          <w:noProof/>
        </w:rPr>
        <w:t>Plan de Operaciones Unificadas de Dynamics 365 - Almacenamiento Adicional de Base de Datos, 62</w:t>
      </w:r>
    </w:p>
    <w:p w:rsidR="007939EF" w:rsidRDefault="007939EF">
      <w:pPr>
        <w:pStyle w:val="Index1"/>
        <w:tabs>
          <w:tab w:val="right" w:pos="5030"/>
        </w:tabs>
        <w:rPr>
          <w:noProof/>
        </w:rPr>
      </w:pPr>
      <w:r>
        <w:rPr>
          <w:noProof/>
        </w:rPr>
        <w:t>Plan de Operaciones Unificadas de Dynamics 365 - Almacenamiento de Archivos Adicionales, 62</w:t>
      </w:r>
    </w:p>
    <w:p w:rsidR="007939EF" w:rsidRDefault="007939EF">
      <w:pPr>
        <w:pStyle w:val="Index1"/>
        <w:tabs>
          <w:tab w:val="right" w:pos="5030"/>
        </w:tabs>
        <w:rPr>
          <w:noProof/>
        </w:rPr>
      </w:pPr>
      <w:r>
        <w:rPr>
          <w:noProof/>
        </w:rPr>
        <w:t>Plan de Operaciones Unificadas de Dynamics 365 - Sandbox Niveles 1-5, 62</w:t>
      </w:r>
    </w:p>
    <w:p w:rsidR="007939EF" w:rsidRDefault="007939EF">
      <w:pPr>
        <w:pStyle w:val="Index1"/>
        <w:tabs>
          <w:tab w:val="right" w:pos="5030"/>
        </w:tabs>
        <w:rPr>
          <w:noProof/>
        </w:rPr>
      </w:pPr>
      <w:r>
        <w:rPr>
          <w:noProof/>
        </w:rPr>
        <w:t>Plan de Operaciones Unificadas de Microsoft Dynamics 365, 61</w:t>
      </w:r>
    </w:p>
    <w:p w:rsidR="007939EF" w:rsidRDefault="007939EF">
      <w:pPr>
        <w:pStyle w:val="Index1"/>
        <w:tabs>
          <w:tab w:val="right" w:pos="5030"/>
        </w:tabs>
        <w:rPr>
          <w:noProof/>
        </w:rPr>
      </w:pPr>
      <w:r>
        <w:rPr>
          <w:noProof/>
        </w:rPr>
        <w:t>Plan de Operaciones Unificadas de Microsoft Dynamics 365 de SA, 61</w:t>
      </w:r>
    </w:p>
    <w:p w:rsidR="007939EF" w:rsidRDefault="007939EF">
      <w:pPr>
        <w:pStyle w:val="Index1"/>
        <w:tabs>
          <w:tab w:val="right" w:pos="5030"/>
        </w:tabs>
        <w:rPr>
          <w:noProof/>
        </w:rPr>
      </w:pPr>
      <w:r>
        <w:rPr>
          <w:noProof/>
        </w:rPr>
        <w:t>Plataformas MSDN, 38</w:t>
      </w:r>
    </w:p>
    <w:p w:rsidR="007939EF" w:rsidRDefault="007939EF">
      <w:pPr>
        <w:pStyle w:val="Index1"/>
        <w:tabs>
          <w:tab w:val="right" w:pos="5030"/>
        </w:tabs>
        <w:rPr>
          <w:noProof/>
        </w:rPr>
      </w:pPr>
      <w:r>
        <w:rPr>
          <w:noProof/>
        </w:rPr>
        <w:t>Power BI Premium EM1, 71</w:t>
      </w:r>
    </w:p>
    <w:p w:rsidR="007939EF" w:rsidRDefault="007939EF">
      <w:pPr>
        <w:pStyle w:val="Index1"/>
        <w:tabs>
          <w:tab w:val="right" w:pos="5030"/>
        </w:tabs>
        <w:rPr>
          <w:noProof/>
        </w:rPr>
      </w:pPr>
      <w:r>
        <w:rPr>
          <w:noProof/>
        </w:rPr>
        <w:t>Power BI Premium EM1 A, 71</w:t>
      </w:r>
    </w:p>
    <w:p w:rsidR="007939EF" w:rsidRDefault="007939EF">
      <w:pPr>
        <w:pStyle w:val="Index1"/>
        <w:tabs>
          <w:tab w:val="right" w:pos="5030"/>
        </w:tabs>
        <w:rPr>
          <w:noProof/>
        </w:rPr>
      </w:pPr>
      <w:r>
        <w:rPr>
          <w:noProof/>
        </w:rPr>
        <w:t>Power BI Premium EM2, 71</w:t>
      </w:r>
    </w:p>
    <w:p w:rsidR="007939EF" w:rsidRDefault="007939EF">
      <w:pPr>
        <w:pStyle w:val="Index1"/>
        <w:tabs>
          <w:tab w:val="right" w:pos="5030"/>
        </w:tabs>
        <w:rPr>
          <w:noProof/>
        </w:rPr>
      </w:pPr>
      <w:r>
        <w:rPr>
          <w:noProof/>
        </w:rPr>
        <w:t>Power BI Premium EM2 A, 71</w:t>
      </w:r>
    </w:p>
    <w:p w:rsidR="007939EF" w:rsidRDefault="007939EF">
      <w:pPr>
        <w:pStyle w:val="Index1"/>
        <w:tabs>
          <w:tab w:val="right" w:pos="5030"/>
        </w:tabs>
        <w:rPr>
          <w:noProof/>
        </w:rPr>
      </w:pPr>
      <w:r>
        <w:rPr>
          <w:noProof/>
        </w:rPr>
        <w:t>Power BI Premium EM3, 71</w:t>
      </w:r>
    </w:p>
    <w:p w:rsidR="007939EF" w:rsidRDefault="007939EF">
      <w:pPr>
        <w:pStyle w:val="Index1"/>
        <w:tabs>
          <w:tab w:val="right" w:pos="5030"/>
        </w:tabs>
        <w:rPr>
          <w:noProof/>
        </w:rPr>
      </w:pPr>
      <w:r>
        <w:rPr>
          <w:noProof/>
        </w:rPr>
        <w:t>Power BI Premium EM3 A, 71</w:t>
      </w:r>
    </w:p>
    <w:p w:rsidR="007939EF" w:rsidRDefault="007939EF">
      <w:pPr>
        <w:pStyle w:val="Index1"/>
        <w:tabs>
          <w:tab w:val="right" w:pos="5030"/>
        </w:tabs>
        <w:rPr>
          <w:noProof/>
        </w:rPr>
      </w:pPr>
      <w:r>
        <w:rPr>
          <w:noProof/>
        </w:rPr>
        <w:t>Power BI Premium P1, 71</w:t>
      </w:r>
    </w:p>
    <w:p w:rsidR="007939EF" w:rsidRDefault="007939EF">
      <w:pPr>
        <w:pStyle w:val="Index1"/>
        <w:tabs>
          <w:tab w:val="right" w:pos="5030"/>
        </w:tabs>
        <w:rPr>
          <w:noProof/>
        </w:rPr>
      </w:pPr>
      <w:r>
        <w:rPr>
          <w:noProof/>
        </w:rPr>
        <w:t>Power BI Premium P2, 71</w:t>
      </w:r>
    </w:p>
    <w:p w:rsidR="007939EF" w:rsidRDefault="007939EF">
      <w:pPr>
        <w:pStyle w:val="Index1"/>
        <w:tabs>
          <w:tab w:val="right" w:pos="5030"/>
        </w:tabs>
        <w:rPr>
          <w:noProof/>
        </w:rPr>
      </w:pPr>
      <w:r>
        <w:rPr>
          <w:noProof/>
        </w:rPr>
        <w:t>Power BI Premium P3, 71</w:t>
      </w:r>
    </w:p>
    <w:p w:rsidR="007939EF" w:rsidRDefault="007939EF">
      <w:pPr>
        <w:pStyle w:val="Index1"/>
        <w:tabs>
          <w:tab w:val="right" w:pos="5030"/>
        </w:tabs>
        <w:rPr>
          <w:noProof/>
        </w:rPr>
      </w:pPr>
      <w:r>
        <w:rPr>
          <w:noProof/>
        </w:rPr>
        <w:t>Power BI Premium P4, 71</w:t>
      </w:r>
    </w:p>
    <w:p w:rsidR="007939EF" w:rsidRDefault="007939EF">
      <w:pPr>
        <w:pStyle w:val="Index1"/>
        <w:tabs>
          <w:tab w:val="right" w:pos="5030"/>
        </w:tabs>
        <w:rPr>
          <w:noProof/>
        </w:rPr>
      </w:pPr>
      <w:r>
        <w:rPr>
          <w:noProof/>
        </w:rPr>
        <w:t>Power BI Premium P5, 71</w:t>
      </w:r>
    </w:p>
    <w:p w:rsidR="007939EF" w:rsidRDefault="007939EF">
      <w:pPr>
        <w:pStyle w:val="Index1"/>
        <w:tabs>
          <w:tab w:val="right" w:pos="5030"/>
        </w:tabs>
        <w:rPr>
          <w:noProof/>
        </w:rPr>
      </w:pPr>
      <w:r>
        <w:rPr>
          <w:noProof/>
        </w:rPr>
        <w:t>Power BI Premium Promo, 71</w:t>
      </w:r>
    </w:p>
    <w:p w:rsidR="007939EF" w:rsidRDefault="007939EF">
      <w:pPr>
        <w:pStyle w:val="Index1"/>
        <w:tabs>
          <w:tab w:val="right" w:pos="5030"/>
        </w:tabs>
        <w:rPr>
          <w:noProof/>
        </w:rPr>
      </w:pPr>
      <w:r>
        <w:rPr>
          <w:noProof/>
        </w:rPr>
        <w:t>Power BI Pro, 71</w:t>
      </w:r>
    </w:p>
    <w:p w:rsidR="007939EF" w:rsidRDefault="007939EF">
      <w:pPr>
        <w:pStyle w:val="Index1"/>
        <w:tabs>
          <w:tab w:val="right" w:pos="5030"/>
        </w:tabs>
        <w:rPr>
          <w:noProof/>
        </w:rPr>
      </w:pPr>
      <w:r>
        <w:rPr>
          <w:noProof/>
        </w:rPr>
        <w:t>Power BI Pro A, 71</w:t>
      </w:r>
    </w:p>
    <w:p w:rsidR="007939EF" w:rsidRDefault="007939EF">
      <w:pPr>
        <w:pStyle w:val="Index1"/>
        <w:tabs>
          <w:tab w:val="right" w:pos="5030"/>
        </w:tabs>
        <w:rPr>
          <w:noProof/>
        </w:rPr>
      </w:pPr>
      <w:r>
        <w:rPr>
          <w:noProof/>
        </w:rPr>
        <w:t>PowerPoint 2019, 23</w:t>
      </w:r>
    </w:p>
    <w:p w:rsidR="007939EF" w:rsidRDefault="007939EF">
      <w:pPr>
        <w:pStyle w:val="Index1"/>
        <w:tabs>
          <w:tab w:val="right" w:pos="5030"/>
        </w:tabs>
        <w:rPr>
          <w:noProof/>
        </w:rPr>
      </w:pPr>
      <w:r>
        <w:rPr>
          <w:noProof/>
        </w:rPr>
        <w:t>PowerPoint 2019 para Mac, 24</w:t>
      </w:r>
    </w:p>
    <w:p w:rsidR="007939EF" w:rsidRDefault="007939EF">
      <w:pPr>
        <w:pStyle w:val="Index1"/>
        <w:tabs>
          <w:tab w:val="right" w:pos="5030"/>
        </w:tabs>
        <w:rPr>
          <w:noProof/>
        </w:rPr>
      </w:pPr>
      <w:r>
        <w:rPr>
          <w:noProof/>
        </w:rPr>
        <w:t>Prevención de Pérdida de Datos, 26</w:t>
      </w:r>
    </w:p>
    <w:p w:rsidR="007939EF" w:rsidRDefault="007939EF">
      <w:pPr>
        <w:pStyle w:val="Index1"/>
        <w:tabs>
          <w:tab w:val="right" w:pos="5030"/>
        </w:tabs>
        <w:rPr>
          <w:noProof/>
        </w:rPr>
      </w:pPr>
      <w:r>
        <w:rPr>
          <w:noProof/>
        </w:rPr>
        <w:t>Prevención de pérdida de datos de Office 365, 67</w:t>
      </w:r>
    </w:p>
    <w:p w:rsidR="007939EF" w:rsidRDefault="007939EF">
      <w:pPr>
        <w:pStyle w:val="Index1"/>
        <w:tabs>
          <w:tab w:val="right" w:pos="5030"/>
        </w:tabs>
        <w:rPr>
          <w:noProof/>
        </w:rPr>
      </w:pPr>
      <w:r>
        <w:rPr>
          <w:noProof/>
        </w:rPr>
        <w:t>Project Online Essentials, 68</w:t>
      </w:r>
    </w:p>
    <w:p w:rsidR="007939EF" w:rsidRDefault="007939EF">
      <w:pPr>
        <w:pStyle w:val="Index1"/>
        <w:tabs>
          <w:tab w:val="right" w:pos="5030"/>
        </w:tabs>
        <w:rPr>
          <w:noProof/>
        </w:rPr>
      </w:pPr>
      <w:r>
        <w:rPr>
          <w:noProof/>
        </w:rPr>
        <w:t>Project Online Premium, 68</w:t>
      </w:r>
    </w:p>
    <w:p w:rsidR="007939EF" w:rsidRDefault="007939EF">
      <w:pPr>
        <w:pStyle w:val="Index1"/>
        <w:tabs>
          <w:tab w:val="right" w:pos="5030"/>
        </w:tabs>
        <w:rPr>
          <w:noProof/>
        </w:rPr>
      </w:pPr>
      <w:r>
        <w:rPr>
          <w:noProof/>
        </w:rPr>
        <w:t>Project Online Premium de SA, 68</w:t>
      </w:r>
    </w:p>
    <w:p w:rsidR="007939EF" w:rsidRDefault="007939EF">
      <w:pPr>
        <w:pStyle w:val="Index1"/>
        <w:tabs>
          <w:tab w:val="right" w:pos="5030"/>
        </w:tabs>
        <w:rPr>
          <w:noProof/>
        </w:rPr>
      </w:pPr>
      <w:r>
        <w:rPr>
          <w:noProof/>
        </w:rPr>
        <w:t>Project Online Professional, 68</w:t>
      </w:r>
    </w:p>
    <w:p w:rsidR="007939EF" w:rsidRDefault="007939EF">
      <w:pPr>
        <w:pStyle w:val="Index1"/>
        <w:tabs>
          <w:tab w:val="right" w:pos="5030"/>
        </w:tabs>
        <w:rPr>
          <w:noProof/>
        </w:rPr>
      </w:pPr>
      <w:r>
        <w:rPr>
          <w:noProof/>
        </w:rPr>
        <w:t>Project Online Professional de SA, 68</w:t>
      </w:r>
    </w:p>
    <w:p w:rsidR="007939EF" w:rsidRDefault="007939EF">
      <w:pPr>
        <w:pStyle w:val="Index1"/>
        <w:tabs>
          <w:tab w:val="right" w:pos="5030"/>
        </w:tabs>
        <w:rPr>
          <w:noProof/>
        </w:rPr>
      </w:pPr>
      <w:r>
        <w:rPr>
          <w:noProof/>
        </w:rPr>
        <w:t>Project Professional, 92</w:t>
      </w:r>
    </w:p>
    <w:p w:rsidR="007939EF" w:rsidRDefault="007939EF">
      <w:pPr>
        <w:pStyle w:val="Index1"/>
        <w:tabs>
          <w:tab w:val="right" w:pos="5030"/>
        </w:tabs>
        <w:rPr>
          <w:noProof/>
        </w:rPr>
      </w:pPr>
      <w:r>
        <w:rPr>
          <w:noProof/>
        </w:rPr>
        <w:t>Project Professional 2019, 23</w:t>
      </w:r>
    </w:p>
    <w:p w:rsidR="007939EF" w:rsidRDefault="007939EF">
      <w:pPr>
        <w:pStyle w:val="Index1"/>
        <w:tabs>
          <w:tab w:val="right" w:pos="5030"/>
        </w:tabs>
        <w:rPr>
          <w:noProof/>
        </w:rPr>
      </w:pPr>
      <w:r>
        <w:rPr>
          <w:noProof/>
        </w:rPr>
        <w:t>Project Server 2016, 27</w:t>
      </w:r>
    </w:p>
    <w:p w:rsidR="007939EF" w:rsidRDefault="007939EF">
      <w:pPr>
        <w:pStyle w:val="Index1"/>
        <w:tabs>
          <w:tab w:val="right" w:pos="5030"/>
        </w:tabs>
        <w:rPr>
          <w:noProof/>
        </w:rPr>
      </w:pPr>
      <w:r>
        <w:rPr>
          <w:noProof/>
        </w:rPr>
        <w:t>Project Server 2019, 26</w:t>
      </w:r>
    </w:p>
    <w:p w:rsidR="007939EF" w:rsidRDefault="007939EF">
      <w:pPr>
        <w:pStyle w:val="Index1"/>
        <w:tabs>
          <w:tab w:val="right" w:pos="5030"/>
        </w:tabs>
        <w:rPr>
          <w:noProof/>
        </w:rPr>
      </w:pPr>
      <w:r>
        <w:rPr>
          <w:noProof/>
        </w:rPr>
        <w:t>Project Standard, 86, 92</w:t>
      </w:r>
    </w:p>
    <w:p w:rsidR="007939EF" w:rsidRDefault="007939EF">
      <w:pPr>
        <w:pStyle w:val="Index1"/>
        <w:tabs>
          <w:tab w:val="right" w:pos="5030"/>
        </w:tabs>
        <w:rPr>
          <w:noProof/>
        </w:rPr>
      </w:pPr>
      <w:r>
        <w:rPr>
          <w:noProof/>
        </w:rPr>
        <w:t>Project Standard 2019, 23</w:t>
      </w:r>
    </w:p>
    <w:p w:rsidR="007939EF" w:rsidRDefault="007939EF">
      <w:pPr>
        <w:pStyle w:val="Index1"/>
        <w:tabs>
          <w:tab w:val="right" w:pos="5030"/>
        </w:tabs>
        <w:rPr>
          <w:noProof/>
        </w:rPr>
      </w:pPr>
      <w:r>
        <w:rPr>
          <w:noProof/>
        </w:rPr>
        <w:t>Protección contra Amenazas Avanzada de Office 365, 67</w:t>
      </w:r>
    </w:p>
    <w:p w:rsidR="007939EF" w:rsidRDefault="007939EF">
      <w:pPr>
        <w:pStyle w:val="Index1"/>
        <w:tabs>
          <w:tab w:val="right" w:pos="5030"/>
        </w:tabs>
        <w:rPr>
          <w:noProof/>
        </w:rPr>
      </w:pPr>
      <w:r>
        <w:rPr>
          <w:noProof/>
        </w:rPr>
        <w:t>Protección contra Amenazas Avanzadas de Azure para Usuarios, 56</w:t>
      </w:r>
    </w:p>
    <w:p w:rsidR="007939EF" w:rsidRDefault="007939EF">
      <w:pPr>
        <w:pStyle w:val="Index1"/>
        <w:tabs>
          <w:tab w:val="right" w:pos="5030"/>
        </w:tabs>
        <w:rPr>
          <w:noProof/>
        </w:rPr>
      </w:pPr>
      <w:r>
        <w:rPr>
          <w:noProof/>
        </w:rPr>
        <w:t>Publisher 2019, 23</w:t>
      </w:r>
    </w:p>
    <w:p w:rsidR="007939EF" w:rsidRDefault="007939EF">
      <w:pPr>
        <w:pStyle w:val="Index1"/>
        <w:tabs>
          <w:tab w:val="right" w:pos="5030"/>
        </w:tabs>
        <w:rPr>
          <w:noProof/>
        </w:rPr>
      </w:pPr>
      <w:r>
        <w:rPr>
          <w:noProof/>
        </w:rPr>
        <w:t>Recuperación del Sitio Azure (para un Sitio de Propiedad del Cliente), 55</w:t>
      </w:r>
    </w:p>
    <w:p w:rsidR="007939EF" w:rsidRDefault="007939EF">
      <w:pPr>
        <w:pStyle w:val="Index1"/>
        <w:tabs>
          <w:tab w:val="right" w:pos="5030"/>
        </w:tabs>
        <w:rPr>
          <w:noProof/>
        </w:rPr>
      </w:pPr>
      <w:r>
        <w:rPr>
          <w:noProof/>
        </w:rPr>
        <w:t>Renovación de Microsoft Azure StorSimple Plan 8100, 55</w:t>
      </w:r>
    </w:p>
    <w:p w:rsidR="007939EF" w:rsidRDefault="007939EF">
      <w:pPr>
        <w:pStyle w:val="Index1"/>
        <w:tabs>
          <w:tab w:val="right" w:pos="5030"/>
        </w:tabs>
        <w:rPr>
          <w:noProof/>
        </w:rPr>
      </w:pPr>
      <w:r>
        <w:rPr>
          <w:noProof/>
        </w:rPr>
        <w:t>Renovación del Plan 8600 de Microsoft Azure StorSimple (sin dispositivo), 55</w:t>
      </w:r>
    </w:p>
    <w:p w:rsidR="007939EF" w:rsidRDefault="007939EF">
      <w:pPr>
        <w:pStyle w:val="Index1"/>
        <w:tabs>
          <w:tab w:val="right" w:pos="5030"/>
        </w:tabs>
        <w:rPr>
          <w:noProof/>
        </w:rPr>
      </w:pPr>
      <w:r>
        <w:rPr>
          <w:noProof/>
        </w:rPr>
        <w:t>Sala de reuniones, 69</w:t>
      </w:r>
    </w:p>
    <w:p w:rsidR="007939EF" w:rsidRDefault="007939EF">
      <w:pPr>
        <w:pStyle w:val="Index1"/>
        <w:tabs>
          <w:tab w:val="right" w:pos="5030"/>
        </w:tabs>
        <w:rPr>
          <w:noProof/>
        </w:rPr>
      </w:pPr>
      <w:r>
        <w:rPr>
          <w:noProof/>
        </w:rPr>
        <w:t>servicio de correo de voz de Exchange Online, 26</w:t>
      </w:r>
    </w:p>
    <w:p w:rsidR="007939EF" w:rsidRDefault="007939EF">
      <w:pPr>
        <w:pStyle w:val="Index1"/>
        <w:tabs>
          <w:tab w:val="right" w:pos="5030"/>
        </w:tabs>
        <w:rPr>
          <w:noProof/>
        </w:rPr>
      </w:pPr>
      <w:r>
        <w:rPr>
          <w:noProof/>
        </w:rPr>
        <w:t>Servicio de Importación para Office 365, 67</w:t>
      </w:r>
    </w:p>
    <w:p w:rsidR="007939EF" w:rsidRDefault="007939EF">
      <w:pPr>
        <w:pStyle w:val="Index1"/>
        <w:tabs>
          <w:tab w:val="right" w:pos="5030"/>
        </w:tabs>
        <w:rPr>
          <w:noProof/>
        </w:rPr>
      </w:pPr>
      <w:r>
        <w:rPr>
          <w:noProof/>
        </w:rPr>
        <w:t>Servicios de Microsoft Azure, 55, 92, 93</w:t>
      </w:r>
    </w:p>
    <w:p w:rsidR="007939EF" w:rsidRDefault="007939EF">
      <w:pPr>
        <w:pStyle w:val="Index1"/>
        <w:tabs>
          <w:tab w:val="right" w:pos="5030"/>
        </w:tabs>
        <w:rPr>
          <w:noProof/>
        </w:rPr>
      </w:pPr>
      <w:r>
        <w:rPr>
          <w:noProof/>
        </w:rPr>
        <w:t>Servicios de Microsoft Azure, 93</w:t>
      </w:r>
    </w:p>
    <w:p w:rsidR="007939EF" w:rsidRDefault="007939EF">
      <w:pPr>
        <w:pStyle w:val="Index1"/>
        <w:tabs>
          <w:tab w:val="right" w:pos="5030"/>
        </w:tabs>
        <w:rPr>
          <w:noProof/>
        </w:rPr>
      </w:pPr>
      <w:r>
        <w:rPr>
          <w:noProof/>
        </w:rPr>
        <w:t>Servidor de Informes de Power BI, 31</w:t>
      </w:r>
    </w:p>
    <w:p w:rsidR="007939EF" w:rsidRDefault="007939EF">
      <w:pPr>
        <w:pStyle w:val="Index1"/>
        <w:tabs>
          <w:tab w:val="right" w:pos="5030"/>
        </w:tabs>
        <w:rPr>
          <w:noProof/>
        </w:rPr>
      </w:pPr>
      <w:r>
        <w:rPr>
          <w:noProof/>
        </w:rPr>
        <w:t>SharePoint Online, 86</w:t>
      </w:r>
    </w:p>
    <w:p w:rsidR="007939EF" w:rsidRDefault="007939EF">
      <w:pPr>
        <w:pStyle w:val="Index1"/>
        <w:tabs>
          <w:tab w:val="right" w:pos="5030"/>
        </w:tabs>
        <w:rPr>
          <w:noProof/>
        </w:rPr>
      </w:pPr>
      <w:r>
        <w:rPr>
          <w:noProof/>
        </w:rPr>
        <w:t>SharePoint Online Plan 1 y 2, 69</w:t>
      </w:r>
    </w:p>
    <w:p w:rsidR="007939EF" w:rsidRDefault="007939EF">
      <w:pPr>
        <w:pStyle w:val="Index1"/>
        <w:tabs>
          <w:tab w:val="right" w:pos="5030"/>
        </w:tabs>
        <w:rPr>
          <w:noProof/>
        </w:rPr>
      </w:pPr>
      <w:r>
        <w:rPr>
          <w:noProof/>
        </w:rPr>
        <w:t>SharePoint Server, 58, 59, 91</w:t>
      </w:r>
    </w:p>
    <w:p w:rsidR="007939EF" w:rsidRDefault="007939EF">
      <w:pPr>
        <w:pStyle w:val="Index1"/>
        <w:tabs>
          <w:tab w:val="right" w:pos="5030"/>
        </w:tabs>
        <w:rPr>
          <w:noProof/>
        </w:rPr>
      </w:pPr>
      <w:r>
        <w:rPr>
          <w:noProof/>
        </w:rPr>
        <w:t>SharePoint Server 2016, 27</w:t>
      </w:r>
    </w:p>
    <w:p w:rsidR="007939EF" w:rsidRDefault="007939EF">
      <w:pPr>
        <w:pStyle w:val="Index1"/>
        <w:tabs>
          <w:tab w:val="right" w:pos="5030"/>
        </w:tabs>
        <w:rPr>
          <w:noProof/>
        </w:rPr>
      </w:pPr>
      <w:r>
        <w:rPr>
          <w:noProof/>
        </w:rPr>
        <w:t>SharePoint Server 2019, 27</w:t>
      </w:r>
    </w:p>
    <w:p w:rsidR="007939EF" w:rsidRDefault="007939EF">
      <w:pPr>
        <w:pStyle w:val="Index1"/>
        <w:tabs>
          <w:tab w:val="right" w:pos="5030"/>
        </w:tabs>
        <w:rPr>
          <w:noProof/>
        </w:rPr>
      </w:pPr>
      <w:r>
        <w:rPr>
          <w:noProof/>
        </w:rPr>
        <w:t>Sistema Telefónico, 69</w:t>
      </w:r>
    </w:p>
    <w:p w:rsidR="007939EF" w:rsidRDefault="007939EF">
      <w:pPr>
        <w:pStyle w:val="Index1"/>
        <w:tabs>
          <w:tab w:val="right" w:pos="5030"/>
        </w:tabs>
        <w:rPr>
          <w:noProof/>
        </w:rPr>
      </w:pPr>
      <w:r>
        <w:rPr>
          <w:noProof/>
        </w:rPr>
        <w:t>Skype Empresarial 2019, 23</w:t>
      </w:r>
    </w:p>
    <w:p w:rsidR="007939EF" w:rsidRDefault="007939EF">
      <w:pPr>
        <w:pStyle w:val="Index1"/>
        <w:tabs>
          <w:tab w:val="right" w:pos="5030"/>
        </w:tabs>
        <w:rPr>
          <w:noProof/>
        </w:rPr>
      </w:pPr>
      <w:r>
        <w:rPr>
          <w:noProof/>
        </w:rPr>
        <w:t>Skype Empresarial Online Plan 2, 69</w:t>
      </w:r>
    </w:p>
    <w:p w:rsidR="007939EF" w:rsidRDefault="007939EF">
      <w:pPr>
        <w:pStyle w:val="Index1"/>
        <w:tabs>
          <w:tab w:val="right" w:pos="5030"/>
        </w:tabs>
        <w:rPr>
          <w:noProof/>
        </w:rPr>
      </w:pPr>
      <w:r>
        <w:rPr>
          <w:noProof/>
        </w:rPr>
        <w:t>Skype Empresarial para Mac 2019, 24</w:t>
      </w:r>
    </w:p>
    <w:p w:rsidR="007939EF" w:rsidRDefault="007939EF">
      <w:pPr>
        <w:pStyle w:val="Index1"/>
        <w:tabs>
          <w:tab w:val="right" w:pos="5030"/>
        </w:tabs>
        <w:rPr>
          <w:noProof/>
        </w:rPr>
      </w:pPr>
      <w:r>
        <w:rPr>
          <w:noProof/>
        </w:rPr>
        <w:t>Skype Empresarial Server, 58, 59</w:t>
      </w:r>
    </w:p>
    <w:p w:rsidR="007939EF" w:rsidRDefault="007939EF">
      <w:pPr>
        <w:pStyle w:val="Index1"/>
        <w:tabs>
          <w:tab w:val="right" w:pos="5030"/>
        </w:tabs>
        <w:rPr>
          <w:noProof/>
        </w:rPr>
      </w:pPr>
      <w:r>
        <w:rPr>
          <w:noProof/>
        </w:rPr>
        <w:t>Skype Empresarial Server 2015, 28</w:t>
      </w:r>
    </w:p>
    <w:p w:rsidR="007939EF" w:rsidRDefault="007939EF">
      <w:pPr>
        <w:pStyle w:val="Index1"/>
        <w:tabs>
          <w:tab w:val="right" w:pos="5030"/>
        </w:tabs>
        <w:rPr>
          <w:noProof/>
        </w:rPr>
      </w:pPr>
      <w:r>
        <w:rPr>
          <w:noProof/>
        </w:rPr>
        <w:t>Skype Empresarial Server 2019, 28</w:t>
      </w:r>
    </w:p>
    <w:p w:rsidR="007939EF" w:rsidRDefault="007939EF">
      <w:pPr>
        <w:pStyle w:val="Index1"/>
        <w:tabs>
          <w:tab w:val="right" w:pos="5030"/>
        </w:tabs>
        <w:rPr>
          <w:noProof/>
        </w:rPr>
      </w:pPr>
      <w:r>
        <w:rPr>
          <w:noProof/>
        </w:rPr>
        <w:t>SL de 5.000 Usuarios Conocidos de Mapas de Bing, 70</w:t>
      </w:r>
    </w:p>
    <w:p w:rsidR="007939EF" w:rsidRDefault="007939EF">
      <w:pPr>
        <w:pStyle w:val="Index1"/>
        <w:tabs>
          <w:tab w:val="right" w:pos="5030"/>
        </w:tabs>
        <w:rPr>
          <w:noProof/>
        </w:rPr>
      </w:pPr>
      <w:r>
        <w:rPr>
          <w:noProof/>
        </w:rPr>
        <w:t>SL de 5.000 Usuarios Conocidos de Mapas de Bing Light, 70</w:t>
      </w:r>
    </w:p>
    <w:p w:rsidR="007939EF" w:rsidRDefault="007939EF">
      <w:pPr>
        <w:pStyle w:val="Index1"/>
        <w:tabs>
          <w:tab w:val="right" w:pos="5030"/>
        </w:tabs>
        <w:rPr>
          <w:noProof/>
        </w:rPr>
      </w:pPr>
      <w:r>
        <w:rPr>
          <w:noProof/>
        </w:rPr>
        <w:t>SL de 500 Usuarios Conocidos de Mapas de Bing Light., 70</w:t>
      </w:r>
    </w:p>
    <w:p w:rsidR="007939EF" w:rsidRDefault="007939EF">
      <w:pPr>
        <w:pStyle w:val="Index1"/>
        <w:tabs>
          <w:tab w:val="right" w:pos="5030"/>
        </w:tabs>
        <w:rPr>
          <w:noProof/>
        </w:rPr>
      </w:pPr>
      <w:r>
        <w:rPr>
          <w:noProof/>
        </w:rPr>
        <w:t>SL de Usuario de SharePoint Online, 27</w:t>
      </w:r>
    </w:p>
    <w:p w:rsidR="007939EF" w:rsidRDefault="007939EF">
      <w:pPr>
        <w:pStyle w:val="Index1"/>
        <w:tabs>
          <w:tab w:val="right" w:pos="5030"/>
        </w:tabs>
        <w:rPr>
          <w:noProof/>
        </w:rPr>
      </w:pPr>
      <w:r>
        <w:rPr>
          <w:noProof/>
        </w:rPr>
        <w:t>Solución Microsoft Relationship Sales/Plus, 62</w:t>
      </w:r>
    </w:p>
    <w:p w:rsidR="007939EF" w:rsidRDefault="007939EF">
      <w:pPr>
        <w:pStyle w:val="Index1"/>
        <w:tabs>
          <w:tab w:val="right" w:pos="5030"/>
        </w:tabs>
        <w:rPr>
          <w:noProof/>
        </w:rPr>
      </w:pPr>
      <w:r>
        <w:rPr>
          <w:noProof/>
        </w:rPr>
        <w:t>Soporte Directo de Dynamics 365 Pro, 62</w:t>
      </w:r>
    </w:p>
    <w:p w:rsidR="007939EF" w:rsidRDefault="007939EF">
      <w:pPr>
        <w:pStyle w:val="Index1"/>
        <w:tabs>
          <w:tab w:val="right" w:pos="5030"/>
        </w:tabs>
        <w:rPr>
          <w:noProof/>
        </w:rPr>
      </w:pPr>
      <w:r>
        <w:rPr>
          <w:noProof/>
        </w:rPr>
        <w:t>Soporte Mejorado de Dynamics 365, 62</w:t>
      </w:r>
    </w:p>
    <w:p w:rsidR="007939EF" w:rsidRDefault="007939EF">
      <w:pPr>
        <w:pStyle w:val="Index1"/>
        <w:tabs>
          <w:tab w:val="right" w:pos="5030"/>
        </w:tabs>
        <w:rPr>
          <w:noProof/>
        </w:rPr>
      </w:pPr>
      <w:r>
        <w:rPr>
          <w:noProof/>
        </w:rPr>
        <w:t>Soporte Técnico de Azure Active Standard, 56</w:t>
      </w:r>
    </w:p>
    <w:p w:rsidR="007939EF" w:rsidRDefault="007939EF">
      <w:pPr>
        <w:pStyle w:val="Index1"/>
        <w:tabs>
          <w:tab w:val="right" w:pos="5030"/>
        </w:tabs>
        <w:rPr>
          <w:noProof/>
        </w:rPr>
      </w:pPr>
      <w:r>
        <w:rPr>
          <w:noProof/>
        </w:rPr>
        <w:t>Soporte Técnico Directo de Azure Active Professional, 56</w:t>
      </w:r>
    </w:p>
    <w:p w:rsidR="007939EF" w:rsidRDefault="007939EF">
      <w:pPr>
        <w:pStyle w:val="Index1"/>
        <w:tabs>
          <w:tab w:val="right" w:pos="5030"/>
        </w:tabs>
        <w:rPr>
          <w:noProof/>
        </w:rPr>
      </w:pPr>
      <w:r>
        <w:rPr>
          <w:noProof/>
        </w:rPr>
        <w:t>Soporte Técnico Estándar a Soporte Técnico Premium de Microsoft Azure StorSimple, 56</w:t>
      </w:r>
    </w:p>
    <w:p w:rsidR="007939EF" w:rsidRDefault="007939EF">
      <w:pPr>
        <w:pStyle w:val="Index1"/>
        <w:tabs>
          <w:tab w:val="right" w:pos="5030"/>
        </w:tabs>
        <w:rPr>
          <w:noProof/>
        </w:rPr>
      </w:pPr>
      <w:r>
        <w:rPr>
          <w:noProof/>
        </w:rPr>
        <w:t>Soporte Técnico Estándar de Microsoft Azure StorSimple, 56</w:t>
      </w:r>
    </w:p>
    <w:p w:rsidR="007939EF" w:rsidRDefault="007939EF">
      <w:pPr>
        <w:pStyle w:val="Index1"/>
        <w:tabs>
          <w:tab w:val="right" w:pos="5030"/>
        </w:tabs>
        <w:rPr>
          <w:noProof/>
        </w:rPr>
      </w:pPr>
      <w:r>
        <w:rPr>
          <w:noProof/>
        </w:rPr>
        <w:t>Soporte Técnico Premium de Microsoft Azure StorSimple, 56</w:t>
      </w:r>
    </w:p>
    <w:p w:rsidR="007939EF" w:rsidRDefault="007939EF">
      <w:pPr>
        <w:pStyle w:val="Index1"/>
        <w:tabs>
          <w:tab w:val="right" w:pos="5030"/>
        </w:tabs>
        <w:rPr>
          <w:noProof/>
        </w:rPr>
      </w:pPr>
      <w:r>
        <w:rPr>
          <w:noProof/>
        </w:rPr>
        <w:t>SQL Parallel Data Warehouse, 92</w:t>
      </w:r>
    </w:p>
    <w:p w:rsidR="007939EF" w:rsidRDefault="007939EF">
      <w:pPr>
        <w:pStyle w:val="Index1"/>
        <w:tabs>
          <w:tab w:val="right" w:pos="5030"/>
        </w:tabs>
        <w:rPr>
          <w:noProof/>
        </w:rPr>
      </w:pPr>
      <w:r>
        <w:rPr>
          <w:noProof/>
        </w:rPr>
        <w:t>SQL Server, 91</w:t>
      </w:r>
    </w:p>
    <w:p w:rsidR="007939EF" w:rsidRDefault="007939EF">
      <w:pPr>
        <w:pStyle w:val="Index1"/>
        <w:tabs>
          <w:tab w:val="right" w:pos="5030"/>
        </w:tabs>
        <w:rPr>
          <w:noProof/>
        </w:rPr>
      </w:pPr>
      <w:r>
        <w:rPr>
          <w:noProof/>
        </w:rPr>
        <w:t>SQL Server 2016, 29</w:t>
      </w:r>
    </w:p>
    <w:p w:rsidR="007939EF" w:rsidRDefault="007939EF">
      <w:pPr>
        <w:pStyle w:val="Index1"/>
        <w:tabs>
          <w:tab w:val="right" w:pos="5030"/>
        </w:tabs>
        <w:rPr>
          <w:noProof/>
        </w:rPr>
      </w:pPr>
      <w:r>
        <w:rPr>
          <w:noProof/>
        </w:rPr>
        <w:t>SQL Server 2017 CAL, 29</w:t>
      </w:r>
    </w:p>
    <w:p w:rsidR="007939EF" w:rsidRDefault="007939EF">
      <w:pPr>
        <w:pStyle w:val="Index1"/>
        <w:tabs>
          <w:tab w:val="right" w:pos="5030"/>
        </w:tabs>
        <w:rPr>
          <w:noProof/>
        </w:rPr>
      </w:pPr>
      <w:r>
        <w:rPr>
          <w:noProof/>
        </w:rPr>
        <w:t>SQL Server 2017 Enterprise, 29, 30</w:t>
      </w:r>
    </w:p>
    <w:p w:rsidR="007939EF" w:rsidRDefault="007939EF">
      <w:pPr>
        <w:pStyle w:val="Index1"/>
        <w:tabs>
          <w:tab w:val="right" w:pos="5030"/>
        </w:tabs>
        <w:rPr>
          <w:noProof/>
        </w:rPr>
      </w:pPr>
      <w:r>
        <w:rPr>
          <w:noProof/>
        </w:rPr>
        <w:t>SQL Server 2017 Enterprise Core, 29</w:t>
      </w:r>
    </w:p>
    <w:p w:rsidR="007939EF" w:rsidRDefault="007939EF">
      <w:pPr>
        <w:pStyle w:val="Index1"/>
        <w:tabs>
          <w:tab w:val="right" w:pos="5030"/>
        </w:tabs>
        <w:rPr>
          <w:noProof/>
        </w:rPr>
      </w:pPr>
      <w:r>
        <w:rPr>
          <w:noProof/>
        </w:rPr>
        <w:t>SQL Server 2017 Standard, 29</w:t>
      </w:r>
    </w:p>
    <w:p w:rsidR="007939EF" w:rsidRDefault="007939EF">
      <w:pPr>
        <w:pStyle w:val="Index1"/>
        <w:tabs>
          <w:tab w:val="right" w:pos="5030"/>
        </w:tabs>
        <w:rPr>
          <w:noProof/>
        </w:rPr>
      </w:pPr>
      <w:r>
        <w:rPr>
          <w:noProof/>
        </w:rPr>
        <w:t>SQL Server 2017 Standard Core, 29</w:t>
      </w:r>
    </w:p>
    <w:p w:rsidR="007939EF" w:rsidRDefault="007939EF">
      <w:pPr>
        <w:pStyle w:val="Index1"/>
        <w:tabs>
          <w:tab w:val="right" w:pos="5030"/>
        </w:tabs>
        <w:rPr>
          <w:noProof/>
        </w:rPr>
      </w:pPr>
      <w:r>
        <w:rPr>
          <w:noProof/>
        </w:rPr>
        <w:t>SQL Server Business Intelligence, 86, 92</w:t>
      </w:r>
    </w:p>
    <w:p w:rsidR="007939EF" w:rsidRDefault="007939EF">
      <w:pPr>
        <w:pStyle w:val="Index1"/>
        <w:tabs>
          <w:tab w:val="right" w:pos="5030"/>
        </w:tabs>
        <w:rPr>
          <w:noProof/>
        </w:rPr>
      </w:pPr>
      <w:r>
        <w:rPr>
          <w:noProof/>
        </w:rPr>
        <w:t>SQL Server edición Data Center, 86</w:t>
      </w:r>
    </w:p>
    <w:p w:rsidR="007939EF" w:rsidRDefault="007939EF">
      <w:pPr>
        <w:pStyle w:val="Index1"/>
        <w:tabs>
          <w:tab w:val="right" w:pos="5030"/>
        </w:tabs>
        <w:rPr>
          <w:noProof/>
        </w:rPr>
      </w:pPr>
      <w:r>
        <w:rPr>
          <w:noProof/>
        </w:rPr>
        <w:t>SQL Server edición Enterprise, 86</w:t>
      </w:r>
    </w:p>
    <w:p w:rsidR="007939EF" w:rsidRDefault="007939EF">
      <w:pPr>
        <w:pStyle w:val="Index1"/>
        <w:tabs>
          <w:tab w:val="right" w:pos="5030"/>
        </w:tabs>
        <w:rPr>
          <w:noProof/>
        </w:rPr>
      </w:pPr>
      <w:r>
        <w:rPr>
          <w:noProof/>
        </w:rPr>
        <w:t>SQL Server Standard, 86, 92</w:t>
      </w:r>
    </w:p>
    <w:p w:rsidR="007939EF" w:rsidRDefault="007939EF">
      <w:pPr>
        <w:pStyle w:val="Index1"/>
        <w:tabs>
          <w:tab w:val="right" w:pos="5030"/>
        </w:tabs>
        <w:rPr>
          <w:noProof/>
        </w:rPr>
      </w:pPr>
      <w:r>
        <w:rPr>
          <w:noProof/>
        </w:rPr>
        <w:t>Suscripción a Visual Studio Enterprise, 86, 92</w:t>
      </w:r>
    </w:p>
    <w:p w:rsidR="007939EF" w:rsidRDefault="007939EF">
      <w:pPr>
        <w:pStyle w:val="Index1"/>
        <w:tabs>
          <w:tab w:val="right" w:pos="5030"/>
        </w:tabs>
        <w:rPr>
          <w:noProof/>
        </w:rPr>
      </w:pPr>
      <w:r>
        <w:rPr>
          <w:noProof/>
        </w:rPr>
        <w:t>Suscripción a Visual Studio Enterprise 2017, 38</w:t>
      </w:r>
    </w:p>
    <w:p w:rsidR="007939EF" w:rsidRDefault="007939EF">
      <w:pPr>
        <w:pStyle w:val="Index1"/>
        <w:tabs>
          <w:tab w:val="right" w:pos="5030"/>
        </w:tabs>
        <w:rPr>
          <w:noProof/>
        </w:rPr>
      </w:pPr>
      <w:r>
        <w:rPr>
          <w:noProof/>
        </w:rPr>
        <w:t>Suscripción a Visual Studio Professional, 86, 92</w:t>
      </w:r>
    </w:p>
    <w:p w:rsidR="007939EF" w:rsidRDefault="007939EF">
      <w:pPr>
        <w:pStyle w:val="Index1"/>
        <w:tabs>
          <w:tab w:val="right" w:pos="5030"/>
        </w:tabs>
        <w:rPr>
          <w:noProof/>
        </w:rPr>
      </w:pPr>
      <w:r>
        <w:rPr>
          <w:noProof/>
        </w:rPr>
        <w:t>Suscripción a Visual Studio Professional 2017, 38</w:t>
      </w:r>
    </w:p>
    <w:p w:rsidR="007939EF" w:rsidRDefault="007939EF">
      <w:pPr>
        <w:pStyle w:val="Index1"/>
        <w:tabs>
          <w:tab w:val="right" w:pos="5030"/>
        </w:tabs>
        <w:rPr>
          <w:noProof/>
        </w:rPr>
      </w:pPr>
      <w:r>
        <w:rPr>
          <w:noProof/>
        </w:rPr>
        <w:t>Suscripción a Visual Studio Test Professional, 86, 92</w:t>
      </w:r>
    </w:p>
    <w:p w:rsidR="007939EF" w:rsidRDefault="007939EF">
      <w:pPr>
        <w:pStyle w:val="Index1"/>
        <w:tabs>
          <w:tab w:val="right" w:pos="5030"/>
        </w:tabs>
        <w:rPr>
          <w:noProof/>
        </w:rPr>
      </w:pPr>
      <w:r>
        <w:rPr>
          <w:noProof/>
        </w:rPr>
        <w:t>Suscripción a Visual Studio Test Professional 2017, 38</w:t>
      </w:r>
    </w:p>
    <w:p w:rsidR="007939EF" w:rsidRDefault="007939EF">
      <w:pPr>
        <w:pStyle w:val="Index1"/>
        <w:tabs>
          <w:tab w:val="right" w:pos="5030"/>
        </w:tabs>
        <w:rPr>
          <w:noProof/>
        </w:rPr>
      </w:pPr>
      <w:r>
        <w:rPr>
          <w:noProof/>
        </w:rPr>
        <w:t>Suscripción a Windows Companion, 46</w:t>
      </w:r>
    </w:p>
    <w:p w:rsidR="007939EF" w:rsidRDefault="007939EF">
      <w:pPr>
        <w:pStyle w:val="Index1"/>
        <w:tabs>
          <w:tab w:val="right" w:pos="5030"/>
        </w:tabs>
        <w:rPr>
          <w:noProof/>
        </w:rPr>
      </w:pPr>
      <w:r>
        <w:rPr>
          <w:noProof/>
        </w:rPr>
        <w:t>System Center 2012 Client Management Suite, 34, 36, 37</w:t>
      </w:r>
    </w:p>
    <w:p w:rsidR="007939EF" w:rsidRDefault="007939EF">
      <w:pPr>
        <w:pStyle w:val="Index1"/>
        <w:tabs>
          <w:tab w:val="right" w:pos="5030"/>
        </w:tabs>
        <w:rPr>
          <w:noProof/>
        </w:rPr>
      </w:pPr>
      <w:r>
        <w:rPr>
          <w:noProof/>
        </w:rPr>
        <w:t>System Center 2012 R2, 32</w:t>
      </w:r>
    </w:p>
    <w:p w:rsidR="007939EF" w:rsidRDefault="007939EF">
      <w:pPr>
        <w:pStyle w:val="Index1"/>
        <w:tabs>
          <w:tab w:val="right" w:pos="5030"/>
        </w:tabs>
        <w:rPr>
          <w:noProof/>
        </w:rPr>
      </w:pPr>
      <w:r>
        <w:rPr>
          <w:noProof/>
        </w:rPr>
        <w:t>System Center 2012 R2 Configuration Manager, 33</w:t>
      </w:r>
    </w:p>
    <w:p w:rsidR="007939EF" w:rsidRDefault="007939EF">
      <w:pPr>
        <w:pStyle w:val="Index1"/>
        <w:tabs>
          <w:tab w:val="right" w:pos="5030"/>
        </w:tabs>
        <w:rPr>
          <w:noProof/>
        </w:rPr>
      </w:pPr>
      <w:r>
        <w:rPr>
          <w:noProof/>
        </w:rPr>
        <w:t>System Center 2012 R2 Endpoint Protection, 35</w:t>
      </w:r>
    </w:p>
    <w:p w:rsidR="007939EF" w:rsidRDefault="007939EF">
      <w:pPr>
        <w:pStyle w:val="Index1"/>
        <w:tabs>
          <w:tab w:val="right" w:pos="5030"/>
        </w:tabs>
        <w:rPr>
          <w:noProof/>
        </w:rPr>
      </w:pPr>
      <w:r>
        <w:rPr>
          <w:noProof/>
        </w:rPr>
        <w:t>System Center 2016 Data Protection Manager, 34</w:t>
      </w:r>
    </w:p>
    <w:p w:rsidR="007939EF" w:rsidRDefault="007939EF">
      <w:pPr>
        <w:pStyle w:val="Index1"/>
        <w:tabs>
          <w:tab w:val="right" w:pos="5030"/>
        </w:tabs>
        <w:rPr>
          <w:noProof/>
        </w:rPr>
      </w:pPr>
      <w:r>
        <w:rPr>
          <w:noProof/>
        </w:rPr>
        <w:t>System Center 2016 Operations Manager, 35</w:t>
      </w:r>
    </w:p>
    <w:p w:rsidR="007939EF" w:rsidRDefault="007939EF">
      <w:pPr>
        <w:pStyle w:val="Index1"/>
        <w:tabs>
          <w:tab w:val="right" w:pos="5030"/>
        </w:tabs>
        <w:rPr>
          <w:noProof/>
        </w:rPr>
      </w:pPr>
      <w:r>
        <w:rPr>
          <w:noProof/>
        </w:rPr>
        <w:t>System Center 2016 Orchestrator, 36</w:t>
      </w:r>
    </w:p>
    <w:p w:rsidR="007939EF" w:rsidRDefault="007939EF">
      <w:pPr>
        <w:pStyle w:val="Index1"/>
        <w:tabs>
          <w:tab w:val="right" w:pos="5030"/>
        </w:tabs>
        <w:rPr>
          <w:noProof/>
        </w:rPr>
      </w:pPr>
      <w:r>
        <w:rPr>
          <w:noProof/>
        </w:rPr>
        <w:t>System Center 2016 Service Manager, 37</w:t>
      </w:r>
    </w:p>
    <w:p w:rsidR="007939EF" w:rsidRDefault="007939EF">
      <w:pPr>
        <w:pStyle w:val="Index1"/>
        <w:tabs>
          <w:tab w:val="right" w:pos="5030"/>
        </w:tabs>
        <w:rPr>
          <w:noProof/>
        </w:rPr>
      </w:pPr>
      <w:r>
        <w:rPr>
          <w:noProof/>
        </w:rPr>
        <w:t>System Center Datacenter, 91, 92</w:t>
      </w:r>
    </w:p>
    <w:p w:rsidR="007939EF" w:rsidRDefault="007939EF">
      <w:pPr>
        <w:pStyle w:val="Index1"/>
        <w:tabs>
          <w:tab w:val="right" w:pos="5030"/>
        </w:tabs>
        <w:rPr>
          <w:noProof/>
        </w:rPr>
      </w:pPr>
      <w:r>
        <w:rPr>
          <w:noProof/>
        </w:rPr>
        <w:t>System Center Datacenter (2 paquetes de Licencias por Núcleo), 19</w:t>
      </w:r>
    </w:p>
    <w:p w:rsidR="007939EF" w:rsidRDefault="007939EF">
      <w:pPr>
        <w:pStyle w:val="Index1"/>
        <w:tabs>
          <w:tab w:val="right" w:pos="5030"/>
        </w:tabs>
        <w:rPr>
          <w:noProof/>
        </w:rPr>
      </w:pPr>
      <w:r>
        <w:rPr>
          <w:noProof/>
        </w:rPr>
        <w:t>System Center Endpoint Protection 1606, 35</w:t>
      </w:r>
    </w:p>
    <w:p w:rsidR="007939EF" w:rsidRDefault="007939EF">
      <w:pPr>
        <w:pStyle w:val="Index1"/>
        <w:tabs>
          <w:tab w:val="right" w:pos="5030"/>
        </w:tabs>
        <w:rPr>
          <w:noProof/>
        </w:rPr>
      </w:pPr>
      <w:r>
        <w:rPr>
          <w:noProof/>
        </w:rPr>
        <w:t>System Center Global Service Monitor, 32</w:t>
      </w:r>
    </w:p>
    <w:p w:rsidR="007939EF" w:rsidRDefault="007939EF">
      <w:pPr>
        <w:pStyle w:val="Index1"/>
        <w:tabs>
          <w:tab w:val="right" w:pos="5030"/>
        </w:tabs>
        <w:rPr>
          <w:noProof/>
        </w:rPr>
      </w:pPr>
      <w:r>
        <w:rPr>
          <w:noProof/>
        </w:rPr>
        <w:t>System Center Standard, 91, 92</w:t>
      </w:r>
    </w:p>
    <w:p w:rsidR="007939EF" w:rsidRDefault="007939EF">
      <w:pPr>
        <w:pStyle w:val="Index1"/>
        <w:tabs>
          <w:tab w:val="right" w:pos="5030"/>
        </w:tabs>
        <w:rPr>
          <w:noProof/>
        </w:rPr>
      </w:pPr>
      <w:r>
        <w:rPr>
          <w:noProof/>
        </w:rPr>
        <w:t>System Center Standard (2 paquetes de Licencias por Núcleo), 19</w:t>
      </w:r>
    </w:p>
    <w:p w:rsidR="007939EF" w:rsidRDefault="007939EF">
      <w:pPr>
        <w:pStyle w:val="Index1"/>
        <w:tabs>
          <w:tab w:val="right" w:pos="5030"/>
        </w:tabs>
        <w:rPr>
          <w:noProof/>
        </w:rPr>
      </w:pPr>
      <w:r>
        <w:rPr>
          <w:noProof/>
        </w:rPr>
        <w:t>Teléfono de Área Común, 69</w:t>
      </w:r>
    </w:p>
    <w:p w:rsidR="007939EF" w:rsidRDefault="007939EF">
      <w:pPr>
        <w:pStyle w:val="Index1"/>
        <w:tabs>
          <w:tab w:val="right" w:pos="5030"/>
        </w:tabs>
        <w:rPr>
          <w:noProof/>
        </w:rPr>
      </w:pPr>
      <w:r>
        <w:rPr>
          <w:noProof/>
        </w:rPr>
        <w:t>Uso Comercial de Office Hogar y Estudiantes 2013 RT, 23</w:t>
      </w:r>
    </w:p>
    <w:p w:rsidR="007939EF" w:rsidRDefault="007939EF">
      <w:pPr>
        <w:pStyle w:val="Index1"/>
        <w:tabs>
          <w:tab w:val="right" w:pos="5030"/>
        </w:tabs>
        <w:rPr>
          <w:noProof/>
        </w:rPr>
      </w:pPr>
      <w:r>
        <w:rPr>
          <w:noProof/>
        </w:rPr>
        <w:t>VDI, 38</w:t>
      </w:r>
    </w:p>
    <w:p w:rsidR="007939EF" w:rsidRDefault="007939EF">
      <w:pPr>
        <w:pStyle w:val="Index1"/>
        <w:tabs>
          <w:tab w:val="right" w:pos="5030"/>
        </w:tabs>
        <w:rPr>
          <w:noProof/>
        </w:rPr>
      </w:pPr>
      <w:r>
        <w:rPr>
          <w:noProof/>
        </w:rPr>
        <w:t>Visio 2019 Professional, 23</w:t>
      </w:r>
    </w:p>
    <w:p w:rsidR="007939EF" w:rsidRDefault="007939EF">
      <w:pPr>
        <w:pStyle w:val="Index1"/>
        <w:tabs>
          <w:tab w:val="right" w:pos="5030"/>
        </w:tabs>
        <w:rPr>
          <w:noProof/>
        </w:rPr>
      </w:pPr>
      <w:r>
        <w:rPr>
          <w:noProof/>
        </w:rPr>
        <w:t>Visio 2019 Standard, 23</w:t>
      </w:r>
    </w:p>
    <w:p w:rsidR="007939EF" w:rsidRDefault="007939EF">
      <w:pPr>
        <w:pStyle w:val="Index1"/>
        <w:tabs>
          <w:tab w:val="right" w:pos="5030"/>
        </w:tabs>
        <w:rPr>
          <w:noProof/>
        </w:rPr>
      </w:pPr>
      <w:r>
        <w:rPr>
          <w:noProof/>
        </w:rPr>
        <w:t>Visio Online Plan 1, 64</w:t>
      </w:r>
    </w:p>
    <w:p w:rsidR="007939EF" w:rsidRDefault="007939EF">
      <w:pPr>
        <w:pStyle w:val="Index1"/>
        <w:tabs>
          <w:tab w:val="right" w:pos="5030"/>
        </w:tabs>
        <w:rPr>
          <w:noProof/>
        </w:rPr>
      </w:pPr>
      <w:r>
        <w:rPr>
          <w:noProof/>
        </w:rPr>
        <w:t>Visio Online Plan 2, 64</w:t>
      </w:r>
    </w:p>
    <w:p w:rsidR="007939EF" w:rsidRDefault="007939EF">
      <w:pPr>
        <w:pStyle w:val="Index1"/>
        <w:tabs>
          <w:tab w:val="right" w:pos="5030"/>
        </w:tabs>
        <w:rPr>
          <w:noProof/>
        </w:rPr>
      </w:pPr>
      <w:r>
        <w:rPr>
          <w:noProof/>
        </w:rPr>
        <w:t>Visio Professional, 92</w:t>
      </w:r>
    </w:p>
    <w:p w:rsidR="007939EF" w:rsidRDefault="007939EF">
      <w:pPr>
        <w:pStyle w:val="Index1"/>
        <w:tabs>
          <w:tab w:val="right" w:pos="5030"/>
        </w:tabs>
        <w:rPr>
          <w:noProof/>
        </w:rPr>
      </w:pPr>
      <w:r>
        <w:rPr>
          <w:noProof/>
        </w:rPr>
        <w:t>Visio Standard, 86, 92</w:t>
      </w:r>
    </w:p>
    <w:p w:rsidR="007939EF" w:rsidRDefault="007939EF">
      <w:pPr>
        <w:pStyle w:val="Index1"/>
        <w:tabs>
          <w:tab w:val="right" w:pos="5030"/>
        </w:tabs>
        <w:rPr>
          <w:noProof/>
        </w:rPr>
      </w:pPr>
      <w:r>
        <w:rPr>
          <w:noProof/>
        </w:rPr>
        <w:t>Visual Studio 2015, 38</w:t>
      </w:r>
    </w:p>
    <w:p w:rsidR="007939EF" w:rsidRDefault="007939EF">
      <w:pPr>
        <w:pStyle w:val="Index1"/>
        <w:tabs>
          <w:tab w:val="right" w:pos="5030"/>
        </w:tabs>
        <w:rPr>
          <w:noProof/>
        </w:rPr>
      </w:pPr>
      <w:r>
        <w:rPr>
          <w:noProof/>
        </w:rPr>
        <w:t>Visual Studio Professional 2017, 38</w:t>
      </w:r>
    </w:p>
    <w:p w:rsidR="007939EF" w:rsidRDefault="007939EF">
      <w:pPr>
        <w:pStyle w:val="Index1"/>
        <w:tabs>
          <w:tab w:val="right" w:pos="5030"/>
        </w:tabs>
        <w:rPr>
          <w:noProof/>
        </w:rPr>
      </w:pPr>
      <w:r>
        <w:rPr>
          <w:noProof/>
        </w:rPr>
        <w:t>Visual Studio Team Foundation Server 2018 con tecnología SQL Server 2017, 40</w:t>
      </w:r>
    </w:p>
    <w:p w:rsidR="007939EF" w:rsidRDefault="007939EF">
      <w:pPr>
        <w:pStyle w:val="Index1"/>
        <w:tabs>
          <w:tab w:val="right" w:pos="5030"/>
        </w:tabs>
        <w:rPr>
          <w:noProof/>
        </w:rPr>
      </w:pPr>
      <w:r>
        <w:rPr>
          <w:noProof/>
        </w:rPr>
        <w:t>Windows 10, 42</w:t>
      </w:r>
    </w:p>
    <w:p w:rsidR="007939EF" w:rsidRDefault="007939EF">
      <w:pPr>
        <w:pStyle w:val="Index1"/>
        <w:tabs>
          <w:tab w:val="right" w:pos="5030"/>
        </w:tabs>
        <w:rPr>
          <w:noProof/>
        </w:rPr>
      </w:pPr>
      <w:r>
        <w:rPr>
          <w:noProof/>
        </w:rPr>
        <w:t>Windows 10 Education, 41</w:t>
      </w:r>
    </w:p>
    <w:p w:rsidR="007939EF" w:rsidRDefault="007939EF">
      <w:pPr>
        <w:pStyle w:val="Index1"/>
        <w:tabs>
          <w:tab w:val="right" w:pos="5030"/>
        </w:tabs>
        <w:rPr>
          <w:noProof/>
        </w:rPr>
      </w:pPr>
      <w:r>
        <w:rPr>
          <w:noProof/>
        </w:rPr>
        <w:t>Windows 10 Education A3, 41</w:t>
      </w:r>
    </w:p>
    <w:p w:rsidR="007939EF" w:rsidRDefault="007939EF">
      <w:pPr>
        <w:pStyle w:val="Index1"/>
        <w:tabs>
          <w:tab w:val="right" w:pos="5030"/>
        </w:tabs>
        <w:rPr>
          <w:noProof/>
        </w:rPr>
      </w:pPr>
      <w:r>
        <w:rPr>
          <w:noProof/>
        </w:rPr>
        <w:t>Windows 10 Education E3, 41</w:t>
      </w:r>
    </w:p>
    <w:p w:rsidR="007939EF" w:rsidRDefault="007939EF">
      <w:pPr>
        <w:pStyle w:val="Index1"/>
        <w:tabs>
          <w:tab w:val="right" w:pos="5030"/>
        </w:tabs>
        <w:rPr>
          <w:noProof/>
        </w:rPr>
      </w:pPr>
      <w:r>
        <w:rPr>
          <w:noProof/>
        </w:rPr>
        <w:t>Windows 10 Education E5, 41</w:t>
      </w:r>
    </w:p>
    <w:p w:rsidR="007939EF" w:rsidRDefault="007939EF">
      <w:pPr>
        <w:pStyle w:val="Index1"/>
        <w:tabs>
          <w:tab w:val="right" w:pos="5030"/>
        </w:tabs>
        <w:rPr>
          <w:noProof/>
        </w:rPr>
      </w:pPr>
      <w:r>
        <w:rPr>
          <w:noProof/>
        </w:rPr>
        <w:t>Windows 10 Enterprise ( por dispositivo), 41</w:t>
      </w:r>
    </w:p>
    <w:p w:rsidR="007939EF" w:rsidRDefault="007939EF">
      <w:pPr>
        <w:pStyle w:val="Index1"/>
        <w:tabs>
          <w:tab w:val="right" w:pos="5030"/>
        </w:tabs>
        <w:rPr>
          <w:noProof/>
        </w:rPr>
      </w:pPr>
      <w:r>
        <w:rPr>
          <w:noProof/>
        </w:rPr>
        <w:t>Windows 10 Enterprise A5, 41</w:t>
      </w:r>
    </w:p>
    <w:p w:rsidR="007939EF" w:rsidRDefault="007939EF">
      <w:pPr>
        <w:pStyle w:val="Index1"/>
        <w:tabs>
          <w:tab w:val="right" w:pos="5030"/>
        </w:tabs>
        <w:rPr>
          <w:noProof/>
        </w:rPr>
      </w:pPr>
      <w:r>
        <w:rPr>
          <w:noProof/>
        </w:rPr>
        <w:t>Windows 10 Enterprise E3, 41</w:t>
      </w:r>
    </w:p>
    <w:p w:rsidR="007939EF" w:rsidRDefault="007939EF">
      <w:pPr>
        <w:pStyle w:val="Index1"/>
        <w:tabs>
          <w:tab w:val="right" w:pos="5030"/>
        </w:tabs>
        <w:rPr>
          <w:noProof/>
        </w:rPr>
      </w:pPr>
      <w:r>
        <w:rPr>
          <w:noProof/>
        </w:rPr>
        <w:t>Windows 10 Enterprise E3 de SA, 41</w:t>
      </w:r>
    </w:p>
    <w:p w:rsidR="007939EF" w:rsidRDefault="007939EF">
      <w:pPr>
        <w:pStyle w:val="Index1"/>
        <w:tabs>
          <w:tab w:val="right" w:pos="5030"/>
        </w:tabs>
        <w:rPr>
          <w:noProof/>
        </w:rPr>
      </w:pPr>
      <w:r>
        <w:rPr>
          <w:noProof/>
        </w:rPr>
        <w:t>Windows 10 Enterprise E5, 41</w:t>
      </w:r>
    </w:p>
    <w:p w:rsidR="007939EF" w:rsidRDefault="007939EF">
      <w:pPr>
        <w:pStyle w:val="Index1"/>
        <w:tabs>
          <w:tab w:val="right" w:pos="5030"/>
        </w:tabs>
        <w:rPr>
          <w:noProof/>
        </w:rPr>
      </w:pPr>
      <w:r>
        <w:rPr>
          <w:noProof/>
        </w:rPr>
        <w:t>Windows 10 Enterprise E5 de SA, 41</w:t>
      </w:r>
    </w:p>
    <w:p w:rsidR="007939EF" w:rsidRDefault="007939EF">
      <w:pPr>
        <w:pStyle w:val="Index1"/>
        <w:tabs>
          <w:tab w:val="right" w:pos="5030"/>
        </w:tabs>
        <w:rPr>
          <w:noProof/>
        </w:rPr>
      </w:pPr>
      <w:r>
        <w:rPr>
          <w:noProof/>
        </w:rPr>
        <w:t>Windows 10 Enterprise LTSC 2016, 42</w:t>
      </w:r>
    </w:p>
    <w:p w:rsidR="007939EF" w:rsidRDefault="007939EF">
      <w:pPr>
        <w:pStyle w:val="Index1"/>
        <w:tabs>
          <w:tab w:val="right" w:pos="5030"/>
        </w:tabs>
        <w:rPr>
          <w:noProof/>
        </w:rPr>
      </w:pPr>
      <w:r>
        <w:rPr>
          <w:noProof/>
        </w:rPr>
        <w:t>Windows 10 Enterprise LTSC 2019 (por dispositivo), 41</w:t>
      </w:r>
    </w:p>
    <w:p w:rsidR="007939EF" w:rsidRDefault="007939EF">
      <w:pPr>
        <w:pStyle w:val="Index1"/>
        <w:tabs>
          <w:tab w:val="right" w:pos="5030"/>
        </w:tabs>
        <w:rPr>
          <w:noProof/>
        </w:rPr>
      </w:pPr>
      <w:r>
        <w:rPr>
          <w:noProof/>
        </w:rPr>
        <w:t>Windows 10 IoT Enterprise, 43</w:t>
      </w:r>
    </w:p>
    <w:p w:rsidR="007939EF" w:rsidRDefault="007939EF">
      <w:pPr>
        <w:pStyle w:val="Index1"/>
        <w:tabs>
          <w:tab w:val="right" w:pos="5030"/>
        </w:tabs>
        <w:rPr>
          <w:noProof/>
        </w:rPr>
      </w:pPr>
      <w:r>
        <w:rPr>
          <w:noProof/>
        </w:rPr>
        <w:t>Windows 10 IoT Enterprise para Clientes Minoristas o Ligeros, 43</w:t>
      </w:r>
    </w:p>
    <w:p w:rsidR="007939EF" w:rsidRDefault="007939EF">
      <w:pPr>
        <w:pStyle w:val="Index1"/>
        <w:tabs>
          <w:tab w:val="right" w:pos="5030"/>
        </w:tabs>
        <w:rPr>
          <w:noProof/>
        </w:rPr>
      </w:pPr>
      <w:r>
        <w:rPr>
          <w:noProof/>
        </w:rPr>
        <w:t>Windows 10 Pro, 41</w:t>
      </w:r>
    </w:p>
    <w:p w:rsidR="007939EF" w:rsidRDefault="007939EF">
      <w:pPr>
        <w:pStyle w:val="Index1"/>
        <w:tabs>
          <w:tab w:val="right" w:pos="5030"/>
        </w:tabs>
        <w:rPr>
          <w:noProof/>
        </w:rPr>
      </w:pPr>
      <w:r>
        <w:rPr>
          <w:noProof/>
        </w:rPr>
        <w:t>Windows 2000 Professional for Embedded Systems, 43</w:t>
      </w:r>
    </w:p>
    <w:p w:rsidR="007939EF" w:rsidRDefault="007939EF">
      <w:pPr>
        <w:pStyle w:val="Index1"/>
        <w:tabs>
          <w:tab w:val="right" w:pos="5030"/>
        </w:tabs>
        <w:rPr>
          <w:noProof/>
        </w:rPr>
      </w:pPr>
      <w:r>
        <w:rPr>
          <w:noProof/>
        </w:rPr>
        <w:t>Windows 7, 43</w:t>
      </w:r>
    </w:p>
    <w:p w:rsidR="007939EF" w:rsidRDefault="007939EF">
      <w:pPr>
        <w:pStyle w:val="Index1"/>
        <w:tabs>
          <w:tab w:val="right" w:pos="5030"/>
        </w:tabs>
        <w:rPr>
          <w:noProof/>
        </w:rPr>
      </w:pPr>
      <w:r>
        <w:rPr>
          <w:noProof/>
        </w:rPr>
        <w:t>Windows 7 Professional/Ultimate for Embedded Systems, 43</w:t>
      </w:r>
    </w:p>
    <w:p w:rsidR="007939EF" w:rsidRDefault="007939EF">
      <w:pPr>
        <w:pStyle w:val="Index1"/>
        <w:tabs>
          <w:tab w:val="right" w:pos="5030"/>
        </w:tabs>
        <w:rPr>
          <w:noProof/>
        </w:rPr>
      </w:pPr>
      <w:r>
        <w:rPr>
          <w:noProof/>
        </w:rPr>
        <w:t>Windows 8/8.1, 42</w:t>
      </w:r>
    </w:p>
    <w:p w:rsidR="007939EF" w:rsidRDefault="007939EF">
      <w:pPr>
        <w:pStyle w:val="Index1"/>
        <w:tabs>
          <w:tab w:val="right" w:pos="5030"/>
        </w:tabs>
        <w:rPr>
          <w:noProof/>
        </w:rPr>
      </w:pPr>
      <w:r>
        <w:rPr>
          <w:noProof/>
        </w:rPr>
        <w:t>Windows Embedded 8 Standard, 43</w:t>
      </w:r>
    </w:p>
    <w:p w:rsidR="007939EF" w:rsidRDefault="007939EF">
      <w:pPr>
        <w:pStyle w:val="Index1"/>
        <w:tabs>
          <w:tab w:val="right" w:pos="5030"/>
        </w:tabs>
        <w:rPr>
          <w:noProof/>
        </w:rPr>
      </w:pPr>
      <w:r>
        <w:rPr>
          <w:noProof/>
        </w:rPr>
        <w:t>Windows Embedded 8 y 8.1 Industry Retail, 43</w:t>
      </w:r>
    </w:p>
    <w:p w:rsidR="007939EF" w:rsidRDefault="007939EF">
      <w:pPr>
        <w:pStyle w:val="Index1"/>
        <w:tabs>
          <w:tab w:val="right" w:pos="5030"/>
        </w:tabs>
        <w:rPr>
          <w:noProof/>
        </w:rPr>
      </w:pPr>
      <w:r>
        <w:rPr>
          <w:noProof/>
        </w:rPr>
        <w:t>Windows Embedded 8.1 Industry, 42</w:t>
      </w:r>
    </w:p>
    <w:p w:rsidR="007939EF" w:rsidRDefault="007939EF">
      <w:pPr>
        <w:pStyle w:val="Index1"/>
        <w:tabs>
          <w:tab w:val="right" w:pos="5030"/>
        </w:tabs>
        <w:rPr>
          <w:noProof/>
        </w:rPr>
      </w:pPr>
      <w:r>
        <w:rPr>
          <w:noProof/>
        </w:rPr>
        <w:t>Windows Embedded 8/8.1 Pro, Industry Pro, 43</w:t>
      </w:r>
    </w:p>
    <w:p w:rsidR="007939EF" w:rsidRDefault="007939EF">
      <w:pPr>
        <w:pStyle w:val="Index1"/>
        <w:tabs>
          <w:tab w:val="right" w:pos="5030"/>
        </w:tabs>
        <w:rPr>
          <w:noProof/>
        </w:rPr>
      </w:pPr>
      <w:r>
        <w:rPr>
          <w:noProof/>
        </w:rPr>
        <w:t>Windows Embedded for Point of Service, 43</w:t>
      </w:r>
    </w:p>
    <w:p w:rsidR="007939EF" w:rsidRDefault="007939EF">
      <w:pPr>
        <w:pStyle w:val="Index1"/>
        <w:tabs>
          <w:tab w:val="right" w:pos="5030"/>
        </w:tabs>
        <w:rPr>
          <w:noProof/>
        </w:rPr>
      </w:pPr>
      <w:r>
        <w:rPr>
          <w:noProof/>
        </w:rPr>
        <w:t>Windows Embedded POSReady 2009, 43</w:t>
      </w:r>
    </w:p>
    <w:p w:rsidR="007939EF" w:rsidRDefault="007939EF">
      <w:pPr>
        <w:pStyle w:val="Index1"/>
        <w:tabs>
          <w:tab w:val="right" w:pos="5030"/>
        </w:tabs>
        <w:rPr>
          <w:noProof/>
        </w:rPr>
      </w:pPr>
      <w:r>
        <w:rPr>
          <w:noProof/>
        </w:rPr>
        <w:t>Windows Embedded POSReady 7, 43</w:t>
      </w:r>
    </w:p>
    <w:p w:rsidR="007939EF" w:rsidRDefault="007939EF">
      <w:pPr>
        <w:pStyle w:val="Index1"/>
        <w:tabs>
          <w:tab w:val="right" w:pos="5030"/>
        </w:tabs>
        <w:rPr>
          <w:noProof/>
        </w:rPr>
      </w:pPr>
      <w:r>
        <w:rPr>
          <w:noProof/>
        </w:rPr>
        <w:t>Windows Embedded POSReady 7 Pro, 43</w:t>
      </w:r>
    </w:p>
    <w:p w:rsidR="007939EF" w:rsidRDefault="007939EF">
      <w:pPr>
        <w:pStyle w:val="Index1"/>
        <w:tabs>
          <w:tab w:val="right" w:pos="5030"/>
        </w:tabs>
        <w:rPr>
          <w:noProof/>
        </w:rPr>
      </w:pPr>
      <w:r>
        <w:rPr>
          <w:noProof/>
        </w:rPr>
        <w:t>Windows Embedded Standard 2009, 43</w:t>
      </w:r>
    </w:p>
    <w:p w:rsidR="007939EF" w:rsidRDefault="007939EF">
      <w:pPr>
        <w:pStyle w:val="Index1"/>
        <w:tabs>
          <w:tab w:val="right" w:pos="5030"/>
        </w:tabs>
        <w:rPr>
          <w:noProof/>
        </w:rPr>
      </w:pPr>
      <w:r>
        <w:rPr>
          <w:noProof/>
        </w:rPr>
        <w:t>Windows Embedded Standard 7, 43</w:t>
      </w:r>
    </w:p>
    <w:p w:rsidR="007939EF" w:rsidRDefault="007939EF">
      <w:pPr>
        <w:pStyle w:val="Index1"/>
        <w:tabs>
          <w:tab w:val="right" w:pos="5030"/>
        </w:tabs>
        <w:rPr>
          <w:noProof/>
        </w:rPr>
      </w:pPr>
      <w:r>
        <w:rPr>
          <w:noProof/>
        </w:rPr>
        <w:t>Windows HPC Server, 51</w:t>
      </w:r>
    </w:p>
    <w:p w:rsidR="007939EF" w:rsidRDefault="007939EF">
      <w:pPr>
        <w:pStyle w:val="Index1"/>
        <w:tabs>
          <w:tab w:val="right" w:pos="5030"/>
        </w:tabs>
        <w:rPr>
          <w:noProof/>
        </w:rPr>
      </w:pPr>
      <w:r>
        <w:rPr>
          <w:noProof/>
        </w:rPr>
        <w:t>Windows MultiPoint Server 2012, 48</w:t>
      </w:r>
    </w:p>
    <w:p w:rsidR="007939EF" w:rsidRDefault="007939EF">
      <w:pPr>
        <w:pStyle w:val="Index1"/>
        <w:tabs>
          <w:tab w:val="right" w:pos="5030"/>
        </w:tabs>
        <w:rPr>
          <w:noProof/>
        </w:rPr>
      </w:pPr>
      <w:r>
        <w:rPr>
          <w:noProof/>
        </w:rPr>
        <w:t>Windows MultiPoint Server 2016 Premium, 47</w:t>
      </w:r>
    </w:p>
    <w:p w:rsidR="007939EF" w:rsidRDefault="007939EF">
      <w:pPr>
        <w:pStyle w:val="Index1"/>
        <w:tabs>
          <w:tab w:val="right" w:pos="5030"/>
        </w:tabs>
        <w:rPr>
          <w:noProof/>
        </w:rPr>
      </w:pPr>
      <w:r>
        <w:rPr>
          <w:noProof/>
        </w:rPr>
        <w:t>Windows Server, 92</w:t>
      </w:r>
    </w:p>
    <w:p w:rsidR="007939EF" w:rsidRDefault="007939EF">
      <w:pPr>
        <w:pStyle w:val="Index1"/>
        <w:tabs>
          <w:tab w:val="right" w:pos="5030"/>
        </w:tabs>
        <w:rPr>
          <w:noProof/>
        </w:rPr>
      </w:pPr>
      <w:r>
        <w:rPr>
          <w:noProof/>
        </w:rPr>
        <w:t>Windows Server 2016, 49</w:t>
      </w:r>
    </w:p>
    <w:p w:rsidR="007939EF" w:rsidRDefault="007939EF">
      <w:pPr>
        <w:pStyle w:val="Index1"/>
        <w:tabs>
          <w:tab w:val="right" w:pos="5030"/>
        </w:tabs>
        <w:rPr>
          <w:noProof/>
        </w:rPr>
      </w:pPr>
      <w:r>
        <w:rPr>
          <w:noProof/>
        </w:rPr>
        <w:t>Windows Server 2019 Datacenter (16 paquetes de Licencias por Núcleo), 49</w:t>
      </w:r>
    </w:p>
    <w:p w:rsidR="007939EF" w:rsidRDefault="007939EF">
      <w:pPr>
        <w:pStyle w:val="Index1"/>
        <w:tabs>
          <w:tab w:val="right" w:pos="5030"/>
        </w:tabs>
        <w:rPr>
          <w:noProof/>
        </w:rPr>
      </w:pPr>
      <w:r>
        <w:rPr>
          <w:noProof/>
        </w:rPr>
        <w:t>Windows Server 2019 Datacenter (2 paquetes de Licencias por Núcleo), 49</w:t>
      </w:r>
    </w:p>
    <w:p w:rsidR="007939EF" w:rsidRDefault="007939EF">
      <w:pPr>
        <w:pStyle w:val="Index1"/>
        <w:tabs>
          <w:tab w:val="right" w:pos="5030"/>
        </w:tabs>
        <w:rPr>
          <w:noProof/>
        </w:rPr>
      </w:pPr>
      <w:r>
        <w:rPr>
          <w:noProof/>
        </w:rPr>
        <w:t>Windows Server 2019 Essentials, 49</w:t>
      </w:r>
    </w:p>
    <w:p w:rsidR="007939EF" w:rsidRDefault="007939EF">
      <w:pPr>
        <w:pStyle w:val="Index1"/>
        <w:tabs>
          <w:tab w:val="right" w:pos="5030"/>
        </w:tabs>
        <w:rPr>
          <w:noProof/>
        </w:rPr>
      </w:pPr>
      <w:r>
        <w:rPr>
          <w:noProof/>
        </w:rPr>
        <w:t>Windows Server 2019 Standard (16 paquetes de Licencias por Núcleo), 49</w:t>
      </w:r>
    </w:p>
    <w:p w:rsidR="007939EF" w:rsidRDefault="007939EF">
      <w:pPr>
        <w:pStyle w:val="Index1"/>
        <w:tabs>
          <w:tab w:val="right" w:pos="5030"/>
        </w:tabs>
        <w:rPr>
          <w:noProof/>
        </w:rPr>
      </w:pPr>
      <w:r>
        <w:rPr>
          <w:noProof/>
        </w:rPr>
        <w:t>Windows Server 2019 Standard (2 paquetes de Licencias por Núcleo), 49</w:t>
      </w:r>
    </w:p>
    <w:p w:rsidR="007939EF" w:rsidRDefault="007939EF">
      <w:pPr>
        <w:pStyle w:val="Index1"/>
        <w:tabs>
          <w:tab w:val="right" w:pos="5030"/>
        </w:tabs>
        <w:rPr>
          <w:noProof/>
        </w:rPr>
      </w:pPr>
      <w:r>
        <w:rPr>
          <w:noProof/>
        </w:rPr>
        <w:t>Windows Server Datacenter, 91, 92</w:t>
      </w:r>
    </w:p>
    <w:p w:rsidR="007939EF" w:rsidRDefault="007939EF">
      <w:pPr>
        <w:pStyle w:val="Index1"/>
        <w:tabs>
          <w:tab w:val="right" w:pos="5030"/>
        </w:tabs>
        <w:rPr>
          <w:noProof/>
        </w:rPr>
      </w:pPr>
      <w:r>
        <w:rPr>
          <w:noProof/>
        </w:rPr>
        <w:t>Windows Server Datacenter (2 paquetes de Licencias por Núcleo), 19</w:t>
      </w:r>
    </w:p>
    <w:p w:rsidR="007939EF" w:rsidRDefault="007939EF">
      <w:pPr>
        <w:pStyle w:val="Index1"/>
        <w:tabs>
          <w:tab w:val="right" w:pos="5030"/>
        </w:tabs>
        <w:rPr>
          <w:noProof/>
        </w:rPr>
      </w:pPr>
      <w:r>
        <w:rPr>
          <w:noProof/>
        </w:rPr>
        <w:t>Windows Server edición Datacenter, 86</w:t>
      </w:r>
    </w:p>
    <w:p w:rsidR="007939EF" w:rsidRDefault="007939EF">
      <w:pPr>
        <w:pStyle w:val="Index1"/>
        <w:tabs>
          <w:tab w:val="right" w:pos="5030"/>
        </w:tabs>
        <w:rPr>
          <w:noProof/>
        </w:rPr>
      </w:pPr>
      <w:r>
        <w:rPr>
          <w:noProof/>
        </w:rPr>
        <w:t>Windows Server edición Enterprise, 86</w:t>
      </w:r>
    </w:p>
    <w:p w:rsidR="007939EF" w:rsidRDefault="007939EF">
      <w:pPr>
        <w:pStyle w:val="Index1"/>
        <w:tabs>
          <w:tab w:val="right" w:pos="5030"/>
        </w:tabs>
        <w:rPr>
          <w:noProof/>
        </w:rPr>
      </w:pPr>
      <w:r>
        <w:rPr>
          <w:noProof/>
        </w:rPr>
        <w:t>Windows Server Enterprise, 51</w:t>
      </w:r>
    </w:p>
    <w:p w:rsidR="007939EF" w:rsidRDefault="007939EF">
      <w:pPr>
        <w:pStyle w:val="Index1"/>
        <w:tabs>
          <w:tab w:val="right" w:pos="5030"/>
        </w:tabs>
        <w:rPr>
          <w:noProof/>
        </w:rPr>
      </w:pPr>
      <w:r>
        <w:rPr>
          <w:noProof/>
        </w:rPr>
        <w:t>Windows Server for Itanium Based Systems, 51</w:t>
      </w:r>
    </w:p>
    <w:p w:rsidR="007939EF" w:rsidRDefault="007939EF">
      <w:pPr>
        <w:pStyle w:val="Index1"/>
        <w:tabs>
          <w:tab w:val="right" w:pos="5030"/>
        </w:tabs>
        <w:rPr>
          <w:noProof/>
        </w:rPr>
      </w:pPr>
      <w:r>
        <w:rPr>
          <w:noProof/>
        </w:rPr>
        <w:t>Windows Server HPC Edition, 51</w:t>
      </w:r>
    </w:p>
    <w:p w:rsidR="007939EF" w:rsidRDefault="007939EF">
      <w:pPr>
        <w:pStyle w:val="Index1"/>
        <w:tabs>
          <w:tab w:val="right" w:pos="5030"/>
        </w:tabs>
        <w:rPr>
          <w:noProof/>
        </w:rPr>
      </w:pPr>
      <w:r>
        <w:rPr>
          <w:noProof/>
        </w:rPr>
        <w:t>Windows Server Standard, 86, 91, 92</w:t>
      </w:r>
    </w:p>
    <w:p w:rsidR="007939EF" w:rsidRDefault="007939EF">
      <w:pPr>
        <w:pStyle w:val="Index1"/>
        <w:tabs>
          <w:tab w:val="right" w:pos="5030"/>
        </w:tabs>
        <w:rPr>
          <w:noProof/>
        </w:rPr>
      </w:pPr>
      <w:r>
        <w:rPr>
          <w:noProof/>
        </w:rPr>
        <w:t>Windows Server Standard (2 paquetes de Licencias por Núcleo), 19</w:t>
      </w:r>
    </w:p>
    <w:p w:rsidR="007939EF" w:rsidRDefault="007939EF">
      <w:pPr>
        <w:pStyle w:val="Index1"/>
        <w:tabs>
          <w:tab w:val="right" w:pos="5030"/>
        </w:tabs>
        <w:rPr>
          <w:noProof/>
        </w:rPr>
      </w:pPr>
      <w:r>
        <w:rPr>
          <w:noProof/>
        </w:rPr>
        <w:t>Windows Small Business Server, 51</w:t>
      </w:r>
    </w:p>
    <w:p w:rsidR="007939EF" w:rsidRDefault="007939EF">
      <w:pPr>
        <w:pStyle w:val="Index1"/>
        <w:tabs>
          <w:tab w:val="right" w:pos="5030"/>
        </w:tabs>
        <w:rPr>
          <w:noProof/>
        </w:rPr>
      </w:pPr>
      <w:r>
        <w:rPr>
          <w:noProof/>
        </w:rPr>
        <w:t>Windows VDA E3, 41</w:t>
      </w:r>
    </w:p>
    <w:p w:rsidR="007939EF" w:rsidRDefault="007939EF">
      <w:pPr>
        <w:pStyle w:val="Index1"/>
        <w:tabs>
          <w:tab w:val="right" w:pos="5030"/>
        </w:tabs>
        <w:rPr>
          <w:noProof/>
        </w:rPr>
      </w:pPr>
      <w:r>
        <w:rPr>
          <w:noProof/>
        </w:rPr>
        <w:t>Windows VDA E5, 41</w:t>
      </w:r>
    </w:p>
    <w:p w:rsidR="007939EF" w:rsidRDefault="007939EF">
      <w:pPr>
        <w:pStyle w:val="Index1"/>
        <w:tabs>
          <w:tab w:val="right" w:pos="5030"/>
        </w:tabs>
        <w:rPr>
          <w:noProof/>
        </w:rPr>
      </w:pPr>
      <w:r>
        <w:rPr>
          <w:noProof/>
        </w:rPr>
        <w:t>Windows VDA por dispositivo, 41</w:t>
      </w:r>
    </w:p>
    <w:p w:rsidR="007939EF" w:rsidRDefault="007939EF">
      <w:pPr>
        <w:pStyle w:val="Index1"/>
        <w:tabs>
          <w:tab w:val="right" w:pos="5030"/>
        </w:tabs>
        <w:rPr>
          <w:noProof/>
        </w:rPr>
      </w:pPr>
      <w:r>
        <w:rPr>
          <w:noProof/>
        </w:rPr>
        <w:t>Windows Vista, 43</w:t>
      </w:r>
    </w:p>
    <w:p w:rsidR="007939EF" w:rsidRDefault="007939EF">
      <w:pPr>
        <w:pStyle w:val="Index1"/>
        <w:tabs>
          <w:tab w:val="right" w:pos="5030"/>
        </w:tabs>
        <w:rPr>
          <w:noProof/>
        </w:rPr>
      </w:pPr>
      <w:r>
        <w:rPr>
          <w:noProof/>
        </w:rPr>
        <w:t>Windows Vista Business/Ultimate for Embedded Systems, 43</w:t>
      </w:r>
    </w:p>
    <w:p w:rsidR="007939EF" w:rsidRDefault="007939EF">
      <w:pPr>
        <w:pStyle w:val="Index1"/>
        <w:tabs>
          <w:tab w:val="right" w:pos="5030"/>
        </w:tabs>
        <w:rPr>
          <w:noProof/>
        </w:rPr>
      </w:pPr>
      <w:r>
        <w:rPr>
          <w:noProof/>
        </w:rPr>
        <w:t>Windows XP, 43</w:t>
      </w:r>
    </w:p>
    <w:p w:rsidR="007939EF" w:rsidRDefault="007939EF">
      <w:pPr>
        <w:pStyle w:val="Index1"/>
        <w:tabs>
          <w:tab w:val="right" w:pos="5030"/>
        </w:tabs>
        <w:rPr>
          <w:noProof/>
        </w:rPr>
      </w:pPr>
      <w:r>
        <w:rPr>
          <w:noProof/>
        </w:rPr>
        <w:t>Windows XP Embedded, 43</w:t>
      </w:r>
    </w:p>
    <w:p w:rsidR="007939EF" w:rsidRDefault="007939EF">
      <w:pPr>
        <w:pStyle w:val="Index1"/>
        <w:tabs>
          <w:tab w:val="right" w:pos="5030"/>
        </w:tabs>
        <w:rPr>
          <w:noProof/>
        </w:rPr>
      </w:pPr>
      <w:r>
        <w:rPr>
          <w:noProof/>
        </w:rPr>
        <w:t>Windows XP Professional for Embedded Systems, 43</w:t>
      </w:r>
    </w:p>
    <w:p w:rsidR="007939EF" w:rsidRDefault="007939EF">
      <w:pPr>
        <w:pStyle w:val="Index1"/>
        <w:tabs>
          <w:tab w:val="right" w:pos="5030"/>
        </w:tabs>
        <w:rPr>
          <w:noProof/>
        </w:rPr>
      </w:pPr>
      <w:r>
        <w:rPr>
          <w:noProof/>
        </w:rPr>
        <w:t>Word 2019, 23</w:t>
      </w:r>
    </w:p>
    <w:p w:rsidR="007939EF" w:rsidRDefault="007939EF">
      <w:pPr>
        <w:pStyle w:val="Index1"/>
        <w:tabs>
          <w:tab w:val="right" w:pos="5030"/>
        </w:tabs>
        <w:rPr>
          <w:noProof/>
        </w:rPr>
      </w:pPr>
      <w:r>
        <w:rPr>
          <w:noProof/>
        </w:rPr>
        <w:t>Word 2019 para Mac, 24</w:t>
      </w:r>
    </w:p>
    <w:p w:rsidR="007939EF" w:rsidRDefault="007939EF">
      <w:pPr>
        <w:pStyle w:val="Index1"/>
        <w:tabs>
          <w:tab w:val="right" w:pos="5030"/>
        </w:tabs>
        <w:rPr>
          <w:noProof/>
        </w:rPr>
      </w:pPr>
      <w:r>
        <w:rPr>
          <w:noProof/>
        </w:rPr>
        <w:t>Workplace Analytics, 70</w:t>
      </w:r>
    </w:p>
    <w:p w:rsidR="007939EF" w:rsidRDefault="007939EF">
      <w:pPr>
        <w:pStyle w:val="ProductList-Body"/>
        <w:rPr>
          <w:noProof/>
        </w:rPr>
        <w:sectPr w:rsidR="007939EF" w:rsidSect="007939EF">
          <w:type w:val="continuous"/>
          <w:pgSz w:w="12240" w:h="15840" w:code="1"/>
          <w:pgMar w:top="1170" w:right="720" w:bottom="720" w:left="720" w:header="432" w:footer="288" w:gutter="0"/>
          <w:cols w:num="2" w:space="720"/>
        </w:sectPr>
      </w:pPr>
    </w:p>
    <w:p w:rsidR="00203E25" w:rsidRDefault="006271D9">
      <w:pPr>
        <w:pStyle w:val="ProductList-Body"/>
        <w:sectPr w:rsidR="00203E25" w:rsidSect="007939EF">
          <w:type w:val="continuous"/>
          <w:pgSz w:w="12240" w:h="15840" w:code="1"/>
          <w:pgMar w:top="1170" w:right="720" w:bottom="720" w:left="720" w:header="432" w:footer="288" w:gutter="0"/>
          <w:cols w:num="2" w:space="360"/>
        </w:sectPr>
      </w:pPr>
      <w:r>
        <w:fldChar w:fldCharType="end"/>
      </w:r>
    </w:p>
    <w:p w:rsidR="00203E25" w:rsidRDefault="00203E25">
      <w:pPr>
        <w:pStyle w:val="ProductList-Body"/>
      </w:pPr>
    </w:p>
    <w:sectPr w:rsidR="00203E2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5E0F" w:rsidRDefault="00205E0F" w:rsidP="007C7D4D">
      <w:pPr>
        <w:spacing w:after="0"/>
      </w:pPr>
      <w:r>
        <w:separator/>
      </w:r>
    </w:p>
    <w:p w:rsidR="00205E0F" w:rsidRDefault="00205E0F"/>
  </w:endnote>
  <w:endnote w:type="continuationSeparator" w:id="0">
    <w:p w:rsidR="00205E0F" w:rsidRDefault="00205E0F" w:rsidP="007C7D4D">
      <w:pPr>
        <w:spacing w:after="0"/>
      </w:pPr>
      <w:r>
        <w:continuationSeparator/>
      </w:r>
    </w:p>
    <w:p w:rsidR="00205E0F" w:rsidRDefault="00205E0F"/>
  </w:endnote>
  <w:endnote w:type="continuationNotice" w:id="1">
    <w:p w:rsidR="00205E0F" w:rsidRDefault="00205E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2ED9" w:rsidRDefault="006271D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4">
            <w:r w:rsidR="006271D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844">
            <w:r w:rsidR="006271D9">
              <w:rPr>
                <w:color w:val="00467F"/>
                <w:u w:val="single"/>
              </w:rPr>
              <w:t>Índice</w:t>
            </w:r>
          </w:hyperlink>
        </w:p>
      </w:tc>
    </w:tr>
  </w:tbl>
  <w:p w:rsidR="00203E25" w:rsidRDefault="00203E2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3E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842">
            <w:r w:rsidR="006271D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1">
            <w:r w:rsidR="006271D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36">
            <w:r w:rsidR="006271D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7">
            <w:r w:rsidR="006271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8">
            <w:r w:rsidR="006271D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49">
            <w:r w:rsidR="006271D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3E25" w:rsidRDefault="00A82D0F">
          <w:pPr>
            <w:pStyle w:val="PURFooterText"/>
            <w:jc w:val="center"/>
          </w:pPr>
          <w:hyperlink w:anchor="_Sec591">
            <w:r w:rsidR="006271D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3E25" w:rsidRDefault="00203E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3E25" w:rsidRDefault="00A82D0F">
          <w:pPr>
            <w:pStyle w:val="PURFooterText"/>
            <w:jc w:val="center"/>
          </w:pPr>
          <w:hyperlink w:anchor="_Sec844">
            <w:r w:rsidR="006271D9">
              <w:rPr>
                <w:color w:val="00467F"/>
                <w:u w:val="single"/>
              </w:rPr>
              <w:t>Índice</w:t>
            </w:r>
          </w:hyperlink>
        </w:p>
      </w:tc>
    </w:tr>
  </w:tbl>
  <w:p w:rsidR="00203E25" w:rsidRDefault="00203E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5E0F" w:rsidRDefault="00205E0F" w:rsidP="007C7D4D">
      <w:pPr>
        <w:spacing w:after="0"/>
      </w:pPr>
      <w:r>
        <w:separator/>
      </w:r>
    </w:p>
    <w:p w:rsidR="00205E0F" w:rsidRDefault="00205E0F"/>
  </w:footnote>
  <w:footnote w:type="continuationSeparator" w:id="0">
    <w:p w:rsidR="00205E0F" w:rsidRDefault="00205E0F" w:rsidP="007C7D4D">
      <w:pPr>
        <w:spacing w:after="0"/>
      </w:pPr>
      <w:r>
        <w:continuationSeparator/>
      </w:r>
    </w:p>
    <w:p w:rsidR="00205E0F" w:rsidRDefault="00205E0F"/>
  </w:footnote>
  <w:footnote w:type="continuationNotice" w:id="1">
    <w:p w:rsidR="00205E0F" w:rsidRDefault="00205E0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03E25">
      <w:tc>
        <w:tcPr>
          <w:tcW w:w="8560" w:type="dxa"/>
        </w:tcPr>
        <w:p w:rsidR="00203E25" w:rsidRDefault="006271D9">
          <w:pPr>
            <w:pStyle w:val="PURHeaderText"/>
          </w:pPr>
          <w:r>
            <w:t>Términos de los Productos de Licencias por Volumen de Microsoft (español internacional, diciembre de 2018)</w:t>
          </w:r>
        </w:p>
      </w:tc>
      <w:tc>
        <w:tcPr>
          <w:tcW w:w="3680" w:type="dxa"/>
        </w:tcPr>
        <w:p w:rsidR="00203E25" w:rsidRDefault="006271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50DD7"/>
    <w:multiLevelType w:val="multilevel"/>
    <w:tmpl w:val="62586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1773B"/>
    <w:multiLevelType w:val="multilevel"/>
    <w:tmpl w:val="D6702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D0B13"/>
    <w:multiLevelType w:val="multilevel"/>
    <w:tmpl w:val="30767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70C1A"/>
    <w:multiLevelType w:val="multilevel"/>
    <w:tmpl w:val="F9C498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71B95"/>
    <w:multiLevelType w:val="multilevel"/>
    <w:tmpl w:val="8CE24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07E0F"/>
    <w:multiLevelType w:val="multilevel"/>
    <w:tmpl w:val="9D2047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938E9"/>
    <w:multiLevelType w:val="multilevel"/>
    <w:tmpl w:val="1144A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CC7DD1"/>
    <w:multiLevelType w:val="multilevel"/>
    <w:tmpl w:val="198C5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A60387"/>
    <w:multiLevelType w:val="multilevel"/>
    <w:tmpl w:val="E09A1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3609E4"/>
    <w:multiLevelType w:val="multilevel"/>
    <w:tmpl w:val="4FA0F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7B5BFA"/>
    <w:multiLevelType w:val="multilevel"/>
    <w:tmpl w:val="9970C5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E79AC"/>
    <w:multiLevelType w:val="multilevel"/>
    <w:tmpl w:val="21A29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F0614"/>
    <w:multiLevelType w:val="multilevel"/>
    <w:tmpl w:val="B0680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E552B"/>
    <w:multiLevelType w:val="multilevel"/>
    <w:tmpl w:val="1E924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014177"/>
    <w:multiLevelType w:val="multilevel"/>
    <w:tmpl w:val="64544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956F16"/>
    <w:multiLevelType w:val="multilevel"/>
    <w:tmpl w:val="C8E6C1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2514A"/>
    <w:multiLevelType w:val="multilevel"/>
    <w:tmpl w:val="714A8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AD7078"/>
    <w:multiLevelType w:val="multilevel"/>
    <w:tmpl w:val="FD36C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4D0175"/>
    <w:multiLevelType w:val="multilevel"/>
    <w:tmpl w:val="0C3CAE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D24D87"/>
    <w:multiLevelType w:val="multilevel"/>
    <w:tmpl w:val="EDDC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35E35"/>
    <w:multiLevelType w:val="multilevel"/>
    <w:tmpl w:val="BB567B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D53EF"/>
    <w:multiLevelType w:val="multilevel"/>
    <w:tmpl w:val="A2FAE6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BA1E3F"/>
    <w:multiLevelType w:val="multilevel"/>
    <w:tmpl w:val="084E0A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EC0B88"/>
    <w:multiLevelType w:val="multilevel"/>
    <w:tmpl w:val="170EF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2F0529"/>
    <w:multiLevelType w:val="multilevel"/>
    <w:tmpl w:val="70C6C5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C14897"/>
    <w:multiLevelType w:val="multilevel"/>
    <w:tmpl w:val="2F868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ED39E7"/>
    <w:multiLevelType w:val="multilevel"/>
    <w:tmpl w:val="0BD41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22E28"/>
    <w:multiLevelType w:val="multilevel"/>
    <w:tmpl w:val="D6E24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E7FD0"/>
    <w:multiLevelType w:val="multilevel"/>
    <w:tmpl w:val="31F4E3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6B1296"/>
    <w:multiLevelType w:val="multilevel"/>
    <w:tmpl w:val="946679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1E0631"/>
    <w:multiLevelType w:val="multilevel"/>
    <w:tmpl w:val="67906F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426DAA"/>
    <w:multiLevelType w:val="multilevel"/>
    <w:tmpl w:val="E74AB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E136E1"/>
    <w:multiLevelType w:val="multilevel"/>
    <w:tmpl w:val="11DA3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442BC8"/>
    <w:multiLevelType w:val="multilevel"/>
    <w:tmpl w:val="C4F478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C83E56"/>
    <w:multiLevelType w:val="multilevel"/>
    <w:tmpl w:val="44887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3B6358"/>
    <w:multiLevelType w:val="multilevel"/>
    <w:tmpl w:val="D842DD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07D81"/>
    <w:multiLevelType w:val="multilevel"/>
    <w:tmpl w:val="38020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A870CA"/>
    <w:multiLevelType w:val="multilevel"/>
    <w:tmpl w:val="7F02E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9D15C0"/>
    <w:multiLevelType w:val="multilevel"/>
    <w:tmpl w:val="4AA2A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B31393"/>
    <w:multiLevelType w:val="multilevel"/>
    <w:tmpl w:val="5FEC4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4A363E"/>
    <w:multiLevelType w:val="multilevel"/>
    <w:tmpl w:val="651071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373068"/>
    <w:multiLevelType w:val="multilevel"/>
    <w:tmpl w:val="83D4F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6C5354"/>
    <w:multiLevelType w:val="multilevel"/>
    <w:tmpl w:val="FDFAF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B36DD6"/>
    <w:multiLevelType w:val="multilevel"/>
    <w:tmpl w:val="14C675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D74157"/>
    <w:multiLevelType w:val="multilevel"/>
    <w:tmpl w:val="EA0C5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E216EA"/>
    <w:multiLevelType w:val="multilevel"/>
    <w:tmpl w:val="9580D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0F1A2F"/>
    <w:multiLevelType w:val="multilevel"/>
    <w:tmpl w:val="80E43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46544A"/>
    <w:multiLevelType w:val="multilevel"/>
    <w:tmpl w:val="C108F3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697FAB"/>
    <w:multiLevelType w:val="multilevel"/>
    <w:tmpl w:val="2DB04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47840"/>
    <w:multiLevelType w:val="multilevel"/>
    <w:tmpl w:val="00A07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33289"/>
    <w:multiLevelType w:val="multilevel"/>
    <w:tmpl w:val="C30E8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806AB8"/>
    <w:multiLevelType w:val="multilevel"/>
    <w:tmpl w:val="DB584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AA4268"/>
    <w:multiLevelType w:val="multilevel"/>
    <w:tmpl w:val="A86E13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374ED9"/>
    <w:multiLevelType w:val="multilevel"/>
    <w:tmpl w:val="4B72B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E066A"/>
    <w:multiLevelType w:val="multilevel"/>
    <w:tmpl w:val="93E65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741AC7"/>
    <w:multiLevelType w:val="multilevel"/>
    <w:tmpl w:val="0AB06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8746A8"/>
    <w:multiLevelType w:val="multilevel"/>
    <w:tmpl w:val="DFE02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E26DE2"/>
    <w:multiLevelType w:val="multilevel"/>
    <w:tmpl w:val="90C67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B04F47"/>
    <w:multiLevelType w:val="multilevel"/>
    <w:tmpl w:val="5D503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439B0"/>
    <w:multiLevelType w:val="multilevel"/>
    <w:tmpl w:val="AE301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B16764"/>
    <w:multiLevelType w:val="multilevel"/>
    <w:tmpl w:val="75D27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C73A07"/>
    <w:multiLevelType w:val="multilevel"/>
    <w:tmpl w:val="BD480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7142F9"/>
    <w:multiLevelType w:val="multilevel"/>
    <w:tmpl w:val="1C24E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E04070"/>
    <w:multiLevelType w:val="multilevel"/>
    <w:tmpl w:val="94A4D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5C73DF"/>
    <w:multiLevelType w:val="multilevel"/>
    <w:tmpl w:val="E4CAA4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49"/>
  </w:num>
  <w:num w:numId="4">
    <w:abstractNumId w:val="46"/>
  </w:num>
  <w:num w:numId="5">
    <w:abstractNumId w:val="13"/>
  </w:num>
  <w:num w:numId="6">
    <w:abstractNumId w:val="7"/>
  </w:num>
  <w:num w:numId="7">
    <w:abstractNumId w:val="59"/>
  </w:num>
  <w:num w:numId="8">
    <w:abstractNumId w:val="32"/>
  </w:num>
  <w:num w:numId="9">
    <w:abstractNumId w:val="18"/>
  </w:num>
  <w:num w:numId="10">
    <w:abstractNumId w:val="25"/>
  </w:num>
  <w:num w:numId="11">
    <w:abstractNumId w:val="6"/>
  </w:num>
  <w:num w:numId="12">
    <w:abstractNumId w:val="51"/>
  </w:num>
  <w:num w:numId="13">
    <w:abstractNumId w:val="39"/>
  </w:num>
  <w:num w:numId="14">
    <w:abstractNumId w:val="29"/>
  </w:num>
  <w:num w:numId="15">
    <w:abstractNumId w:val="61"/>
  </w:num>
  <w:num w:numId="16">
    <w:abstractNumId w:val="55"/>
  </w:num>
  <w:num w:numId="17">
    <w:abstractNumId w:val="12"/>
  </w:num>
  <w:num w:numId="18">
    <w:abstractNumId w:val="11"/>
  </w:num>
  <w:num w:numId="19">
    <w:abstractNumId w:val="14"/>
  </w:num>
  <w:num w:numId="20">
    <w:abstractNumId w:val="58"/>
  </w:num>
  <w:num w:numId="21">
    <w:abstractNumId w:val="19"/>
  </w:num>
  <w:num w:numId="22">
    <w:abstractNumId w:val="27"/>
  </w:num>
  <w:num w:numId="23">
    <w:abstractNumId w:val="38"/>
  </w:num>
  <w:num w:numId="24">
    <w:abstractNumId w:val="53"/>
  </w:num>
  <w:num w:numId="25">
    <w:abstractNumId w:val="60"/>
  </w:num>
  <w:num w:numId="26">
    <w:abstractNumId w:val="31"/>
  </w:num>
  <w:num w:numId="27">
    <w:abstractNumId w:val="8"/>
  </w:num>
  <w:num w:numId="28">
    <w:abstractNumId w:val="43"/>
  </w:num>
  <w:num w:numId="29">
    <w:abstractNumId w:val="17"/>
  </w:num>
  <w:num w:numId="30">
    <w:abstractNumId w:val="33"/>
  </w:num>
  <w:num w:numId="31">
    <w:abstractNumId w:val="48"/>
  </w:num>
  <w:num w:numId="32">
    <w:abstractNumId w:val="5"/>
  </w:num>
  <w:num w:numId="33">
    <w:abstractNumId w:val="15"/>
  </w:num>
  <w:num w:numId="34">
    <w:abstractNumId w:val="24"/>
  </w:num>
  <w:num w:numId="35">
    <w:abstractNumId w:val="26"/>
  </w:num>
  <w:num w:numId="36">
    <w:abstractNumId w:val="63"/>
  </w:num>
  <w:num w:numId="37">
    <w:abstractNumId w:val="65"/>
  </w:num>
  <w:num w:numId="38">
    <w:abstractNumId w:val="50"/>
  </w:num>
  <w:num w:numId="39">
    <w:abstractNumId w:val="44"/>
  </w:num>
  <w:num w:numId="40">
    <w:abstractNumId w:val="21"/>
  </w:num>
  <w:num w:numId="41">
    <w:abstractNumId w:val="20"/>
  </w:num>
  <w:num w:numId="42">
    <w:abstractNumId w:val="28"/>
  </w:num>
  <w:num w:numId="43">
    <w:abstractNumId w:val="10"/>
  </w:num>
  <w:num w:numId="44">
    <w:abstractNumId w:val="4"/>
  </w:num>
  <w:num w:numId="45">
    <w:abstractNumId w:val="40"/>
  </w:num>
  <w:num w:numId="46">
    <w:abstractNumId w:val="1"/>
  </w:num>
  <w:num w:numId="47">
    <w:abstractNumId w:val="47"/>
  </w:num>
  <w:num w:numId="48">
    <w:abstractNumId w:val="16"/>
  </w:num>
  <w:num w:numId="49">
    <w:abstractNumId w:val="0"/>
  </w:num>
  <w:num w:numId="50">
    <w:abstractNumId w:val="52"/>
  </w:num>
  <w:num w:numId="51">
    <w:abstractNumId w:val="64"/>
  </w:num>
  <w:num w:numId="52">
    <w:abstractNumId w:val="9"/>
  </w:num>
  <w:num w:numId="53">
    <w:abstractNumId w:val="62"/>
  </w:num>
  <w:num w:numId="54">
    <w:abstractNumId w:val="56"/>
  </w:num>
  <w:num w:numId="55">
    <w:abstractNumId w:val="23"/>
  </w:num>
  <w:num w:numId="56">
    <w:abstractNumId w:val="42"/>
  </w:num>
  <w:num w:numId="57">
    <w:abstractNumId w:val="22"/>
  </w:num>
  <w:num w:numId="58">
    <w:abstractNumId w:val="45"/>
  </w:num>
  <w:num w:numId="59">
    <w:abstractNumId w:val="34"/>
  </w:num>
  <w:num w:numId="60">
    <w:abstractNumId w:val="57"/>
  </w:num>
  <w:num w:numId="61">
    <w:abstractNumId w:val="37"/>
  </w:num>
  <w:num w:numId="62">
    <w:abstractNumId w:val="54"/>
  </w:num>
  <w:num w:numId="63">
    <w:abstractNumId w:val="3"/>
  </w:num>
  <w:num w:numId="64">
    <w:abstractNumId w:val="30"/>
  </w:num>
  <w:num w:numId="65">
    <w:abstractNumId w:val="41"/>
  </w:num>
  <w:num w:numId="66">
    <w:abstractNumId w:val="66"/>
  </w:num>
  <w:num w:numId="67">
    <w:abstractNumId w:val="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KuIF0z93FeGIy6hi6TD3y289rOi3Mn5I1BWyzlHEjDkdk8OdFZHg4LdFK/6Oz3vG/iQ/QtWnOEj2W36zvj2Bg==" w:salt="eLLXpZ78RucGpqBC83tl5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25"/>
    <w:rsid w:val="00203EBE"/>
    <w:rsid w:val="00204D3D"/>
    <w:rsid w:val="00205E0F"/>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1D9"/>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39EF"/>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D0F"/>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ED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5C03"/>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939EF"/>
    <w:rPr>
      <w:color w:val="605E5C"/>
      <w:shd w:val="clear" w:color="auto" w:fill="E1DFDD"/>
    </w:rPr>
  </w:style>
  <w:style w:type="paragraph" w:styleId="Index2">
    <w:name w:val="index 2"/>
    <w:basedOn w:val="Normal"/>
    <w:next w:val="Normal"/>
    <w:autoRedefine/>
    <w:uiPriority w:val="99"/>
    <w:semiHidden/>
    <w:unhideWhenUsed/>
    <w:rsid w:val="007939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C2F2EA8-DDCD-49D8-B490-05482BB72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127043</Words>
  <Characters>724149</Characters>
  <Application>Microsoft Office Word</Application>
  <DocSecurity>8</DocSecurity>
  <Lines>6034</Lines>
  <Paragraphs>1698</Paragraphs>
  <ScaleCrop>false</ScaleCrop>
  <Company/>
  <LinksUpToDate>false</LinksUpToDate>
  <CharactersWithSpaces>849494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2018-12-01T23:10:00Z</dcterms:created>
  <dcterms:modified xsi:type="dcterms:W3CDTF">2018-12-01T23:10:00Z</dcterms:modified>
</cp:coreProperties>
</file>