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D2379" w:rsidRDefault="001D2379">
      <w:pPr>
        <w:pStyle w:val="PURBody"/>
        <w:shd w:val="clear" w:color="auto" w:fill="00188F"/>
        <w:tabs>
          <w:tab w:val="clear" w:pos="360"/>
        </w:tabs>
        <w:ind w:right="7920" w:firstLine="360"/>
        <w:rPr>
          <w:color w:val="FFFFFF"/>
          <w:sz w:val="6"/>
          <w:szCs w:val="6"/>
        </w:rPr>
      </w:pPr>
    </w:p>
    <w:p w:rsidR="001D2379" w:rsidRDefault="00E604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1D2379" w:rsidRDefault="00E604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1D2379" w:rsidRDefault="001D2379">
      <w:pPr>
        <w:pStyle w:val="PURBody"/>
        <w:shd w:val="clear" w:color="auto" w:fill="00188F"/>
        <w:tabs>
          <w:tab w:val="clear" w:pos="360"/>
        </w:tabs>
        <w:spacing w:after="0"/>
        <w:ind w:right="7920" w:firstLine="360"/>
        <w:rPr>
          <w:color w:val="FFFFFF" w:themeColor="background1"/>
          <w:szCs w:val="18"/>
        </w:rPr>
      </w:pPr>
    </w:p>
    <w:p w:rsidR="001D2379" w:rsidRDefault="001D2379">
      <w:pPr>
        <w:pStyle w:val="PURBody"/>
        <w:shd w:val="clear" w:color="auto" w:fill="00188F"/>
        <w:tabs>
          <w:tab w:val="clear" w:pos="360"/>
        </w:tabs>
        <w:spacing w:after="0"/>
        <w:ind w:right="7920" w:firstLine="360"/>
        <w:rPr>
          <w:color w:val="FFFFFF" w:themeColor="background1"/>
          <w:szCs w:val="18"/>
        </w:rPr>
      </w:pPr>
    </w:p>
    <w:p w:rsidR="001D2379" w:rsidRDefault="001D2379">
      <w:pPr>
        <w:pStyle w:val="PURBody"/>
        <w:shd w:val="clear" w:color="auto" w:fill="00188F"/>
        <w:tabs>
          <w:tab w:val="clear" w:pos="360"/>
        </w:tabs>
        <w:spacing w:after="0"/>
        <w:ind w:right="7920" w:firstLine="360"/>
        <w:rPr>
          <w:color w:val="FFFFFF" w:themeColor="background1"/>
          <w:szCs w:val="18"/>
        </w:rPr>
      </w:pPr>
    </w:p>
    <w:p w:rsidR="001D2379" w:rsidRDefault="001D2379">
      <w:pPr>
        <w:pStyle w:val="PURBody"/>
        <w:shd w:val="clear" w:color="auto" w:fill="00188F"/>
        <w:tabs>
          <w:tab w:val="clear" w:pos="360"/>
        </w:tabs>
        <w:spacing w:after="0"/>
        <w:ind w:right="7920" w:firstLine="360"/>
        <w:rPr>
          <w:color w:val="FFFFFF" w:themeColor="background1"/>
          <w:szCs w:val="18"/>
        </w:rPr>
      </w:pPr>
    </w:p>
    <w:p w:rsidR="001D2379" w:rsidRDefault="001D2379">
      <w:pPr>
        <w:pStyle w:val="PURBody"/>
        <w:shd w:val="clear" w:color="auto" w:fill="00188F"/>
        <w:tabs>
          <w:tab w:val="clear" w:pos="360"/>
        </w:tabs>
        <w:spacing w:after="0"/>
        <w:ind w:right="7920" w:firstLine="360"/>
        <w:rPr>
          <w:color w:val="FFFFFF" w:themeColor="background1"/>
          <w:szCs w:val="18"/>
        </w:rPr>
      </w:pPr>
    </w:p>
    <w:p w:rsidR="001D2379" w:rsidRDefault="001D2379">
      <w:pPr>
        <w:pStyle w:val="PURBody"/>
        <w:shd w:val="clear" w:color="auto" w:fill="0072C6"/>
        <w:tabs>
          <w:tab w:val="clear" w:pos="360"/>
        </w:tabs>
        <w:ind w:right="1800" w:firstLine="360"/>
        <w:rPr>
          <w:sz w:val="72"/>
          <w:szCs w:val="72"/>
        </w:rPr>
      </w:pPr>
    </w:p>
    <w:p w:rsidR="001D2379" w:rsidRDefault="001D2379">
      <w:pPr>
        <w:pStyle w:val="PURBody"/>
        <w:shd w:val="clear" w:color="auto" w:fill="0072C6"/>
        <w:tabs>
          <w:tab w:val="clear" w:pos="360"/>
          <w:tab w:val="left" w:pos="180"/>
        </w:tabs>
        <w:ind w:right="1800" w:firstLine="360"/>
        <w:rPr>
          <w:color w:val="FFFFFF" w:themeColor="background1"/>
          <w:sz w:val="72"/>
          <w:szCs w:val="72"/>
        </w:rPr>
      </w:pPr>
    </w:p>
    <w:p w:rsidR="001D2379" w:rsidRDefault="00E604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1D2379" w:rsidRDefault="00E604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febrero de 2017</w:t>
      </w:r>
    </w:p>
    <w:p w:rsidR="001D2379" w:rsidRDefault="001D2379">
      <w:pPr>
        <w:pStyle w:val="PURBody"/>
        <w:shd w:val="clear" w:color="auto" w:fill="0072C6"/>
        <w:tabs>
          <w:tab w:val="clear" w:pos="360"/>
        </w:tabs>
        <w:spacing w:after="0" w:line="230" w:lineRule="auto"/>
        <w:ind w:right="1800" w:firstLine="360"/>
        <w:rPr>
          <w:color w:val="FFFFFF" w:themeColor="background1"/>
          <w:sz w:val="96"/>
          <w:szCs w:val="96"/>
        </w:rPr>
      </w:pPr>
    </w:p>
    <w:p w:rsidR="001D2379" w:rsidRDefault="00E604B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2379" w:rsidRDefault="001D2379">
      <w:pPr>
        <w:sectPr w:rsidR="001D237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D2379" w:rsidRDefault="00E604BD">
      <w:pPr>
        <w:pStyle w:val="ProductList-SectionHeading"/>
        <w:pageBreakBefore/>
      </w:pPr>
      <w:bookmarkStart w:id="1" w:name="_Sec842"/>
      <w:r>
        <w:lastRenderedPageBreak/>
        <w:t>Tabla de Contenido</w:t>
      </w:r>
    </w:p>
    <w:p w:rsidR="001D2379" w:rsidRDefault="001D2379">
      <w:pPr>
        <w:pStyle w:val="ProductList-Body"/>
      </w:pPr>
    </w:p>
    <w:p w:rsidR="001D2379" w:rsidRDefault="001D2379">
      <w:pPr>
        <w:sectPr w:rsidR="001D2379">
          <w:headerReference w:type="default" r:id="rId16"/>
          <w:footerReference w:type="default" r:id="rId17"/>
          <w:type w:val="continuous"/>
          <w:pgSz w:w="12240" w:h="15840" w:code="1"/>
          <w:pgMar w:top="1170" w:right="720" w:bottom="1620" w:left="720" w:header="432" w:footer="288" w:gutter="0"/>
          <w:cols w:space="360"/>
        </w:sectPr>
      </w:pPr>
    </w:p>
    <w:p w:rsidR="009212D8" w:rsidRDefault="00E604B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6308" w:history="1">
        <w:r w:rsidR="009212D8" w:rsidRPr="00986E24">
          <w:rPr>
            <w:rStyle w:val="Hyperlink"/>
            <w:noProof/>
          </w:rPr>
          <w:t>Introducción</w:t>
        </w:r>
        <w:r w:rsidR="009212D8">
          <w:rPr>
            <w:noProof/>
          </w:rPr>
          <w:tab/>
        </w:r>
        <w:r w:rsidR="009212D8">
          <w:rPr>
            <w:noProof/>
          </w:rPr>
          <w:fldChar w:fldCharType="begin"/>
        </w:r>
        <w:r w:rsidR="009212D8">
          <w:rPr>
            <w:noProof/>
          </w:rPr>
          <w:instrText xml:space="preserve"> PAGEREF _Toc473196308 \h </w:instrText>
        </w:r>
        <w:r w:rsidR="009212D8">
          <w:rPr>
            <w:noProof/>
          </w:rPr>
        </w:r>
        <w:r w:rsidR="009212D8">
          <w:rPr>
            <w:noProof/>
          </w:rPr>
          <w:fldChar w:fldCharType="separate"/>
        </w:r>
        <w:r w:rsidR="009212D8">
          <w:rPr>
            <w:noProof/>
          </w:rPr>
          <w:t>4</w:t>
        </w:r>
        <w:r w:rsidR="009212D8">
          <w:rPr>
            <w:noProof/>
          </w:rPr>
          <w:fldChar w:fldCharType="end"/>
        </w:r>
      </w:hyperlink>
    </w:p>
    <w:p w:rsidR="009212D8" w:rsidRDefault="009212D8">
      <w:pPr>
        <w:pStyle w:val="TOC2"/>
        <w:rPr>
          <w:rFonts w:eastAsiaTheme="minorEastAsia"/>
          <w:smallCaps w:val="0"/>
          <w:sz w:val="22"/>
        </w:rPr>
      </w:pPr>
      <w:hyperlink w:anchor="_Toc473196309" w:history="1">
        <w:r w:rsidRPr="00986E24">
          <w:rPr>
            <w:rStyle w:val="Hyperlink"/>
          </w:rPr>
          <w:t>Acerca de este documento</w:t>
        </w:r>
        <w:r>
          <w:tab/>
        </w:r>
        <w:r>
          <w:fldChar w:fldCharType="begin"/>
        </w:r>
        <w:r>
          <w:instrText xml:space="preserve"> PAGEREF _Toc473196309 \h </w:instrText>
        </w:r>
        <w:r>
          <w:fldChar w:fldCharType="separate"/>
        </w:r>
        <w:r>
          <w:t>4</w:t>
        </w:r>
        <w:r>
          <w:fldChar w:fldCharType="end"/>
        </w:r>
      </w:hyperlink>
    </w:p>
    <w:p w:rsidR="009212D8" w:rsidRDefault="009212D8">
      <w:pPr>
        <w:pStyle w:val="TOC2"/>
        <w:rPr>
          <w:rFonts w:eastAsiaTheme="minorEastAsia"/>
          <w:smallCaps w:val="0"/>
          <w:sz w:val="22"/>
        </w:rPr>
      </w:pPr>
      <w:hyperlink w:anchor="_Toc473196310" w:history="1">
        <w:r w:rsidRPr="00986E24">
          <w:rPr>
            <w:rStyle w:val="Hyperlink"/>
          </w:rPr>
          <w:t>Qué contiene este documento</w:t>
        </w:r>
        <w:r>
          <w:tab/>
        </w:r>
        <w:r>
          <w:fldChar w:fldCharType="begin"/>
        </w:r>
        <w:r>
          <w:instrText xml:space="preserve"> PAGEREF _Toc473196310 \h </w:instrText>
        </w:r>
        <w:r>
          <w:fldChar w:fldCharType="separate"/>
        </w:r>
        <w:r>
          <w:t>4</w:t>
        </w:r>
        <w:r>
          <w:fldChar w:fldCharType="end"/>
        </w:r>
      </w:hyperlink>
    </w:p>
    <w:p w:rsidR="009212D8" w:rsidRDefault="009212D8">
      <w:pPr>
        <w:pStyle w:val="TOC2"/>
        <w:rPr>
          <w:rFonts w:eastAsiaTheme="minorEastAsia"/>
          <w:smallCaps w:val="0"/>
          <w:sz w:val="22"/>
        </w:rPr>
      </w:pPr>
      <w:hyperlink w:anchor="_Toc473196311" w:history="1">
        <w:r w:rsidRPr="00986E24">
          <w:rPr>
            <w:rStyle w:val="Hyperlink"/>
          </w:rPr>
          <w:t>Cómo navegar por una Entrada de Artículo</w:t>
        </w:r>
        <w:r>
          <w:tab/>
        </w:r>
        <w:r>
          <w:fldChar w:fldCharType="begin"/>
        </w:r>
        <w:r>
          <w:instrText xml:space="preserve"> PAGEREF _Toc473196311 \h </w:instrText>
        </w:r>
        <w:r>
          <w:fldChar w:fldCharType="separate"/>
        </w:r>
        <w:r>
          <w:t>4</w:t>
        </w:r>
        <w:r>
          <w:fldChar w:fldCharType="end"/>
        </w:r>
      </w:hyperlink>
    </w:p>
    <w:p w:rsidR="009212D8" w:rsidRDefault="009212D8">
      <w:pPr>
        <w:pStyle w:val="TOC2"/>
        <w:rPr>
          <w:rFonts w:eastAsiaTheme="minorEastAsia"/>
          <w:smallCaps w:val="0"/>
          <w:sz w:val="22"/>
        </w:rPr>
      </w:pPr>
      <w:hyperlink w:anchor="_Toc473196312" w:history="1">
        <w:r w:rsidRPr="00986E24">
          <w:rPr>
            <w:rStyle w:val="Hyperlink"/>
          </w:rPr>
          <w:t>Aclaraciones y resumen de cambios a este documento</w:t>
        </w:r>
        <w:r>
          <w:tab/>
        </w:r>
        <w:r>
          <w:fldChar w:fldCharType="begin"/>
        </w:r>
        <w:r>
          <w:instrText xml:space="preserve"> PAGEREF _Toc473196312 \h </w:instrText>
        </w:r>
        <w:r>
          <w:fldChar w:fldCharType="separate"/>
        </w:r>
        <w:r>
          <w:t>5</w:t>
        </w:r>
        <w:r>
          <w:fldChar w:fldCharType="end"/>
        </w:r>
      </w:hyperlink>
    </w:p>
    <w:p w:rsidR="009212D8" w:rsidRDefault="009212D8">
      <w:pPr>
        <w:pStyle w:val="TOC1"/>
        <w:rPr>
          <w:rFonts w:eastAsiaTheme="minorEastAsia"/>
          <w:b w:val="0"/>
          <w:caps w:val="0"/>
          <w:noProof/>
          <w:sz w:val="22"/>
          <w:szCs w:val="22"/>
        </w:rPr>
      </w:pPr>
      <w:hyperlink w:anchor="_Toc473196313" w:history="1">
        <w:r w:rsidRPr="00986E24">
          <w:rPr>
            <w:rStyle w:val="Hyperlink"/>
            <w:noProof/>
          </w:rPr>
          <w:t>Términos de licencia</w:t>
        </w:r>
        <w:r>
          <w:rPr>
            <w:noProof/>
          </w:rPr>
          <w:tab/>
        </w:r>
        <w:r>
          <w:rPr>
            <w:noProof/>
          </w:rPr>
          <w:fldChar w:fldCharType="begin"/>
        </w:r>
        <w:r>
          <w:rPr>
            <w:noProof/>
          </w:rPr>
          <w:instrText xml:space="preserve"> PAGEREF _Toc473196313 \h </w:instrText>
        </w:r>
        <w:r>
          <w:rPr>
            <w:noProof/>
          </w:rPr>
        </w:r>
        <w:r>
          <w:rPr>
            <w:noProof/>
          </w:rPr>
          <w:fldChar w:fldCharType="separate"/>
        </w:r>
        <w:r>
          <w:rPr>
            <w:noProof/>
          </w:rPr>
          <w:t>7</w:t>
        </w:r>
        <w:r>
          <w:rPr>
            <w:noProof/>
          </w:rPr>
          <w:fldChar w:fldCharType="end"/>
        </w:r>
      </w:hyperlink>
    </w:p>
    <w:p w:rsidR="009212D8" w:rsidRDefault="009212D8">
      <w:pPr>
        <w:pStyle w:val="TOC2"/>
        <w:rPr>
          <w:rFonts w:eastAsiaTheme="minorEastAsia"/>
          <w:smallCaps w:val="0"/>
          <w:sz w:val="22"/>
        </w:rPr>
      </w:pPr>
      <w:hyperlink w:anchor="_Toc473196314" w:history="1">
        <w:r w:rsidRPr="00986E24">
          <w:rPr>
            <w:rStyle w:val="Hyperlink"/>
          </w:rPr>
          <w:t>Términos de Licencia Universales</w:t>
        </w:r>
        <w:r>
          <w:tab/>
        </w:r>
        <w:r>
          <w:fldChar w:fldCharType="begin"/>
        </w:r>
        <w:r>
          <w:instrText xml:space="preserve"> PAGEREF _Toc473196314 \h </w:instrText>
        </w:r>
        <w:r>
          <w:fldChar w:fldCharType="separate"/>
        </w:r>
        <w:r>
          <w:t>7</w:t>
        </w:r>
        <w:r>
          <w:fldChar w:fldCharType="end"/>
        </w:r>
      </w:hyperlink>
    </w:p>
    <w:p w:rsidR="009212D8" w:rsidRDefault="009212D8">
      <w:pPr>
        <w:pStyle w:val="TOC2"/>
        <w:rPr>
          <w:rFonts w:eastAsiaTheme="minorEastAsia"/>
          <w:smallCaps w:val="0"/>
          <w:sz w:val="22"/>
        </w:rPr>
      </w:pPr>
      <w:hyperlink w:anchor="_Toc473196315" w:history="1">
        <w:r w:rsidRPr="00986E24">
          <w:rPr>
            <w:rStyle w:val="Hyperlink"/>
          </w:rPr>
          <w:t>Términos de modelo de licencia</w:t>
        </w:r>
        <w:r>
          <w:tab/>
        </w:r>
        <w:r>
          <w:fldChar w:fldCharType="begin"/>
        </w:r>
        <w:r>
          <w:instrText xml:space="preserve"> PAGEREF _Toc473196315 \h </w:instrText>
        </w:r>
        <w:r>
          <w:fldChar w:fldCharType="separate"/>
        </w:r>
        <w:r>
          <w:t>10</w:t>
        </w:r>
        <w:r>
          <w:fldChar w:fldCharType="end"/>
        </w:r>
      </w:hyperlink>
    </w:p>
    <w:p w:rsidR="009212D8" w:rsidRDefault="009212D8">
      <w:pPr>
        <w:pStyle w:val="TOC3"/>
        <w:rPr>
          <w:rFonts w:eastAsiaTheme="minorEastAsia"/>
          <w:smallCaps w:val="0"/>
          <w:sz w:val="22"/>
        </w:rPr>
      </w:pPr>
      <w:hyperlink w:anchor="_Toc473196316" w:history="1">
        <w:r w:rsidRPr="00986E24">
          <w:rPr>
            <w:rStyle w:val="Hyperlink"/>
          </w:rPr>
          <w:t>Aplicaciones de Escritorio</w:t>
        </w:r>
        <w:r>
          <w:tab/>
        </w:r>
        <w:r>
          <w:fldChar w:fldCharType="begin"/>
        </w:r>
        <w:r>
          <w:instrText xml:space="preserve"> PAGEREF _Toc473196316 \h </w:instrText>
        </w:r>
        <w:r>
          <w:fldChar w:fldCharType="separate"/>
        </w:r>
        <w:r>
          <w:t>10</w:t>
        </w:r>
        <w:r>
          <w:fldChar w:fldCharType="end"/>
        </w:r>
      </w:hyperlink>
    </w:p>
    <w:p w:rsidR="009212D8" w:rsidRDefault="009212D8">
      <w:pPr>
        <w:pStyle w:val="TOC3"/>
        <w:rPr>
          <w:rFonts w:eastAsiaTheme="minorEastAsia"/>
          <w:smallCaps w:val="0"/>
          <w:sz w:val="22"/>
        </w:rPr>
      </w:pPr>
      <w:hyperlink w:anchor="_Toc473196317" w:history="1">
        <w:r w:rsidRPr="00986E24">
          <w:rPr>
            <w:rStyle w:val="Hyperlink"/>
          </w:rPr>
          <w:t>Sistemas Operativos de Sobremesa</w:t>
        </w:r>
        <w:r>
          <w:tab/>
        </w:r>
        <w:r>
          <w:fldChar w:fldCharType="begin"/>
        </w:r>
        <w:r>
          <w:instrText xml:space="preserve"> PAGEREF _Toc473196317 \h </w:instrText>
        </w:r>
        <w:r>
          <w:fldChar w:fldCharType="separate"/>
        </w:r>
        <w:r>
          <w:t>10</w:t>
        </w:r>
        <w:r>
          <w:fldChar w:fldCharType="end"/>
        </w:r>
      </w:hyperlink>
    </w:p>
    <w:p w:rsidR="009212D8" w:rsidRDefault="009212D8">
      <w:pPr>
        <w:pStyle w:val="TOC3"/>
        <w:rPr>
          <w:rFonts w:eastAsiaTheme="minorEastAsia"/>
          <w:smallCaps w:val="0"/>
          <w:sz w:val="22"/>
        </w:rPr>
      </w:pPr>
      <w:hyperlink w:anchor="_Toc473196318" w:history="1">
        <w:r w:rsidRPr="00986E24">
          <w:rPr>
            <w:rStyle w:val="Hyperlink"/>
          </w:rPr>
          <w:t>Licencia por Núcleo/CAL</w:t>
        </w:r>
        <w:r>
          <w:tab/>
        </w:r>
        <w:r>
          <w:fldChar w:fldCharType="begin"/>
        </w:r>
        <w:r>
          <w:instrText xml:space="preserve"> PAGEREF _Toc473196318 \h </w:instrText>
        </w:r>
        <w:r>
          <w:fldChar w:fldCharType="separate"/>
        </w:r>
        <w:r>
          <w:t>10</w:t>
        </w:r>
        <w:r>
          <w:fldChar w:fldCharType="end"/>
        </w:r>
      </w:hyperlink>
    </w:p>
    <w:p w:rsidR="009212D8" w:rsidRDefault="009212D8">
      <w:pPr>
        <w:pStyle w:val="TOC3"/>
        <w:rPr>
          <w:rFonts w:eastAsiaTheme="minorEastAsia"/>
          <w:smallCaps w:val="0"/>
          <w:sz w:val="22"/>
        </w:rPr>
      </w:pPr>
      <w:hyperlink w:anchor="_Toc473196319" w:history="1">
        <w:r w:rsidRPr="00986E24">
          <w:rPr>
            <w:rStyle w:val="Hyperlink"/>
          </w:rPr>
          <w:t>Servidor/CAL</w:t>
        </w:r>
        <w:r>
          <w:tab/>
        </w:r>
        <w:r>
          <w:fldChar w:fldCharType="begin"/>
        </w:r>
        <w:r>
          <w:instrText xml:space="preserve"> PAGEREF _Toc473196319 \h </w:instrText>
        </w:r>
        <w:r>
          <w:fldChar w:fldCharType="separate"/>
        </w:r>
        <w:r>
          <w:t>11</w:t>
        </w:r>
        <w:r>
          <w:fldChar w:fldCharType="end"/>
        </w:r>
      </w:hyperlink>
    </w:p>
    <w:p w:rsidR="009212D8" w:rsidRDefault="009212D8">
      <w:pPr>
        <w:pStyle w:val="TOC3"/>
        <w:rPr>
          <w:rFonts w:eastAsiaTheme="minorEastAsia"/>
          <w:smallCaps w:val="0"/>
          <w:sz w:val="22"/>
        </w:rPr>
      </w:pPr>
      <w:hyperlink w:anchor="_Toc473196320" w:history="1">
        <w:r w:rsidRPr="00986E24">
          <w:rPr>
            <w:rStyle w:val="Hyperlink"/>
          </w:rPr>
          <w:t>Por Núcleo</w:t>
        </w:r>
        <w:r>
          <w:tab/>
        </w:r>
        <w:r>
          <w:fldChar w:fldCharType="begin"/>
        </w:r>
        <w:r>
          <w:instrText xml:space="preserve"> PAGEREF _Toc473196320 \h </w:instrText>
        </w:r>
        <w:r>
          <w:fldChar w:fldCharType="separate"/>
        </w:r>
        <w:r>
          <w:t>11</w:t>
        </w:r>
        <w:r>
          <w:fldChar w:fldCharType="end"/>
        </w:r>
      </w:hyperlink>
    </w:p>
    <w:p w:rsidR="009212D8" w:rsidRDefault="009212D8">
      <w:pPr>
        <w:pStyle w:val="TOC3"/>
        <w:rPr>
          <w:rFonts w:eastAsiaTheme="minorEastAsia"/>
          <w:smallCaps w:val="0"/>
          <w:sz w:val="22"/>
        </w:rPr>
      </w:pPr>
      <w:hyperlink w:anchor="_Toc473196321" w:history="1">
        <w:r w:rsidRPr="00986E24">
          <w:rPr>
            <w:rStyle w:val="Hyperlink"/>
          </w:rPr>
          <w:t>Servidores de administración</w:t>
        </w:r>
        <w:r>
          <w:tab/>
        </w:r>
        <w:r>
          <w:fldChar w:fldCharType="begin"/>
        </w:r>
        <w:r>
          <w:instrText xml:space="preserve"> PAGEREF _Toc473196321 \h </w:instrText>
        </w:r>
        <w:r>
          <w:fldChar w:fldCharType="separate"/>
        </w:r>
        <w:r>
          <w:t>11</w:t>
        </w:r>
        <w:r>
          <w:fldChar w:fldCharType="end"/>
        </w:r>
      </w:hyperlink>
    </w:p>
    <w:p w:rsidR="009212D8" w:rsidRDefault="009212D8">
      <w:pPr>
        <w:pStyle w:val="TOC3"/>
        <w:rPr>
          <w:rFonts w:eastAsiaTheme="minorEastAsia"/>
          <w:smallCaps w:val="0"/>
          <w:sz w:val="22"/>
        </w:rPr>
      </w:pPr>
      <w:hyperlink w:anchor="_Toc473196322" w:history="1">
        <w:r w:rsidRPr="00986E24">
          <w:rPr>
            <w:rStyle w:val="Hyperlink"/>
          </w:rPr>
          <w:t>Servidores Especializados</w:t>
        </w:r>
        <w:r>
          <w:tab/>
        </w:r>
        <w:r>
          <w:fldChar w:fldCharType="begin"/>
        </w:r>
        <w:r>
          <w:instrText xml:space="preserve"> PAGEREF _Toc473196322 \h </w:instrText>
        </w:r>
        <w:r>
          <w:fldChar w:fldCharType="separate"/>
        </w:r>
        <w:r>
          <w:t>12</w:t>
        </w:r>
        <w:r>
          <w:fldChar w:fldCharType="end"/>
        </w:r>
      </w:hyperlink>
    </w:p>
    <w:p w:rsidR="009212D8" w:rsidRDefault="009212D8">
      <w:pPr>
        <w:pStyle w:val="TOC3"/>
        <w:rPr>
          <w:rFonts w:eastAsiaTheme="minorEastAsia"/>
          <w:smallCaps w:val="0"/>
          <w:sz w:val="22"/>
        </w:rPr>
      </w:pPr>
      <w:hyperlink w:anchor="_Toc473196323" w:history="1">
        <w:r w:rsidRPr="00986E24">
          <w:rPr>
            <w:rStyle w:val="Hyperlink"/>
          </w:rPr>
          <w:t>Herramientas para desarrolladores</w:t>
        </w:r>
        <w:r>
          <w:tab/>
        </w:r>
        <w:r>
          <w:fldChar w:fldCharType="begin"/>
        </w:r>
        <w:r>
          <w:instrText xml:space="preserve"> PAGEREF _Toc473196323 \h </w:instrText>
        </w:r>
        <w:r>
          <w:fldChar w:fldCharType="separate"/>
        </w:r>
        <w:r>
          <w:t>12</w:t>
        </w:r>
        <w:r>
          <w:fldChar w:fldCharType="end"/>
        </w:r>
      </w:hyperlink>
    </w:p>
    <w:p w:rsidR="009212D8" w:rsidRDefault="009212D8">
      <w:pPr>
        <w:pStyle w:val="TOC1"/>
        <w:rPr>
          <w:rFonts w:eastAsiaTheme="minorEastAsia"/>
          <w:b w:val="0"/>
          <w:caps w:val="0"/>
          <w:noProof/>
          <w:sz w:val="22"/>
          <w:szCs w:val="22"/>
        </w:rPr>
      </w:pPr>
      <w:hyperlink w:anchor="_Toc473196324" w:history="1">
        <w:r w:rsidRPr="00986E24">
          <w:rPr>
            <w:rStyle w:val="Hyperlink"/>
            <w:noProof/>
          </w:rPr>
          <w:t>Software</w:t>
        </w:r>
        <w:r>
          <w:rPr>
            <w:noProof/>
          </w:rPr>
          <w:tab/>
        </w:r>
        <w:r>
          <w:rPr>
            <w:noProof/>
          </w:rPr>
          <w:fldChar w:fldCharType="begin"/>
        </w:r>
        <w:r>
          <w:rPr>
            <w:noProof/>
          </w:rPr>
          <w:instrText xml:space="preserve"> PAGEREF _Toc473196324 \h </w:instrText>
        </w:r>
        <w:r>
          <w:rPr>
            <w:noProof/>
          </w:rPr>
        </w:r>
        <w:r>
          <w:rPr>
            <w:noProof/>
          </w:rPr>
          <w:fldChar w:fldCharType="separate"/>
        </w:r>
        <w:r>
          <w:rPr>
            <w:noProof/>
          </w:rPr>
          <w:t>14</w:t>
        </w:r>
        <w:r>
          <w:rPr>
            <w:noProof/>
          </w:rPr>
          <w:fldChar w:fldCharType="end"/>
        </w:r>
      </w:hyperlink>
    </w:p>
    <w:p w:rsidR="009212D8" w:rsidRDefault="009212D8">
      <w:pPr>
        <w:pStyle w:val="TOC2"/>
        <w:rPr>
          <w:rFonts w:eastAsiaTheme="minorEastAsia"/>
          <w:smallCaps w:val="0"/>
          <w:sz w:val="22"/>
        </w:rPr>
      </w:pPr>
      <w:hyperlink w:anchor="_Toc473196325" w:history="1">
        <w:r w:rsidRPr="00986E24">
          <w:rPr>
            <w:rStyle w:val="Hyperlink"/>
          </w:rPr>
          <w:t>Advanced Threat Analytics</w:t>
        </w:r>
        <w:r>
          <w:tab/>
        </w:r>
        <w:r>
          <w:fldChar w:fldCharType="begin"/>
        </w:r>
        <w:r>
          <w:instrText xml:space="preserve"> PAGEREF _Toc473196325 \h </w:instrText>
        </w:r>
        <w:r>
          <w:fldChar w:fldCharType="separate"/>
        </w:r>
        <w:r>
          <w:t>14</w:t>
        </w:r>
        <w:r>
          <w:fldChar w:fldCharType="end"/>
        </w:r>
      </w:hyperlink>
    </w:p>
    <w:p w:rsidR="009212D8" w:rsidRDefault="009212D8">
      <w:pPr>
        <w:pStyle w:val="TOC2"/>
        <w:rPr>
          <w:rFonts w:eastAsiaTheme="minorEastAsia"/>
          <w:smallCaps w:val="0"/>
          <w:sz w:val="22"/>
        </w:rPr>
      </w:pPr>
      <w:hyperlink w:anchor="_Toc473196326" w:history="1">
        <w:r w:rsidRPr="00986E24">
          <w:rPr>
            <w:rStyle w:val="Hyperlink"/>
          </w:rPr>
          <w:t>BizTalk</w:t>
        </w:r>
        <w:r>
          <w:tab/>
        </w:r>
        <w:r>
          <w:fldChar w:fldCharType="begin"/>
        </w:r>
        <w:r>
          <w:instrText xml:space="preserve"> PAGEREF _Toc473196326 \h </w:instrText>
        </w:r>
        <w:r>
          <w:fldChar w:fldCharType="separate"/>
        </w:r>
        <w:r>
          <w:t>14</w:t>
        </w:r>
        <w:r>
          <w:fldChar w:fldCharType="end"/>
        </w:r>
      </w:hyperlink>
    </w:p>
    <w:p w:rsidR="009212D8" w:rsidRDefault="009212D8">
      <w:pPr>
        <w:pStyle w:val="TOC2"/>
        <w:rPr>
          <w:rFonts w:eastAsiaTheme="minorEastAsia"/>
          <w:smallCaps w:val="0"/>
          <w:sz w:val="22"/>
        </w:rPr>
      </w:pPr>
      <w:hyperlink w:anchor="_Toc473196327" w:history="1">
        <w:r w:rsidRPr="00986E24">
          <w:rPr>
            <w:rStyle w:val="Hyperlink"/>
          </w:rPr>
          <w:t>Conjuntos de CAL</w:t>
        </w:r>
        <w:r>
          <w:tab/>
        </w:r>
        <w:r>
          <w:fldChar w:fldCharType="begin"/>
        </w:r>
        <w:r>
          <w:instrText xml:space="preserve"> PAGEREF _Toc473196327 \h </w:instrText>
        </w:r>
        <w:r>
          <w:fldChar w:fldCharType="separate"/>
        </w:r>
        <w:r>
          <w:t>16</w:t>
        </w:r>
        <w:r>
          <w:fldChar w:fldCharType="end"/>
        </w:r>
      </w:hyperlink>
    </w:p>
    <w:p w:rsidR="009212D8" w:rsidRDefault="009212D8">
      <w:pPr>
        <w:pStyle w:val="TOC2"/>
        <w:rPr>
          <w:rFonts w:eastAsiaTheme="minorEastAsia"/>
          <w:smallCaps w:val="0"/>
          <w:sz w:val="22"/>
        </w:rPr>
      </w:pPr>
      <w:hyperlink w:anchor="_Toc473196328" w:history="1">
        <w:r w:rsidRPr="00986E24">
          <w:rPr>
            <w:rStyle w:val="Hyperlink"/>
          </w:rPr>
          <w:t>Core Infrastructure Server (CIS) Suite</w:t>
        </w:r>
        <w:r>
          <w:tab/>
        </w:r>
        <w:r>
          <w:fldChar w:fldCharType="begin"/>
        </w:r>
        <w:r>
          <w:instrText xml:space="preserve"> PAGEREF _Toc473196328 \h </w:instrText>
        </w:r>
        <w:r>
          <w:fldChar w:fldCharType="separate"/>
        </w:r>
        <w:r>
          <w:t>17</w:t>
        </w:r>
        <w:r>
          <w:fldChar w:fldCharType="end"/>
        </w:r>
      </w:hyperlink>
    </w:p>
    <w:p w:rsidR="009212D8" w:rsidRDefault="009212D8">
      <w:pPr>
        <w:pStyle w:val="TOC2"/>
        <w:rPr>
          <w:rFonts w:eastAsiaTheme="minorEastAsia"/>
          <w:smallCaps w:val="0"/>
          <w:sz w:val="22"/>
        </w:rPr>
      </w:pPr>
      <w:hyperlink w:anchor="_Toc473196329" w:history="1">
        <w:r w:rsidRPr="00986E24">
          <w:rPr>
            <w:rStyle w:val="Hyperlink"/>
          </w:rPr>
          <w:t>Forefront</w:t>
        </w:r>
        <w:r>
          <w:tab/>
        </w:r>
        <w:r>
          <w:fldChar w:fldCharType="begin"/>
        </w:r>
        <w:r>
          <w:instrText xml:space="preserve"> PAGEREF _Toc473196329 \h </w:instrText>
        </w:r>
        <w:r>
          <w:fldChar w:fldCharType="separate"/>
        </w:r>
        <w:r>
          <w:t>19</w:t>
        </w:r>
        <w:r>
          <w:fldChar w:fldCharType="end"/>
        </w:r>
      </w:hyperlink>
    </w:p>
    <w:p w:rsidR="009212D8" w:rsidRDefault="009212D8">
      <w:pPr>
        <w:pStyle w:val="TOC2"/>
        <w:rPr>
          <w:rFonts w:eastAsiaTheme="minorEastAsia"/>
          <w:smallCaps w:val="0"/>
          <w:sz w:val="22"/>
        </w:rPr>
      </w:pPr>
      <w:hyperlink w:anchor="_Toc473196330" w:history="1">
        <w:r w:rsidRPr="00986E24">
          <w:rPr>
            <w:rStyle w:val="Hyperlink"/>
          </w:rPr>
          <w:t>Microsoft Dynamics</w:t>
        </w:r>
        <w:r>
          <w:tab/>
        </w:r>
        <w:r>
          <w:fldChar w:fldCharType="begin"/>
        </w:r>
        <w:r>
          <w:instrText xml:space="preserve"> PAGEREF _Toc473196330 \h </w:instrText>
        </w:r>
        <w:r>
          <w:fldChar w:fldCharType="separate"/>
        </w:r>
        <w:r>
          <w:t>20</w:t>
        </w:r>
        <w:r>
          <w:fldChar w:fldCharType="end"/>
        </w:r>
      </w:hyperlink>
    </w:p>
    <w:p w:rsidR="009212D8" w:rsidRDefault="009212D8">
      <w:pPr>
        <w:pStyle w:val="TOC3"/>
        <w:rPr>
          <w:rFonts w:eastAsiaTheme="minorEastAsia"/>
          <w:smallCaps w:val="0"/>
          <w:sz w:val="22"/>
        </w:rPr>
      </w:pPr>
      <w:hyperlink w:anchor="_Toc473196331" w:history="1">
        <w:r w:rsidRPr="00986E24">
          <w:rPr>
            <w:rStyle w:val="Hyperlink"/>
          </w:rPr>
          <w:t>Microsoft Dynamics 365 Local</w:t>
        </w:r>
        <w:r>
          <w:tab/>
        </w:r>
        <w:r>
          <w:fldChar w:fldCharType="begin"/>
        </w:r>
        <w:r>
          <w:instrText xml:space="preserve"> PAGEREF _Toc473196331 \h </w:instrText>
        </w:r>
        <w:r>
          <w:fldChar w:fldCharType="separate"/>
        </w:r>
        <w:r>
          <w:t>20</w:t>
        </w:r>
        <w:r>
          <w:fldChar w:fldCharType="end"/>
        </w:r>
      </w:hyperlink>
    </w:p>
    <w:p w:rsidR="009212D8" w:rsidRDefault="009212D8">
      <w:pPr>
        <w:pStyle w:val="TOC3"/>
        <w:rPr>
          <w:rFonts w:eastAsiaTheme="minorEastAsia"/>
          <w:smallCaps w:val="0"/>
          <w:sz w:val="22"/>
        </w:rPr>
      </w:pPr>
      <w:hyperlink w:anchor="_Toc473196332" w:history="1">
        <w:r w:rsidRPr="00986E24">
          <w:rPr>
            <w:rStyle w:val="Hyperlink"/>
          </w:rPr>
          <w:t>Microsoft Dynamics AX</w:t>
        </w:r>
        <w:r>
          <w:tab/>
        </w:r>
        <w:r>
          <w:fldChar w:fldCharType="begin"/>
        </w:r>
        <w:r>
          <w:instrText xml:space="preserve"> PAGEREF _Toc473196332 \h </w:instrText>
        </w:r>
        <w:r>
          <w:fldChar w:fldCharType="separate"/>
        </w:r>
        <w:r>
          <w:t>21</w:t>
        </w:r>
        <w:r>
          <w:fldChar w:fldCharType="end"/>
        </w:r>
      </w:hyperlink>
    </w:p>
    <w:p w:rsidR="009212D8" w:rsidRDefault="009212D8">
      <w:pPr>
        <w:pStyle w:val="TOC2"/>
        <w:rPr>
          <w:rFonts w:eastAsiaTheme="minorEastAsia"/>
          <w:smallCaps w:val="0"/>
          <w:sz w:val="22"/>
        </w:rPr>
      </w:pPr>
      <w:hyperlink w:anchor="_Toc473196333" w:history="1">
        <w:r w:rsidRPr="00986E24">
          <w:rPr>
            <w:rStyle w:val="Hyperlink"/>
          </w:rPr>
          <w:t>Microsoft Identity Manager</w:t>
        </w:r>
        <w:r>
          <w:tab/>
        </w:r>
        <w:r>
          <w:fldChar w:fldCharType="begin"/>
        </w:r>
        <w:r>
          <w:instrText xml:space="preserve"> PAGEREF _Toc473196333 \h </w:instrText>
        </w:r>
        <w:r>
          <w:fldChar w:fldCharType="separate"/>
        </w:r>
        <w:r>
          <w:t>23</w:t>
        </w:r>
        <w:r>
          <w:fldChar w:fldCharType="end"/>
        </w:r>
      </w:hyperlink>
    </w:p>
    <w:p w:rsidR="009212D8" w:rsidRDefault="009212D8">
      <w:pPr>
        <w:pStyle w:val="TOC2"/>
        <w:rPr>
          <w:rFonts w:eastAsiaTheme="minorEastAsia"/>
          <w:smallCaps w:val="0"/>
          <w:sz w:val="22"/>
        </w:rPr>
      </w:pPr>
      <w:hyperlink w:anchor="_Toc473196334" w:history="1">
        <w:r w:rsidRPr="00986E24">
          <w:rPr>
            <w:rStyle w:val="Hyperlink"/>
          </w:rPr>
          <w:t>Aplicaciones de Office</w:t>
        </w:r>
        <w:r>
          <w:tab/>
        </w:r>
        <w:r>
          <w:fldChar w:fldCharType="begin"/>
        </w:r>
        <w:r>
          <w:instrText xml:space="preserve"> PAGEREF _Toc473196334 \h </w:instrText>
        </w:r>
        <w:r>
          <w:fldChar w:fldCharType="separate"/>
        </w:r>
        <w:r>
          <w:t>24</w:t>
        </w:r>
        <w:r>
          <w:fldChar w:fldCharType="end"/>
        </w:r>
      </w:hyperlink>
    </w:p>
    <w:p w:rsidR="009212D8" w:rsidRDefault="009212D8">
      <w:pPr>
        <w:pStyle w:val="TOC3"/>
        <w:rPr>
          <w:rFonts w:eastAsiaTheme="minorEastAsia"/>
          <w:smallCaps w:val="0"/>
          <w:sz w:val="22"/>
        </w:rPr>
      </w:pPr>
      <w:hyperlink w:anchor="_Toc473196335" w:history="1">
        <w:r w:rsidRPr="00986E24">
          <w:rPr>
            <w:rStyle w:val="Hyperlink"/>
          </w:rPr>
          <w:t>Aplicaciones de Escritorio para Office</w:t>
        </w:r>
        <w:r>
          <w:tab/>
        </w:r>
        <w:r>
          <w:fldChar w:fldCharType="begin"/>
        </w:r>
        <w:r>
          <w:instrText xml:space="preserve"> PAGEREF _Toc473196335 \h </w:instrText>
        </w:r>
        <w:r>
          <w:fldChar w:fldCharType="separate"/>
        </w:r>
        <w:r>
          <w:t>24</w:t>
        </w:r>
        <w:r>
          <w:fldChar w:fldCharType="end"/>
        </w:r>
      </w:hyperlink>
    </w:p>
    <w:p w:rsidR="009212D8" w:rsidRDefault="009212D8">
      <w:pPr>
        <w:pStyle w:val="TOC3"/>
        <w:rPr>
          <w:rFonts w:eastAsiaTheme="minorEastAsia"/>
          <w:smallCaps w:val="0"/>
          <w:sz w:val="22"/>
        </w:rPr>
      </w:pPr>
      <w:hyperlink w:anchor="_Toc473196336" w:history="1">
        <w:r w:rsidRPr="00986E24">
          <w:rPr>
            <w:rStyle w:val="Hyperlink"/>
          </w:rPr>
          <w:t>Office para Mac</w:t>
        </w:r>
        <w:r>
          <w:tab/>
        </w:r>
        <w:r>
          <w:fldChar w:fldCharType="begin"/>
        </w:r>
        <w:r>
          <w:instrText xml:space="preserve"> PAGEREF _Toc473196336 \h </w:instrText>
        </w:r>
        <w:r>
          <w:fldChar w:fldCharType="separate"/>
        </w:r>
        <w:r>
          <w:t>25</w:t>
        </w:r>
        <w:r>
          <w:fldChar w:fldCharType="end"/>
        </w:r>
      </w:hyperlink>
    </w:p>
    <w:p w:rsidR="009212D8" w:rsidRDefault="009212D8">
      <w:pPr>
        <w:pStyle w:val="TOC2"/>
        <w:rPr>
          <w:rFonts w:eastAsiaTheme="minorEastAsia"/>
          <w:smallCaps w:val="0"/>
          <w:sz w:val="22"/>
        </w:rPr>
      </w:pPr>
      <w:hyperlink w:anchor="_Toc473196337" w:history="1">
        <w:r w:rsidRPr="00986E24">
          <w:rPr>
            <w:rStyle w:val="Hyperlink"/>
          </w:rPr>
          <w:t>Servidores de Office</w:t>
        </w:r>
        <w:r>
          <w:tab/>
        </w:r>
        <w:r>
          <w:fldChar w:fldCharType="begin"/>
        </w:r>
        <w:r>
          <w:instrText xml:space="preserve"> PAGEREF _Toc473196337 \h </w:instrText>
        </w:r>
        <w:r>
          <w:fldChar w:fldCharType="separate"/>
        </w:r>
        <w:r>
          <w:t>26</w:t>
        </w:r>
        <w:r>
          <w:fldChar w:fldCharType="end"/>
        </w:r>
      </w:hyperlink>
    </w:p>
    <w:p w:rsidR="009212D8" w:rsidRDefault="009212D8">
      <w:pPr>
        <w:pStyle w:val="TOC3"/>
        <w:rPr>
          <w:rFonts w:eastAsiaTheme="minorEastAsia"/>
          <w:smallCaps w:val="0"/>
          <w:sz w:val="22"/>
        </w:rPr>
      </w:pPr>
      <w:hyperlink w:anchor="_Toc473196338" w:history="1">
        <w:r w:rsidRPr="00986E24">
          <w:rPr>
            <w:rStyle w:val="Hyperlink"/>
          </w:rPr>
          <w:t>Exchange Server</w:t>
        </w:r>
        <w:r>
          <w:tab/>
        </w:r>
        <w:r>
          <w:fldChar w:fldCharType="begin"/>
        </w:r>
        <w:r>
          <w:instrText xml:space="preserve"> PAGEREF _Toc473196338 \h </w:instrText>
        </w:r>
        <w:r>
          <w:fldChar w:fldCharType="separate"/>
        </w:r>
        <w:r>
          <w:t>26</w:t>
        </w:r>
        <w:r>
          <w:fldChar w:fldCharType="end"/>
        </w:r>
      </w:hyperlink>
    </w:p>
    <w:p w:rsidR="009212D8" w:rsidRDefault="009212D8">
      <w:pPr>
        <w:pStyle w:val="TOC3"/>
        <w:rPr>
          <w:rFonts w:eastAsiaTheme="minorEastAsia"/>
          <w:smallCaps w:val="0"/>
          <w:sz w:val="22"/>
        </w:rPr>
      </w:pPr>
      <w:hyperlink w:anchor="_Toc473196339" w:history="1">
        <w:r w:rsidRPr="00986E24">
          <w:rPr>
            <w:rStyle w:val="Hyperlink"/>
          </w:rPr>
          <w:t>Project Server</w:t>
        </w:r>
        <w:r>
          <w:tab/>
        </w:r>
        <w:r>
          <w:fldChar w:fldCharType="begin"/>
        </w:r>
        <w:r>
          <w:instrText xml:space="preserve"> PAGEREF _Toc473196339 \h </w:instrText>
        </w:r>
        <w:r>
          <w:fldChar w:fldCharType="separate"/>
        </w:r>
        <w:r>
          <w:t>27</w:t>
        </w:r>
        <w:r>
          <w:fldChar w:fldCharType="end"/>
        </w:r>
      </w:hyperlink>
    </w:p>
    <w:p w:rsidR="009212D8" w:rsidRDefault="009212D8">
      <w:pPr>
        <w:pStyle w:val="TOC3"/>
        <w:rPr>
          <w:rFonts w:eastAsiaTheme="minorEastAsia"/>
          <w:smallCaps w:val="0"/>
          <w:sz w:val="22"/>
        </w:rPr>
      </w:pPr>
      <w:hyperlink w:anchor="_Toc473196340" w:history="1">
        <w:r w:rsidRPr="00986E24">
          <w:rPr>
            <w:rStyle w:val="Hyperlink"/>
          </w:rPr>
          <w:t>SharePoint Server</w:t>
        </w:r>
        <w:r>
          <w:tab/>
        </w:r>
        <w:r>
          <w:fldChar w:fldCharType="begin"/>
        </w:r>
        <w:r>
          <w:instrText xml:space="preserve"> PAGEREF _Toc473196340 \h </w:instrText>
        </w:r>
        <w:r>
          <w:fldChar w:fldCharType="separate"/>
        </w:r>
        <w:r>
          <w:t>28</w:t>
        </w:r>
        <w:r>
          <w:fldChar w:fldCharType="end"/>
        </w:r>
      </w:hyperlink>
    </w:p>
    <w:p w:rsidR="009212D8" w:rsidRDefault="009212D8">
      <w:pPr>
        <w:pStyle w:val="TOC3"/>
        <w:rPr>
          <w:rFonts w:eastAsiaTheme="minorEastAsia"/>
          <w:smallCaps w:val="0"/>
          <w:sz w:val="22"/>
        </w:rPr>
      </w:pPr>
      <w:hyperlink w:anchor="_Toc473196341" w:history="1">
        <w:r w:rsidRPr="00986E24">
          <w:rPr>
            <w:rStyle w:val="Hyperlink"/>
          </w:rPr>
          <w:t>Skype Empresarial Server</w:t>
        </w:r>
        <w:r>
          <w:tab/>
        </w:r>
        <w:r>
          <w:fldChar w:fldCharType="begin"/>
        </w:r>
        <w:r>
          <w:instrText xml:space="preserve"> PAGEREF _Toc473196341 \h </w:instrText>
        </w:r>
        <w:r>
          <w:fldChar w:fldCharType="separate"/>
        </w:r>
        <w:r>
          <w:t>29</w:t>
        </w:r>
        <w:r>
          <w:fldChar w:fldCharType="end"/>
        </w:r>
      </w:hyperlink>
    </w:p>
    <w:p w:rsidR="009212D8" w:rsidRDefault="009212D8">
      <w:pPr>
        <w:pStyle w:val="TOC2"/>
        <w:rPr>
          <w:rFonts w:eastAsiaTheme="minorEastAsia"/>
          <w:smallCaps w:val="0"/>
          <w:sz w:val="22"/>
        </w:rPr>
      </w:pPr>
      <w:hyperlink w:anchor="_Toc473196342" w:history="1">
        <w:r w:rsidRPr="00986E24">
          <w:rPr>
            <w:rStyle w:val="Hyperlink"/>
          </w:rPr>
          <w:t>R Server</w:t>
        </w:r>
        <w:r>
          <w:tab/>
        </w:r>
        <w:r>
          <w:fldChar w:fldCharType="begin"/>
        </w:r>
        <w:r>
          <w:instrText xml:space="preserve"> PAGEREF _Toc473196342 \h </w:instrText>
        </w:r>
        <w:r>
          <w:fldChar w:fldCharType="separate"/>
        </w:r>
        <w:r>
          <w:t>30</w:t>
        </w:r>
        <w:r>
          <w:fldChar w:fldCharType="end"/>
        </w:r>
      </w:hyperlink>
    </w:p>
    <w:p w:rsidR="009212D8" w:rsidRDefault="009212D8">
      <w:pPr>
        <w:pStyle w:val="TOC2"/>
        <w:rPr>
          <w:rFonts w:eastAsiaTheme="minorEastAsia"/>
          <w:smallCaps w:val="0"/>
          <w:sz w:val="22"/>
        </w:rPr>
      </w:pPr>
      <w:hyperlink w:anchor="_Toc473196343" w:history="1">
        <w:r w:rsidRPr="00986E24">
          <w:rPr>
            <w:rStyle w:val="Hyperlink"/>
          </w:rPr>
          <w:t>SQL Server</w:t>
        </w:r>
        <w:r>
          <w:tab/>
        </w:r>
        <w:r>
          <w:fldChar w:fldCharType="begin"/>
        </w:r>
        <w:r>
          <w:instrText xml:space="preserve"> PAGEREF _Toc473196343 \h </w:instrText>
        </w:r>
        <w:r>
          <w:fldChar w:fldCharType="separate"/>
        </w:r>
        <w:r>
          <w:t>31</w:t>
        </w:r>
        <w:r>
          <w:fldChar w:fldCharType="end"/>
        </w:r>
      </w:hyperlink>
    </w:p>
    <w:p w:rsidR="009212D8" w:rsidRDefault="009212D8">
      <w:pPr>
        <w:pStyle w:val="TOC2"/>
        <w:rPr>
          <w:rFonts w:eastAsiaTheme="minorEastAsia"/>
          <w:smallCaps w:val="0"/>
          <w:sz w:val="22"/>
        </w:rPr>
      </w:pPr>
      <w:hyperlink w:anchor="_Toc473196344" w:history="1">
        <w:r w:rsidRPr="00986E24">
          <w:rPr>
            <w:rStyle w:val="Hyperlink"/>
          </w:rPr>
          <w:t>System Center</w:t>
        </w:r>
        <w:r>
          <w:tab/>
        </w:r>
        <w:r>
          <w:fldChar w:fldCharType="begin"/>
        </w:r>
        <w:r>
          <w:instrText xml:space="preserve"> PAGEREF _Toc473196344 \h </w:instrText>
        </w:r>
        <w:r>
          <w:fldChar w:fldCharType="separate"/>
        </w:r>
        <w:r>
          <w:t>33</w:t>
        </w:r>
        <w:r>
          <w:fldChar w:fldCharType="end"/>
        </w:r>
      </w:hyperlink>
    </w:p>
    <w:p w:rsidR="009212D8" w:rsidRDefault="009212D8">
      <w:pPr>
        <w:pStyle w:val="TOC3"/>
        <w:rPr>
          <w:rFonts w:eastAsiaTheme="minorEastAsia"/>
          <w:smallCaps w:val="0"/>
          <w:sz w:val="22"/>
        </w:rPr>
      </w:pPr>
      <w:hyperlink w:anchor="_Toc473196345" w:history="1">
        <w:r w:rsidRPr="00986E24">
          <w:rPr>
            <w:rStyle w:val="Hyperlink"/>
          </w:rPr>
          <w:t>System Center Server</w:t>
        </w:r>
        <w:r>
          <w:tab/>
        </w:r>
        <w:r>
          <w:fldChar w:fldCharType="begin"/>
        </w:r>
        <w:r>
          <w:instrText xml:space="preserve"> PAGEREF _Toc473196345 \h </w:instrText>
        </w:r>
        <w:r>
          <w:fldChar w:fldCharType="separate"/>
        </w:r>
        <w:r>
          <w:t>33</w:t>
        </w:r>
        <w:r>
          <w:fldChar w:fldCharType="end"/>
        </w:r>
      </w:hyperlink>
    </w:p>
    <w:p w:rsidR="009212D8" w:rsidRDefault="009212D8">
      <w:pPr>
        <w:pStyle w:val="TOC3"/>
        <w:rPr>
          <w:rFonts w:eastAsiaTheme="minorEastAsia"/>
          <w:smallCaps w:val="0"/>
          <w:sz w:val="22"/>
        </w:rPr>
      </w:pPr>
      <w:hyperlink w:anchor="_Toc473196346" w:history="1">
        <w:r w:rsidRPr="00986E24">
          <w:rPr>
            <w:rStyle w:val="Hyperlink"/>
          </w:rPr>
          <w:t>System Center Configuration Manager</w:t>
        </w:r>
        <w:r>
          <w:tab/>
        </w:r>
        <w:r>
          <w:fldChar w:fldCharType="begin"/>
        </w:r>
        <w:r>
          <w:instrText xml:space="preserve"> PAGEREF _Toc473196346 \h </w:instrText>
        </w:r>
        <w:r>
          <w:fldChar w:fldCharType="separate"/>
        </w:r>
        <w:r>
          <w:t>34</w:t>
        </w:r>
        <w:r>
          <w:fldChar w:fldCharType="end"/>
        </w:r>
      </w:hyperlink>
    </w:p>
    <w:p w:rsidR="009212D8" w:rsidRDefault="009212D8">
      <w:pPr>
        <w:pStyle w:val="TOC3"/>
        <w:rPr>
          <w:rFonts w:eastAsiaTheme="minorEastAsia"/>
          <w:smallCaps w:val="0"/>
          <w:sz w:val="22"/>
        </w:rPr>
      </w:pPr>
      <w:hyperlink w:anchor="_Toc473196347" w:history="1">
        <w:r w:rsidRPr="00986E24">
          <w:rPr>
            <w:rStyle w:val="Hyperlink"/>
          </w:rPr>
          <w:t>System Center Data Protection Manager</w:t>
        </w:r>
        <w:r>
          <w:tab/>
        </w:r>
        <w:r>
          <w:fldChar w:fldCharType="begin"/>
        </w:r>
        <w:r>
          <w:instrText xml:space="preserve"> PAGEREF _Toc473196347 \h </w:instrText>
        </w:r>
        <w:r>
          <w:fldChar w:fldCharType="separate"/>
        </w:r>
        <w:r>
          <w:t>35</w:t>
        </w:r>
        <w:r>
          <w:fldChar w:fldCharType="end"/>
        </w:r>
      </w:hyperlink>
    </w:p>
    <w:p w:rsidR="009212D8" w:rsidRDefault="009212D8">
      <w:pPr>
        <w:pStyle w:val="TOC3"/>
        <w:rPr>
          <w:rFonts w:eastAsiaTheme="minorEastAsia"/>
          <w:smallCaps w:val="0"/>
          <w:sz w:val="22"/>
        </w:rPr>
      </w:pPr>
      <w:hyperlink w:anchor="_Toc473196348" w:history="1">
        <w:r w:rsidRPr="00986E24">
          <w:rPr>
            <w:rStyle w:val="Hyperlink"/>
          </w:rPr>
          <w:t>System Center Endpoint Protection</w:t>
        </w:r>
        <w:r>
          <w:tab/>
        </w:r>
        <w:r>
          <w:fldChar w:fldCharType="begin"/>
        </w:r>
        <w:r>
          <w:instrText xml:space="preserve"> PAGEREF _Toc473196348 \h </w:instrText>
        </w:r>
        <w:r>
          <w:fldChar w:fldCharType="separate"/>
        </w:r>
        <w:r>
          <w:t>36</w:t>
        </w:r>
        <w:r>
          <w:fldChar w:fldCharType="end"/>
        </w:r>
      </w:hyperlink>
    </w:p>
    <w:p w:rsidR="009212D8" w:rsidRDefault="009212D8">
      <w:pPr>
        <w:pStyle w:val="TOC3"/>
        <w:rPr>
          <w:rFonts w:eastAsiaTheme="minorEastAsia"/>
          <w:smallCaps w:val="0"/>
          <w:sz w:val="22"/>
        </w:rPr>
      </w:pPr>
      <w:hyperlink w:anchor="_Toc473196349" w:history="1">
        <w:r w:rsidRPr="00986E24">
          <w:rPr>
            <w:rStyle w:val="Hyperlink"/>
          </w:rPr>
          <w:t>System Center Operations Manager</w:t>
        </w:r>
        <w:r>
          <w:tab/>
        </w:r>
        <w:r>
          <w:fldChar w:fldCharType="begin"/>
        </w:r>
        <w:r>
          <w:instrText xml:space="preserve"> PAGEREF _Toc473196349 \h </w:instrText>
        </w:r>
        <w:r>
          <w:fldChar w:fldCharType="separate"/>
        </w:r>
        <w:r>
          <w:t>36</w:t>
        </w:r>
        <w:r>
          <w:fldChar w:fldCharType="end"/>
        </w:r>
      </w:hyperlink>
    </w:p>
    <w:p w:rsidR="009212D8" w:rsidRDefault="009212D8">
      <w:pPr>
        <w:pStyle w:val="TOC3"/>
        <w:rPr>
          <w:rFonts w:eastAsiaTheme="minorEastAsia"/>
          <w:smallCaps w:val="0"/>
          <w:sz w:val="22"/>
        </w:rPr>
      </w:pPr>
      <w:hyperlink w:anchor="_Toc473196350" w:history="1">
        <w:r w:rsidRPr="00986E24">
          <w:rPr>
            <w:rStyle w:val="Hyperlink"/>
          </w:rPr>
          <w:t>System Center Orchestrator</w:t>
        </w:r>
        <w:r>
          <w:tab/>
        </w:r>
        <w:r>
          <w:fldChar w:fldCharType="begin"/>
        </w:r>
        <w:r>
          <w:instrText xml:space="preserve"> PAGEREF _Toc473196350 \h </w:instrText>
        </w:r>
        <w:r>
          <w:fldChar w:fldCharType="separate"/>
        </w:r>
        <w:r>
          <w:t>37</w:t>
        </w:r>
        <w:r>
          <w:fldChar w:fldCharType="end"/>
        </w:r>
      </w:hyperlink>
    </w:p>
    <w:p w:rsidR="009212D8" w:rsidRDefault="009212D8">
      <w:pPr>
        <w:pStyle w:val="TOC3"/>
        <w:rPr>
          <w:rFonts w:eastAsiaTheme="minorEastAsia"/>
          <w:smallCaps w:val="0"/>
          <w:sz w:val="22"/>
        </w:rPr>
      </w:pPr>
      <w:hyperlink w:anchor="_Toc473196351" w:history="1">
        <w:r w:rsidRPr="00986E24">
          <w:rPr>
            <w:rStyle w:val="Hyperlink"/>
          </w:rPr>
          <w:t>System Center Service Manager</w:t>
        </w:r>
        <w:r>
          <w:tab/>
        </w:r>
        <w:r>
          <w:fldChar w:fldCharType="begin"/>
        </w:r>
        <w:r>
          <w:instrText xml:space="preserve"> PAGEREF _Toc473196351 \h </w:instrText>
        </w:r>
        <w:r>
          <w:fldChar w:fldCharType="separate"/>
        </w:r>
        <w:r>
          <w:t>38</w:t>
        </w:r>
        <w:r>
          <w:fldChar w:fldCharType="end"/>
        </w:r>
      </w:hyperlink>
    </w:p>
    <w:p w:rsidR="009212D8" w:rsidRDefault="009212D8">
      <w:pPr>
        <w:pStyle w:val="TOC2"/>
        <w:rPr>
          <w:rFonts w:eastAsiaTheme="minorEastAsia"/>
          <w:smallCaps w:val="0"/>
          <w:sz w:val="22"/>
        </w:rPr>
      </w:pPr>
      <w:hyperlink w:anchor="_Toc473196352" w:history="1">
        <w:r w:rsidRPr="00986E24">
          <w:rPr>
            <w:rStyle w:val="Hyperlink"/>
          </w:rPr>
          <w:t>Virtual Desktop Infrastructure (VDI) Suite</w:t>
        </w:r>
        <w:r>
          <w:tab/>
        </w:r>
        <w:r>
          <w:fldChar w:fldCharType="begin"/>
        </w:r>
        <w:r>
          <w:instrText xml:space="preserve"> PAGEREF _Toc473196352 \h </w:instrText>
        </w:r>
        <w:r>
          <w:fldChar w:fldCharType="separate"/>
        </w:r>
        <w:r>
          <w:t>39</w:t>
        </w:r>
        <w:r>
          <w:fldChar w:fldCharType="end"/>
        </w:r>
      </w:hyperlink>
    </w:p>
    <w:p w:rsidR="009212D8" w:rsidRDefault="009212D8">
      <w:pPr>
        <w:pStyle w:val="TOC2"/>
        <w:rPr>
          <w:rFonts w:eastAsiaTheme="minorEastAsia"/>
          <w:smallCaps w:val="0"/>
          <w:sz w:val="22"/>
        </w:rPr>
      </w:pPr>
      <w:hyperlink w:anchor="_Toc473196353" w:history="1">
        <w:r w:rsidRPr="00986E24">
          <w:rPr>
            <w:rStyle w:val="Hyperlink"/>
          </w:rPr>
          <w:t>Visual Studio</w:t>
        </w:r>
        <w:r>
          <w:tab/>
        </w:r>
        <w:r>
          <w:fldChar w:fldCharType="begin"/>
        </w:r>
        <w:r>
          <w:instrText xml:space="preserve"> PAGEREF _Toc473196353 \h </w:instrText>
        </w:r>
        <w:r>
          <w:fldChar w:fldCharType="separate"/>
        </w:r>
        <w:r>
          <w:t>39</w:t>
        </w:r>
        <w:r>
          <w:fldChar w:fldCharType="end"/>
        </w:r>
      </w:hyperlink>
    </w:p>
    <w:p w:rsidR="009212D8" w:rsidRDefault="009212D8">
      <w:pPr>
        <w:pStyle w:val="TOC3"/>
        <w:rPr>
          <w:rFonts w:eastAsiaTheme="minorEastAsia"/>
          <w:smallCaps w:val="0"/>
          <w:sz w:val="22"/>
        </w:rPr>
      </w:pPr>
      <w:hyperlink w:anchor="_Toc473196354" w:history="1">
        <w:r w:rsidRPr="00986E24">
          <w:rPr>
            <w:rStyle w:val="Hyperlink"/>
          </w:rPr>
          <w:t>Visual Studio</w:t>
        </w:r>
        <w:r>
          <w:tab/>
        </w:r>
        <w:r>
          <w:fldChar w:fldCharType="begin"/>
        </w:r>
        <w:r>
          <w:instrText xml:space="preserve"> PAGEREF _Toc473196354 \h </w:instrText>
        </w:r>
        <w:r>
          <w:fldChar w:fldCharType="separate"/>
        </w:r>
        <w:r>
          <w:t>39</w:t>
        </w:r>
        <w:r>
          <w:fldChar w:fldCharType="end"/>
        </w:r>
      </w:hyperlink>
    </w:p>
    <w:p w:rsidR="009212D8" w:rsidRDefault="009212D8">
      <w:pPr>
        <w:pStyle w:val="TOC3"/>
        <w:rPr>
          <w:rFonts w:eastAsiaTheme="minorEastAsia"/>
          <w:smallCaps w:val="0"/>
          <w:sz w:val="22"/>
        </w:rPr>
      </w:pPr>
      <w:hyperlink w:anchor="_Toc473196355" w:history="1">
        <w:r w:rsidRPr="00986E24">
          <w:rPr>
            <w:rStyle w:val="Hyperlink"/>
          </w:rPr>
          <w:t>Visual Studio Team Foundation Server</w:t>
        </w:r>
        <w:r>
          <w:tab/>
        </w:r>
        <w:r>
          <w:fldChar w:fldCharType="begin"/>
        </w:r>
        <w:r>
          <w:instrText xml:space="preserve"> PAGEREF _Toc473196355 \h </w:instrText>
        </w:r>
        <w:r>
          <w:fldChar w:fldCharType="separate"/>
        </w:r>
        <w:r>
          <w:t>40</w:t>
        </w:r>
        <w:r>
          <w:fldChar w:fldCharType="end"/>
        </w:r>
      </w:hyperlink>
    </w:p>
    <w:p w:rsidR="009212D8" w:rsidRDefault="009212D8">
      <w:pPr>
        <w:pStyle w:val="TOC2"/>
        <w:rPr>
          <w:rFonts w:eastAsiaTheme="minorEastAsia"/>
          <w:smallCaps w:val="0"/>
          <w:sz w:val="22"/>
        </w:rPr>
      </w:pPr>
      <w:hyperlink w:anchor="_Toc473196356" w:history="1">
        <w:r w:rsidRPr="00986E24">
          <w:rPr>
            <w:rStyle w:val="Hyperlink"/>
          </w:rPr>
          <w:t>Windows</w:t>
        </w:r>
        <w:r>
          <w:tab/>
        </w:r>
        <w:r>
          <w:fldChar w:fldCharType="begin"/>
        </w:r>
        <w:r>
          <w:instrText xml:space="preserve"> PAGEREF _Toc473196356 \h </w:instrText>
        </w:r>
        <w:r>
          <w:fldChar w:fldCharType="separate"/>
        </w:r>
        <w:r>
          <w:t>42</w:t>
        </w:r>
        <w:r>
          <w:fldChar w:fldCharType="end"/>
        </w:r>
      </w:hyperlink>
    </w:p>
    <w:p w:rsidR="009212D8" w:rsidRDefault="009212D8">
      <w:pPr>
        <w:pStyle w:val="TOC3"/>
        <w:rPr>
          <w:rFonts w:eastAsiaTheme="minorEastAsia"/>
          <w:smallCaps w:val="0"/>
          <w:sz w:val="22"/>
        </w:rPr>
      </w:pPr>
      <w:hyperlink w:anchor="_Toc473196357" w:history="1">
        <w:r w:rsidRPr="00986E24">
          <w:rPr>
            <w:rStyle w:val="Hyperlink"/>
          </w:rPr>
          <w:t>Sistema Operativo de Equipo de Escritorio Windows</w:t>
        </w:r>
        <w:r>
          <w:tab/>
        </w:r>
        <w:r>
          <w:fldChar w:fldCharType="begin"/>
        </w:r>
        <w:r>
          <w:instrText xml:space="preserve"> PAGEREF _Toc473196357 \h </w:instrText>
        </w:r>
        <w:r>
          <w:fldChar w:fldCharType="separate"/>
        </w:r>
        <w:r>
          <w:t>42</w:t>
        </w:r>
        <w:r>
          <w:fldChar w:fldCharType="end"/>
        </w:r>
      </w:hyperlink>
    </w:p>
    <w:p w:rsidR="009212D8" w:rsidRDefault="009212D8">
      <w:pPr>
        <w:pStyle w:val="TOC2"/>
        <w:rPr>
          <w:rFonts w:eastAsiaTheme="minorEastAsia"/>
          <w:smallCaps w:val="0"/>
          <w:sz w:val="22"/>
        </w:rPr>
      </w:pPr>
      <w:hyperlink w:anchor="_Toc473196358" w:history="1">
        <w:r w:rsidRPr="00986E24">
          <w:rPr>
            <w:rStyle w:val="Hyperlink"/>
          </w:rPr>
          <w:t>Windows Server</w:t>
        </w:r>
        <w:r>
          <w:tab/>
        </w:r>
        <w:r>
          <w:fldChar w:fldCharType="begin"/>
        </w:r>
        <w:r>
          <w:instrText xml:space="preserve"> PAGEREF _Toc473196358 \h </w:instrText>
        </w:r>
        <w:r>
          <w:fldChar w:fldCharType="separate"/>
        </w:r>
        <w:r>
          <w:t>48</w:t>
        </w:r>
        <w:r>
          <w:fldChar w:fldCharType="end"/>
        </w:r>
      </w:hyperlink>
    </w:p>
    <w:p w:rsidR="009212D8" w:rsidRDefault="009212D8">
      <w:pPr>
        <w:pStyle w:val="TOC3"/>
        <w:rPr>
          <w:rFonts w:eastAsiaTheme="minorEastAsia"/>
          <w:smallCaps w:val="0"/>
          <w:sz w:val="22"/>
        </w:rPr>
      </w:pPr>
      <w:hyperlink w:anchor="_Toc473196359" w:history="1">
        <w:r w:rsidRPr="00986E24">
          <w:rPr>
            <w:rStyle w:val="Hyperlink"/>
          </w:rPr>
          <w:t>Windows MultiPoint Server</w:t>
        </w:r>
        <w:r>
          <w:tab/>
        </w:r>
        <w:r>
          <w:fldChar w:fldCharType="begin"/>
        </w:r>
        <w:r>
          <w:instrText xml:space="preserve"> PAGEREF _Toc473196359 \h </w:instrText>
        </w:r>
        <w:r>
          <w:fldChar w:fldCharType="separate"/>
        </w:r>
        <w:r>
          <w:t>48</w:t>
        </w:r>
        <w:r>
          <w:fldChar w:fldCharType="end"/>
        </w:r>
      </w:hyperlink>
    </w:p>
    <w:p w:rsidR="009212D8" w:rsidRDefault="009212D8">
      <w:pPr>
        <w:pStyle w:val="TOC3"/>
        <w:rPr>
          <w:rFonts w:eastAsiaTheme="minorEastAsia"/>
          <w:smallCaps w:val="0"/>
          <w:sz w:val="22"/>
        </w:rPr>
      </w:pPr>
      <w:hyperlink w:anchor="_Toc473196360" w:history="1">
        <w:r w:rsidRPr="00986E24">
          <w:rPr>
            <w:rStyle w:val="Hyperlink"/>
          </w:rPr>
          <w:t>Windows Server</w:t>
        </w:r>
        <w:r>
          <w:tab/>
        </w:r>
        <w:r>
          <w:fldChar w:fldCharType="begin"/>
        </w:r>
        <w:r>
          <w:instrText xml:space="preserve"> PAGEREF _Toc473196360 \h </w:instrText>
        </w:r>
        <w:r>
          <w:fldChar w:fldCharType="separate"/>
        </w:r>
        <w:r>
          <w:t>49</w:t>
        </w:r>
        <w:r>
          <w:fldChar w:fldCharType="end"/>
        </w:r>
      </w:hyperlink>
    </w:p>
    <w:p w:rsidR="009212D8" w:rsidRDefault="009212D8">
      <w:pPr>
        <w:pStyle w:val="TOC1"/>
        <w:rPr>
          <w:rFonts w:eastAsiaTheme="minorEastAsia"/>
          <w:b w:val="0"/>
          <w:caps w:val="0"/>
          <w:noProof/>
          <w:sz w:val="22"/>
          <w:szCs w:val="22"/>
        </w:rPr>
      </w:pPr>
      <w:hyperlink w:anchor="_Toc473196361" w:history="1">
        <w:r w:rsidRPr="00986E24">
          <w:rPr>
            <w:rStyle w:val="Hyperlink"/>
            <w:noProof/>
          </w:rPr>
          <w:t>Servicios en Línea</w:t>
        </w:r>
        <w:r>
          <w:rPr>
            <w:noProof/>
          </w:rPr>
          <w:tab/>
        </w:r>
        <w:r>
          <w:rPr>
            <w:noProof/>
          </w:rPr>
          <w:fldChar w:fldCharType="begin"/>
        </w:r>
        <w:r>
          <w:rPr>
            <w:noProof/>
          </w:rPr>
          <w:instrText xml:space="preserve"> PAGEREF _Toc473196361 \h </w:instrText>
        </w:r>
        <w:r>
          <w:rPr>
            <w:noProof/>
          </w:rPr>
        </w:r>
        <w:r>
          <w:rPr>
            <w:noProof/>
          </w:rPr>
          <w:fldChar w:fldCharType="separate"/>
        </w:r>
        <w:r>
          <w:rPr>
            <w:noProof/>
          </w:rPr>
          <w:t>53</w:t>
        </w:r>
        <w:r>
          <w:rPr>
            <w:noProof/>
          </w:rPr>
          <w:fldChar w:fldCharType="end"/>
        </w:r>
      </w:hyperlink>
    </w:p>
    <w:p w:rsidR="009212D8" w:rsidRDefault="009212D8">
      <w:pPr>
        <w:pStyle w:val="TOC2"/>
        <w:rPr>
          <w:rFonts w:eastAsiaTheme="minorEastAsia"/>
          <w:smallCaps w:val="0"/>
          <w:sz w:val="22"/>
        </w:rPr>
      </w:pPr>
      <w:hyperlink w:anchor="_Toc473196362" w:history="1">
        <w:r w:rsidRPr="00986E24">
          <w:rPr>
            <w:rStyle w:val="Hyperlink"/>
          </w:rPr>
          <w:t>Disponibilidad Regional de Servicios en Línea</w:t>
        </w:r>
        <w:r>
          <w:tab/>
        </w:r>
        <w:r>
          <w:fldChar w:fldCharType="begin"/>
        </w:r>
        <w:r>
          <w:instrText xml:space="preserve"> PAGEREF _Toc473196362 \h </w:instrText>
        </w:r>
        <w:r>
          <w:fldChar w:fldCharType="separate"/>
        </w:r>
        <w:r>
          <w:t>53</w:t>
        </w:r>
        <w:r>
          <w:fldChar w:fldCharType="end"/>
        </w:r>
      </w:hyperlink>
    </w:p>
    <w:p w:rsidR="009212D8" w:rsidRDefault="009212D8">
      <w:pPr>
        <w:pStyle w:val="TOC2"/>
        <w:rPr>
          <w:rFonts w:eastAsiaTheme="minorEastAsia"/>
          <w:smallCaps w:val="0"/>
          <w:sz w:val="22"/>
        </w:rPr>
      </w:pPr>
      <w:hyperlink w:anchor="_Toc473196363" w:history="1">
        <w:r w:rsidRPr="00986E24">
          <w:rPr>
            <w:rStyle w:val="Hyperlink"/>
          </w:rPr>
          <w:t>Reglas de Compra de Servicios en Línea</w:t>
        </w:r>
        <w:r>
          <w:tab/>
        </w:r>
        <w:r>
          <w:fldChar w:fldCharType="begin"/>
        </w:r>
        <w:r>
          <w:instrText xml:space="preserve"> PAGEREF _Toc473196363 \h </w:instrText>
        </w:r>
        <w:r>
          <w:fldChar w:fldCharType="separate"/>
        </w:r>
        <w:r>
          <w:t>53</w:t>
        </w:r>
        <w:r>
          <w:fldChar w:fldCharType="end"/>
        </w:r>
      </w:hyperlink>
    </w:p>
    <w:p w:rsidR="009212D8" w:rsidRDefault="009212D8">
      <w:pPr>
        <w:pStyle w:val="TOC2"/>
        <w:rPr>
          <w:rFonts w:eastAsiaTheme="minorEastAsia"/>
          <w:smallCaps w:val="0"/>
          <w:sz w:val="22"/>
        </w:rPr>
      </w:pPr>
      <w:hyperlink w:anchor="_Toc473196364" w:history="1">
        <w:r w:rsidRPr="00986E24">
          <w:rPr>
            <w:rStyle w:val="Hyperlink"/>
          </w:rPr>
          <w:t>Renovación de los Servicios en Línea</w:t>
        </w:r>
        <w:r>
          <w:tab/>
        </w:r>
        <w:r>
          <w:fldChar w:fldCharType="begin"/>
        </w:r>
        <w:r>
          <w:instrText xml:space="preserve"> PAGEREF _Toc473196364 \h </w:instrText>
        </w:r>
        <w:r>
          <w:fldChar w:fldCharType="separate"/>
        </w:r>
        <w:r>
          <w:t>53</w:t>
        </w:r>
        <w:r>
          <w:fldChar w:fldCharType="end"/>
        </w:r>
      </w:hyperlink>
    </w:p>
    <w:p w:rsidR="009212D8" w:rsidRDefault="009212D8">
      <w:pPr>
        <w:pStyle w:val="TOC2"/>
        <w:rPr>
          <w:rFonts w:eastAsiaTheme="minorEastAsia"/>
          <w:smallCaps w:val="0"/>
          <w:sz w:val="22"/>
        </w:rPr>
      </w:pPr>
      <w:hyperlink w:anchor="_Toc473196365" w:history="1">
        <w:r w:rsidRPr="00986E24">
          <w:rPr>
            <w:rStyle w:val="Hyperlink"/>
          </w:rPr>
          <w:t>Servicios de Microsoft Azure</w:t>
        </w:r>
        <w:r>
          <w:tab/>
        </w:r>
        <w:r>
          <w:fldChar w:fldCharType="begin"/>
        </w:r>
        <w:r>
          <w:instrText xml:space="preserve"> PAGEREF _Toc473196365 \h </w:instrText>
        </w:r>
        <w:r>
          <w:fldChar w:fldCharType="separate"/>
        </w:r>
        <w:r>
          <w:t>53</w:t>
        </w:r>
        <w:r>
          <w:fldChar w:fldCharType="end"/>
        </w:r>
      </w:hyperlink>
    </w:p>
    <w:p w:rsidR="009212D8" w:rsidRDefault="009212D8">
      <w:pPr>
        <w:pStyle w:val="TOC3"/>
        <w:rPr>
          <w:rFonts w:eastAsiaTheme="minorEastAsia"/>
          <w:smallCaps w:val="0"/>
          <w:sz w:val="22"/>
        </w:rPr>
      </w:pPr>
      <w:hyperlink w:anchor="_Toc473196366" w:history="1">
        <w:r w:rsidRPr="00986E24">
          <w:rPr>
            <w:rStyle w:val="Hyperlink"/>
          </w:rPr>
          <w:t>Servicios de Microsoft Azure</w:t>
        </w:r>
        <w:r>
          <w:tab/>
        </w:r>
        <w:r>
          <w:fldChar w:fldCharType="begin"/>
        </w:r>
        <w:r>
          <w:instrText xml:space="preserve"> PAGEREF _Toc473196366 \h </w:instrText>
        </w:r>
        <w:r>
          <w:fldChar w:fldCharType="separate"/>
        </w:r>
        <w:r>
          <w:t>55</w:t>
        </w:r>
        <w:r>
          <w:fldChar w:fldCharType="end"/>
        </w:r>
      </w:hyperlink>
    </w:p>
    <w:p w:rsidR="009212D8" w:rsidRDefault="009212D8">
      <w:pPr>
        <w:pStyle w:val="TOC2"/>
        <w:rPr>
          <w:rFonts w:eastAsiaTheme="minorEastAsia"/>
          <w:smallCaps w:val="0"/>
          <w:sz w:val="22"/>
        </w:rPr>
      </w:pPr>
      <w:hyperlink w:anchor="_Toc473196367" w:history="1">
        <w:r w:rsidRPr="00986E24">
          <w:rPr>
            <w:rStyle w:val="Hyperlink"/>
          </w:rPr>
          <w:t>Planes de Microsoft Azure</w:t>
        </w:r>
        <w:r>
          <w:tab/>
        </w:r>
        <w:r>
          <w:fldChar w:fldCharType="begin"/>
        </w:r>
        <w:r>
          <w:instrText xml:space="preserve"> PAGEREF _Toc473196367 \h </w:instrText>
        </w:r>
        <w:r>
          <w:fldChar w:fldCharType="separate"/>
        </w:r>
        <w:r>
          <w:t>55</w:t>
        </w:r>
        <w:r>
          <w:fldChar w:fldCharType="end"/>
        </w:r>
      </w:hyperlink>
    </w:p>
    <w:p w:rsidR="009212D8" w:rsidRDefault="009212D8">
      <w:pPr>
        <w:pStyle w:val="TOC3"/>
        <w:rPr>
          <w:rFonts w:eastAsiaTheme="minorEastAsia"/>
          <w:smallCaps w:val="0"/>
          <w:sz w:val="22"/>
        </w:rPr>
      </w:pPr>
      <w:hyperlink w:anchor="_Toc473196368" w:history="1">
        <w:r w:rsidRPr="00986E24">
          <w:rPr>
            <w:rStyle w:val="Hyperlink"/>
          </w:rPr>
          <w:t>Planes de Infraestructura de Microsoft Azure</w:t>
        </w:r>
        <w:r>
          <w:tab/>
        </w:r>
        <w:r>
          <w:fldChar w:fldCharType="begin"/>
        </w:r>
        <w:r>
          <w:instrText xml:space="preserve"> PAGEREF _Toc473196368 \h </w:instrText>
        </w:r>
        <w:r>
          <w:fldChar w:fldCharType="separate"/>
        </w:r>
        <w:r>
          <w:t>55</w:t>
        </w:r>
        <w:r>
          <w:fldChar w:fldCharType="end"/>
        </w:r>
      </w:hyperlink>
    </w:p>
    <w:p w:rsidR="009212D8" w:rsidRDefault="009212D8">
      <w:pPr>
        <w:pStyle w:val="TOC3"/>
        <w:rPr>
          <w:rFonts w:eastAsiaTheme="minorEastAsia"/>
          <w:smallCaps w:val="0"/>
          <w:sz w:val="22"/>
        </w:rPr>
      </w:pPr>
      <w:hyperlink w:anchor="_Toc473196369" w:history="1">
        <w:r w:rsidRPr="00986E24">
          <w:rPr>
            <w:rStyle w:val="Hyperlink"/>
          </w:rPr>
          <w:t>Planes de Soporte Técnico de Microsoft Azure</w:t>
        </w:r>
        <w:r>
          <w:tab/>
        </w:r>
        <w:r>
          <w:fldChar w:fldCharType="begin"/>
        </w:r>
        <w:r>
          <w:instrText xml:space="preserve"> PAGEREF _Toc473196369 \h </w:instrText>
        </w:r>
        <w:r>
          <w:fldChar w:fldCharType="separate"/>
        </w:r>
        <w:r>
          <w:t>57</w:t>
        </w:r>
        <w:r>
          <w:fldChar w:fldCharType="end"/>
        </w:r>
      </w:hyperlink>
    </w:p>
    <w:p w:rsidR="009212D8" w:rsidRDefault="009212D8">
      <w:pPr>
        <w:pStyle w:val="TOC3"/>
        <w:rPr>
          <w:rFonts w:eastAsiaTheme="minorEastAsia"/>
          <w:smallCaps w:val="0"/>
          <w:sz w:val="22"/>
        </w:rPr>
      </w:pPr>
      <w:hyperlink w:anchor="_Toc473196370" w:history="1">
        <w:r w:rsidRPr="00986E24">
          <w:rPr>
            <w:rStyle w:val="Hyperlink"/>
          </w:rPr>
          <w:t>Planes de Usuario de Microsoft Azure</w:t>
        </w:r>
        <w:r>
          <w:tab/>
        </w:r>
        <w:r>
          <w:fldChar w:fldCharType="begin"/>
        </w:r>
        <w:r>
          <w:instrText xml:space="preserve"> PAGEREF _Toc473196370 \h </w:instrText>
        </w:r>
        <w:r>
          <w:fldChar w:fldCharType="separate"/>
        </w:r>
        <w:r>
          <w:t>58</w:t>
        </w:r>
        <w:r>
          <w:fldChar w:fldCharType="end"/>
        </w:r>
      </w:hyperlink>
    </w:p>
    <w:p w:rsidR="009212D8" w:rsidRDefault="009212D8">
      <w:pPr>
        <w:pStyle w:val="TOC2"/>
        <w:rPr>
          <w:rFonts w:eastAsiaTheme="minorEastAsia"/>
          <w:smallCaps w:val="0"/>
          <w:sz w:val="22"/>
        </w:rPr>
      </w:pPr>
      <w:hyperlink w:anchor="_Toc473196371" w:history="1">
        <w:r w:rsidRPr="00986E24">
          <w:rPr>
            <w:rStyle w:val="Hyperlink"/>
          </w:rPr>
          <w:t>Secure Productive Enterprise</w:t>
        </w:r>
        <w:r>
          <w:tab/>
        </w:r>
        <w:r>
          <w:fldChar w:fldCharType="begin"/>
        </w:r>
        <w:r>
          <w:instrText xml:space="preserve"> PAGEREF _Toc473196371 \h </w:instrText>
        </w:r>
        <w:r>
          <w:fldChar w:fldCharType="separate"/>
        </w:r>
        <w:r>
          <w:t>58</w:t>
        </w:r>
        <w:r>
          <w:fldChar w:fldCharType="end"/>
        </w:r>
      </w:hyperlink>
    </w:p>
    <w:p w:rsidR="009212D8" w:rsidRDefault="009212D8">
      <w:pPr>
        <w:pStyle w:val="TOC2"/>
        <w:rPr>
          <w:rFonts w:eastAsiaTheme="minorEastAsia"/>
          <w:smallCaps w:val="0"/>
          <w:sz w:val="22"/>
        </w:rPr>
      </w:pPr>
      <w:hyperlink w:anchor="_Toc473196372" w:history="1">
        <w:r w:rsidRPr="00986E24">
          <w:rPr>
            <w:rStyle w:val="Hyperlink"/>
          </w:rPr>
          <w:t>Enterprise Mobility + Security (Plan)</w:t>
        </w:r>
        <w:r>
          <w:tab/>
        </w:r>
        <w:r>
          <w:fldChar w:fldCharType="begin"/>
        </w:r>
        <w:r>
          <w:instrText xml:space="preserve"> PAGEREF _Toc473196372 \h </w:instrText>
        </w:r>
        <w:r>
          <w:fldChar w:fldCharType="separate"/>
        </w:r>
        <w:r>
          <w:t>59</w:t>
        </w:r>
        <w:r>
          <w:fldChar w:fldCharType="end"/>
        </w:r>
      </w:hyperlink>
    </w:p>
    <w:p w:rsidR="009212D8" w:rsidRDefault="009212D8">
      <w:pPr>
        <w:pStyle w:val="TOC2"/>
        <w:rPr>
          <w:rFonts w:eastAsiaTheme="minorEastAsia"/>
          <w:smallCaps w:val="0"/>
          <w:sz w:val="22"/>
        </w:rPr>
      </w:pPr>
      <w:hyperlink w:anchor="_Toc473196373" w:history="1">
        <w:r w:rsidRPr="00986E24">
          <w:rPr>
            <w:rStyle w:val="Hyperlink"/>
          </w:rPr>
          <w:t>Microsoft Dynamics 365 Services</w:t>
        </w:r>
        <w:r>
          <w:tab/>
        </w:r>
        <w:r>
          <w:fldChar w:fldCharType="begin"/>
        </w:r>
        <w:r>
          <w:instrText xml:space="preserve"> PAGEREF _Toc473196373 \h </w:instrText>
        </w:r>
        <w:r>
          <w:fldChar w:fldCharType="separate"/>
        </w:r>
        <w:r>
          <w:t>60</w:t>
        </w:r>
        <w:r>
          <w:fldChar w:fldCharType="end"/>
        </w:r>
      </w:hyperlink>
    </w:p>
    <w:p w:rsidR="009212D8" w:rsidRDefault="009212D8">
      <w:pPr>
        <w:pStyle w:val="TOC2"/>
        <w:rPr>
          <w:rFonts w:eastAsiaTheme="minorEastAsia"/>
          <w:smallCaps w:val="0"/>
          <w:sz w:val="22"/>
        </w:rPr>
      </w:pPr>
      <w:hyperlink w:anchor="_Toc473196374" w:history="1">
        <w:r w:rsidRPr="00986E24">
          <w:rPr>
            <w:rStyle w:val="Hyperlink"/>
          </w:rPr>
          <w:t>Servicios de Office 365</w:t>
        </w:r>
        <w:r>
          <w:tab/>
        </w:r>
        <w:r>
          <w:fldChar w:fldCharType="begin"/>
        </w:r>
        <w:r>
          <w:instrText xml:space="preserve"> PAGEREF _Toc473196374 \h </w:instrText>
        </w:r>
        <w:r>
          <w:fldChar w:fldCharType="separate"/>
        </w:r>
        <w:r>
          <w:t>63</w:t>
        </w:r>
        <w:r>
          <w:fldChar w:fldCharType="end"/>
        </w:r>
      </w:hyperlink>
    </w:p>
    <w:p w:rsidR="009212D8" w:rsidRDefault="009212D8">
      <w:pPr>
        <w:pStyle w:val="TOC3"/>
        <w:rPr>
          <w:rFonts w:eastAsiaTheme="minorEastAsia"/>
          <w:smallCaps w:val="0"/>
          <w:sz w:val="22"/>
        </w:rPr>
      </w:pPr>
      <w:hyperlink w:anchor="_Toc473196375" w:history="1">
        <w:r w:rsidRPr="00986E24">
          <w:rPr>
            <w:rStyle w:val="Hyperlink"/>
          </w:rPr>
          <w:t>Aplicaciones de Office 365</w:t>
        </w:r>
        <w:r>
          <w:tab/>
        </w:r>
        <w:r>
          <w:fldChar w:fldCharType="begin"/>
        </w:r>
        <w:r>
          <w:instrText xml:space="preserve"> PAGEREF _Toc473196375 \h </w:instrText>
        </w:r>
        <w:r>
          <w:fldChar w:fldCharType="separate"/>
        </w:r>
        <w:r>
          <w:t>63</w:t>
        </w:r>
        <w:r>
          <w:fldChar w:fldCharType="end"/>
        </w:r>
      </w:hyperlink>
    </w:p>
    <w:p w:rsidR="009212D8" w:rsidRDefault="009212D8">
      <w:pPr>
        <w:pStyle w:val="TOC3"/>
        <w:rPr>
          <w:rFonts w:eastAsiaTheme="minorEastAsia"/>
          <w:smallCaps w:val="0"/>
          <w:sz w:val="22"/>
        </w:rPr>
      </w:pPr>
      <w:hyperlink w:anchor="_Toc473196376" w:history="1">
        <w:r w:rsidRPr="00986E24">
          <w:rPr>
            <w:rStyle w:val="Hyperlink"/>
          </w:rPr>
          <w:t>Conjuntos de Aplicaciones de Office 365</w:t>
        </w:r>
        <w:r>
          <w:tab/>
        </w:r>
        <w:r>
          <w:fldChar w:fldCharType="begin"/>
        </w:r>
        <w:r>
          <w:instrText xml:space="preserve"> PAGEREF _Toc473196376 \h </w:instrText>
        </w:r>
        <w:r>
          <w:fldChar w:fldCharType="separate"/>
        </w:r>
        <w:r>
          <w:t>64</w:t>
        </w:r>
        <w:r>
          <w:fldChar w:fldCharType="end"/>
        </w:r>
      </w:hyperlink>
    </w:p>
    <w:p w:rsidR="009212D8" w:rsidRDefault="009212D8">
      <w:pPr>
        <w:pStyle w:val="TOC3"/>
        <w:rPr>
          <w:rFonts w:eastAsiaTheme="minorEastAsia"/>
          <w:smallCaps w:val="0"/>
          <w:sz w:val="22"/>
        </w:rPr>
      </w:pPr>
      <w:hyperlink w:anchor="_Toc473196377" w:history="1">
        <w:r w:rsidRPr="00986E24">
          <w:rPr>
            <w:rStyle w:val="Hyperlink"/>
          </w:rPr>
          <w:t>Office 365 Advanced Security Management</w:t>
        </w:r>
        <w:r>
          <w:tab/>
        </w:r>
        <w:r>
          <w:fldChar w:fldCharType="begin"/>
        </w:r>
        <w:r>
          <w:instrText xml:space="preserve"> PAGEREF _Toc473196377 \h </w:instrText>
        </w:r>
        <w:r>
          <w:fldChar w:fldCharType="separate"/>
        </w:r>
        <w:r>
          <w:t>67</w:t>
        </w:r>
        <w:r>
          <w:fldChar w:fldCharType="end"/>
        </w:r>
      </w:hyperlink>
    </w:p>
    <w:p w:rsidR="009212D8" w:rsidRDefault="009212D8">
      <w:pPr>
        <w:pStyle w:val="TOC3"/>
        <w:rPr>
          <w:rFonts w:eastAsiaTheme="minorEastAsia"/>
          <w:smallCaps w:val="0"/>
          <w:sz w:val="22"/>
        </w:rPr>
      </w:pPr>
      <w:hyperlink w:anchor="_Toc473196378" w:history="1">
        <w:r w:rsidRPr="00986E24">
          <w:rPr>
            <w:rStyle w:val="Hyperlink"/>
          </w:rPr>
          <w:t>Office 365 Customer Lockbox</w:t>
        </w:r>
        <w:r>
          <w:tab/>
        </w:r>
        <w:r>
          <w:fldChar w:fldCharType="begin"/>
        </w:r>
        <w:r>
          <w:instrText xml:space="preserve"> PAGEREF _Toc473196378 \h </w:instrText>
        </w:r>
        <w:r>
          <w:fldChar w:fldCharType="separate"/>
        </w:r>
        <w:r>
          <w:t>67</w:t>
        </w:r>
        <w:r>
          <w:fldChar w:fldCharType="end"/>
        </w:r>
      </w:hyperlink>
    </w:p>
    <w:p w:rsidR="009212D8" w:rsidRDefault="009212D8">
      <w:pPr>
        <w:pStyle w:val="TOC3"/>
        <w:rPr>
          <w:rFonts w:eastAsiaTheme="minorEastAsia"/>
          <w:smallCaps w:val="0"/>
          <w:sz w:val="22"/>
        </w:rPr>
      </w:pPr>
      <w:hyperlink w:anchor="_Toc473196379" w:history="1">
        <w:r w:rsidRPr="00986E24">
          <w:rPr>
            <w:rStyle w:val="Hyperlink"/>
          </w:rPr>
          <w:t>Microsoft MyAnalytics</w:t>
        </w:r>
        <w:r>
          <w:tab/>
        </w:r>
        <w:r>
          <w:fldChar w:fldCharType="begin"/>
        </w:r>
        <w:r>
          <w:instrText xml:space="preserve"> PAGEREF _Toc473196379 \h </w:instrText>
        </w:r>
        <w:r>
          <w:fldChar w:fldCharType="separate"/>
        </w:r>
        <w:r>
          <w:t>67</w:t>
        </w:r>
        <w:r>
          <w:fldChar w:fldCharType="end"/>
        </w:r>
      </w:hyperlink>
    </w:p>
    <w:p w:rsidR="009212D8" w:rsidRDefault="009212D8">
      <w:pPr>
        <w:pStyle w:val="TOC3"/>
        <w:rPr>
          <w:rFonts w:eastAsiaTheme="minorEastAsia"/>
          <w:smallCaps w:val="0"/>
          <w:sz w:val="22"/>
        </w:rPr>
      </w:pPr>
      <w:hyperlink w:anchor="_Toc473196380" w:history="1">
        <w:r w:rsidRPr="00986E24">
          <w:rPr>
            <w:rStyle w:val="Hyperlink"/>
          </w:rPr>
          <w:t>Office 365 Advanced Compliance</w:t>
        </w:r>
        <w:r>
          <w:tab/>
        </w:r>
        <w:r>
          <w:fldChar w:fldCharType="begin"/>
        </w:r>
        <w:r>
          <w:instrText xml:space="preserve"> PAGEREF _Toc473196380 \h </w:instrText>
        </w:r>
        <w:r>
          <w:fldChar w:fldCharType="separate"/>
        </w:r>
        <w:r>
          <w:t>68</w:t>
        </w:r>
        <w:r>
          <w:fldChar w:fldCharType="end"/>
        </w:r>
      </w:hyperlink>
    </w:p>
    <w:p w:rsidR="009212D8" w:rsidRDefault="009212D8">
      <w:pPr>
        <w:pStyle w:val="TOC3"/>
        <w:rPr>
          <w:rFonts w:eastAsiaTheme="minorEastAsia"/>
          <w:smallCaps w:val="0"/>
          <w:sz w:val="22"/>
        </w:rPr>
      </w:pPr>
      <w:hyperlink w:anchor="_Toc473196381" w:history="1">
        <w:r w:rsidRPr="00986E24">
          <w:rPr>
            <w:rStyle w:val="Hyperlink"/>
          </w:rPr>
          <w:t>Exchange Online</w:t>
        </w:r>
        <w:r>
          <w:tab/>
        </w:r>
        <w:r>
          <w:fldChar w:fldCharType="begin"/>
        </w:r>
        <w:r>
          <w:instrText xml:space="preserve"> PAGEREF _Toc473196381 \h </w:instrText>
        </w:r>
        <w:r>
          <w:fldChar w:fldCharType="separate"/>
        </w:r>
        <w:r>
          <w:t>68</w:t>
        </w:r>
        <w:r>
          <w:fldChar w:fldCharType="end"/>
        </w:r>
      </w:hyperlink>
    </w:p>
    <w:p w:rsidR="009212D8" w:rsidRDefault="009212D8">
      <w:pPr>
        <w:pStyle w:val="TOC3"/>
        <w:rPr>
          <w:rFonts w:eastAsiaTheme="minorEastAsia"/>
          <w:smallCaps w:val="0"/>
          <w:sz w:val="22"/>
        </w:rPr>
      </w:pPr>
      <w:hyperlink w:anchor="_Toc473196382" w:history="1">
        <w:r w:rsidRPr="00986E24">
          <w:rPr>
            <w:rStyle w:val="Hyperlink"/>
          </w:rPr>
          <w:t>OneDrive for Business</w:t>
        </w:r>
        <w:r>
          <w:tab/>
        </w:r>
        <w:r>
          <w:fldChar w:fldCharType="begin"/>
        </w:r>
        <w:r>
          <w:instrText xml:space="preserve"> PAGEREF _Toc473196382 \h </w:instrText>
        </w:r>
        <w:r>
          <w:fldChar w:fldCharType="separate"/>
        </w:r>
        <w:r>
          <w:t>69</w:t>
        </w:r>
        <w:r>
          <w:fldChar w:fldCharType="end"/>
        </w:r>
      </w:hyperlink>
    </w:p>
    <w:p w:rsidR="009212D8" w:rsidRDefault="009212D8">
      <w:pPr>
        <w:pStyle w:val="TOC3"/>
        <w:rPr>
          <w:rFonts w:eastAsiaTheme="minorEastAsia"/>
          <w:smallCaps w:val="0"/>
          <w:sz w:val="22"/>
        </w:rPr>
      </w:pPr>
      <w:hyperlink w:anchor="_Toc473196383" w:history="1">
        <w:r w:rsidRPr="00986E24">
          <w:rPr>
            <w:rStyle w:val="Hyperlink"/>
          </w:rPr>
          <w:t>Project Online</w:t>
        </w:r>
        <w:r>
          <w:tab/>
        </w:r>
        <w:r>
          <w:fldChar w:fldCharType="begin"/>
        </w:r>
        <w:r>
          <w:instrText xml:space="preserve"> PAGEREF _Toc473196383 \h </w:instrText>
        </w:r>
        <w:r>
          <w:fldChar w:fldCharType="separate"/>
        </w:r>
        <w:r>
          <w:t>69</w:t>
        </w:r>
        <w:r>
          <w:fldChar w:fldCharType="end"/>
        </w:r>
      </w:hyperlink>
    </w:p>
    <w:p w:rsidR="009212D8" w:rsidRDefault="009212D8">
      <w:pPr>
        <w:pStyle w:val="TOC3"/>
        <w:rPr>
          <w:rFonts w:eastAsiaTheme="minorEastAsia"/>
          <w:smallCaps w:val="0"/>
          <w:sz w:val="22"/>
        </w:rPr>
      </w:pPr>
      <w:hyperlink w:anchor="_Toc473196384" w:history="1">
        <w:r w:rsidRPr="00986E24">
          <w:rPr>
            <w:rStyle w:val="Hyperlink"/>
          </w:rPr>
          <w:t>SharePoint Online</w:t>
        </w:r>
        <w:r>
          <w:tab/>
        </w:r>
        <w:r>
          <w:fldChar w:fldCharType="begin"/>
        </w:r>
        <w:r>
          <w:instrText xml:space="preserve"> PAGEREF _Toc473196384 \h </w:instrText>
        </w:r>
        <w:r>
          <w:fldChar w:fldCharType="separate"/>
        </w:r>
        <w:r>
          <w:t>70</w:t>
        </w:r>
        <w:r>
          <w:fldChar w:fldCharType="end"/>
        </w:r>
      </w:hyperlink>
    </w:p>
    <w:p w:rsidR="009212D8" w:rsidRDefault="009212D8">
      <w:pPr>
        <w:pStyle w:val="TOC3"/>
        <w:rPr>
          <w:rFonts w:eastAsiaTheme="minorEastAsia"/>
          <w:smallCaps w:val="0"/>
          <w:sz w:val="22"/>
        </w:rPr>
      </w:pPr>
      <w:hyperlink w:anchor="_Toc473196385" w:history="1">
        <w:r w:rsidRPr="00986E24">
          <w:rPr>
            <w:rStyle w:val="Hyperlink"/>
          </w:rPr>
          <w:t>Skype Empresarial Online</w:t>
        </w:r>
        <w:r>
          <w:tab/>
        </w:r>
        <w:r>
          <w:fldChar w:fldCharType="begin"/>
        </w:r>
        <w:r>
          <w:instrText xml:space="preserve"> PAGEREF _Toc473196385 \h </w:instrText>
        </w:r>
        <w:r>
          <w:fldChar w:fldCharType="separate"/>
        </w:r>
        <w:r>
          <w:t>70</w:t>
        </w:r>
        <w:r>
          <w:fldChar w:fldCharType="end"/>
        </w:r>
      </w:hyperlink>
    </w:p>
    <w:p w:rsidR="009212D8" w:rsidRDefault="009212D8">
      <w:pPr>
        <w:pStyle w:val="TOC2"/>
        <w:rPr>
          <w:rFonts w:eastAsiaTheme="minorEastAsia"/>
          <w:smallCaps w:val="0"/>
          <w:sz w:val="22"/>
        </w:rPr>
      </w:pPr>
      <w:hyperlink w:anchor="_Toc473196386" w:history="1">
        <w:r w:rsidRPr="00986E24">
          <w:rPr>
            <w:rStyle w:val="Hyperlink"/>
          </w:rPr>
          <w:t>Otros Servicios en Línea</w:t>
        </w:r>
        <w:r>
          <w:tab/>
        </w:r>
        <w:r>
          <w:fldChar w:fldCharType="begin"/>
        </w:r>
        <w:r>
          <w:instrText xml:space="preserve"> PAGEREF _Toc473196386 \h </w:instrText>
        </w:r>
        <w:r>
          <w:fldChar w:fldCharType="separate"/>
        </w:r>
        <w:r>
          <w:t>71</w:t>
        </w:r>
        <w:r>
          <w:fldChar w:fldCharType="end"/>
        </w:r>
      </w:hyperlink>
    </w:p>
    <w:p w:rsidR="009212D8" w:rsidRDefault="009212D8">
      <w:pPr>
        <w:pStyle w:val="TOC3"/>
        <w:rPr>
          <w:rFonts w:eastAsiaTheme="minorEastAsia"/>
          <w:smallCaps w:val="0"/>
          <w:sz w:val="22"/>
        </w:rPr>
      </w:pPr>
      <w:hyperlink w:anchor="_Toc473196387" w:history="1">
        <w:r w:rsidRPr="00986E24">
          <w:rPr>
            <w:rStyle w:val="Hyperlink"/>
          </w:rPr>
          <w:t>Bing Maps</w:t>
        </w:r>
        <w:r>
          <w:tab/>
        </w:r>
        <w:r>
          <w:fldChar w:fldCharType="begin"/>
        </w:r>
        <w:r>
          <w:instrText xml:space="preserve"> PAGEREF _Toc473196387 \h </w:instrText>
        </w:r>
        <w:r>
          <w:fldChar w:fldCharType="separate"/>
        </w:r>
        <w:r>
          <w:t>71</w:t>
        </w:r>
        <w:r>
          <w:fldChar w:fldCharType="end"/>
        </w:r>
      </w:hyperlink>
    </w:p>
    <w:p w:rsidR="009212D8" w:rsidRDefault="009212D8">
      <w:pPr>
        <w:pStyle w:val="TOC3"/>
        <w:rPr>
          <w:rFonts w:eastAsiaTheme="minorEastAsia"/>
          <w:smallCaps w:val="0"/>
          <w:sz w:val="22"/>
        </w:rPr>
      </w:pPr>
      <w:hyperlink w:anchor="_Toc473196388" w:history="1">
        <w:r w:rsidRPr="00986E24">
          <w:rPr>
            <w:rStyle w:val="Hyperlink"/>
          </w:rPr>
          <w:t>Business Application Platform</w:t>
        </w:r>
        <w:r>
          <w:tab/>
        </w:r>
        <w:r>
          <w:fldChar w:fldCharType="begin"/>
        </w:r>
        <w:r>
          <w:instrText xml:space="preserve"> PAGEREF _Toc473196388 \h </w:instrText>
        </w:r>
        <w:r>
          <w:fldChar w:fldCharType="separate"/>
        </w:r>
        <w:r>
          <w:t>72</w:t>
        </w:r>
        <w:r>
          <w:fldChar w:fldCharType="end"/>
        </w:r>
      </w:hyperlink>
    </w:p>
    <w:p w:rsidR="009212D8" w:rsidRDefault="009212D8">
      <w:pPr>
        <w:pStyle w:val="TOC3"/>
        <w:rPr>
          <w:rFonts w:eastAsiaTheme="minorEastAsia"/>
          <w:smallCaps w:val="0"/>
          <w:sz w:val="22"/>
        </w:rPr>
      </w:pPr>
      <w:hyperlink w:anchor="_Toc473196389" w:history="1">
        <w:r w:rsidRPr="00986E24">
          <w:rPr>
            <w:rStyle w:val="Hyperlink"/>
          </w:rPr>
          <w:t>Microsoft Intune</w:t>
        </w:r>
        <w:r>
          <w:tab/>
        </w:r>
        <w:r>
          <w:fldChar w:fldCharType="begin"/>
        </w:r>
        <w:r>
          <w:instrText xml:space="preserve"> PAGEREF _Toc473196389 \h </w:instrText>
        </w:r>
        <w:r>
          <w:fldChar w:fldCharType="separate"/>
        </w:r>
        <w:r>
          <w:t>72</w:t>
        </w:r>
        <w:r>
          <w:fldChar w:fldCharType="end"/>
        </w:r>
      </w:hyperlink>
    </w:p>
    <w:p w:rsidR="009212D8" w:rsidRDefault="009212D8">
      <w:pPr>
        <w:pStyle w:val="TOC3"/>
        <w:rPr>
          <w:rFonts w:eastAsiaTheme="minorEastAsia"/>
          <w:smallCaps w:val="0"/>
          <w:sz w:val="22"/>
        </w:rPr>
      </w:pPr>
      <w:hyperlink w:anchor="_Toc473196390" w:history="1">
        <w:r w:rsidRPr="00986E24">
          <w:rPr>
            <w:rStyle w:val="Hyperlink"/>
          </w:rPr>
          <w:t>Microsoft Learning</w:t>
        </w:r>
        <w:r>
          <w:tab/>
        </w:r>
        <w:r>
          <w:fldChar w:fldCharType="begin"/>
        </w:r>
        <w:r>
          <w:instrText xml:space="preserve"> PAGEREF _Toc473196390 \h </w:instrText>
        </w:r>
        <w:r>
          <w:fldChar w:fldCharType="separate"/>
        </w:r>
        <w:r>
          <w:t>72</w:t>
        </w:r>
        <w:r>
          <w:fldChar w:fldCharType="end"/>
        </w:r>
      </w:hyperlink>
    </w:p>
    <w:p w:rsidR="009212D8" w:rsidRDefault="009212D8">
      <w:pPr>
        <w:pStyle w:val="TOC3"/>
        <w:rPr>
          <w:rFonts w:eastAsiaTheme="minorEastAsia"/>
          <w:smallCaps w:val="0"/>
          <w:sz w:val="22"/>
        </w:rPr>
      </w:pPr>
      <w:hyperlink w:anchor="_Toc473196391" w:history="1">
        <w:r w:rsidRPr="00986E24">
          <w:rPr>
            <w:rStyle w:val="Hyperlink"/>
          </w:rPr>
          <w:t>Microsoft Translator</w:t>
        </w:r>
        <w:r>
          <w:tab/>
        </w:r>
        <w:r>
          <w:fldChar w:fldCharType="begin"/>
        </w:r>
        <w:r>
          <w:instrText xml:space="preserve"> PAGEREF _Toc473196391 \h </w:instrText>
        </w:r>
        <w:r>
          <w:fldChar w:fldCharType="separate"/>
        </w:r>
        <w:r>
          <w:t>73</w:t>
        </w:r>
        <w:r>
          <w:fldChar w:fldCharType="end"/>
        </w:r>
      </w:hyperlink>
    </w:p>
    <w:p w:rsidR="009212D8" w:rsidRDefault="009212D8">
      <w:pPr>
        <w:pStyle w:val="TOC3"/>
        <w:rPr>
          <w:rFonts w:eastAsiaTheme="minorEastAsia"/>
          <w:smallCaps w:val="0"/>
          <w:sz w:val="22"/>
        </w:rPr>
      </w:pPr>
      <w:hyperlink w:anchor="_Toc473196392" w:history="1">
        <w:r w:rsidRPr="00986E24">
          <w:rPr>
            <w:rStyle w:val="Hyperlink"/>
          </w:rPr>
          <w:t>Minecraft: Education Edition</w:t>
        </w:r>
        <w:r>
          <w:tab/>
        </w:r>
        <w:r>
          <w:fldChar w:fldCharType="begin"/>
        </w:r>
        <w:r>
          <w:instrText xml:space="preserve"> PAGEREF _Toc473196392 \h </w:instrText>
        </w:r>
        <w:r>
          <w:fldChar w:fldCharType="separate"/>
        </w:r>
        <w:r>
          <w:t>73</w:t>
        </w:r>
        <w:r>
          <w:fldChar w:fldCharType="end"/>
        </w:r>
      </w:hyperlink>
    </w:p>
    <w:p w:rsidR="009212D8" w:rsidRDefault="009212D8">
      <w:pPr>
        <w:pStyle w:val="TOC1"/>
        <w:rPr>
          <w:rFonts w:eastAsiaTheme="minorEastAsia"/>
          <w:b w:val="0"/>
          <w:caps w:val="0"/>
          <w:noProof/>
          <w:sz w:val="22"/>
          <w:szCs w:val="22"/>
        </w:rPr>
      </w:pPr>
      <w:hyperlink w:anchor="_Toc473196393" w:history="1">
        <w:r w:rsidRPr="00986E24">
          <w:rPr>
            <w:rStyle w:val="Hyperlink"/>
            <w:noProof/>
          </w:rPr>
          <w:t>Glosario</w:t>
        </w:r>
        <w:r>
          <w:rPr>
            <w:noProof/>
          </w:rPr>
          <w:tab/>
        </w:r>
        <w:r>
          <w:rPr>
            <w:noProof/>
          </w:rPr>
          <w:fldChar w:fldCharType="begin"/>
        </w:r>
        <w:r>
          <w:rPr>
            <w:noProof/>
          </w:rPr>
          <w:instrText xml:space="preserve"> PAGEREF _Toc473196393 \h </w:instrText>
        </w:r>
        <w:r>
          <w:rPr>
            <w:noProof/>
          </w:rPr>
        </w:r>
        <w:r>
          <w:rPr>
            <w:noProof/>
          </w:rPr>
          <w:fldChar w:fldCharType="separate"/>
        </w:r>
        <w:r>
          <w:rPr>
            <w:noProof/>
          </w:rPr>
          <w:t>75</w:t>
        </w:r>
        <w:r>
          <w:rPr>
            <w:noProof/>
          </w:rPr>
          <w:fldChar w:fldCharType="end"/>
        </w:r>
      </w:hyperlink>
    </w:p>
    <w:p w:rsidR="009212D8" w:rsidRDefault="009212D8">
      <w:pPr>
        <w:pStyle w:val="TOC2"/>
        <w:rPr>
          <w:rFonts w:eastAsiaTheme="minorEastAsia"/>
          <w:smallCaps w:val="0"/>
          <w:sz w:val="22"/>
        </w:rPr>
      </w:pPr>
      <w:hyperlink w:anchor="_Toc473196394" w:history="1">
        <w:r w:rsidRPr="00986E24">
          <w:rPr>
            <w:rStyle w:val="Hyperlink"/>
          </w:rPr>
          <w:t>Atributos</w:t>
        </w:r>
        <w:r>
          <w:tab/>
        </w:r>
        <w:r>
          <w:fldChar w:fldCharType="begin"/>
        </w:r>
        <w:r>
          <w:instrText xml:space="preserve"> PAGEREF _Toc473196394 \h </w:instrText>
        </w:r>
        <w:r>
          <w:fldChar w:fldCharType="separate"/>
        </w:r>
        <w:r>
          <w:t>75</w:t>
        </w:r>
        <w:r>
          <w:fldChar w:fldCharType="end"/>
        </w:r>
      </w:hyperlink>
    </w:p>
    <w:p w:rsidR="009212D8" w:rsidRDefault="009212D8">
      <w:pPr>
        <w:pStyle w:val="TOC2"/>
        <w:rPr>
          <w:rFonts w:eastAsiaTheme="minorEastAsia"/>
          <w:smallCaps w:val="0"/>
          <w:sz w:val="22"/>
        </w:rPr>
      </w:pPr>
      <w:hyperlink w:anchor="_Toc473196395" w:history="1">
        <w:r w:rsidRPr="00986E24">
          <w:rPr>
            <w:rStyle w:val="Hyperlink"/>
          </w:rPr>
          <w:t>Valores de celdas</w:t>
        </w:r>
        <w:r>
          <w:tab/>
        </w:r>
        <w:r>
          <w:fldChar w:fldCharType="begin"/>
        </w:r>
        <w:r>
          <w:instrText xml:space="preserve"> PAGEREF _Toc473196395 \h </w:instrText>
        </w:r>
        <w:r>
          <w:fldChar w:fldCharType="separate"/>
        </w:r>
        <w:r>
          <w:t>76</w:t>
        </w:r>
        <w:r>
          <w:fldChar w:fldCharType="end"/>
        </w:r>
      </w:hyperlink>
    </w:p>
    <w:p w:rsidR="009212D8" w:rsidRDefault="009212D8">
      <w:pPr>
        <w:pStyle w:val="TOC2"/>
        <w:rPr>
          <w:rFonts w:eastAsiaTheme="minorEastAsia"/>
          <w:smallCaps w:val="0"/>
          <w:sz w:val="22"/>
        </w:rPr>
      </w:pPr>
      <w:hyperlink w:anchor="_Toc473196396" w:history="1">
        <w:r w:rsidRPr="00986E24">
          <w:rPr>
            <w:rStyle w:val="Hyperlink"/>
          </w:rPr>
          <w:t>Encabezados de columna</w:t>
        </w:r>
        <w:r>
          <w:tab/>
        </w:r>
        <w:r>
          <w:fldChar w:fldCharType="begin"/>
        </w:r>
        <w:r>
          <w:instrText xml:space="preserve"> PAGEREF _Toc473196396 \h </w:instrText>
        </w:r>
        <w:r>
          <w:fldChar w:fldCharType="separate"/>
        </w:r>
        <w:r>
          <w:t>77</w:t>
        </w:r>
        <w:r>
          <w:fldChar w:fldCharType="end"/>
        </w:r>
      </w:hyperlink>
    </w:p>
    <w:p w:rsidR="009212D8" w:rsidRDefault="009212D8">
      <w:pPr>
        <w:pStyle w:val="TOC2"/>
        <w:rPr>
          <w:rFonts w:eastAsiaTheme="minorEastAsia"/>
          <w:smallCaps w:val="0"/>
          <w:sz w:val="22"/>
        </w:rPr>
      </w:pPr>
      <w:hyperlink w:anchor="_Toc473196397" w:history="1">
        <w:r w:rsidRPr="00986E24">
          <w:rPr>
            <w:rStyle w:val="Hyperlink"/>
          </w:rPr>
          <w:t>Definiciones</w:t>
        </w:r>
        <w:r>
          <w:tab/>
        </w:r>
        <w:r>
          <w:fldChar w:fldCharType="begin"/>
        </w:r>
        <w:r>
          <w:instrText xml:space="preserve"> PAGEREF _Toc473196397 \h </w:instrText>
        </w:r>
        <w:r>
          <w:fldChar w:fldCharType="separate"/>
        </w:r>
        <w:r>
          <w:t>77</w:t>
        </w:r>
        <w:r>
          <w:fldChar w:fldCharType="end"/>
        </w:r>
      </w:hyperlink>
    </w:p>
    <w:p w:rsidR="009212D8" w:rsidRDefault="009212D8">
      <w:pPr>
        <w:pStyle w:val="TOC1"/>
        <w:rPr>
          <w:rFonts w:eastAsiaTheme="minorEastAsia"/>
          <w:b w:val="0"/>
          <w:caps w:val="0"/>
          <w:noProof/>
          <w:sz w:val="22"/>
          <w:szCs w:val="22"/>
        </w:rPr>
      </w:pPr>
      <w:hyperlink w:anchor="_Toc473196398" w:history="1">
        <w:r w:rsidRPr="00986E24">
          <w:rPr>
            <w:rStyle w:val="Hyperlink"/>
            <w:noProof/>
          </w:rPr>
          <w:t>Apéndice A: Licencias equivalentes de CAL/ML</w:t>
        </w:r>
        <w:r>
          <w:rPr>
            <w:noProof/>
          </w:rPr>
          <w:tab/>
        </w:r>
        <w:r>
          <w:rPr>
            <w:noProof/>
          </w:rPr>
          <w:fldChar w:fldCharType="begin"/>
        </w:r>
        <w:r>
          <w:rPr>
            <w:noProof/>
          </w:rPr>
          <w:instrText xml:space="preserve"> PAGEREF _Toc473196398 \h </w:instrText>
        </w:r>
        <w:r>
          <w:rPr>
            <w:noProof/>
          </w:rPr>
        </w:r>
        <w:r>
          <w:rPr>
            <w:noProof/>
          </w:rPr>
          <w:fldChar w:fldCharType="separate"/>
        </w:r>
        <w:r>
          <w:rPr>
            <w:noProof/>
          </w:rPr>
          <w:t>80</w:t>
        </w:r>
        <w:r>
          <w:rPr>
            <w:noProof/>
          </w:rPr>
          <w:fldChar w:fldCharType="end"/>
        </w:r>
      </w:hyperlink>
    </w:p>
    <w:p w:rsidR="009212D8" w:rsidRDefault="009212D8">
      <w:pPr>
        <w:pStyle w:val="TOC1"/>
        <w:rPr>
          <w:rFonts w:eastAsiaTheme="minorEastAsia"/>
          <w:b w:val="0"/>
          <w:caps w:val="0"/>
          <w:noProof/>
          <w:sz w:val="22"/>
          <w:szCs w:val="22"/>
        </w:rPr>
      </w:pPr>
      <w:hyperlink w:anchor="_Toc473196399" w:history="1">
        <w:r w:rsidRPr="00986E24">
          <w:rPr>
            <w:rStyle w:val="Hyperlink"/>
            <w:noProof/>
          </w:rPr>
          <w:t>Apéndice B: Software Assurance</w:t>
        </w:r>
        <w:r>
          <w:rPr>
            <w:noProof/>
          </w:rPr>
          <w:tab/>
        </w:r>
        <w:r>
          <w:rPr>
            <w:noProof/>
          </w:rPr>
          <w:fldChar w:fldCharType="begin"/>
        </w:r>
        <w:r>
          <w:rPr>
            <w:noProof/>
          </w:rPr>
          <w:instrText xml:space="preserve"> PAGEREF _Toc473196399 \h </w:instrText>
        </w:r>
        <w:r>
          <w:rPr>
            <w:noProof/>
          </w:rPr>
        </w:r>
        <w:r>
          <w:rPr>
            <w:noProof/>
          </w:rPr>
          <w:fldChar w:fldCharType="separate"/>
        </w:r>
        <w:r>
          <w:rPr>
            <w:noProof/>
          </w:rPr>
          <w:t>81</w:t>
        </w:r>
        <w:r>
          <w:rPr>
            <w:noProof/>
          </w:rPr>
          <w:fldChar w:fldCharType="end"/>
        </w:r>
      </w:hyperlink>
    </w:p>
    <w:p w:rsidR="009212D8" w:rsidRDefault="009212D8">
      <w:pPr>
        <w:pStyle w:val="TOC2"/>
        <w:rPr>
          <w:rFonts w:eastAsiaTheme="minorEastAsia"/>
          <w:smallCaps w:val="0"/>
          <w:sz w:val="22"/>
        </w:rPr>
      </w:pPr>
      <w:hyperlink w:anchor="_Toc473196400" w:history="1">
        <w:r w:rsidRPr="00986E24">
          <w:rPr>
            <w:rStyle w:val="Hyperlink"/>
          </w:rPr>
          <w:t>Compra de Software Assurance</w:t>
        </w:r>
        <w:r>
          <w:tab/>
        </w:r>
        <w:r>
          <w:fldChar w:fldCharType="begin"/>
        </w:r>
        <w:r>
          <w:instrText xml:space="preserve"> PAGEREF _Toc473196400 \h </w:instrText>
        </w:r>
        <w:r>
          <w:fldChar w:fldCharType="separate"/>
        </w:r>
        <w:r>
          <w:t>81</w:t>
        </w:r>
        <w:r>
          <w:fldChar w:fldCharType="end"/>
        </w:r>
      </w:hyperlink>
    </w:p>
    <w:p w:rsidR="009212D8" w:rsidRDefault="009212D8">
      <w:pPr>
        <w:pStyle w:val="TOC2"/>
        <w:rPr>
          <w:rFonts w:eastAsiaTheme="minorEastAsia"/>
          <w:smallCaps w:val="0"/>
          <w:sz w:val="22"/>
        </w:rPr>
      </w:pPr>
      <w:hyperlink w:anchor="_Toc473196401" w:history="1">
        <w:r w:rsidRPr="00986E24">
          <w:rPr>
            <w:rStyle w:val="Hyperlink"/>
          </w:rPr>
          <w:t>Renovación de Software Assurance</w:t>
        </w:r>
        <w:r>
          <w:tab/>
        </w:r>
        <w:r>
          <w:fldChar w:fldCharType="begin"/>
        </w:r>
        <w:r>
          <w:instrText xml:space="preserve"> PAGEREF _Toc473196401 \h </w:instrText>
        </w:r>
        <w:r>
          <w:fldChar w:fldCharType="separate"/>
        </w:r>
        <w:r>
          <w:t>81</w:t>
        </w:r>
        <w:r>
          <w:fldChar w:fldCharType="end"/>
        </w:r>
      </w:hyperlink>
    </w:p>
    <w:p w:rsidR="009212D8" w:rsidRDefault="009212D8">
      <w:pPr>
        <w:pStyle w:val="TOC2"/>
        <w:rPr>
          <w:rFonts w:eastAsiaTheme="minorEastAsia"/>
          <w:smallCaps w:val="0"/>
          <w:sz w:val="22"/>
        </w:rPr>
      </w:pPr>
      <w:hyperlink w:anchor="_Toc473196402" w:history="1">
        <w:r w:rsidRPr="00986E24">
          <w:rPr>
            <w:rStyle w:val="Hyperlink"/>
          </w:rPr>
          <w:t>Licencia de migración para productos interrumpidos o de fin de ciclo de vida</w:t>
        </w:r>
        <w:r>
          <w:tab/>
        </w:r>
        <w:r>
          <w:fldChar w:fldCharType="begin"/>
        </w:r>
        <w:r>
          <w:instrText xml:space="preserve"> PAGEREF _Toc473196402 \h </w:instrText>
        </w:r>
        <w:r>
          <w:fldChar w:fldCharType="separate"/>
        </w:r>
        <w:r>
          <w:t>82</w:t>
        </w:r>
        <w:r>
          <w:fldChar w:fldCharType="end"/>
        </w:r>
      </w:hyperlink>
    </w:p>
    <w:p w:rsidR="009212D8" w:rsidRDefault="009212D8">
      <w:pPr>
        <w:pStyle w:val="TOC2"/>
        <w:rPr>
          <w:rFonts w:eastAsiaTheme="minorEastAsia"/>
          <w:smallCaps w:val="0"/>
          <w:sz w:val="22"/>
        </w:rPr>
      </w:pPr>
      <w:hyperlink w:anchor="_Toc473196403" w:history="1">
        <w:r w:rsidRPr="00986E24">
          <w:rPr>
            <w:rStyle w:val="Hyperlink"/>
          </w:rPr>
          <w:t>Beneficios de Software Assurance</w:t>
        </w:r>
        <w:r>
          <w:tab/>
        </w:r>
        <w:r>
          <w:fldChar w:fldCharType="begin"/>
        </w:r>
        <w:r>
          <w:instrText xml:space="preserve"> PAGEREF _Toc473196403 \h </w:instrText>
        </w:r>
        <w:r>
          <w:fldChar w:fldCharType="separate"/>
        </w:r>
        <w:r>
          <w:t>82</w:t>
        </w:r>
        <w:r>
          <w:fldChar w:fldCharType="end"/>
        </w:r>
      </w:hyperlink>
    </w:p>
    <w:p w:rsidR="009212D8" w:rsidRDefault="009212D8">
      <w:pPr>
        <w:pStyle w:val="TOC1"/>
        <w:rPr>
          <w:rFonts w:eastAsiaTheme="minorEastAsia"/>
          <w:b w:val="0"/>
          <w:caps w:val="0"/>
          <w:noProof/>
          <w:sz w:val="22"/>
          <w:szCs w:val="22"/>
        </w:rPr>
      </w:pPr>
      <w:hyperlink w:anchor="_Toc473196404" w:history="1">
        <w:r w:rsidRPr="00986E24">
          <w:rPr>
            <w:rStyle w:val="Hyperlink"/>
            <w:noProof/>
          </w:rPr>
          <w:t>Apéndice C: Servicios profesionales</w:t>
        </w:r>
        <w:r>
          <w:rPr>
            <w:noProof/>
          </w:rPr>
          <w:tab/>
        </w:r>
        <w:r>
          <w:rPr>
            <w:noProof/>
          </w:rPr>
          <w:fldChar w:fldCharType="begin"/>
        </w:r>
        <w:r>
          <w:rPr>
            <w:noProof/>
          </w:rPr>
          <w:instrText xml:space="preserve"> PAGEREF _Toc473196404 \h </w:instrText>
        </w:r>
        <w:r>
          <w:rPr>
            <w:noProof/>
          </w:rPr>
        </w:r>
        <w:r>
          <w:rPr>
            <w:noProof/>
          </w:rPr>
          <w:fldChar w:fldCharType="separate"/>
        </w:r>
        <w:r>
          <w:rPr>
            <w:noProof/>
          </w:rPr>
          <w:t>94</w:t>
        </w:r>
        <w:r>
          <w:rPr>
            <w:noProof/>
          </w:rPr>
          <w:fldChar w:fldCharType="end"/>
        </w:r>
      </w:hyperlink>
    </w:p>
    <w:p w:rsidR="009212D8" w:rsidRDefault="009212D8">
      <w:pPr>
        <w:pStyle w:val="TOC2"/>
        <w:rPr>
          <w:rFonts w:eastAsiaTheme="minorEastAsia"/>
          <w:smallCaps w:val="0"/>
          <w:sz w:val="22"/>
        </w:rPr>
      </w:pPr>
      <w:hyperlink w:anchor="_Toc473196405" w:history="1">
        <w:r w:rsidRPr="00986E24">
          <w:rPr>
            <w:rStyle w:val="Hyperlink"/>
          </w:rPr>
          <w:t>Ofertas de Soporte Microsoft Premier</w:t>
        </w:r>
        <w:r>
          <w:tab/>
        </w:r>
        <w:r>
          <w:fldChar w:fldCharType="begin"/>
        </w:r>
        <w:r>
          <w:instrText xml:space="preserve"> PAGEREF _Toc473196405 \h </w:instrText>
        </w:r>
        <w:r>
          <w:fldChar w:fldCharType="separate"/>
        </w:r>
        <w:r>
          <w:t>94</w:t>
        </w:r>
        <w:r>
          <w:fldChar w:fldCharType="end"/>
        </w:r>
      </w:hyperlink>
    </w:p>
    <w:p w:rsidR="009212D8" w:rsidRDefault="009212D8">
      <w:pPr>
        <w:pStyle w:val="TOC2"/>
        <w:rPr>
          <w:rFonts w:eastAsiaTheme="minorEastAsia"/>
          <w:smallCaps w:val="0"/>
          <w:sz w:val="22"/>
        </w:rPr>
      </w:pPr>
      <w:hyperlink w:anchor="_Toc473196406" w:history="1">
        <w:r w:rsidRPr="00986E24">
          <w:rPr>
            <w:rStyle w:val="Hyperlink"/>
          </w:rPr>
          <w:t>Ofertas de Servicios de Digital Advisory de Microsoft</w:t>
        </w:r>
        <w:r>
          <w:tab/>
        </w:r>
        <w:r>
          <w:fldChar w:fldCharType="begin"/>
        </w:r>
        <w:r>
          <w:instrText xml:space="preserve"> PAGEREF _Toc473196406 \h </w:instrText>
        </w:r>
        <w:r>
          <w:fldChar w:fldCharType="separate"/>
        </w:r>
        <w:r>
          <w:t>95</w:t>
        </w:r>
        <w:r>
          <w:fldChar w:fldCharType="end"/>
        </w:r>
      </w:hyperlink>
    </w:p>
    <w:p w:rsidR="009212D8" w:rsidRDefault="009212D8">
      <w:pPr>
        <w:pStyle w:val="TOC2"/>
        <w:rPr>
          <w:rFonts w:eastAsiaTheme="minorEastAsia"/>
          <w:smallCaps w:val="0"/>
          <w:sz w:val="22"/>
        </w:rPr>
      </w:pPr>
      <w:hyperlink w:anchor="_Toc473196407" w:history="1">
        <w:r w:rsidRPr="00986E24">
          <w:rPr>
            <w:rStyle w:val="Hyperlink"/>
          </w:rPr>
          <w:t>Ofertas de Acelerador de Productividad de Ventas</w:t>
        </w:r>
        <w:r>
          <w:tab/>
        </w:r>
        <w:r>
          <w:fldChar w:fldCharType="begin"/>
        </w:r>
        <w:r>
          <w:instrText xml:space="preserve"> PAGEREF _Toc473196407 \h </w:instrText>
        </w:r>
        <w:r>
          <w:fldChar w:fldCharType="separate"/>
        </w:r>
        <w:r>
          <w:t>95</w:t>
        </w:r>
        <w:r>
          <w:fldChar w:fldCharType="end"/>
        </w:r>
      </w:hyperlink>
    </w:p>
    <w:p w:rsidR="009212D8" w:rsidRDefault="009212D8">
      <w:pPr>
        <w:pStyle w:val="TOC1"/>
        <w:rPr>
          <w:rFonts w:eastAsiaTheme="minorEastAsia"/>
          <w:b w:val="0"/>
          <w:caps w:val="0"/>
          <w:noProof/>
          <w:sz w:val="22"/>
          <w:szCs w:val="22"/>
        </w:rPr>
      </w:pPr>
      <w:hyperlink w:anchor="_Toc473196408" w:history="1">
        <w:r w:rsidRPr="00986E24">
          <w:rPr>
            <w:rStyle w:val="Hyperlink"/>
            <w:noProof/>
          </w:rPr>
          <w:t>Apéndice D: Términos complementarios del contrato del programa</w:t>
        </w:r>
        <w:r>
          <w:rPr>
            <w:noProof/>
          </w:rPr>
          <w:tab/>
        </w:r>
        <w:r>
          <w:rPr>
            <w:noProof/>
          </w:rPr>
          <w:fldChar w:fldCharType="begin"/>
        </w:r>
        <w:r>
          <w:rPr>
            <w:noProof/>
          </w:rPr>
          <w:instrText xml:space="preserve"> PAGEREF _Toc473196408 \h </w:instrText>
        </w:r>
        <w:r>
          <w:rPr>
            <w:noProof/>
          </w:rPr>
        </w:r>
        <w:r>
          <w:rPr>
            <w:noProof/>
          </w:rPr>
          <w:fldChar w:fldCharType="separate"/>
        </w:r>
        <w:r>
          <w:rPr>
            <w:noProof/>
          </w:rPr>
          <w:t>97</w:t>
        </w:r>
        <w:r>
          <w:rPr>
            <w:noProof/>
          </w:rPr>
          <w:fldChar w:fldCharType="end"/>
        </w:r>
      </w:hyperlink>
    </w:p>
    <w:p w:rsidR="009212D8" w:rsidRDefault="009212D8">
      <w:pPr>
        <w:pStyle w:val="TOC2"/>
        <w:rPr>
          <w:rFonts w:eastAsiaTheme="minorEastAsia"/>
          <w:smallCaps w:val="0"/>
          <w:sz w:val="22"/>
        </w:rPr>
      </w:pPr>
      <w:hyperlink w:anchor="_Toc473196409" w:history="1">
        <w:r w:rsidRPr="00986E24">
          <w:rPr>
            <w:rStyle w:val="Hyperlink"/>
          </w:rPr>
          <w:t>Términos complementarios del Programa Select Plus</w:t>
        </w:r>
        <w:r>
          <w:tab/>
        </w:r>
        <w:r>
          <w:fldChar w:fldCharType="begin"/>
        </w:r>
        <w:r>
          <w:instrText xml:space="preserve"> PAGEREF _Toc473196409 \h </w:instrText>
        </w:r>
        <w:r>
          <w:fldChar w:fldCharType="separate"/>
        </w:r>
        <w:r>
          <w:t>97</w:t>
        </w:r>
        <w:r>
          <w:fldChar w:fldCharType="end"/>
        </w:r>
      </w:hyperlink>
    </w:p>
    <w:p w:rsidR="009212D8" w:rsidRDefault="009212D8">
      <w:pPr>
        <w:pStyle w:val="TOC2"/>
        <w:rPr>
          <w:rFonts w:eastAsiaTheme="minorEastAsia"/>
          <w:smallCaps w:val="0"/>
          <w:sz w:val="22"/>
        </w:rPr>
      </w:pPr>
      <w:hyperlink w:anchor="_Toc473196410" w:history="1">
        <w:r w:rsidRPr="00986E24">
          <w:rPr>
            <w:rStyle w:val="Hyperlink"/>
          </w:rPr>
          <w:t>Definición de Administración para Dispositivos Cualificados</w:t>
        </w:r>
        <w:r>
          <w:tab/>
        </w:r>
        <w:r>
          <w:fldChar w:fldCharType="begin"/>
        </w:r>
        <w:r>
          <w:instrText xml:space="preserve"> PAGEREF _Toc473196410 \h </w:instrText>
        </w:r>
        <w:r>
          <w:fldChar w:fldCharType="separate"/>
        </w:r>
        <w:r>
          <w:t>97</w:t>
        </w:r>
        <w:r>
          <w:fldChar w:fldCharType="end"/>
        </w:r>
      </w:hyperlink>
    </w:p>
    <w:p w:rsidR="009212D8" w:rsidRDefault="009212D8">
      <w:pPr>
        <w:pStyle w:val="TOC2"/>
        <w:rPr>
          <w:rFonts w:eastAsiaTheme="minorEastAsia"/>
          <w:smallCaps w:val="0"/>
          <w:sz w:val="22"/>
        </w:rPr>
      </w:pPr>
      <w:hyperlink w:anchor="_Toc473196411" w:history="1">
        <w:r w:rsidRPr="00986E24">
          <w:rPr>
            <w:rStyle w:val="Hyperlink"/>
          </w:rPr>
          <w:t>Servicios en línea en los programas Open</w:t>
        </w:r>
        <w:r>
          <w:tab/>
        </w:r>
        <w:r>
          <w:fldChar w:fldCharType="begin"/>
        </w:r>
        <w:r>
          <w:instrText xml:space="preserve"> PAGEREF _Toc473196411 \h </w:instrText>
        </w:r>
        <w:r>
          <w:fldChar w:fldCharType="separate"/>
        </w:r>
        <w:r>
          <w:t>97</w:t>
        </w:r>
        <w:r>
          <w:fldChar w:fldCharType="end"/>
        </w:r>
      </w:hyperlink>
    </w:p>
    <w:p w:rsidR="009212D8" w:rsidRDefault="009212D8">
      <w:pPr>
        <w:pStyle w:val="TOC2"/>
        <w:rPr>
          <w:rFonts w:eastAsiaTheme="minorEastAsia"/>
          <w:smallCaps w:val="0"/>
          <w:sz w:val="22"/>
        </w:rPr>
      </w:pPr>
      <w:hyperlink w:anchor="_Toc473196412" w:history="1">
        <w:r w:rsidRPr="00986E24">
          <w:rPr>
            <w:rStyle w:val="Hyperlink"/>
          </w:rPr>
          <w:t>Términos complementarios de los servicios profesionales: contratos heredados</w:t>
        </w:r>
        <w:r>
          <w:tab/>
        </w:r>
        <w:r>
          <w:fldChar w:fldCharType="begin"/>
        </w:r>
        <w:r>
          <w:instrText xml:space="preserve"> PAGEREF _Toc473196412 \h </w:instrText>
        </w:r>
        <w:r>
          <w:fldChar w:fldCharType="separate"/>
        </w:r>
        <w:r>
          <w:t>97</w:t>
        </w:r>
        <w:r>
          <w:fldChar w:fldCharType="end"/>
        </w:r>
      </w:hyperlink>
    </w:p>
    <w:p w:rsidR="009212D8" w:rsidRDefault="009212D8">
      <w:pPr>
        <w:pStyle w:val="TOC1"/>
        <w:rPr>
          <w:rFonts w:eastAsiaTheme="minorEastAsia"/>
          <w:b w:val="0"/>
          <w:caps w:val="0"/>
          <w:noProof/>
          <w:sz w:val="22"/>
          <w:szCs w:val="22"/>
        </w:rPr>
      </w:pPr>
      <w:hyperlink w:anchor="_Toc473196413" w:history="1">
        <w:r w:rsidRPr="00986E24">
          <w:rPr>
            <w:rStyle w:val="Hyperlink"/>
            <w:noProof/>
          </w:rPr>
          <w:t>Apéndice E: Promociones</w:t>
        </w:r>
        <w:r>
          <w:rPr>
            <w:noProof/>
          </w:rPr>
          <w:tab/>
        </w:r>
        <w:r>
          <w:rPr>
            <w:noProof/>
          </w:rPr>
          <w:fldChar w:fldCharType="begin"/>
        </w:r>
        <w:r>
          <w:rPr>
            <w:noProof/>
          </w:rPr>
          <w:instrText xml:space="preserve"> PAGEREF _Toc473196413 \h </w:instrText>
        </w:r>
        <w:r>
          <w:rPr>
            <w:noProof/>
          </w:rPr>
        </w:r>
        <w:r>
          <w:rPr>
            <w:noProof/>
          </w:rPr>
          <w:fldChar w:fldCharType="separate"/>
        </w:r>
        <w:r>
          <w:rPr>
            <w:noProof/>
          </w:rPr>
          <w:t>99</w:t>
        </w:r>
        <w:r>
          <w:rPr>
            <w:noProof/>
          </w:rPr>
          <w:fldChar w:fldCharType="end"/>
        </w:r>
      </w:hyperlink>
    </w:p>
    <w:p w:rsidR="009212D8" w:rsidRDefault="009212D8">
      <w:pPr>
        <w:pStyle w:val="TOC2"/>
        <w:rPr>
          <w:rFonts w:eastAsiaTheme="minorEastAsia"/>
          <w:smallCaps w:val="0"/>
          <w:sz w:val="22"/>
        </w:rPr>
      </w:pPr>
      <w:hyperlink w:anchor="_Toc473196414" w:history="1">
        <w:r w:rsidRPr="00986E24">
          <w:rPr>
            <w:rStyle w:val="Hyperlink"/>
          </w:rPr>
          <w:t>Promoción de Capacidad de Cálculo de Azure</w:t>
        </w:r>
        <w:r>
          <w:tab/>
        </w:r>
        <w:r>
          <w:fldChar w:fldCharType="begin"/>
        </w:r>
        <w:r>
          <w:instrText xml:space="preserve"> PAGEREF _Toc473196414 \h </w:instrText>
        </w:r>
        <w:r>
          <w:fldChar w:fldCharType="separate"/>
        </w:r>
        <w:r>
          <w:t>99</w:t>
        </w:r>
        <w:r>
          <w:fldChar w:fldCharType="end"/>
        </w:r>
      </w:hyperlink>
    </w:p>
    <w:p w:rsidR="009212D8" w:rsidRDefault="009212D8">
      <w:pPr>
        <w:pStyle w:val="TOC2"/>
        <w:rPr>
          <w:rFonts w:eastAsiaTheme="minorEastAsia"/>
          <w:smallCaps w:val="0"/>
          <w:sz w:val="22"/>
        </w:rPr>
      </w:pPr>
      <w:hyperlink w:anchor="_Toc473196415" w:history="1">
        <w:r w:rsidRPr="00986E24">
          <w:rPr>
            <w:rStyle w:val="Hyperlink"/>
          </w:rPr>
          <w:t>Oferta de compromiso monetario de Azure para nuevos clientes</w:t>
        </w:r>
        <w:r>
          <w:tab/>
        </w:r>
        <w:r>
          <w:fldChar w:fldCharType="begin"/>
        </w:r>
        <w:r>
          <w:instrText xml:space="preserve"> PAGEREF _Toc473196415 \h </w:instrText>
        </w:r>
        <w:r>
          <w:fldChar w:fldCharType="separate"/>
        </w:r>
        <w:r>
          <w:t>99</w:t>
        </w:r>
        <w:r>
          <w:fldChar w:fldCharType="end"/>
        </w:r>
      </w:hyperlink>
    </w:p>
    <w:p w:rsidR="009212D8" w:rsidRDefault="009212D8">
      <w:pPr>
        <w:pStyle w:val="TOC1"/>
        <w:rPr>
          <w:rFonts w:eastAsiaTheme="minorEastAsia"/>
          <w:b w:val="0"/>
          <w:caps w:val="0"/>
          <w:noProof/>
          <w:sz w:val="22"/>
          <w:szCs w:val="22"/>
        </w:rPr>
      </w:pPr>
      <w:hyperlink w:anchor="_Toc473196416" w:history="1">
        <w:r w:rsidRPr="00986E24">
          <w:rPr>
            <w:rStyle w:val="Hyperlink"/>
            <w:noProof/>
          </w:rPr>
          <w:t>Apéndice F: Términos de la Matriz de Almacenamiento</w:t>
        </w:r>
        <w:r>
          <w:rPr>
            <w:noProof/>
          </w:rPr>
          <w:tab/>
        </w:r>
        <w:r>
          <w:rPr>
            <w:noProof/>
          </w:rPr>
          <w:fldChar w:fldCharType="begin"/>
        </w:r>
        <w:r>
          <w:rPr>
            <w:noProof/>
          </w:rPr>
          <w:instrText xml:space="preserve"> PAGEREF _Toc473196416 \h </w:instrText>
        </w:r>
        <w:r>
          <w:rPr>
            <w:noProof/>
          </w:rPr>
        </w:r>
        <w:r>
          <w:rPr>
            <w:noProof/>
          </w:rPr>
          <w:fldChar w:fldCharType="separate"/>
        </w:r>
        <w:r>
          <w:rPr>
            <w:noProof/>
          </w:rPr>
          <w:t>100</w:t>
        </w:r>
        <w:r>
          <w:rPr>
            <w:noProof/>
          </w:rPr>
          <w:fldChar w:fldCharType="end"/>
        </w:r>
      </w:hyperlink>
    </w:p>
    <w:p w:rsidR="009212D8" w:rsidRDefault="009212D8">
      <w:pPr>
        <w:pStyle w:val="TOC2"/>
        <w:rPr>
          <w:rFonts w:eastAsiaTheme="minorEastAsia"/>
          <w:smallCaps w:val="0"/>
          <w:sz w:val="22"/>
        </w:rPr>
      </w:pPr>
      <w:hyperlink w:anchor="_Toc473196417" w:history="1">
        <w:r w:rsidRPr="00986E24">
          <w:rPr>
            <w:rStyle w:val="Hyperlink"/>
          </w:rPr>
          <w:t>Disponibilidad</w:t>
        </w:r>
        <w:r>
          <w:tab/>
        </w:r>
        <w:r>
          <w:fldChar w:fldCharType="begin"/>
        </w:r>
        <w:r>
          <w:instrText xml:space="preserve"> PAGEREF _Toc473196417 \h </w:instrText>
        </w:r>
        <w:r>
          <w:fldChar w:fldCharType="separate"/>
        </w:r>
        <w:r>
          <w:t>100</w:t>
        </w:r>
        <w:r>
          <w:fldChar w:fldCharType="end"/>
        </w:r>
      </w:hyperlink>
    </w:p>
    <w:p w:rsidR="009212D8" w:rsidRDefault="009212D8">
      <w:pPr>
        <w:pStyle w:val="TOC2"/>
        <w:rPr>
          <w:rFonts w:eastAsiaTheme="minorEastAsia"/>
          <w:smallCaps w:val="0"/>
          <w:sz w:val="22"/>
        </w:rPr>
      </w:pPr>
      <w:hyperlink w:anchor="_Toc473196418" w:history="1">
        <w:r w:rsidRPr="00986E24">
          <w:rPr>
            <w:rStyle w:val="Hyperlink"/>
          </w:rPr>
          <w:t>Envío y Titularidad</w:t>
        </w:r>
        <w:r>
          <w:tab/>
        </w:r>
        <w:r>
          <w:fldChar w:fldCharType="begin"/>
        </w:r>
        <w:r>
          <w:instrText xml:space="preserve"> PAGEREF _Toc473196418 \h </w:instrText>
        </w:r>
        <w:r>
          <w:fldChar w:fldCharType="separate"/>
        </w:r>
        <w:r>
          <w:t>100</w:t>
        </w:r>
        <w:r>
          <w:fldChar w:fldCharType="end"/>
        </w:r>
      </w:hyperlink>
    </w:p>
    <w:p w:rsidR="009212D8" w:rsidRDefault="009212D8">
      <w:pPr>
        <w:pStyle w:val="TOC2"/>
        <w:rPr>
          <w:rFonts w:eastAsiaTheme="minorEastAsia"/>
          <w:smallCaps w:val="0"/>
          <w:sz w:val="22"/>
        </w:rPr>
      </w:pPr>
      <w:hyperlink w:anchor="_Toc473196419" w:history="1">
        <w:r w:rsidRPr="00986E24">
          <w:rPr>
            <w:rStyle w:val="Hyperlink"/>
          </w:rPr>
          <w:t>Software de Matriz de Almacenamiento</w:t>
        </w:r>
        <w:r>
          <w:tab/>
        </w:r>
        <w:r>
          <w:fldChar w:fldCharType="begin"/>
        </w:r>
        <w:r>
          <w:instrText xml:space="preserve"> PAGEREF _Toc473196419 \h </w:instrText>
        </w:r>
        <w:r>
          <w:fldChar w:fldCharType="separate"/>
        </w:r>
        <w:r>
          <w:t>100</w:t>
        </w:r>
        <w:r>
          <w:fldChar w:fldCharType="end"/>
        </w:r>
      </w:hyperlink>
    </w:p>
    <w:p w:rsidR="009212D8" w:rsidRDefault="009212D8">
      <w:pPr>
        <w:pStyle w:val="TOC2"/>
        <w:rPr>
          <w:rFonts w:eastAsiaTheme="minorEastAsia"/>
          <w:smallCaps w:val="0"/>
          <w:sz w:val="22"/>
        </w:rPr>
      </w:pPr>
      <w:hyperlink w:anchor="_Toc473196420" w:history="1">
        <w:r w:rsidRPr="00986E24">
          <w:rPr>
            <w:rStyle w:val="Hyperlink"/>
          </w:rPr>
          <w:t>Garantía limitada del hardware</w:t>
        </w:r>
        <w:r>
          <w:tab/>
        </w:r>
        <w:r>
          <w:fldChar w:fldCharType="begin"/>
        </w:r>
        <w:r>
          <w:instrText xml:space="preserve"> PAGEREF _Toc473196420 \h </w:instrText>
        </w:r>
        <w:r>
          <w:fldChar w:fldCharType="separate"/>
        </w:r>
        <w:r>
          <w:t>100</w:t>
        </w:r>
        <w:r>
          <w:fldChar w:fldCharType="end"/>
        </w:r>
      </w:hyperlink>
    </w:p>
    <w:p w:rsidR="009212D8" w:rsidRDefault="009212D8">
      <w:pPr>
        <w:pStyle w:val="TOC2"/>
        <w:rPr>
          <w:rFonts w:eastAsiaTheme="minorEastAsia"/>
          <w:smallCaps w:val="0"/>
          <w:sz w:val="22"/>
        </w:rPr>
      </w:pPr>
      <w:hyperlink w:anchor="_Toc473196421" w:history="1">
        <w:r w:rsidRPr="00986E24">
          <w:rPr>
            <w:rStyle w:val="Hyperlink"/>
          </w:rPr>
          <w:t>Indemnización. Defensa frente a reclamaciones de terceros</w:t>
        </w:r>
        <w:r>
          <w:tab/>
        </w:r>
        <w:r>
          <w:fldChar w:fldCharType="begin"/>
        </w:r>
        <w:r>
          <w:instrText xml:space="preserve"> PAGEREF _Toc473196421 \h </w:instrText>
        </w:r>
        <w:r>
          <w:fldChar w:fldCharType="separate"/>
        </w:r>
        <w:r>
          <w:t>101</w:t>
        </w:r>
        <w:r>
          <w:fldChar w:fldCharType="end"/>
        </w:r>
      </w:hyperlink>
    </w:p>
    <w:p w:rsidR="009212D8" w:rsidRDefault="009212D8">
      <w:pPr>
        <w:pStyle w:val="TOC2"/>
        <w:rPr>
          <w:rFonts w:eastAsiaTheme="minorEastAsia"/>
          <w:smallCaps w:val="0"/>
          <w:sz w:val="22"/>
        </w:rPr>
      </w:pPr>
      <w:hyperlink w:anchor="_Toc473196422" w:history="1">
        <w:r w:rsidRPr="00986E24">
          <w:rPr>
            <w:rStyle w:val="Hyperlink"/>
          </w:rPr>
          <w:t>Limitación de responsabilidad</w:t>
        </w:r>
        <w:r>
          <w:tab/>
        </w:r>
        <w:r>
          <w:fldChar w:fldCharType="begin"/>
        </w:r>
        <w:r>
          <w:instrText xml:space="preserve"> PAGEREF _Toc473196422 \h </w:instrText>
        </w:r>
        <w:r>
          <w:fldChar w:fldCharType="separate"/>
        </w:r>
        <w:r>
          <w:t>101</w:t>
        </w:r>
        <w:r>
          <w:fldChar w:fldCharType="end"/>
        </w:r>
      </w:hyperlink>
    </w:p>
    <w:p w:rsidR="009212D8" w:rsidRDefault="009212D8">
      <w:pPr>
        <w:pStyle w:val="TOC2"/>
        <w:rPr>
          <w:rFonts w:eastAsiaTheme="minorEastAsia"/>
          <w:smallCaps w:val="0"/>
          <w:sz w:val="22"/>
        </w:rPr>
      </w:pPr>
      <w:hyperlink w:anchor="_Toc473196423" w:history="1">
        <w:r w:rsidRPr="00986E24">
          <w:rPr>
            <w:rStyle w:val="Hyperlink"/>
          </w:rPr>
          <w:t>Legislación de control de exportaciones de Estados Unidos</w:t>
        </w:r>
        <w:r>
          <w:tab/>
        </w:r>
        <w:r>
          <w:fldChar w:fldCharType="begin"/>
        </w:r>
        <w:r>
          <w:instrText xml:space="preserve"> PAGEREF _Toc473196423 \h </w:instrText>
        </w:r>
        <w:r>
          <w:fldChar w:fldCharType="separate"/>
        </w:r>
        <w:r>
          <w:t>101</w:t>
        </w:r>
        <w:r>
          <w:fldChar w:fldCharType="end"/>
        </w:r>
      </w:hyperlink>
    </w:p>
    <w:p w:rsidR="009212D8" w:rsidRDefault="009212D8">
      <w:pPr>
        <w:pStyle w:val="TOC2"/>
        <w:rPr>
          <w:rFonts w:eastAsiaTheme="minorEastAsia"/>
          <w:smallCaps w:val="0"/>
          <w:sz w:val="22"/>
        </w:rPr>
      </w:pPr>
      <w:hyperlink w:anchor="_Toc473196424" w:history="1">
        <w:r w:rsidRPr="00986E24">
          <w:rPr>
            <w:rStyle w:val="Hyperlink"/>
          </w:rPr>
          <w:t>Recopilación de la información de diagnóstico</w:t>
        </w:r>
        <w:r>
          <w:tab/>
        </w:r>
        <w:r>
          <w:fldChar w:fldCharType="begin"/>
        </w:r>
        <w:r>
          <w:instrText xml:space="preserve"> PAGEREF _Toc473196424 \h </w:instrText>
        </w:r>
        <w:r>
          <w:fldChar w:fldCharType="separate"/>
        </w:r>
        <w:r>
          <w:t>101</w:t>
        </w:r>
        <w:r>
          <w:fldChar w:fldCharType="end"/>
        </w:r>
      </w:hyperlink>
    </w:p>
    <w:p w:rsidR="009212D8" w:rsidRDefault="009212D8">
      <w:pPr>
        <w:pStyle w:val="TOC2"/>
        <w:rPr>
          <w:rFonts w:eastAsiaTheme="minorEastAsia"/>
          <w:smallCaps w:val="0"/>
          <w:sz w:val="22"/>
        </w:rPr>
      </w:pPr>
      <w:hyperlink w:anchor="_Toc473196425" w:history="1">
        <w:r w:rsidRPr="00986E24">
          <w:rPr>
            <w:rStyle w:val="Hyperlink"/>
          </w:rPr>
          <w:t>Uso por parte del gobierno</w:t>
        </w:r>
        <w:r>
          <w:tab/>
        </w:r>
        <w:r>
          <w:fldChar w:fldCharType="begin"/>
        </w:r>
        <w:r>
          <w:instrText xml:space="preserve"> PAGEREF _Toc473196425 \h </w:instrText>
        </w:r>
        <w:r>
          <w:fldChar w:fldCharType="separate"/>
        </w:r>
        <w:r>
          <w:t>101</w:t>
        </w:r>
        <w:r>
          <w:fldChar w:fldCharType="end"/>
        </w:r>
      </w:hyperlink>
    </w:p>
    <w:p w:rsidR="009212D8" w:rsidRDefault="009212D8">
      <w:pPr>
        <w:pStyle w:val="TOC1"/>
        <w:rPr>
          <w:rFonts w:eastAsiaTheme="minorEastAsia"/>
          <w:b w:val="0"/>
          <w:caps w:val="0"/>
          <w:noProof/>
          <w:sz w:val="22"/>
          <w:szCs w:val="22"/>
        </w:rPr>
      </w:pPr>
      <w:hyperlink w:anchor="_Toc473196426" w:history="1">
        <w:r w:rsidRPr="00986E24">
          <w:rPr>
            <w:rStyle w:val="Hyperlink"/>
            <w:noProof/>
          </w:rPr>
          <w:t>Índice</w:t>
        </w:r>
        <w:r>
          <w:rPr>
            <w:noProof/>
          </w:rPr>
          <w:tab/>
        </w:r>
        <w:r>
          <w:rPr>
            <w:noProof/>
          </w:rPr>
          <w:fldChar w:fldCharType="begin"/>
        </w:r>
        <w:r>
          <w:rPr>
            <w:noProof/>
          </w:rPr>
          <w:instrText xml:space="preserve"> PAGEREF _Toc473196426 \h </w:instrText>
        </w:r>
        <w:r>
          <w:rPr>
            <w:noProof/>
          </w:rPr>
        </w:r>
        <w:r>
          <w:rPr>
            <w:noProof/>
          </w:rPr>
          <w:fldChar w:fldCharType="separate"/>
        </w:r>
        <w:r>
          <w:rPr>
            <w:noProof/>
          </w:rPr>
          <w:t>102</w:t>
        </w:r>
        <w:r>
          <w:rPr>
            <w:noProof/>
          </w:rPr>
          <w:fldChar w:fldCharType="end"/>
        </w:r>
      </w:hyperlink>
    </w:p>
    <w:p w:rsidR="001D2379" w:rsidRDefault="00E604BD">
      <w:pPr>
        <w:pStyle w:val="ProductList-Body"/>
        <w:sectPr w:rsidR="001D237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D2379" w:rsidRDefault="001D2379">
      <w:pPr>
        <w:pStyle w:val="ProductList-Body"/>
      </w:pPr>
    </w:p>
    <w:p w:rsidR="001D2379" w:rsidRDefault="001D2379">
      <w:pPr>
        <w:sectPr w:rsidR="001D2379">
          <w:headerReference w:type="default" r:id="rId20"/>
          <w:footerReference w:type="default" r:id="rId21"/>
          <w:type w:val="continuous"/>
          <w:pgSz w:w="12240" w:h="15840" w:code="1"/>
          <w:pgMar w:top="1170" w:right="720" w:bottom="720" w:left="720" w:header="432" w:footer="288" w:gutter="0"/>
          <w:cols w:space="360"/>
        </w:sectPr>
      </w:pPr>
    </w:p>
    <w:p w:rsidR="001D2379" w:rsidRDefault="00E604BD">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73196308"/>
      <w:r>
        <w:instrText>Introducción</w:instrText>
      </w:r>
      <w:bookmarkEnd w:id="3"/>
      <w:r>
        <w:instrText>" \l 1</w:instrText>
      </w:r>
      <w:r>
        <w:fldChar w:fldCharType="end"/>
      </w:r>
    </w:p>
    <w:p w:rsidR="001D2379" w:rsidRDefault="001D2379">
      <w:pPr>
        <w:pStyle w:val="ProductList-Body"/>
      </w:pPr>
    </w:p>
    <w:p w:rsidR="001D2379" w:rsidRDefault="00E604BD">
      <w:pPr>
        <w:pStyle w:val="ProductList-Offering1Heading"/>
        <w:outlineLvl w:val="1"/>
      </w:pPr>
      <w:bookmarkStart w:id="4" w:name="_Sec532"/>
      <w:r>
        <w:t>Acerca de este documento</w:t>
      </w:r>
      <w:bookmarkEnd w:id="4"/>
      <w:r>
        <w:fldChar w:fldCharType="begin"/>
      </w:r>
      <w:r>
        <w:instrText xml:space="preserve"> TC "</w:instrText>
      </w:r>
      <w:bookmarkStart w:id="5" w:name="_Toc473196309"/>
      <w:r>
        <w:instrText>Acerca de este documento</w:instrText>
      </w:r>
      <w:bookmarkEnd w:id="5"/>
      <w:r>
        <w:instrText>" \l 2</w:instrText>
      </w:r>
      <w:r>
        <w:fldChar w:fldCharType="end"/>
      </w:r>
    </w:p>
    <w:p w:rsidR="001D2379" w:rsidRDefault="00E604BD">
      <w:pPr>
        <w:pStyle w:val="ProductList-Body"/>
      </w:pPr>
      <w:r>
        <w:t>A partir del 1 de julio de 2015, los Términos de Productos sustituyen a la Lista de Productos y a los documentos de Derechos de Uso de los Productos (PUR). Todas las referencias a la Lista de Productos y a los PUR en los co</w:t>
      </w:r>
      <w:r>
        <w:t xml:space="preserve">ntratos de licencia por volumen del Cliente hacen referencia a las secciones correspondientes de los Términos de Productos. Los Términos de Productos describen la disponibilidad de Productos y Servicios Profesionales a través de los Programas de Licencias </w:t>
      </w:r>
      <w:r>
        <w:t>por Volumen de Microsoft (transmitidos previamente a través de la Lista de Productos), así como los derechos de uso de los Productos de Software (transmitidos previamente a través de los PUR). Las condiciones de servicio para los Servicios en Línea a los q</w:t>
      </w:r>
      <w:r>
        <w:t xml:space="preserve">ue se hace referencia en este documento se publican en los Términos de los Servicios en Línea (OST) en </w:t>
      </w:r>
      <w:hyperlink r:id="rId22">
        <w:r>
          <w:rPr>
            <w:color w:val="00467F"/>
            <w:u w:val="single"/>
          </w:rPr>
          <w:t>http://go.microsoft.com/?linkid=9840733</w:t>
        </w:r>
      </w:hyperlink>
      <w:r>
        <w:t>.</w:t>
      </w:r>
    </w:p>
    <w:p w:rsidR="001D2379" w:rsidRDefault="001D2379">
      <w:pPr>
        <w:pStyle w:val="ProductList-Body"/>
      </w:pPr>
    </w:p>
    <w:p w:rsidR="001D2379" w:rsidRDefault="00E604BD">
      <w:pPr>
        <w:pStyle w:val="ProductList-Body"/>
      </w:pPr>
      <w:r>
        <w:t>Los productos enumerados en los Términos de Producto</w:t>
      </w:r>
      <w:r>
        <w:t xml:space="preserve">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w:t>
        </w:r>
        <w:r>
          <w:rPr>
            <w:color w:val="00467F"/>
            <w:u w:val="single"/>
          </w:rPr>
          <w:t>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w:t>
        </w:r>
        <w:r>
          <w:rPr>
            <w:color w:val="00467F"/>
            <w:u w:val="single"/>
          </w:rPr>
          <w:t>icrosoftvolumelicensing.com</w:t>
        </w:r>
      </w:hyperlink>
      <w:r>
        <w:t>. Los Clientes deben ponerse en contacto con su revendedor o gestor de cuentas de Microsoft para obtener información sobre la disponibilidad regional de los productos y Servicios Profesionales de Microsoft.</w:t>
      </w:r>
    </w:p>
    <w:p w:rsidR="001D2379" w:rsidRDefault="00E604BD">
      <w:pPr>
        <w:pStyle w:val="ProductList-Offering1Heading"/>
        <w:outlineLvl w:val="1"/>
      </w:pPr>
      <w:bookmarkStart w:id="6" w:name="_Sec533"/>
      <w:r>
        <w:t>Qué contiene este docu</w:t>
      </w:r>
      <w:r>
        <w:t>mento</w:t>
      </w:r>
      <w:bookmarkEnd w:id="6"/>
      <w:r>
        <w:fldChar w:fldCharType="begin"/>
      </w:r>
      <w:r>
        <w:instrText xml:space="preserve"> TC "</w:instrText>
      </w:r>
      <w:bookmarkStart w:id="7" w:name="_Toc473196310"/>
      <w:r>
        <w:instrText>Qué contiene este documento</w:instrText>
      </w:r>
      <w:bookmarkEnd w:id="7"/>
      <w:r>
        <w:instrText>" \l 2</w:instrText>
      </w:r>
      <w:r>
        <w:fldChar w:fldCharType="end"/>
      </w:r>
    </w:p>
    <w:p w:rsidR="001D2379" w:rsidRDefault="00E604BD">
      <w:pPr>
        <w:pStyle w:val="ProductList-Body"/>
      </w:pPr>
      <w:r>
        <w:t>En los Términos de Productos se incluyen las siguientes secciones:</w:t>
      </w:r>
    </w:p>
    <w:p w:rsidR="001D2379" w:rsidRDefault="00E604BD" w:rsidP="009212D8">
      <w:pPr>
        <w:pStyle w:val="ProductList-Bullet"/>
        <w:numPr>
          <w:ilvl w:val="0"/>
          <w:numId w:val="3"/>
        </w:numPr>
      </w:pPr>
      <w:hyperlink w:anchor="_Sec531">
        <w:r>
          <w:rPr>
            <w:color w:val="00467F"/>
            <w:u w:val="single"/>
          </w:rPr>
          <w:t>Introducción</w:t>
        </w:r>
      </w:hyperlink>
      <w:r>
        <w:t xml:space="preserve">, que incluye una lista de cambios recientes. </w:t>
      </w:r>
    </w:p>
    <w:p w:rsidR="001D2379" w:rsidRDefault="00E604BD" w:rsidP="009212D8">
      <w:pPr>
        <w:pStyle w:val="ProductList-Bullet"/>
        <w:numPr>
          <w:ilvl w:val="0"/>
          <w:numId w:val="3"/>
        </w:numPr>
      </w:pPr>
      <w:hyperlink w:anchor="_Sec536">
        <w:r>
          <w:rPr>
            <w:color w:val="00467F"/>
            <w:u w:val="single"/>
          </w:rPr>
          <w:t>Términos de Licencia</w:t>
        </w:r>
      </w:hyperlink>
      <w:r>
        <w:t>, qu</w:t>
      </w:r>
      <w:r>
        <w:t xml:space="preserve">e enumeran los Términos de Licencia Universales y los Términos de Modelo de Licencia que se aplican a los Productos de Software. </w:t>
      </w:r>
    </w:p>
    <w:p w:rsidR="001D2379" w:rsidRDefault="00E604BD" w:rsidP="009212D8">
      <w:pPr>
        <w:pStyle w:val="ProductList-Bullet"/>
        <w:numPr>
          <w:ilvl w:val="0"/>
          <w:numId w:val="3"/>
        </w:numPr>
      </w:pPr>
      <w:hyperlink w:anchor="_Sec547">
        <w:r>
          <w:rPr>
            <w:color w:val="00467F"/>
            <w:u w:val="single"/>
          </w:rPr>
          <w:t>Productos de Software</w:t>
        </w:r>
      </w:hyperlink>
      <w:r>
        <w:t xml:space="preserve">, que enumeran todas las Entradas de Artículo de Software. </w:t>
      </w:r>
    </w:p>
    <w:p w:rsidR="001D2379" w:rsidRDefault="00E604BD" w:rsidP="009212D8">
      <w:pPr>
        <w:pStyle w:val="ProductList-Bullet"/>
        <w:numPr>
          <w:ilvl w:val="0"/>
          <w:numId w:val="3"/>
        </w:numPr>
      </w:pPr>
      <w:hyperlink w:anchor="_Sec548">
        <w:r>
          <w:rPr>
            <w:color w:val="00467F"/>
            <w:u w:val="single"/>
          </w:rPr>
          <w:t>Productos de Servicios en Línea</w:t>
        </w:r>
      </w:hyperlink>
      <w:r>
        <w:t xml:space="preserve">, que enumeran todas las Entradas de Artículo de Servicios en Línea. </w:t>
      </w:r>
    </w:p>
    <w:p w:rsidR="001D2379" w:rsidRDefault="00E604BD" w:rsidP="009212D8">
      <w:pPr>
        <w:pStyle w:val="ProductList-Bullet"/>
        <w:numPr>
          <w:ilvl w:val="0"/>
          <w:numId w:val="3"/>
        </w:numPr>
      </w:pPr>
      <w:hyperlink w:anchor="_Sec549">
        <w:r>
          <w:rPr>
            <w:color w:val="00467F"/>
            <w:u w:val="single"/>
          </w:rPr>
          <w:t>Glosario</w:t>
        </w:r>
      </w:hyperlink>
      <w:r>
        <w:t>, que define los términos Atributos, Valores de Celda, Encabezados de Columna y otros términos en mayú</w:t>
      </w:r>
      <w:r>
        <w:t xml:space="preserve">sculas utilizados en los Términos de Productos. </w:t>
      </w:r>
    </w:p>
    <w:p w:rsidR="001D2379" w:rsidRDefault="00E604BD" w:rsidP="009212D8">
      <w:pPr>
        <w:pStyle w:val="ProductList-Bullet"/>
        <w:numPr>
          <w:ilvl w:val="0"/>
          <w:numId w:val="3"/>
        </w:numPr>
      </w:pPr>
      <w:r>
        <w:t xml:space="preserve">Los siguientes apéndices: </w:t>
      </w:r>
    </w:p>
    <w:p w:rsidR="001D2379" w:rsidRDefault="00E604BD" w:rsidP="009212D8">
      <w:pPr>
        <w:pStyle w:val="ProductList-Bullet"/>
        <w:numPr>
          <w:ilvl w:val="1"/>
          <w:numId w:val="3"/>
        </w:numPr>
      </w:pPr>
      <w:hyperlink w:anchor="_Sec591">
        <w:r>
          <w:rPr>
            <w:color w:val="00467F"/>
            <w:u w:val="single"/>
          </w:rPr>
          <w:t>Apéndice A: Tabla de licencias equivalentes de ML/CAL</w:t>
        </w:r>
      </w:hyperlink>
      <w:r>
        <w:t>, que identifica las CAL Suites y las Licencias de suscripción de los Servicios en Línea disponib</w:t>
      </w:r>
      <w:r>
        <w:t xml:space="preserve">les que proporcionan acceso a los Productos de Servidor. </w:t>
      </w:r>
    </w:p>
    <w:p w:rsidR="001D2379" w:rsidRDefault="00E604BD" w:rsidP="009212D8">
      <w:pPr>
        <w:pStyle w:val="ProductList-Bullet"/>
        <w:numPr>
          <w:ilvl w:val="1"/>
          <w:numId w:val="3"/>
        </w:numPr>
      </w:pPr>
      <w:hyperlink w:anchor="_Sec564">
        <w:r>
          <w:rPr>
            <w:color w:val="00467F"/>
            <w:u w:val="single"/>
          </w:rPr>
          <w:t>Apéndice B: Software Assurance</w:t>
        </w:r>
      </w:hyperlink>
      <w:r>
        <w:t xml:space="preserve">, que describe las normas de compra de SA y los beneficios adicionales disponibles para los clientes de SA. </w:t>
      </w:r>
    </w:p>
    <w:p w:rsidR="001D2379" w:rsidRDefault="00E604BD" w:rsidP="009212D8">
      <w:pPr>
        <w:pStyle w:val="ProductList-Bullet"/>
        <w:numPr>
          <w:ilvl w:val="1"/>
          <w:numId w:val="3"/>
        </w:numPr>
      </w:pPr>
      <w:hyperlink w:anchor="_Sec562">
        <w:r>
          <w:rPr>
            <w:color w:val="00467F"/>
            <w:u w:val="single"/>
          </w:rPr>
          <w:t>Apéndice C: Servicios profesionales</w:t>
        </w:r>
      </w:hyperlink>
      <w:r>
        <w:t xml:space="preserve">, que enumera los Servicios Profesionales que se ofrecen a través de Licencias por Volumen de Microsoft. </w:t>
      </w:r>
    </w:p>
    <w:p w:rsidR="001D2379" w:rsidRDefault="00E604BD" w:rsidP="009212D8">
      <w:pPr>
        <w:pStyle w:val="ProductList-Bullet"/>
        <w:numPr>
          <w:ilvl w:val="1"/>
          <w:numId w:val="3"/>
        </w:numPr>
      </w:pPr>
      <w:hyperlink w:anchor="_Sec563">
        <w:r>
          <w:rPr>
            <w:color w:val="00467F"/>
            <w:u w:val="single"/>
          </w:rPr>
          <w:t>Apéndice D: Términos complementarios del contrato del programa</w:t>
        </w:r>
      </w:hyperlink>
      <w:r>
        <w:t xml:space="preserve">, que proporciona términos adicionales para los Contratos del Programa de Licencias por Volumen. </w:t>
      </w:r>
    </w:p>
    <w:p w:rsidR="001D2379" w:rsidRDefault="00E604BD" w:rsidP="009212D8">
      <w:pPr>
        <w:pStyle w:val="ProductList-Bullet"/>
        <w:numPr>
          <w:ilvl w:val="1"/>
          <w:numId w:val="3"/>
        </w:numPr>
      </w:pPr>
      <w:hyperlink w:anchor="_Sec572">
        <w:r>
          <w:rPr>
            <w:color w:val="00467F"/>
            <w:u w:val="single"/>
          </w:rPr>
          <w:t>Apéndice E: Promociones de productos</w:t>
        </w:r>
      </w:hyperlink>
      <w:r>
        <w:t xml:space="preserve">, que enumera las promociones de Productos que no se encuentran en la Lista de Precios. </w:t>
      </w:r>
    </w:p>
    <w:p w:rsidR="001D2379" w:rsidRDefault="00E604BD" w:rsidP="009212D8">
      <w:pPr>
        <w:pStyle w:val="ProductList-Bullet"/>
        <w:numPr>
          <w:ilvl w:val="1"/>
          <w:numId w:val="3"/>
        </w:numPr>
      </w:pPr>
      <w:hyperlink w:anchor="_Sec899">
        <w:r>
          <w:rPr>
            <w:color w:val="00467F"/>
            <w:u w:val="single"/>
          </w:rPr>
          <w:t>Apéndice F: Términos de la Matriz de Almacenamiento</w:t>
        </w:r>
      </w:hyperlink>
      <w:r>
        <w:t>, que proporcionó términos adicionales para los dispositivos de la Matriz de Almacenamiento.</w:t>
      </w:r>
    </w:p>
    <w:p w:rsidR="001D2379" w:rsidRDefault="00E604BD" w:rsidP="009212D8">
      <w:pPr>
        <w:pStyle w:val="ProductList-Bullet"/>
        <w:numPr>
          <w:ilvl w:val="0"/>
          <w:numId w:val="3"/>
        </w:numPr>
      </w:pPr>
      <w:hyperlink w:anchor="_Sec844">
        <w:r>
          <w:rPr>
            <w:color w:val="00467F"/>
            <w:u w:val="single"/>
          </w:rPr>
          <w:t>Índice</w:t>
        </w:r>
      </w:hyperlink>
      <w:r>
        <w:t>, que enumera todos los Productos a los que se ha</w:t>
      </w:r>
      <w:r>
        <w:t>ce referencia en los Términos de Productos e identifica dónde se encuentran.</w:t>
      </w:r>
    </w:p>
    <w:p w:rsidR="001D2379" w:rsidRDefault="00E604BD">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73196311"/>
      <w:r>
        <w:instrText>Cómo navegar por una Entrada de Artículo</w:instrText>
      </w:r>
      <w:bookmarkEnd w:id="9"/>
      <w:r>
        <w:instrText>" \l 2</w:instrText>
      </w:r>
      <w:r>
        <w:fldChar w:fldCharType="end"/>
      </w:r>
    </w:p>
    <w:p w:rsidR="001D2379" w:rsidRDefault="00E604BD">
      <w:pPr>
        <w:pStyle w:val="ProductList-Body"/>
      </w:pPr>
      <w:r>
        <w:t xml:space="preserve">Cada Entrada de Artículo de un Software incluye cuatro secciones: Disponibilidad del </w:t>
      </w:r>
      <w:r>
        <w:t>Programa, Condiciones del Producto, Derechos de Uso y Software Assurance.</w:t>
      </w:r>
    </w:p>
    <w:p w:rsidR="001D2379" w:rsidRDefault="00E604BD">
      <w:pPr>
        <w:pStyle w:val="ProductList-Body"/>
      </w:pPr>
      <w:r>
        <w:t>Cada Entrada de Artículo de Servicios en Línea incluye dos secciones: Disponibilidad del Programa y Condiciones del Producto.</w:t>
      </w:r>
    </w:p>
    <w:p w:rsidR="001D2379" w:rsidRDefault="001D2379">
      <w:pPr>
        <w:pStyle w:val="ProductList-Body"/>
      </w:pPr>
    </w:p>
    <w:p w:rsidR="001D2379" w:rsidRDefault="00E604BD">
      <w:pPr>
        <w:pStyle w:val="ProductList-Body"/>
      </w:pPr>
      <w:r>
        <w:rPr>
          <w:b/>
          <w:color w:val="00188F"/>
        </w:rPr>
        <w:t xml:space="preserve">1. La Disponibilidad del Programa </w:t>
      </w:r>
      <w:r>
        <w:t>identifica el tipo de</w:t>
      </w:r>
      <w:r>
        <w:t xml:space="preserve"> oferta, el contador de puntos (si corresponde) y la disponibilidad en los programas de licencias por volumen para cada Producto.</w:t>
      </w:r>
    </w:p>
    <w:p w:rsidR="001D2379" w:rsidRDefault="00E604BD">
      <w:pPr>
        <w:pStyle w:val="ProductList-Body"/>
      </w:pPr>
      <w:r>
        <w:rPr>
          <w:noProof/>
        </w:rPr>
        <w:drawing>
          <wp:inline distT="0" distB="0" distL="0" distR="0" wp14:anchorId="071CCF9A" wp14:editId="7754F732">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1D2379" w:rsidRDefault="001D2379">
      <w:pPr>
        <w:pStyle w:val="ProductList-Body"/>
      </w:pPr>
    </w:p>
    <w:p w:rsidR="001D2379" w:rsidRDefault="00E604BD">
      <w:pPr>
        <w:pStyle w:val="ProductList-Body"/>
      </w:pPr>
      <w:r>
        <w:rPr>
          <w:b/>
          <w:color w:val="00188F"/>
        </w:rPr>
        <w:t xml:space="preserve">2. Las Condiciones del Producto </w:t>
      </w:r>
      <w:r>
        <w:t>proporcionan información adicional relacionada con la adquisición del Producto, como los re</w:t>
      </w:r>
      <w:r>
        <w:t>quisitos previos de compra, las versiones anteriores y el Grupo de Productos correspondiente.</w:t>
      </w:r>
    </w:p>
    <w:p w:rsidR="001D2379" w:rsidRDefault="00E604BD">
      <w:pPr>
        <w:pStyle w:val="ProductList-Body"/>
      </w:pPr>
      <w:r>
        <w:rPr>
          <w:noProof/>
        </w:rPr>
        <w:lastRenderedPageBreak/>
        <w:drawing>
          <wp:inline distT="0" distB="0" distL="0" distR="0" wp14:anchorId="119C3878" wp14:editId="312F1E73">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1D2379" w:rsidRDefault="001D2379">
      <w:pPr>
        <w:pStyle w:val="ProductList-Body"/>
      </w:pPr>
    </w:p>
    <w:p w:rsidR="001D2379" w:rsidRDefault="00E604BD">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w:t>
      </w:r>
      <w:r>
        <w:t>ductos” en el contrato de licencias por volumen del Cliente hacen referencia a los términos incluidos en la sección Derechos de Uso de cada Entrada de Artículo de un Software. Los términos para los servicios en línea están en los OST.</w:t>
      </w:r>
    </w:p>
    <w:p w:rsidR="001D2379" w:rsidRDefault="00E604BD">
      <w:pPr>
        <w:pStyle w:val="ProductList-Body"/>
      </w:pPr>
      <w:r>
        <w:rPr>
          <w:noProof/>
        </w:rPr>
        <w:drawing>
          <wp:inline distT="0" distB="0" distL="0" distR="0" wp14:anchorId="77AFE6DC" wp14:editId="323871E5">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1D2379" w:rsidRDefault="001D2379">
      <w:pPr>
        <w:pStyle w:val="ProductList-Body"/>
      </w:pPr>
    </w:p>
    <w:p w:rsidR="001D2379" w:rsidRDefault="00E604BD">
      <w:pPr>
        <w:pStyle w:val="ProductList-Body"/>
      </w:pPr>
      <w:r>
        <w:rPr>
          <w:b/>
          <w:color w:val="00188F"/>
        </w:rPr>
        <w:t>4. Software Assura</w:t>
      </w:r>
      <w:r>
        <w:rPr>
          <w:b/>
          <w:color w:val="00188F"/>
        </w:rPr>
        <w:t xml:space="preserve">nce </w:t>
      </w:r>
      <w:r>
        <w:t>identifica los términos y condiciones asociados con la cobertura de SA.</w:t>
      </w:r>
    </w:p>
    <w:p w:rsidR="001D2379" w:rsidRDefault="00E604BD">
      <w:pPr>
        <w:pStyle w:val="ProductList-Body"/>
      </w:pPr>
      <w:r>
        <w:rPr>
          <w:noProof/>
        </w:rPr>
        <w:drawing>
          <wp:inline distT="0" distB="0" distL="0" distR="0" wp14:anchorId="3A762E4A" wp14:editId="62DAAD63">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1D2379" w:rsidRDefault="00E604BD">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73196312"/>
      <w:r>
        <w:instrText>Aclaraciones y resumen de cambios a este documento</w:instrText>
      </w:r>
      <w:bookmarkEnd w:id="11"/>
      <w:r>
        <w:instrText>" \l 2</w:instrText>
      </w:r>
      <w:r>
        <w:fldChar w:fldCharType="end"/>
      </w:r>
    </w:p>
    <w:p w:rsidR="001D2379" w:rsidRDefault="00E604BD">
      <w:pPr>
        <w:pStyle w:val="ProductList-Body"/>
      </w:pPr>
      <w:r>
        <w:t>A continuación se muestran adiciones, eliminaciones y otros camb</w:t>
      </w:r>
      <w:r>
        <w:t>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8"/>
        <w:gridCol w:w="5392"/>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Eliminaciones</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Windows Virtual Desktop Access p</w:t>
            </w:r>
            <w:r>
              <w:t>or Usuario (para VDA por dispositivo)</w:t>
            </w:r>
            <w:r>
              <w:fldChar w:fldCharType="begin"/>
            </w:r>
            <w:r>
              <w:instrText xml:space="preserve"> XE "Complemento de Windows Virtual Desktop Access por Usuario (para VDA por dispositivo)"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10 Mobile Enterprise</w:t>
            </w:r>
            <w:r>
              <w:fldChar w:fldCharType="begin"/>
            </w:r>
            <w:r>
              <w:instrText xml:space="preserve"> XE "Windows 10 Mobile Enterprise" </w:instrText>
            </w:r>
            <w:r>
              <w:fldChar w:fldCharType="end"/>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Microsoft Dynamics 365 Plan 1, edición Ente</w:t>
            </w:r>
            <w:r>
              <w:t>rprise</w:t>
            </w:r>
            <w:r>
              <w:fldChar w:fldCharType="begin"/>
            </w:r>
            <w:r>
              <w:instrText xml:space="preserve"> XE "Complemento de Microsoft Dynamics 365 Plan 1, edición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Dynamics 365 Plan 1, edición Enterprise de SA</w:t>
            </w:r>
            <w:r>
              <w:fldChar w:fldCharType="begin"/>
            </w:r>
            <w:r>
              <w:instrText xml:space="preserve"> XE "Microsoft Dynamics 365 Plan 1, edición Enterprise de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2"/>
      </w:pPr>
      <w:r>
        <w:t>Software</w:t>
      </w:r>
    </w:p>
    <w:p w:rsidR="001D2379" w:rsidRDefault="00E604BD">
      <w:pPr>
        <w:pStyle w:val="ProductList-Body"/>
      </w:pPr>
      <w:hyperlink w:anchor="_Sec883">
        <w:r>
          <w:rPr>
            <w:color w:val="00467F"/>
            <w:u w:val="single"/>
          </w:rPr>
          <w:t>R Server</w:t>
        </w:r>
      </w:hyperlink>
      <w:r>
        <w:t xml:space="preserve">: Los Clientes que tienen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w:instrText>
      </w:r>
      <w:r>
        <w:instrText xml:space="preserve">ervidor independiente." </w:instrText>
      </w:r>
      <w:r>
        <w:fldChar w:fldCharType="separate"/>
      </w:r>
      <w:r>
        <w:rPr>
          <w:color w:val="0563C1"/>
        </w:rPr>
        <w:t>Servidores con Licencia</w:t>
      </w:r>
      <w:r>
        <w:fldChar w:fldCharType="end"/>
      </w:r>
      <w:r>
        <w:t xml:space="preserve"> cubiertos con SA pueden, sujetos a los derechos de uso de R Server, utilizar actualizaciones para R Server disponibles después de diciembre de 2016</w:t>
      </w:r>
    </w:p>
    <w:p w:rsidR="001D2379" w:rsidRDefault="00E604BD">
      <w:pPr>
        <w:pStyle w:val="ProductList-Body"/>
      </w:pPr>
      <w:hyperlink w:anchor="_Sec614">
        <w:r>
          <w:rPr>
            <w:color w:val="00467F"/>
            <w:u w:val="single"/>
          </w:rPr>
          <w:t>SQL Server</w:t>
        </w:r>
      </w:hyperlink>
      <w:r>
        <w:t xml:space="preserve">: Los Clientes con servidores con licencia para ejecutar SQL Server Enterprise Core con SA o SQL Server Enterprise con SA pueden utilizar actualizaciones para R Server de Windows disponibles después de junio de 2016. </w:t>
      </w:r>
    </w:p>
    <w:p w:rsidR="001D2379" w:rsidRDefault="00E604BD">
      <w:pPr>
        <w:pStyle w:val="ProductList-Body"/>
      </w:pPr>
      <w:hyperlink w:anchor="_Sec615">
        <w:r>
          <w:rPr>
            <w:color w:val="00467F"/>
            <w:u w:val="single"/>
          </w:rPr>
          <w:t>System C</w:t>
        </w:r>
        <w:r>
          <w:rPr>
            <w:color w:val="00467F"/>
            <w:u w:val="single"/>
          </w:rPr>
          <w:t>enter</w:t>
        </w:r>
      </w:hyperlink>
      <w:r>
        <w:t xml:space="preserve">: Los Derechos de Uso y Concesión de Licencias Asociadas con la Migración de Software Assurance para Clientes con la cláusula de System Center 2016 Client Management Suite de la Sección 4 de las Entradas de Producto </w:t>
      </w:r>
      <w:hyperlink w:anchor="_Sec643">
        <w:r>
          <w:rPr>
            <w:color w:val="00467F"/>
            <w:u w:val="single"/>
          </w:rPr>
          <w:t>Syste</w:t>
        </w:r>
        <w:r>
          <w:rPr>
            <w:color w:val="00467F"/>
            <w:u w:val="single"/>
          </w:rPr>
          <w:t>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y </w:t>
      </w:r>
      <w:hyperlink w:anchor="_Sec1190">
        <w:r>
          <w:rPr>
            <w:color w:val="00467F"/>
            <w:u w:val="single"/>
          </w:rPr>
          <w:t>System Center Service Manager</w:t>
        </w:r>
      </w:hyperlink>
      <w:r>
        <w:t xml:space="preserve"> se han eliminado y se ha agrega</w:t>
      </w:r>
      <w:r>
        <w:t xml:space="preserve">do una referencia a los Términos de Productos de enero de 2017, en la celda Derechos de Migraciones de la tabla de Atributos de la Sección 4, para denotar dónde se encuentra esta información. </w:t>
      </w:r>
    </w:p>
    <w:p w:rsidR="001D2379" w:rsidRDefault="001D2379">
      <w:pPr>
        <w:pStyle w:val="ProductList-Body"/>
      </w:pPr>
    </w:p>
    <w:p w:rsidR="001D2379" w:rsidRDefault="00E604BD">
      <w:pPr>
        <w:pStyle w:val="ProductList-ClauseHeading"/>
        <w:outlineLvl w:val="2"/>
      </w:pPr>
      <w:r>
        <w:lastRenderedPageBreak/>
        <w:t>Términos específicos de los servicios en línea</w:t>
      </w:r>
    </w:p>
    <w:p w:rsidR="001D2379" w:rsidRDefault="00E604BD">
      <w:pPr>
        <w:pStyle w:val="ProductList-Body"/>
      </w:pPr>
      <w:hyperlink w:anchor="_Sec626">
        <w:r>
          <w:rPr>
            <w:color w:val="00467F"/>
            <w:u w:val="single"/>
          </w:rPr>
          <w:t>Planes de Microsoft Azure</w:t>
        </w:r>
      </w:hyperlink>
      <w:r>
        <w:t xml:space="preserve">: La Entrada de Producto de Planes de Microsoft Azure se ha dividido en las siguientes Entradas de Producto; </w:t>
      </w:r>
      <w:hyperlink w:anchor="_Sec1197">
        <w:r>
          <w:rPr>
            <w:color w:val="00467F"/>
            <w:u w:val="single"/>
          </w:rPr>
          <w:t>Planes de Infraestructura de Microsoft Azure</w:t>
        </w:r>
      </w:hyperlink>
      <w:r>
        <w:t xml:space="preserve">, </w:t>
      </w:r>
      <w:hyperlink w:anchor="_Sec1198">
        <w:r>
          <w:rPr>
            <w:color w:val="00467F"/>
            <w:u w:val="single"/>
          </w:rPr>
          <w:t>Planes de Soporte Técnico de Microsoft Azure</w:t>
        </w:r>
      </w:hyperlink>
      <w:r>
        <w:t xml:space="preserve"> y </w:t>
      </w:r>
      <w:hyperlink w:anchor="_Sec1199">
        <w:r>
          <w:rPr>
            <w:color w:val="00467F"/>
            <w:u w:val="single"/>
          </w:rPr>
          <w:t>Planes de Usuario de Microsoft Azure</w:t>
        </w:r>
      </w:hyperlink>
      <w:r>
        <w:t>.</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1D2379">
      <w:pPr>
        <w:sectPr w:rsidR="001D2379">
          <w:headerReference w:type="default" r:id="rId29"/>
          <w:footerReference w:type="default" r:id="rId30"/>
          <w:type w:val="continuous"/>
          <w:pgSz w:w="12240" w:h="15840" w:code="1"/>
          <w:pgMar w:top="1170" w:right="720" w:bottom="720" w:left="720" w:header="432" w:footer="288" w:gutter="0"/>
          <w:cols w:space="360"/>
        </w:sectPr>
      </w:pPr>
    </w:p>
    <w:p w:rsidR="001D2379" w:rsidRDefault="00E604BD">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73196313"/>
      <w:r>
        <w:instrText>Términos de licencia</w:instrText>
      </w:r>
      <w:bookmarkEnd w:id="13"/>
      <w:r>
        <w:instrText>" \l 1</w:instrText>
      </w:r>
      <w:r>
        <w:fldChar w:fldCharType="end"/>
      </w:r>
    </w:p>
    <w:p w:rsidR="001D2379" w:rsidRDefault="00E604BD">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w:t>
      </w:r>
      <w:r>
        <w:t>ducto incluye los Términos de Licencia Universales, los Términos de Modelo de Licencia correspondientes y cualquier Término de Licencia Específico del Producto.</w:t>
      </w:r>
    </w:p>
    <w:p w:rsidR="001D2379" w:rsidRDefault="001D2379">
      <w:pPr>
        <w:pStyle w:val="ProductList-Body"/>
      </w:pPr>
    </w:p>
    <w:p w:rsidR="001D2379" w:rsidRDefault="00E604BD">
      <w:pPr>
        <w:pStyle w:val="ProductList-Body"/>
      </w:pPr>
      <w:r>
        <w:t>Para los Servicios en Línea, las referencias a “Derechos de Uso de los Productos” en el contra</w:t>
      </w:r>
      <w:r>
        <w:t>to de licencias por volumen del Cliente tienen relación con los OST. Si un Producto de software incluye software y servicios en línea, los servicios en línea se regirán por los términos de los OST y todo el software se regirá por estos Términos de Licencia</w:t>
      </w:r>
      <w:r>
        <w:t>.</w:t>
      </w:r>
    </w:p>
    <w:p w:rsidR="001D2379" w:rsidRDefault="00E604BD">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73196314"/>
      <w:r>
        <w:instrText>Términos de Licencia Universales</w:instrText>
      </w:r>
      <w:bookmarkEnd w:id="15"/>
      <w:r>
        <w:instrText>" \l 2</w:instrText>
      </w:r>
      <w:r>
        <w:fldChar w:fldCharType="end"/>
      </w:r>
    </w:p>
    <w:p w:rsidR="001D2379" w:rsidRDefault="00E604BD">
      <w:pPr>
        <w:pStyle w:val="ProductList-Body"/>
      </w:pPr>
      <w:r>
        <w:t>Los Términos de Licencia Universales se aplican a todos los Productos de software bajo licencia mediante Licencias por Volumen de Microsoft (excepto donde se indique específica</w:t>
      </w:r>
      <w:r>
        <w:t>mente en los Términos de Modelo de Licencia y/o los Términos de Licencia Específicos de un Producto).</w:t>
      </w:r>
    </w:p>
    <w:p w:rsidR="001D2379" w:rsidRDefault="001D2379">
      <w:pPr>
        <w:pStyle w:val="ProductList-Body"/>
      </w:pPr>
    </w:p>
    <w:p w:rsidR="001D2379" w:rsidRDefault="00E604BD">
      <w:pPr>
        <w:pStyle w:val="ProductList-ClauseHeading"/>
        <w:outlineLvl w:val="2"/>
      </w:pPr>
      <w:r>
        <w:t>1. Definiciones</w:t>
      </w:r>
    </w:p>
    <w:p w:rsidR="001D2379" w:rsidRDefault="00E604BD">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w:t>
      </w:r>
      <w:r>
        <w:t>nición que se proporciona en el contrato de licencias por volumen del Cliente.</w:t>
      </w:r>
    </w:p>
    <w:p w:rsidR="001D2379" w:rsidRDefault="001D2379">
      <w:pPr>
        <w:pStyle w:val="ProductList-Body"/>
      </w:pPr>
    </w:p>
    <w:p w:rsidR="001D2379" w:rsidRDefault="00E604BD">
      <w:pPr>
        <w:pStyle w:val="ProductList-ClauseHeading"/>
        <w:outlineLvl w:val="2"/>
      </w:pPr>
      <w:r>
        <w:t>2. Derechos de uso del cliente</w:t>
      </w:r>
    </w:p>
    <w:p w:rsidR="001D2379" w:rsidRDefault="00E604BD">
      <w:pPr>
        <w:pStyle w:val="ProductList-Body"/>
      </w:pPr>
      <w:r>
        <w:t>Si el Cliente cumple con su contrato de licencias por volumen, puede utilizar el software según lo permitido expresamente en los Términos de Prod</w:t>
      </w:r>
      <w:r>
        <w:t xml:space="preserve">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w:t>
      </w:r>
      <w:r>
        <w:t>rio.</w:t>
      </w:r>
    </w:p>
    <w:p w:rsidR="001D2379" w:rsidRDefault="001D2379">
      <w:pPr>
        <w:pStyle w:val="ProductList-Body"/>
      </w:pPr>
    </w:p>
    <w:p w:rsidR="001D2379" w:rsidRDefault="00E604BD">
      <w:pPr>
        <w:pStyle w:val="ProductList-ClauseHeading"/>
        <w:outlineLvl w:val="2"/>
      </w:pPr>
      <w:r>
        <w:t>3. Derechos de uso para otras versiones y ediciones anteriores</w:t>
      </w:r>
    </w:p>
    <w:p w:rsidR="001D2379" w:rsidRDefault="00E604BD">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w:instrText>
      </w:r>
      <w:r>
        <w:instrText xml:space="preserve">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w:instrText>
      </w:r>
      <w:r>
        <w:instrText xml:space="preserve">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w:t>
      </w:r>
      <w:r>
        <w:t>mplo, 32 bits o 64 bits) o una edición anterior permitida. Aún se aplican los derechos de uso de la versión bajo licencia. Las licencias para versiones y ediciones anteriores no cumplen los requisitos de licencias para un Producto.</w:t>
      </w:r>
    </w:p>
    <w:p w:rsidR="001D2379" w:rsidRDefault="001D2379">
      <w:pPr>
        <w:pStyle w:val="ProductList-Body"/>
      </w:pPr>
    </w:p>
    <w:p w:rsidR="001D2379" w:rsidRDefault="00E604BD">
      <w:pPr>
        <w:pStyle w:val="ProductList-ClauseHeading"/>
        <w:outlineLvl w:val="2"/>
      </w:pPr>
      <w:r>
        <w:t>4. Software de Terceros</w:t>
      </w:r>
    </w:p>
    <w:p w:rsidR="001D2379" w:rsidRDefault="00E604BD">
      <w:pPr>
        <w:pStyle w:val="ProductList-Body"/>
      </w:pPr>
      <w:r>
        <w:t xml:space="preserve">El software puede contener programas o componentes de propiedad de terceros que se licencian en virtud de términos independientes que se presentan al Cliente durante la instalación o en el archivo “ThirdPartyNotices” que acompaña al software. El software </w:t>
      </w:r>
      <w:r>
        <w:t>también puede contener programas de código abierto de terceros que Microsoft, no el tercero, le licencia al Cliente en virtud de los términos de licencia de Microsoft.</w:t>
      </w:r>
    </w:p>
    <w:p w:rsidR="001D2379" w:rsidRDefault="001D2379">
      <w:pPr>
        <w:pStyle w:val="ProductList-Body"/>
      </w:pPr>
    </w:p>
    <w:p w:rsidR="001D2379" w:rsidRDefault="00E604BD">
      <w:pPr>
        <w:pStyle w:val="ProductList-ClauseHeading"/>
        <w:outlineLvl w:val="2"/>
      </w:pPr>
      <w:r>
        <w:t>5. Código de versión preliminar, actualizaciones o complementos, funcionalidad adiciona</w:t>
      </w:r>
      <w:r>
        <w:t>l</w:t>
      </w:r>
    </w:p>
    <w:p w:rsidR="001D2379" w:rsidRDefault="00E604BD">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w:t>
      </w:r>
      <w:r>
        <w:t>es a los productos, sujeto a los términos específicos (si los hay) que los acompañan. Algunos productos requieren actualizaciones automáticas, como se describe en los Términos de Licencia Específicos de un Producto.</w:t>
      </w:r>
    </w:p>
    <w:p w:rsidR="001D2379" w:rsidRDefault="001D2379">
      <w:pPr>
        <w:pStyle w:val="ProductList-Body"/>
      </w:pPr>
    </w:p>
    <w:p w:rsidR="001D2379" w:rsidRDefault="00E604BD">
      <w:pPr>
        <w:pStyle w:val="ProductList-ClauseHeading"/>
        <w:outlineLvl w:val="2"/>
      </w:pPr>
      <w:r>
        <w:t>6. Restricciones</w:t>
      </w:r>
    </w:p>
    <w:p w:rsidR="001D2379" w:rsidRDefault="00E604BD">
      <w:pPr>
        <w:pStyle w:val="ProductList-Body"/>
      </w:pPr>
      <w:r>
        <w:t>El Cliente no podrá (y</w:t>
      </w:r>
      <w:r>
        <w:t xml:space="preserve">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w:t>
      </w:r>
      <w:r>
        <w:t>o a implementar patentes de Microsoft u otra propiedad intelectual e industrial de Microsoft en el dispositivo en sí o en cualquier otro software o dispositivo.</w:t>
      </w:r>
    </w:p>
    <w:p w:rsidR="001D2379" w:rsidRDefault="001D2379">
      <w:pPr>
        <w:pStyle w:val="ProductList-Body"/>
      </w:pPr>
    </w:p>
    <w:p w:rsidR="001D2379" w:rsidRDefault="00E604BD">
      <w:pPr>
        <w:pStyle w:val="ProductList-ClauseHeading"/>
        <w:outlineLvl w:val="2"/>
      </w:pPr>
      <w:r>
        <w:t>7. Software Assurance</w:t>
      </w:r>
    </w:p>
    <w:p w:rsidR="001D2379" w:rsidRDefault="00E604BD">
      <w:pPr>
        <w:pStyle w:val="ProductList-Body"/>
      </w:pPr>
      <w:r>
        <w:t>La cobertura de SA podrá otorgar derechos de uso adicionales al Cliente.</w:t>
      </w:r>
      <w:r>
        <w:t xml:space="preserv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w:t>
      </w:r>
      <w:r>
        <w:t xml:space="preserve"> en la descripción del beneficio.</w:t>
      </w:r>
    </w:p>
    <w:p w:rsidR="001D2379" w:rsidRDefault="001D2379">
      <w:pPr>
        <w:pStyle w:val="ProductList-Body"/>
      </w:pPr>
    </w:p>
    <w:p w:rsidR="001D2379" w:rsidRDefault="00E604BD">
      <w:pPr>
        <w:pStyle w:val="ProductList-ClauseHeading"/>
        <w:outlineLvl w:val="2"/>
      </w:pPr>
      <w:r>
        <w:t>8. Administración de software de outsourcing</w:t>
      </w:r>
    </w:p>
    <w:p w:rsidR="001D2379" w:rsidRDefault="00E604BD">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w:t>
      </w:r>
      <w:r>
        <w:t>y otros dispositivos estén y permanezcan totalmente dedicados al uso del Cliente. El Cliente es responsable por todas las obligaciones en virtud del contrato de licencias por volumen, a pesar de la ubicación física del hardware en el que se utiliza el soft</w:t>
      </w:r>
      <w:r>
        <w:t>ware.</w:t>
      </w:r>
    </w:p>
    <w:p w:rsidR="001D2379" w:rsidRDefault="001D2379">
      <w:pPr>
        <w:pStyle w:val="ProductList-Body"/>
      </w:pPr>
    </w:p>
    <w:p w:rsidR="001D2379" w:rsidRDefault="00E604BD">
      <w:pPr>
        <w:pStyle w:val="ProductList-ClauseHeading"/>
        <w:outlineLvl w:val="2"/>
      </w:pPr>
      <w:r>
        <w:t>9. Cesión y reasignación de licencias</w:t>
      </w:r>
    </w:p>
    <w:p w:rsidR="001D2379" w:rsidRDefault="00E604BD">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w:instrText>
      </w:r>
      <w:r>
        <w:instrText xml:space="preserve">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w:instrText>
      </w:r>
      <w:r>
        <w:instrText xml:space="preserv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w:instrText>
      </w:r>
      <w:r>
        <w:instrText xml:space="preserve">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w:instrText>
      </w:r>
      <w:r>
        <w:instrText xml:space="preserve">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w:instrText>
      </w:r>
      <w:r>
        <w:instrText xml:space="preserve">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w:t>
      </w:r>
      <w:r>
        <w:t>un dispositivo que está fuera de servicio. El cliente debe borrar el software o bloquear el acceso desde el antiguo dispositivo o al antiguo usuario. La cobertura de SA y cualquier Licencia que se otorgue o adquiera en relación con la cobertura de SA se pu</w:t>
      </w:r>
      <w:r>
        <w:t xml:space="preserve">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w:t>
      </w:r>
      <w:r>
        <w:t xml:space="preserve">ema operativo de equipo de escritorio Windows y la cobertura de SA, como se detalla en la </w:t>
      </w:r>
      <w:hyperlink w:anchor="_Sec652">
        <w:r>
          <w:rPr>
            <w:color w:val="00467F"/>
            <w:u w:val="single"/>
          </w:rPr>
          <w:t>Entrada de Producto de Windows</w:t>
        </w:r>
      </w:hyperlink>
      <w:r>
        <w:t>.</w:t>
      </w:r>
    </w:p>
    <w:p w:rsidR="001D2379" w:rsidRDefault="001D2379">
      <w:pPr>
        <w:pStyle w:val="ProductList-Body"/>
      </w:pPr>
    </w:p>
    <w:p w:rsidR="001D2379" w:rsidRDefault="00E604BD">
      <w:pPr>
        <w:pStyle w:val="ProductList-ClauseHeading"/>
        <w:outlineLvl w:val="2"/>
      </w:pPr>
      <w:r>
        <w:t>10. Medidas técnicas</w:t>
      </w:r>
    </w:p>
    <w:p w:rsidR="001D2379" w:rsidRDefault="00E604BD">
      <w:pPr>
        <w:pStyle w:val="ProductList-Body"/>
      </w:pPr>
      <w:r>
        <w:t>Microsoft podría utilizar medidas técnicas para imponer términos que restrinjan el</w:t>
      </w:r>
      <w:r>
        <w:t xml:space="preserve"> uso por parte del Cliente de determinadas versiones del Producto, así como verificar el cumplimiento de dichos términos según lo estipulado en el contrato de licencias por volumen del Cliente. Algunos Productos están protegidos por medidas tecnológicas y </w:t>
      </w:r>
      <w:r>
        <w:t>necesitarán activación o validación, así como una clave de producto, para poder instalarlos o acceder a los mismos.</w:t>
      </w:r>
    </w:p>
    <w:p w:rsidR="001D2379" w:rsidRDefault="001D2379">
      <w:pPr>
        <w:pStyle w:val="ProductList-Body"/>
      </w:pPr>
    </w:p>
    <w:p w:rsidR="001D2379" w:rsidRDefault="00E604BD">
      <w:pPr>
        <w:pStyle w:val="ProductList-SubClauseHeading"/>
        <w:outlineLvl w:val="3"/>
      </w:pPr>
      <w:r>
        <w:t>10.1 Activación y validación</w:t>
      </w:r>
    </w:p>
    <w:p w:rsidR="001D2379" w:rsidRDefault="00E604BD">
      <w:pPr>
        <w:pStyle w:val="ProductList-BodyIndented"/>
      </w:pPr>
      <w:r>
        <w:t xml:space="preserve">La activación o validación correcta verifica que un Producto de software se haya instalado correctamente, que </w:t>
      </w:r>
      <w:r>
        <w:t>la clave de producto no es robada, y que no se han realizado cambios a la validación, concesión de licencias o funciones de activación del software. El derecho del Cliente a utilizar el software después del tiempo especificado en el Producto de software pu</w:t>
      </w:r>
      <w:r>
        <w:t>ede ser limitado a menos que se active. El Cliente no tiene licencia para seguir utilizando el software si intenta activarlo sin éxito. Cada dispositivo que no tiene activado un Servicio de Administración de Claves (KMS) debe utilizar una Clave de Activaci</w:t>
      </w:r>
      <w:r>
        <w:t>ón Múltiple (MAK). El Cliente no podrá eludir la activación o validación.</w:t>
      </w:r>
    </w:p>
    <w:p w:rsidR="001D2379" w:rsidRDefault="001D2379">
      <w:pPr>
        <w:pStyle w:val="ProductList-BodyIndented"/>
      </w:pPr>
    </w:p>
    <w:p w:rsidR="001D2379" w:rsidRDefault="00E604BD">
      <w:pPr>
        <w:pStyle w:val="ProductList-SubClauseHeading"/>
        <w:outlineLvl w:val="3"/>
      </w:pPr>
      <w:r>
        <w:t>10.2 Claves de producto</w:t>
      </w:r>
    </w:p>
    <w:p w:rsidR="001D2379" w:rsidRDefault="00E604BD">
      <w:pPr>
        <w:pStyle w:val="ProductList-BodyIndented"/>
      </w:pPr>
      <w:r>
        <w:t>Se requiere una clave de producto cedida para el uso con licencia del software. Todas las claves de producto son Información Confidencial de Microsoft. No ob</w:t>
      </w:r>
      <w:r>
        <w:t>stante cualquier disposición en sentido contrario incluida en el contrato de licencias por volumen del Cliente, el Cliente no puede divulgar las claves de productos a terceros. El cliente no puede proporcionar un acceso no seguro a sus máquinas de servicio</w:t>
      </w:r>
      <w:r>
        <w:t xml:space="preserve">s de administración de claves (KMS) en una red no controlada. En caso de uso o divulgación no autorizada de las claves de producto o claves de KMS, Microsoft puede evitar posteriores activaciones, desactivar o bloquear la activación o validación de claves </w:t>
      </w:r>
      <w:r>
        <w:t>de producto y tomar otras medidas pertinentes.</w:t>
      </w:r>
    </w:p>
    <w:p w:rsidR="001D2379" w:rsidRDefault="001D2379">
      <w:pPr>
        <w:pStyle w:val="ProductList-BodyIndented"/>
      </w:pPr>
    </w:p>
    <w:p w:rsidR="001D2379" w:rsidRDefault="00E604BD">
      <w:pPr>
        <w:pStyle w:val="ProductList-ClauseHeading"/>
        <w:outlineLvl w:val="2"/>
      </w:pPr>
      <w:r>
        <w:t>11. Notificaciones</w:t>
      </w:r>
    </w:p>
    <w:p w:rsidR="001D2379" w:rsidRDefault="00E604BD">
      <w:pPr>
        <w:pStyle w:val="ProductList-Body"/>
      </w:pPr>
      <w:r>
        <w:t>Donde se indique en la sección Derechos de Uso de cada Entrada de Artículo, se aplican las siguientes notificaciones:</w:t>
      </w:r>
    </w:p>
    <w:p w:rsidR="001D2379" w:rsidRDefault="001D2379">
      <w:pPr>
        <w:pStyle w:val="ProductList-Body"/>
      </w:pPr>
    </w:p>
    <w:p w:rsidR="001D2379" w:rsidRDefault="00E604BD">
      <w:pPr>
        <w:pStyle w:val="ProductList-SubClauseHeading"/>
        <w:outlineLvl w:val="3"/>
      </w:pPr>
      <w:r>
        <w:t>11. 1 Características basadas en Internet</w:t>
      </w:r>
    </w:p>
    <w:p w:rsidR="001D2379" w:rsidRDefault="00E604BD">
      <w:pPr>
        <w:pStyle w:val="ProductList-BodyIndented"/>
      </w:pPr>
      <w:r>
        <w:t>Los Productos de Software pu</w:t>
      </w:r>
      <w:r>
        <w:t xml:space="preserve">eden contener características que se conectan y envían información a través de Internet, sin notificación adicional a los clientes, a los sistemas de Microsoft y a los de sus Filiales y proveedores de servicios. El uso de esa información se describe en la </w:t>
      </w:r>
      <w:r>
        <w:t>declaración de privacidad disponible en cada Producto de software.</w:t>
      </w:r>
    </w:p>
    <w:p w:rsidR="001D2379" w:rsidRDefault="001D2379">
      <w:pPr>
        <w:pStyle w:val="ProductList-BodyIndented"/>
      </w:pPr>
    </w:p>
    <w:p w:rsidR="001D2379" w:rsidRDefault="00E604BD">
      <w:pPr>
        <w:pStyle w:val="ProductList-SubClauseHeading"/>
        <w:outlineLvl w:val="3"/>
      </w:pPr>
      <w:r>
        <w:t>11.2 Mapas de Bing</w:t>
      </w:r>
    </w:p>
    <w:p w:rsidR="001D2379" w:rsidRDefault="00E604BD">
      <w:pPr>
        <w:pStyle w:val="ProductList-BodyIndented"/>
      </w:pPr>
      <w:r>
        <w:t>El Producto puede incluir el uso de Mapas de Bing. Todo contenido proporcionado a través de Mapas de Bing, incluidos códigos geográficos, solo puede utilizarse dentro de</w:t>
      </w:r>
      <w:r>
        <w:t xml:space="preserve">l producto a través del cual se proporciona el contenido. El uso por parte del Cliente de Mapas de Bing se rige por los Términos de Uso de Usuario Final de Mapas de Bing disponibles en </w:t>
      </w:r>
      <w:hyperlink r:id="rId31">
        <w:r>
          <w:rPr>
            <w:color w:val="00467F"/>
            <w:u w:val="single"/>
          </w:rPr>
          <w:t>http://go.mi</w:t>
        </w:r>
        <w:r>
          <w:rPr>
            <w:color w:val="00467F"/>
            <w:u w:val="single"/>
          </w:rPr>
          <w:t>crosoft.com/?linkid=9710837</w:t>
        </w:r>
      </w:hyperlink>
      <w:r>
        <w:t xml:space="preserve"> y la Declaración de Privacidad de Mapas de Bing disponible en </w:t>
      </w:r>
      <w:hyperlink r:id="rId32">
        <w:r>
          <w:rPr>
            <w:color w:val="00467F"/>
            <w:u w:val="single"/>
          </w:rPr>
          <w:t>http://go.microsoft.com/fwlink/?LinkID=248686</w:t>
        </w:r>
      </w:hyperlink>
      <w:r>
        <w:t>.</w:t>
      </w:r>
    </w:p>
    <w:p w:rsidR="001D2379" w:rsidRDefault="001D2379">
      <w:pPr>
        <w:pStyle w:val="ProductList-BodyIndented"/>
      </w:pPr>
    </w:p>
    <w:p w:rsidR="001D2379" w:rsidRDefault="00E604BD">
      <w:pPr>
        <w:pStyle w:val="ProductList-SubClauseHeading"/>
        <w:outlineLvl w:val="3"/>
      </w:pPr>
      <w:r>
        <w:t>11.3 Aviso sobre el estándar H.264/AVC visual, estánd</w:t>
      </w:r>
      <w:r>
        <w:t>ar de vídeo VC-1 y estándar visual MPEG-4 parte 2</w:t>
      </w:r>
    </w:p>
    <w:p w:rsidR="001D2379" w:rsidRDefault="00E604BD">
      <w:pPr>
        <w:pStyle w:val="ProductList-BodyIndented"/>
      </w:pPr>
      <w:r>
        <w:t>Este software puede incluir tecnología de compresión visual H.264/AVC, VC-1 y MPEG-4 Parte 2. MPEG LA, L.L.C. exige la inclusión de la siguiente notificación: LA LICENCIA DE ESTE PRODUCTO SE CONCEDE BAJO LA</w:t>
      </w:r>
      <w:r>
        <w:t xml:space="preserve">S LICENCIAS DE LA CARTERA DE PATENTES DE AVC, VC-1, VISUAL MPEG-4 PART 2 PARA USO PERSONAL Y NO COMERCIAL POR PARTE DE UN CONSUMIDOR PARA (i) CODIFICAR VÍDEO CONFORME A LO ANTERIOR (“ESTÁNDARES DE VÍDEO”) O (ii) DESCODIFICAR VÍDEO AVC, VC-1, MPEG-4 PART 2 </w:t>
      </w:r>
      <w:r>
        <w:t>QUE HAYA SIDO CODIFICADO POR UN CONSUMIDOR EJERCIENDO UNA ACTIVIDAD PERSONAL NO COMERCIAL Y/U OBTENIDO DE UN PROVEEDOR DE VÍDEO CON LICENCIA PARA PROPORCIONAR DICHO VÍDEO. NO SE OTORGA NINGUNA OTRA LICENCIA PARA NINGÚN OTRO USO, NI SE DEBE PRESUPONER LA CO</w:t>
      </w:r>
      <w:r>
        <w:t xml:space="preserve">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w:t>
      </w:r>
      <w:r>
        <w:t>ue son privados a dicho negocio los cuales no incluyen (i) redistribución del software a terceros, o (ii) creación de contenido con las tecnologías de compatibilidad de los ESTÁNDARES DE VÍDEO para distribución a terceros.</w:t>
      </w:r>
    </w:p>
    <w:p w:rsidR="001D2379" w:rsidRDefault="001D2379">
      <w:pPr>
        <w:pStyle w:val="ProductList-BodyIndented"/>
      </w:pPr>
    </w:p>
    <w:p w:rsidR="001D2379" w:rsidRDefault="00E604BD">
      <w:pPr>
        <w:pStyle w:val="ProductList-ClauseHeading"/>
        <w:outlineLvl w:val="2"/>
      </w:pPr>
      <w:r>
        <w:t xml:space="preserve">12. Componentes de fuente, </w:t>
      </w:r>
      <w:r>
        <w:t>imágenes y sonidos</w:t>
      </w:r>
    </w:p>
    <w:p w:rsidR="001D2379" w:rsidRDefault="00E604BD">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w:instrText>
      </w:r>
      <w:r>
        <w:instrText xml:space="preserve">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w:t>
      </w:r>
      <w:r>
        <w:t xml:space="preserve"> el software para visualizar e imprimir el contenido. El Cliente puede exclusivamente incrustar fuentes en el contenido, de acuerdo con lo que permitan las restricciones de incrustación de fuentes y puede descargarlas temporalmente a una impresora o a otro</w:t>
      </w:r>
      <w:r>
        <w:t xml:space="preserve"> dispositivo de salida para imprimir contenido.</w:t>
      </w:r>
    </w:p>
    <w:p w:rsidR="001D2379" w:rsidRDefault="001D2379">
      <w:pPr>
        <w:pStyle w:val="ProductList-Body"/>
      </w:pPr>
    </w:p>
    <w:p w:rsidR="001D2379" w:rsidRDefault="00E604BD">
      <w:pPr>
        <w:pStyle w:val="ProductList-ClauseHeading"/>
        <w:outlineLvl w:val="2"/>
      </w:pPr>
      <w:r>
        <w:t>13. Tecnologías Incluidas</w:t>
      </w:r>
    </w:p>
    <w:p w:rsidR="001D2379" w:rsidRDefault="00E604BD">
      <w:pPr>
        <w:pStyle w:val="ProductList-Body"/>
      </w:pPr>
      <w:r>
        <w:t>Los productos pueden incluir otros componentes de la tecnología de Microsoft, sujetos a sus propios términos de licencia, como se indica en la sección Derechos de Uso de cada Entrad</w:t>
      </w:r>
      <w:r>
        <w:t xml:space="preserve">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w:t>
      </w:r>
      <w:r>
        <w:t xml:space="preserve"> unificado del Producto.</w:t>
      </w:r>
    </w:p>
    <w:p w:rsidR="001D2379" w:rsidRDefault="001D2379">
      <w:pPr>
        <w:pStyle w:val="ProductList-Body"/>
      </w:pPr>
    </w:p>
    <w:p w:rsidR="001D2379" w:rsidRDefault="00E604BD">
      <w:pPr>
        <w:pStyle w:val="ProductList-ClauseHeading"/>
        <w:outlineLvl w:val="2"/>
      </w:pPr>
      <w:r>
        <w:t>14. Pruebas Comparativas</w:t>
      </w:r>
    </w:p>
    <w:p w:rsidR="001D2379" w:rsidRDefault="00E604BD">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w:instrText>
      </w:r>
      <w:r>
        <w:instrText xml:space="preserve">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1D2379" w:rsidRDefault="001D2379">
      <w:pPr>
        <w:pStyle w:val="ProductList-Body"/>
      </w:pPr>
    </w:p>
    <w:p w:rsidR="001D2379" w:rsidRDefault="00E604BD">
      <w:pPr>
        <w:pStyle w:val="ProductList-ClauseHeading"/>
        <w:outlineLvl w:val="2"/>
      </w:pPr>
      <w:r>
        <w:t>15. Multiplexación</w:t>
      </w:r>
    </w:p>
    <w:p w:rsidR="001D2379" w:rsidRDefault="00E604BD">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1D2379" w:rsidRDefault="001D2379">
      <w:pPr>
        <w:pStyle w:val="ProductList-Body"/>
      </w:pPr>
    </w:p>
    <w:p w:rsidR="001D2379" w:rsidRDefault="00E604BD">
      <w:pPr>
        <w:pStyle w:val="ProductList-ClauseHeading"/>
        <w:outlineLvl w:val="2"/>
      </w:pPr>
      <w:r>
        <w:t>16. Derechos</w:t>
      </w:r>
      <w:r>
        <w:t xml:space="preserve"> administrativos y de soporte técnico</w:t>
      </w:r>
    </w:p>
    <w:p w:rsidR="001D2379" w:rsidRDefault="00E604BD">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w:instrText>
      </w:r>
      <w:r>
        <w:instrText xml:space="preserve">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w:t>
      </w:r>
      <w:r>
        <w:t xml:space="preserv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w:instrText>
      </w:r>
      <w:r>
        <w:instrText xml:space="preserve">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1D2379" w:rsidRDefault="001D2379">
      <w:pPr>
        <w:pStyle w:val="ProductList-Body"/>
      </w:pPr>
    </w:p>
    <w:p w:rsidR="001D2379" w:rsidRDefault="00E604BD">
      <w:pPr>
        <w:pStyle w:val="ProductList-ClauseHeading"/>
        <w:outlineLvl w:val="2"/>
      </w:pPr>
      <w:r>
        <w:t xml:space="preserve">17. Código </w:t>
      </w:r>
      <w:r>
        <w:t>distribuible</w:t>
      </w:r>
    </w:p>
    <w:p w:rsidR="001D2379" w:rsidRDefault="00E604BD">
      <w:pPr>
        <w:pStyle w:val="ProductList-Body"/>
      </w:pPr>
      <w:r>
        <w:t xml:space="preserve">El software podrá incluir código que el Cliente estará autorizado a distribuir en programas que desarrolle, siempre y cuando cumpla con los términos que se especifican a continuación. </w:t>
      </w:r>
    </w:p>
    <w:p w:rsidR="001D2379" w:rsidRDefault="001D2379">
      <w:pPr>
        <w:pStyle w:val="ProductList-Body"/>
      </w:pPr>
    </w:p>
    <w:p w:rsidR="001D2379" w:rsidRDefault="00E604BD">
      <w:pPr>
        <w:pStyle w:val="ProductList-SubClauseHeading"/>
        <w:outlineLvl w:val="3"/>
      </w:pPr>
      <w:r>
        <w:t>17.1 Derecho de uso y distribución</w:t>
      </w:r>
    </w:p>
    <w:p w:rsidR="001D2379" w:rsidRDefault="00E604BD">
      <w:pPr>
        <w:pStyle w:val="ProductList-BodyIndented"/>
      </w:pPr>
      <w:r>
        <w:t>El código y los archiv</w:t>
      </w:r>
      <w:r>
        <w:t xml:space="preserve">os de texto enumerados a continuación son “Código Distribuible”. </w:t>
      </w:r>
    </w:p>
    <w:p w:rsidR="001D2379" w:rsidRDefault="00E604BD" w:rsidP="009212D8">
      <w:pPr>
        <w:pStyle w:val="ProductList-Bullet"/>
        <w:numPr>
          <w:ilvl w:val="1"/>
          <w:numId w:val="4"/>
        </w:numPr>
      </w:pPr>
      <w:r>
        <w:t>Archivos REDIST.TXT: El Cliente podrá copiar y distribuir la forma de código objeto del código especificado en los archivos REDIST.TXT files y OTHER-DIST.TXT, así como cualquier código marca</w:t>
      </w:r>
      <w:r>
        <w:t>do como “Bibliotecas de Silverlight”, “Bibliotecas de Cliente de Silverlight” y “Bibliotecas de Servidores” de Silverlight.</w:t>
      </w:r>
    </w:p>
    <w:p w:rsidR="001D2379" w:rsidRDefault="00E604BD" w:rsidP="009212D8">
      <w:pPr>
        <w:pStyle w:val="ProductList-Bullet"/>
        <w:numPr>
          <w:ilvl w:val="1"/>
          <w:numId w:val="4"/>
        </w:numPr>
      </w:pPr>
      <w:r>
        <w:t>Código de muestra, plantillas y estilos: El Cliente puede modificar, copiar y distribuir el código fuente y código objeto marcado co</w:t>
      </w:r>
      <w:r>
        <w:t xml:space="preserve">mo “muestra”, “plantilla”, “estilos simples” y “estilos sketch”. </w:t>
      </w:r>
    </w:p>
    <w:p w:rsidR="001D2379" w:rsidRDefault="00E604BD" w:rsidP="009212D8">
      <w:pPr>
        <w:pStyle w:val="ProductList-Bullet"/>
        <w:numPr>
          <w:ilvl w:val="1"/>
          <w:numId w:val="4"/>
        </w:numPr>
      </w:pPr>
      <w:r>
        <w:t>Distribución por Terceros: El Cliente podrá permitir que los distribuidores de programas copien y distribuyan el Código Distribuible como parte de dichos programas.</w:t>
      </w:r>
    </w:p>
    <w:p w:rsidR="001D2379" w:rsidRDefault="00E604BD" w:rsidP="009212D8">
      <w:pPr>
        <w:pStyle w:val="ProductList-Bullet"/>
        <w:numPr>
          <w:ilvl w:val="1"/>
          <w:numId w:val="4"/>
        </w:numPr>
      </w:pPr>
      <w:r>
        <w:t>Biblioteca de Imágenes: E</w:t>
      </w:r>
      <w:r>
        <w:t>l Cliente puede copiar y distribuir los iconos, gráficos y animaciones de la Biblioteca de Imágenes, tal como se describe en la documentación del software.</w:t>
      </w:r>
    </w:p>
    <w:p w:rsidR="001D2379" w:rsidRDefault="001D2379">
      <w:pPr>
        <w:pStyle w:val="ProductList-BodyIndented"/>
      </w:pPr>
    </w:p>
    <w:p w:rsidR="001D2379" w:rsidRDefault="00E604BD">
      <w:pPr>
        <w:pStyle w:val="ProductList-SubClauseHeading"/>
        <w:outlineLvl w:val="3"/>
      </w:pPr>
      <w:r>
        <w:t>17.2 Requisitos de distribución</w:t>
      </w:r>
    </w:p>
    <w:p w:rsidR="001D2379" w:rsidRDefault="00E604BD">
      <w:pPr>
        <w:pStyle w:val="ProductList-BodyIndented"/>
      </w:pPr>
      <w:r>
        <w:t xml:space="preserve">Si el Cliente distribuye cualquier Código Distribuible. El Cliente </w:t>
      </w:r>
      <w:r>
        <w:t>debe:</w:t>
      </w:r>
    </w:p>
    <w:p w:rsidR="001D2379" w:rsidRDefault="00E604BD" w:rsidP="009212D8">
      <w:pPr>
        <w:pStyle w:val="ProductList-Bullet"/>
        <w:numPr>
          <w:ilvl w:val="1"/>
          <w:numId w:val="5"/>
        </w:numPr>
      </w:pPr>
      <w:r>
        <w:t>distribuirlo únicamente con los programas del Cliente, donde los programas de Cliente proporcionan la funcionalidad principal significativa al Código Distribuible;</w:t>
      </w:r>
    </w:p>
    <w:p w:rsidR="001D2379" w:rsidRDefault="00E604BD" w:rsidP="009212D8">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1D2379" w:rsidRDefault="00E604BD" w:rsidP="009212D8">
      <w:pPr>
        <w:pStyle w:val="ProductList-Bullet"/>
        <w:numPr>
          <w:ilvl w:val="1"/>
          <w:numId w:val="5"/>
        </w:numPr>
      </w:pPr>
      <w:r>
        <w:t>indemnizar, d</w:t>
      </w:r>
      <w:r>
        <w:t>efender y mantener indemne a Microsoft frente a toda reclamación, incluidos los honorarios de abogados, relacionados con la distribución o el uso de los programas del Cliente, excepto en la medida en que cualquier reclamación se base únicamente en el Códig</w:t>
      </w:r>
      <w:r>
        <w:t>o Distribuible incluido en los programas del Cliente.</w:t>
      </w:r>
    </w:p>
    <w:p w:rsidR="001D2379" w:rsidRDefault="001D2379">
      <w:pPr>
        <w:pStyle w:val="ProductList-BodyIndented"/>
      </w:pPr>
    </w:p>
    <w:p w:rsidR="001D2379" w:rsidRDefault="00E604BD">
      <w:pPr>
        <w:pStyle w:val="ProductList-SubClauseHeading"/>
        <w:outlineLvl w:val="3"/>
      </w:pPr>
      <w:r>
        <w:t>17.3 Limitaciones de distribución</w:t>
      </w:r>
    </w:p>
    <w:p w:rsidR="001D2379" w:rsidRDefault="00E604BD">
      <w:pPr>
        <w:pStyle w:val="ProductList-BodyIndented"/>
      </w:pPr>
      <w:r>
        <w:t>El Cliente no está autorizado a:</w:t>
      </w:r>
    </w:p>
    <w:p w:rsidR="001D2379" w:rsidRDefault="00E604BD" w:rsidP="009212D8">
      <w:pPr>
        <w:pStyle w:val="ProductList-Bullet"/>
        <w:numPr>
          <w:ilvl w:val="1"/>
          <w:numId w:val="6"/>
        </w:numPr>
      </w:pPr>
      <w:r>
        <w:t xml:space="preserve">modificar ningún aviso de propiedad intelectual, marca o patente incluidos en el Código Distribuible; </w:t>
      </w:r>
    </w:p>
    <w:p w:rsidR="001D2379" w:rsidRDefault="00E604BD" w:rsidP="009212D8">
      <w:pPr>
        <w:pStyle w:val="ProductList-Bullet"/>
        <w:numPr>
          <w:ilvl w:val="1"/>
          <w:numId w:val="6"/>
        </w:numPr>
      </w:pPr>
      <w:r>
        <w:t>utilizar las marcas de Microsof</w:t>
      </w:r>
      <w:r>
        <w:t xml:space="preserve">t en los nombres de los programas del Cliente de ninguna manera que surgiera que sus programas provienen de Microsoft o que Microsoft los aprueba; </w:t>
      </w:r>
    </w:p>
    <w:p w:rsidR="001D2379" w:rsidRDefault="00E604BD" w:rsidP="009212D8">
      <w:pPr>
        <w:pStyle w:val="ProductList-Bullet"/>
        <w:numPr>
          <w:ilvl w:val="1"/>
          <w:numId w:val="6"/>
        </w:numPr>
      </w:pPr>
      <w:r>
        <w:t>distribuir Código distribuible en o con cualquier programa maliciosos o engañoso o de manera ilegal; o</w:t>
      </w:r>
    </w:p>
    <w:p w:rsidR="001D2379" w:rsidRDefault="00E604BD" w:rsidP="009212D8">
      <w:pPr>
        <w:pStyle w:val="ProductList-Bullet"/>
        <w:numPr>
          <w:ilvl w:val="1"/>
          <w:numId w:val="6"/>
        </w:numPr>
      </w:pPr>
      <w:r>
        <w:t>modif</w:t>
      </w:r>
      <w:r>
        <w:t>icar o distribuir el código fuente de cualquier Código Distribuible de un modo tal que alguna parte del mismo pase a estar sujeta a una Licencia Excluida. Una Licencia Excluida es una licencia que requiere, como condición de uso, modificación o distribució</w:t>
      </w:r>
      <w:r>
        <w:t xml:space="preserve">n, que se divulgue el código o se distribuya en forma de código fuente, o que los otros tengan derecho a modificarlo. </w:t>
      </w:r>
    </w:p>
    <w:p w:rsidR="001D2379" w:rsidRDefault="001D2379">
      <w:pPr>
        <w:pStyle w:val="ProductList-BodyIndented"/>
      </w:pPr>
    </w:p>
    <w:p w:rsidR="001D2379" w:rsidRDefault="00E604BD">
      <w:pPr>
        <w:pStyle w:val="ProductList-ClauseHeading"/>
        <w:outlineLvl w:val="2"/>
      </w:pPr>
      <w:r>
        <w:t>18. Software Plus Services</w:t>
      </w:r>
    </w:p>
    <w:p w:rsidR="001D2379" w:rsidRDefault="00E604BD">
      <w:pPr>
        <w:pStyle w:val="ProductList-Body"/>
      </w:pPr>
      <w:r>
        <w:t xml:space="preserve">Microsoft puede proporcionar servicios con Productos a través de características de software que se conectan </w:t>
      </w:r>
      <w:r>
        <w:t>a través de Internet a los sistemas informáticos de Microsoft o de un proveedor de servicios. Asimismo, podrá modificar o cancelar dichos servicios en cualquier momento. El Cliente no podrá utilizar los servicios de una manera tal que pueda perjudicar u ob</w:t>
      </w:r>
      <w:r>
        <w:t>staculizar su uso por parte de otros usuarios. El Cliente no podrá utilizar los servicios para intentar acceder sin autorización a cualquier servicio, dato, cuenta o red, sean cuales fueren los métodos.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73196315"/>
      <w:r>
        <w:instrText>Términos de modelo de licencia</w:instrText>
      </w:r>
      <w:bookmarkEnd w:id="17"/>
      <w:r>
        <w:instrText>" \l 2</w:instrText>
      </w:r>
      <w:r>
        <w:fldChar w:fldCharType="end"/>
      </w:r>
    </w:p>
    <w:p w:rsidR="001D2379" w:rsidRDefault="00E604BD">
      <w:pPr>
        <w:pStyle w:val="ProductList-Body"/>
      </w:pPr>
      <w:r>
        <w:t>El Modelo de Licencia de cada Producto se identifica en la sección Derechos de Uso de la Entrada de Art</w:t>
      </w:r>
      <w:r>
        <w:t xml:space="preserve">ículo. Los términos de Modelo de Licencia se aplican a todos los Productos de software bajo licencia en virtud de ese Modelo de Licencia, tal como se especifica en la Entrada de Artículo, y sujetos a cualquier excepción y a otros términos indicados en los </w:t>
      </w:r>
      <w:r>
        <w:t>Términos de Licencia Específicos del Producto.</w:t>
      </w:r>
    </w:p>
    <w:p w:rsidR="001D2379" w:rsidRDefault="00E604BD">
      <w:pPr>
        <w:pStyle w:val="ProductList-Offering2Heading"/>
        <w:outlineLvl w:val="2"/>
      </w:pPr>
      <w:bookmarkStart w:id="18" w:name="_Sec539"/>
      <w:r>
        <w:t>Aplicaciones de Escritorio</w:t>
      </w:r>
      <w:bookmarkEnd w:id="18"/>
      <w:r>
        <w:fldChar w:fldCharType="begin"/>
      </w:r>
      <w:r>
        <w:instrText xml:space="preserve"> TC "</w:instrText>
      </w:r>
      <w:bookmarkStart w:id="19" w:name="_Toc473196316"/>
      <w:r>
        <w:instrText>Aplicaciones de Escritorio</w:instrText>
      </w:r>
      <w:bookmarkEnd w:id="19"/>
      <w:r>
        <w:instrText>" \l 3</w:instrText>
      </w:r>
      <w:r>
        <w:fldChar w:fldCharType="end"/>
      </w:r>
    </w:p>
    <w:p w:rsidR="001D2379" w:rsidRDefault="00E604BD">
      <w:pPr>
        <w:pStyle w:val="ProductList-ClauseHeading"/>
        <w:outlineLvl w:val="3"/>
      </w:pPr>
      <w:r>
        <w:t>Licencia de dispositivo</w:t>
      </w:r>
    </w:p>
    <w:p w:rsidR="001D2379" w:rsidRDefault="00E604BD" w:rsidP="009212D8">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1D2379" w:rsidRDefault="00E604BD" w:rsidP="009212D8">
      <w:pPr>
        <w:pStyle w:val="ProductList-Bullet"/>
        <w:numPr>
          <w:ilvl w:val="0"/>
          <w:numId w:val="7"/>
        </w:numPr>
      </w:pPr>
      <w:r>
        <w:t>A menos que el Cliente licencie el software como un Producto Enterprise o para toda la compañía, también puede instalar</w:t>
      </w:r>
      <w:r>
        <w:t xml:space="preserve">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w:t>
      </w:r>
      <w:r>
        <w:rPr>
          <w:color w:val="0563C1"/>
        </w:rPr>
        <w:t>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w:t>
      </w:r>
      <w:r>
        <w:rPr>
          <w:color w:val="0563C1"/>
        </w:rPr>
        <w:t>sitivo con Licencia</w:t>
      </w:r>
      <w:r>
        <w:fldChar w:fldCharType="end"/>
      </w:r>
      <w:r>
        <w:t xml:space="preserve">. </w:t>
      </w:r>
    </w:p>
    <w:p w:rsidR="001D2379" w:rsidRDefault="00E604BD" w:rsidP="009212D8">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w:instrText>
      </w:r>
      <w:r>
        <w:instrText xml:space="preserve">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1D2379" w:rsidRDefault="00E604BD" w:rsidP="009212D8">
      <w:pPr>
        <w:pStyle w:val="ProductList-Bullet"/>
        <w:numPr>
          <w:ilvl w:val="0"/>
          <w:numId w:val="7"/>
        </w:numPr>
      </w:pPr>
      <w:r>
        <w:t xml:space="preserve">El uso remoto del software que se ejecuta en un </w:t>
      </w:r>
      <w:r>
        <w:fldChar w:fldCharType="begin"/>
      </w:r>
      <w:r>
        <w:instrText xml:space="preserve"> AutoTextList   \s NoSty</w:instrText>
      </w:r>
      <w:r>
        <w:instrText xml:space="preserve">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w:t>
      </w:r>
      <w:r>
        <w:t xml:space="preserve">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w:t>
      </w:r>
      <w:r>
        <w:t xml:space="preserve">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w:instrText>
      </w:r>
      <w:r>
        <w:instrText xml:space="preserve">tivo en sí mismo." </w:instrText>
      </w:r>
      <w:r>
        <w:fldChar w:fldCharType="separate"/>
      </w:r>
      <w:r>
        <w:rPr>
          <w:color w:val="0563C1"/>
        </w:rPr>
        <w:t>Dispositivo con Licencia</w:t>
      </w:r>
      <w:r>
        <w:fldChar w:fldCharType="end"/>
      </w:r>
      <w:r>
        <w:t xml:space="preserve">. </w:t>
      </w:r>
    </w:p>
    <w:p w:rsidR="001D2379" w:rsidRDefault="00E604BD" w:rsidP="009212D8">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w:t>
      </w:r>
      <w:r>
        <w:t xml:space="preserve">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w:instrText>
      </w:r>
      <w:r>
        <w:instrText xml:space="preserve">." </w:instrText>
      </w:r>
      <w:r>
        <w:fldChar w:fldCharType="separate"/>
      </w:r>
      <w:r>
        <w:rPr>
          <w:color w:val="0563C1"/>
        </w:rPr>
        <w:t>Dispositivo con Licencia</w:t>
      </w:r>
      <w:r>
        <w:fldChar w:fldCharType="end"/>
      </w:r>
      <w:r>
        <w:t>.</w:t>
      </w:r>
    </w:p>
    <w:p w:rsidR="001D2379" w:rsidRDefault="001D2379">
      <w:pPr>
        <w:pStyle w:val="ProductList-Body"/>
      </w:pPr>
    </w:p>
    <w:p w:rsidR="001D2379" w:rsidRDefault="00E604BD">
      <w:pPr>
        <w:pStyle w:val="ProductList-ClauseHeading"/>
        <w:outlineLvl w:val="3"/>
      </w:pPr>
      <w:r>
        <w:t>Elementos y Plantillas Multimedia</w:t>
      </w:r>
    </w:p>
    <w:p w:rsidR="001D2379" w:rsidRDefault="00E604BD">
      <w:pPr>
        <w:pStyle w:val="ProductList-Body"/>
      </w:pPr>
      <w:r>
        <w:t>Microsoft concede al Cliente una licencia para copiar, distribuir, realizar y mostrar elementos multimedia (imágenes, imágenes prediseñadas, animaciones, sonidos, música, vídeoclips, planti</w:t>
      </w:r>
      <w:r>
        <w:t>llas y otras formas de contenido) incluidos con el software y las aplicaciones web de Office en proyectos y documentos, salvo en caso que el Cliente no pueda vender, licenciar o distribuir copias de elementos multimedia por sí mismo o como un producto en c</w:t>
      </w:r>
      <w:r>
        <w:t>aso que el valor primario del producto sea el de los elementos multimedia.</w:t>
      </w:r>
    </w:p>
    <w:p w:rsidR="001D2379" w:rsidRDefault="00E604BD">
      <w:pPr>
        <w:pStyle w:val="ProductList-Offering2Heading"/>
        <w:outlineLvl w:val="2"/>
      </w:pPr>
      <w:bookmarkStart w:id="20" w:name="_Sec540"/>
      <w:r>
        <w:t>Sistemas Operativos de Sobremesa</w:t>
      </w:r>
      <w:bookmarkEnd w:id="20"/>
      <w:r>
        <w:fldChar w:fldCharType="begin"/>
      </w:r>
      <w:r>
        <w:instrText xml:space="preserve"> TC "</w:instrText>
      </w:r>
      <w:bookmarkStart w:id="21" w:name="_Toc473196317"/>
      <w:r>
        <w:instrText>Sistemas Operativos de Sobremesa</w:instrText>
      </w:r>
      <w:bookmarkEnd w:id="21"/>
      <w:r>
        <w:instrText>" \l 3</w:instrText>
      </w:r>
      <w:r>
        <w:fldChar w:fldCharType="end"/>
      </w:r>
    </w:p>
    <w:p w:rsidR="001D2379" w:rsidRDefault="00E604BD">
      <w:pPr>
        <w:pStyle w:val="ProductList-ClauseHeading"/>
        <w:outlineLvl w:val="3"/>
      </w:pPr>
      <w:r>
        <w:t>Licencia de dispositivo</w:t>
      </w:r>
    </w:p>
    <w:p w:rsidR="001D2379" w:rsidRDefault="00E604BD" w:rsidP="009212D8">
      <w:pPr>
        <w:pStyle w:val="ProductList-Bullet"/>
        <w:numPr>
          <w:ilvl w:val="0"/>
          <w:numId w:val="8"/>
        </w:numPr>
      </w:pPr>
      <w:r>
        <w:t>El Cliente podrá instalar y utilizar exclusivamente una copia del software en e</w:t>
      </w:r>
      <w:r>
        <w:t xml:space="preserv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w:t>
      </w:r>
      <w:r>
        <w:rPr>
          <w:color w:val="0563C1"/>
        </w:rPr>
        <w:t>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w:instrText>
      </w:r>
      <w:r>
        <w:instrText xml:space="preserve">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D2379" w:rsidRDefault="00E604BD" w:rsidP="009212D8">
      <w:pPr>
        <w:pStyle w:val="ProductList-Bullet"/>
        <w:numPr>
          <w:ilvl w:val="0"/>
          <w:numId w:val="8"/>
        </w:numPr>
      </w:pPr>
      <w:r>
        <w:t>El Cliente podrá utilizar el softw</w:t>
      </w:r>
      <w:r>
        <w:t>are en un máximo de dos procesadores.</w:t>
      </w:r>
    </w:p>
    <w:p w:rsidR="001D2379" w:rsidRDefault="00E604BD" w:rsidP="009212D8">
      <w:pPr>
        <w:pStyle w:val="ProductList-Bullet"/>
        <w:numPr>
          <w:ilvl w:val="0"/>
          <w:numId w:val="8"/>
        </w:numPr>
      </w:pPr>
      <w:r>
        <w:t>El uso local está permitido para cualquier usuario.</w:t>
      </w:r>
    </w:p>
    <w:p w:rsidR="001D2379" w:rsidRDefault="00E604BD" w:rsidP="009212D8">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w:instrText>
      </w:r>
      <w:r>
        <w:instrText xml:space="preserve">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w:instrText>
      </w:r>
      <w:r>
        <w:instrText xml:space="preserve">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w:instrText>
      </w:r>
      <w:r>
        <w:instrText xml:space="preserve">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w:instrText>
      </w:r>
      <w:r>
        <w:instrText xml:space="preserve">.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1D2379" w:rsidRDefault="00E604BD" w:rsidP="009212D8">
      <w:pPr>
        <w:pStyle w:val="ProductList-Bullet"/>
        <w:numPr>
          <w:ilvl w:val="0"/>
          <w:numId w:val="8"/>
        </w:numPr>
      </w:pPr>
      <w:r>
        <w:t>Solo un usuario puede acceder al uso del software a la vez.</w:t>
      </w:r>
    </w:p>
    <w:p w:rsidR="001D2379" w:rsidRDefault="00E604BD" w:rsidP="009212D8">
      <w:pPr>
        <w:pStyle w:val="ProductList-Bullet"/>
        <w:numPr>
          <w:ilvl w:val="0"/>
          <w:numId w:val="8"/>
        </w:numPr>
      </w:pPr>
      <w:r>
        <w:t>El Cliente puede conectar hasta 2</w:t>
      </w:r>
      <w:r>
        <w:t xml:space="preserve">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w:instrText>
      </w:r>
      <w:r>
        <w:instrText xml:space="preserve">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1D2379" w:rsidRDefault="00E604BD" w:rsidP="009212D8">
      <w:pPr>
        <w:pStyle w:val="ProductList-Bullet"/>
        <w:numPr>
          <w:ilvl w:val="0"/>
          <w:numId w:val="8"/>
        </w:numPr>
      </w:pPr>
      <w:r>
        <w:t>Se permite un número ilimitado de conexiones para la activación de KMS o tecnología simi</w:t>
      </w:r>
      <w:r>
        <w:t>lar.</w:t>
      </w:r>
    </w:p>
    <w:p w:rsidR="001D2379" w:rsidRDefault="001D2379">
      <w:pPr>
        <w:pStyle w:val="ProductList-Body"/>
      </w:pPr>
    </w:p>
    <w:p w:rsidR="001D2379" w:rsidRDefault="00E604BD">
      <w:pPr>
        <w:pStyle w:val="ProductList-ClauseHeading"/>
        <w:outlineLvl w:val="3"/>
      </w:pPr>
      <w:r>
        <w:t>Adobe Flash Player</w:t>
      </w:r>
    </w:p>
    <w:p w:rsidR="001D2379" w:rsidRDefault="00E604BD">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1D2379" w:rsidRDefault="00E604BD">
      <w:pPr>
        <w:pStyle w:val="ProductList-Offering2Heading"/>
        <w:outlineLvl w:val="2"/>
      </w:pPr>
      <w:bookmarkStart w:id="22" w:name="_Sec541"/>
      <w:r>
        <w:t>Licencia por Núcleo/CAL</w:t>
      </w:r>
      <w:bookmarkEnd w:id="22"/>
      <w:r>
        <w:fldChar w:fldCharType="begin"/>
      </w:r>
      <w:r>
        <w:instrText xml:space="preserve"> TC "</w:instrText>
      </w:r>
      <w:bookmarkStart w:id="23" w:name="_Toc473196318"/>
      <w:r>
        <w:instrText>Licencia por Núcleo/CAL</w:instrText>
      </w:r>
      <w:bookmarkEnd w:id="23"/>
      <w:r>
        <w:instrText>" \l 3</w:instrText>
      </w:r>
      <w:r>
        <w:fldChar w:fldCharType="end"/>
      </w:r>
    </w:p>
    <w:p w:rsidR="001D2379" w:rsidRDefault="00E604BD">
      <w:pPr>
        <w:pStyle w:val="ProductList-ClauseHeading"/>
        <w:outlineLvl w:val="3"/>
      </w:pPr>
      <w:r>
        <w:t>Licencias de Servidor (por núcleo)</w:t>
      </w:r>
    </w:p>
    <w:p w:rsidR="001D2379" w:rsidRDefault="00E604BD" w:rsidP="009212D8">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w:instrText>
      </w:r>
      <w:r>
        <w:instrText xml:space="preserve">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w:instrText>
      </w:r>
      <w:r>
        <w:instrText xml:space="preserve"> software de servidor." </w:instrText>
      </w:r>
      <w:r>
        <w:fldChar w:fldCharType="separate"/>
      </w:r>
      <w:r>
        <w:rPr>
          <w:color w:val="0563C1"/>
        </w:rPr>
        <w:t>Servidor</w:t>
      </w:r>
      <w:r>
        <w:fldChar w:fldCharType="end"/>
      </w:r>
      <w:r>
        <w:t xml:space="preserve"> como se describe a continuación. </w:t>
      </w:r>
    </w:p>
    <w:p w:rsidR="001D2379" w:rsidRDefault="00E604BD" w:rsidP="009212D8">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w:instrText>
      </w:r>
      <w:r>
        <w:instrText xml:space="preserve">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w:instrText>
      </w:r>
      <w:r>
        <w:instrText xml:space="preserve">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w:t>
      </w:r>
      <w:r>
        <w:rPr>
          <w:color w:val="0563C1"/>
        </w:rPr>
        <w:t>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w:instrText>
      </w:r>
      <w:r>
        <w:instrText xml:space="preserve">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D2379" w:rsidRDefault="00E604BD" w:rsidP="009212D8">
      <w:pPr>
        <w:pStyle w:val="ProductList-Bullet"/>
        <w:numPr>
          <w:ilvl w:val="0"/>
          <w:numId w:val="9"/>
        </w:numPr>
      </w:pPr>
      <w:r>
        <w:t xml:space="preserve">La edición Datacenter permite el uso del software de servidor en cualquier número de </w:t>
      </w:r>
      <w:r>
        <w:fldChar w:fldCharType="begin"/>
      </w:r>
      <w:r>
        <w:instrText xml:space="preserve"> Auto</w:instrText>
      </w:r>
      <w:r>
        <w:instrText xml:space="preserve">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w:instrText>
      </w:r>
      <w:r>
        <w:instrText xml:space="preserve">te." </w:instrText>
      </w:r>
      <w:r>
        <w:fldChar w:fldCharType="separate"/>
      </w:r>
      <w:r>
        <w:rPr>
          <w:color w:val="0563C1"/>
        </w:rPr>
        <w:t>Servidor con Licencia</w:t>
      </w:r>
      <w:r>
        <w:fldChar w:fldCharType="end"/>
      </w:r>
      <w:r>
        <w:t>.</w:t>
      </w:r>
    </w:p>
    <w:p w:rsidR="001D2379" w:rsidRDefault="00E604BD" w:rsidP="009212D8">
      <w:pPr>
        <w:pStyle w:val="ProductList-Bullet"/>
        <w:numPr>
          <w:ilvl w:val="0"/>
          <w:numId w:val="9"/>
        </w:numPr>
      </w:pPr>
      <w:r>
        <w:t>Edición Standard:</w:t>
      </w:r>
    </w:p>
    <w:p w:rsidR="001D2379" w:rsidRDefault="00E604BD" w:rsidP="009212D8">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w:instrText>
      </w:r>
      <w:r>
        <w:instrText xml:space="preserve">ndiente." </w:instrText>
      </w:r>
      <w:r>
        <w:fldChar w:fldCharType="separate"/>
      </w:r>
      <w:r>
        <w:rPr>
          <w:color w:val="0563C1"/>
        </w:rPr>
        <w:t>Servidor con Licencia</w:t>
      </w:r>
      <w:r>
        <w:fldChar w:fldCharType="end"/>
      </w:r>
      <w:r>
        <w:t xml:space="preserve">. </w:t>
      </w:r>
    </w:p>
    <w:p w:rsidR="001D2379" w:rsidRDefault="00E604BD" w:rsidP="009212D8">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w:instrText>
      </w:r>
      <w:r>
        <w:instrText xml:space="preserve">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w:instrText>
      </w:r>
      <w:r>
        <w:instrText xml:space="preserve">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w:instrText>
      </w:r>
      <w:r>
        <w:instrText xml:space="preserve">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w:instrText>
      </w:r>
      <w:r>
        <w:instrText xml:space="preserve">\t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w:instrText>
      </w:r>
      <w:r>
        <w:instrText xml:space="preserve">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w:t>
      </w:r>
      <w:r>
        <w:t xml:space="preserve">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1D2379" w:rsidRDefault="00E604BD" w:rsidP="009212D8">
      <w:pPr>
        <w:pStyle w:val="ProductList-Bullet"/>
        <w:numPr>
          <w:ilvl w:val="1"/>
          <w:numId w:val="9"/>
        </w:numPr>
      </w:pPr>
      <w:r>
        <w:t xml:space="preserve">El Cliente puede ceder </w:t>
      </w:r>
      <w:r>
        <w:fldChar w:fldCharType="begin"/>
      </w:r>
      <w:r>
        <w:instrText xml:space="preserve"> AutoTextList   \s NoStyl</w:instrText>
      </w:r>
      <w:r>
        <w:instrText xml:space="preserve">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w:instrText>
      </w:r>
      <w:r>
        <w:instrText xml:space="preserve">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w:t>
      </w:r>
      <w:r>
        <w:t xml:space="preserv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w:instrText>
      </w:r>
      <w:r>
        <w:instrText xml:space="preserve">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w:instrText>
      </w:r>
      <w:r>
        <w:instrText xml:space="preserve">un Servidor independiente." </w:instrText>
      </w:r>
      <w:r>
        <w:fldChar w:fldCharType="separate"/>
      </w:r>
      <w:r>
        <w:rPr>
          <w:color w:val="0563C1"/>
        </w:rPr>
        <w:t>Servidor con Licencia</w:t>
      </w:r>
      <w:r>
        <w:fldChar w:fldCharType="end"/>
      </w:r>
      <w:r>
        <w:t>.</w:t>
      </w:r>
    </w:p>
    <w:p w:rsidR="001D2379" w:rsidRDefault="00E604BD" w:rsidP="009212D8">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w:instrText>
      </w:r>
      <w:r>
        <w:instrText xml:space="preserve">n Producto." </w:instrText>
      </w:r>
      <w:r>
        <w:fldChar w:fldCharType="separate"/>
      </w:r>
      <w:r>
        <w:rPr>
          <w:color w:val="0563C1"/>
        </w:rPr>
        <w:t>Licencia</w:t>
      </w:r>
      <w:r>
        <w:fldChar w:fldCharType="end"/>
      </w:r>
      <w:r>
        <w:t xml:space="preserve"> en cualquier momento que el Cliente reparta una unidad de hardware. </w:t>
      </w:r>
    </w:p>
    <w:p w:rsidR="001D2379" w:rsidRDefault="00E604BD" w:rsidP="009212D8">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w:instrText>
      </w:r>
      <w:r>
        <w:instrText xml:space="preserve">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w:instrText>
      </w:r>
      <w:r>
        <w:instrText xml:space="preserve">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w:instrText>
      </w:r>
      <w:r>
        <w:instrText xml:space="preserve">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w:t>
      </w:r>
      <w:r>
        <w:t xml:space="preserve">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w:instrText>
      </w:r>
      <w:r>
        <w:instrText xml:space="preserve">stalación del software o al duplicar una Instancia existente." </w:instrText>
      </w:r>
      <w:r>
        <w:fldChar w:fldCharType="separate"/>
      </w:r>
      <w:r>
        <w:rPr>
          <w:color w:val="0563C1"/>
        </w:rPr>
        <w:t>Instancia</w:t>
      </w:r>
      <w:r>
        <w:fldChar w:fldCharType="end"/>
      </w:r>
      <w:r>
        <w:t>.</w:t>
      </w:r>
    </w:p>
    <w:p w:rsidR="001D2379" w:rsidRDefault="001D2379">
      <w:pPr>
        <w:pStyle w:val="ProductList-Body"/>
      </w:pPr>
    </w:p>
    <w:p w:rsidR="001D2379" w:rsidRDefault="00E604BD">
      <w:pPr>
        <w:pStyle w:val="ProductList-ClauseHeading"/>
        <w:outlineLvl w:val="3"/>
      </w:pPr>
      <w:r>
        <w:t>Licencias de acceso</w:t>
      </w:r>
    </w:p>
    <w:p w:rsidR="001D2379" w:rsidRDefault="00E604BD" w:rsidP="009212D8">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w:instrText>
      </w:r>
      <w:r>
        <w:instrText xml:space="preserve">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w:instrText>
      </w:r>
      <w:r>
        <w:instrText xml:space="preserv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w:instrText>
      </w:r>
      <w:r>
        <w:instrText>una SL de Usuario o una Licencia de External Connector identificada en una tabla de “Acceso a Software de Servidor” o una CAL Suite o SL correspondiente, tal como se identifica en la Tabla de Licencias Equivalentes. (Consulte la definición completa en el G</w:instrText>
      </w:r>
      <w:r>
        <w:instrText xml:space="preserve">losario)" </w:instrText>
      </w:r>
      <w:r>
        <w:fldChar w:fldCharType="separate"/>
      </w:r>
      <w:r>
        <w:rPr>
          <w:color w:val="0563C1"/>
        </w:rPr>
        <w:t>Licencias Equivalentes de CAL</w:t>
      </w:r>
      <w:r>
        <w:fldChar w:fldCharType="end"/>
      </w:r>
      <w:r>
        <w:t>.</w:t>
      </w:r>
    </w:p>
    <w:p w:rsidR="001D2379" w:rsidRDefault="00E604BD" w:rsidP="009212D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w:instrText>
      </w:r>
      <w:r>
        <w:instrText xml:space="preserve">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w:instrText>
      </w:r>
      <w:r>
        <w:instrText xml:space="preserve">nsidera un Servidor independiente." </w:instrText>
      </w:r>
      <w:r>
        <w:fldChar w:fldCharType="separate"/>
      </w:r>
      <w:r>
        <w:rPr>
          <w:color w:val="0563C1"/>
        </w:rPr>
        <w:t>Servidor con Licencia</w:t>
      </w:r>
      <w:r>
        <w:fldChar w:fldCharType="end"/>
      </w:r>
      <w:r>
        <w:t xml:space="preserve"> tenga acceso.</w:t>
      </w:r>
    </w:p>
    <w:p w:rsidR="001D2379" w:rsidRDefault="00E604BD" w:rsidP="009212D8">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w:instrText>
      </w:r>
      <w:r>
        <w:instrText xml:space="preserve">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w:instrText>
      </w:r>
      <w:r>
        <w:instrText xml:space="preserve">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w:instrText>
      </w:r>
      <w:r>
        <w:instrText xml:space="preserve">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1D2379" w:rsidRDefault="00E604BD" w:rsidP="009212D8">
      <w:pPr>
        <w:pStyle w:val="ProductList-Bullet"/>
        <w:numPr>
          <w:ilvl w:val="0"/>
          <w:numId w:val="10"/>
        </w:numPr>
      </w:pPr>
      <w:r>
        <w:t xml:space="preserve">  No se requieren </w:t>
      </w:r>
      <w:r>
        <w:fldChar w:fldCharType="begin"/>
      </w:r>
      <w:r>
        <w:instrText xml:space="preserve"> AutoTextList   \s NoStyle \t "Licencia CAL es una licenci</w:instrText>
      </w:r>
      <w:r>
        <w:instrText xml:space="preserve">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w:instrText>
      </w:r>
      <w:r>
        <w:instrText xml:space="preserve">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w:t>
      </w:r>
      <w:r>
        <w:rPr>
          <w:color w:val="0563C1"/>
        </w:rPr>
        <w:t>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D2379" w:rsidRDefault="00E604BD">
      <w:pPr>
        <w:pStyle w:val="ProductList-Offering2Heading"/>
        <w:outlineLvl w:val="2"/>
      </w:pPr>
      <w:bookmarkStart w:id="24" w:name="_Sec542"/>
      <w:r>
        <w:t>Servidor/CAL</w:t>
      </w:r>
      <w:bookmarkEnd w:id="24"/>
      <w:r>
        <w:fldChar w:fldCharType="begin"/>
      </w:r>
      <w:r>
        <w:instrText xml:space="preserve"> TC "</w:instrText>
      </w:r>
      <w:bookmarkStart w:id="25" w:name="_Toc473196319"/>
      <w:r>
        <w:instrText>Servidor/CAL</w:instrText>
      </w:r>
      <w:bookmarkEnd w:id="25"/>
      <w:r>
        <w:instrText>" \l 3</w:instrText>
      </w:r>
      <w:r>
        <w:fldChar w:fldCharType="end"/>
      </w:r>
    </w:p>
    <w:p w:rsidR="001D2379" w:rsidRDefault="00E604BD">
      <w:pPr>
        <w:pStyle w:val="ProductList-ClauseHeading"/>
        <w:outlineLvl w:val="3"/>
      </w:pPr>
      <w:r>
        <w:t>Li</w:t>
      </w:r>
      <w:r>
        <w:t>cencias de servidor (por Instancia)</w:t>
      </w:r>
    </w:p>
    <w:p w:rsidR="001D2379" w:rsidRDefault="00E604B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w:instrText>
      </w:r>
      <w:r>
        <w:instrText xml:space="preserve">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w:instrText>
      </w:r>
      <w:r>
        <w:instrText xml:space="preserve">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w:instrText>
      </w:r>
      <w:r>
        <w:instrText xml:space="preserve">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w:instrText>
      </w:r>
      <w:r>
        <w:instrText xml:space="preserve">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D2379" w:rsidRDefault="001D2379">
      <w:pPr>
        <w:pStyle w:val="ProductList-Body"/>
      </w:pPr>
    </w:p>
    <w:p w:rsidR="001D2379" w:rsidRDefault="00E604BD">
      <w:pPr>
        <w:pStyle w:val="ProductList-ClauseHeading"/>
        <w:outlineLvl w:val="3"/>
      </w:pPr>
      <w:r>
        <w:t>Licenci</w:t>
      </w:r>
      <w:r>
        <w:t>as de acceso</w:t>
      </w:r>
    </w:p>
    <w:p w:rsidR="001D2379" w:rsidRDefault="00E604BD" w:rsidP="009212D8">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w:instrText>
      </w:r>
      <w:r>
        <w:instrText xml:space="preserve">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w:instrText>
      </w:r>
      <w:r>
        <w:instrText>cia Equivalente de CAL es una SL de Usuario o una Licencia de External Connector identificada en una tabla de “Acceso a Software de Servidor” o una CAL Suite o SL correspondiente, tal como se identifica en la Tabla de Licencias Equivalentes. (Consulte la d</w:instrText>
      </w:r>
      <w:r>
        <w:instrText xml:space="preserve">efinición completa en el Glosario)" </w:instrText>
      </w:r>
      <w:r>
        <w:fldChar w:fldCharType="separate"/>
      </w:r>
      <w:r>
        <w:rPr>
          <w:color w:val="0563C1"/>
        </w:rPr>
        <w:t>Licencias Equivalentes de CAL</w:t>
      </w:r>
      <w:r>
        <w:fldChar w:fldCharType="end"/>
      </w:r>
      <w:r>
        <w:t>.</w:t>
      </w:r>
    </w:p>
    <w:p w:rsidR="001D2379" w:rsidRDefault="00E604BD" w:rsidP="009212D8">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w:instrText>
      </w:r>
      <w:r>
        <w:instrText xml:space="preserve">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w:instrText>
      </w:r>
      <w:r>
        <w:instrText xml:space="preserve">división de hardware se considera un Servidor independiente." </w:instrText>
      </w:r>
      <w:r>
        <w:fldChar w:fldCharType="separate"/>
      </w:r>
      <w:r>
        <w:rPr>
          <w:color w:val="0563C1"/>
        </w:rPr>
        <w:t>Servidor con Licencia</w:t>
      </w:r>
      <w:r>
        <w:fldChar w:fldCharType="end"/>
      </w:r>
      <w:r>
        <w:t xml:space="preserve"> tenga acceso. </w:t>
      </w:r>
    </w:p>
    <w:p w:rsidR="001D2379" w:rsidRDefault="00E604BD">
      <w:pPr>
        <w:pStyle w:val="ProductList-Offering2Heading"/>
        <w:outlineLvl w:val="2"/>
      </w:pPr>
      <w:bookmarkStart w:id="26" w:name="_Sec543"/>
      <w:r>
        <w:t>Por Núcleo</w:t>
      </w:r>
      <w:bookmarkEnd w:id="26"/>
      <w:r>
        <w:fldChar w:fldCharType="begin"/>
      </w:r>
      <w:r>
        <w:instrText xml:space="preserve"> TC "</w:instrText>
      </w:r>
      <w:bookmarkStart w:id="27" w:name="_Toc473196320"/>
      <w:r>
        <w:instrText>Por Núcleo</w:instrText>
      </w:r>
      <w:bookmarkEnd w:id="27"/>
      <w:r>
        <w:instrText>" \l 3</w:instrText>
      </w:r>
      <w:r>
        <w:fldChar w:fldCharType="end"/>
      </w:r>
    </w:p>
    <w:p w:rsidR="001D2379" w:rsidRDefault="00E604BD">
      <w:pPr>
        <w:pStyle w:val="ProductList-Body"/>
      </w:pPr>
      <w:r>
        <w:t xml:space="preserve">Para los Productos bajo el Modelo de Licencia por Núcleo, el Cliente debe elegir Licencias por </w:t>
      </w:r>
      <w:r>
        <w:fldChar w:fldCharType="begin"/>
      </w:r>
      <w:r>
        <w:instrText xml:space="preserve"> AutoTextList   \s NoStyl</w:instrText>
      </w:r>
      <w:r>
        <w:instrText xml:space="preserve">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w:instrText>
      </w:r>
      <w:r>
        <w:instrText xml:space="preserve">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1D2379" w:rsidRDefault="001D2379">
      <w:pPr>
        <w:pStyle w:val="ProductList-Body"/>
      </w:pPr>
    </w:p>
    <w:p w:rsidR="001D2379" w:rsidRDefault="00E604BD">
      <w:pPr>
        <w:pStyle w:val="ProductList-ClauseHeading"/>
        <w:outlineLvl w:val="3"/>
      </w:pPr>
      <w:r>
        <w:t>Licencias de servidor (por núcleo): Licencias por núcleo fí</w:t>
      </w:r>
      <w:r>
        <w:t>sico en un servidor</w:t>
      </w:r>
    </w:p>
    <w:p w:rsidR="001D2379" w:rsidRDefault="00E604BD" w:rsidP="009212D8">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w:instrText>
      </w:r>
      <w:r>
        <w:instrText xml:space="preserve">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w:instrText>
      </w:r>
      <w:r>
        <w:instrText xml:space="preserve">idor." </w:instrText>
      </w:r>
      <w:r>
        <w:fldChar w:fldCharType="separate"/>
      </w:r>
      <w:r>
        <w:rPr>
          <w:color w:val="0563C1"/>
        </w:rPr>
        <w:t>Servidor</w:t>
      </w:r>
      <w:r>
        <w:fldChar w:fldCharType="end"/>
      </w:r>
      <w:r>
        <w:t xml:space="preserve"> como se describe a continuación.</w:t>
      </w:r>
    </w:p>
    <w:p w:rsidR="001D2379" w:rsidRDefault="00E604BD" w:rsidP="009212D8">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w:instrText>
      </w:r>
      <w:r>
        <w:instrText xml:space="preserv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w:instrText>
      </w:r>
      <w:r>
        <w:instrText xml:space="preserve">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w:t>
      </w:r>
      <w:r>
        <w:t>esador Físico.</w:t>
      </w:r>
    </w:p>
    <w:p w:rsidR="001D2379" w:rsidRDefault="00E604BD" w:rsidP="009212D8">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w:t>
      </w:r>
      <w:r>
        <w:t xml:space="preserve">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w:instrText>
      </w:r>
      <w:r>
        <w:instrText xml:space="preserve">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w:instrText>
      </w:r>
      <w:r>
        <w:instrText xml:space="preserve">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w:instrText>
      </w:r>
      <w:r>
        <w:instrText xml:space="preserve">n un sistema de hardware virtual." </w:instrText>
      </w:r>
      <w:r>
        <w:fldChar w:fldCharType="separate"/>
      </w:r>
      <w:r>
        <w:rPr>
          <w:color w:val="0563C1"/>
        </w:rPr>
        <w:t>OSE Virtuales</w:t>
      </w:r>
      <w:r>
        <w:fldChar w:fldCharType="end"/>
      </w:r>
      <w:r>
        <w:t xml:space="preserve"> equivalente al número de licencias cedido a él.</w:t>
      </w:r>
    </w:p>
    <w:p w:rsidR="001D2379" w:rsidRDefault="00E604BD" w:rsidP="009212D8">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w:t>
      </w:r>
      <w:r>
        <w:t xml:space="preserve">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w:t>
      </w:r>
      <w:r>
        <w:t xml:space="preserve">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w:instrText>
      </w:r>
      <w:r>
        <w:instrText xml:space="preserve">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w:instrText>
      </w:r>
      <w:r>
        <w:instrText xml:space="preserve"> Servidor independiente." </w:instrText>
      </w:r>
      <w:r>
        <w:fldChar w:fldCharType="separate"/>
      </w:r>
      <w:r>
        <w:rPr>
          <w:color w:val="0563C1"/>
        </w:rPr>
        <w:t>Servidor con Licencia</w:t>
      </w:r>
      <w:r>
        <w:fldChar w:fldCharType="end"/>
      </w:r>
      <w:r>
        <w:t>.</w:t>
      </w:r>
    </w:p>
    <w:p w:rsidR="001D2379" w:rsidRDefault="00E604BD" w:rsidP="009212D8">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w:instrText>
      </w:r>
      <w:r>
        <w:instrText xml:space="preserve">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w:instrText>
      </w:r>
      <w:r>
        <w:instrText xml:space="preserv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w:instrText>
      </w:r>
      <w:r>
        <w:instrText xml:space="preserve">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D2379" w:rsidRDefault="001D2379">
      <w:pPr>
        <w:pStyle w:val="ProductList-Body"/>
      </w:pPr>
    </w:p>
    <w:p w:rsidR="001D2379" w:rsidRDefault="00E604BD">
      <w:pPr>
        <w:pStyle w:val="ProductList-ClauseHeading"/>
        <w:outlineLvl w:val="3"/>
      </w:pPr>
      <w:r>
        <w:t>Licenc</w:t>
      </w:r>
      <w:r>
        <w:t>ias de Servidor (por núcleo): Licencias por OSE virtual individual</w:t>
      </w:r>
    </w:p>
    <w:p w:rsidR="001D2379" w:rsidRDefault="00E604BD" w:rsidP="009212D8">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w:t>
      </w:r>
      <w:r>
        <w:t xml:space="preserve">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w:instrText>
      </w:r>
      <w:r>
        <w:instrText xml:space="preserve">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w:instrText>
      </w:r>
      <w:r>
        <w:instrText xml:space="preserve">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1D2379" w:rsidRDefault="00E604BD" w:rsidP="009212D8">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w:instrText>
      </w:r>
      <w:r>
        <w:instrText xml:space="preserve">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w:instrText>
      </w:r>
      <w:r>
        <w:instrText xml:space="preserve">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D2379" w:rsidRDefault="00E604BD" w:rsidP="009212D8">
      <w:pPr>
        <w:pStyle w:val="ProductList-Bullet"/>
        <w:numPr>
          <w:ilvl w:val="0"/>
          <w:numId w:val="13"/>
        </w:numPr>
      </w:pPr>
      <w:r>
        <w:t xml:space="preserve">Si cualquier </w:t>
      </w:r>
      <w:r>
        <w:fldChar w:fldCharType="begin"/>
      </w:r>
      <w:r>
        <w:instrText xml:space="preserve"> A</w:instrText>
      </w:r>
      <w:r>
        <w:instrText xml:space="preserve">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w:t>
      </w:r>
      <w:r>
        <w:t xml:space="preserve">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w:instrText>
      </w:r>
      <w:r>
        <w:instrText xml:space="preserve"> Núcleo Físico o un hipersubproceso en un Procesador Físico." </w:instrText>
      </w:r>
      <w:r>
        <w:fldChar w:fldCharType="separate"/>
      </w:r>
      <w:r>
        <w:rPr>
          <w:color w:val="0563C1"/>
        </w:rPr>
        <w:t>Subproceso de Hardware</w:t>
      </w:r>
      <w:r>
        <w:fldChar w:fldCharType="end"/>
      </w:r>
      <w:r>
        <w:t xml:space="preserve"> al que este se asigna. </w:t>
      </w:r>
    </w:p>
    <w:p w:rsidR="001D2379" w:rsidRDefault="00E604BD">
      <w:pPr>
        <w:pStyle w:val="ProductList-Offering2Heading"/>
        <w:outlineLvl w:val="2"/>
      </w:pPr>
      <w:bookmarkStart w:id="28" w:name="_Sec544"/>
      <w:r>
        <w:t>Servidores de administración</w:t>
      </w:r>
      <w:bookmarkEnd w:id="28"/>
      <w:r>
        <w:fldChar w:fldCharType="begin"/>
      </w:r>
      <w:r>
        <w:instrText xml:space="preserve"> TC "</w:instrText>
      </w:r>
      <w:bookmarkStart w:id="29" w:name="_Toc473196321"/>
      <w:r>
        <w:instrText>Servidores de administración</w:instrText>
      </w:r>
      <w:bookmarkEnd w:id="29"/>
      <w:r>
        <w:instrText>" \l 3</w:instrText>
      </w:r>
      <w:r>
        <w:fldChar w:fldCharType="end"/>
      </w:r>
    </w:p>
    <w:p w:rsidR="001D2379" w:rsidRDefault="00E604BD">
      <w:pPr>
        <w:pStyle w:val="ProductList-ClauseHeading"/>
        <w:outlineLvl w:val="3"/>
      </w:pPr>
      <w:r>
        <w:t>Licencias de Administración</w:t>
      </w:r>
    </w:p>
    <w:p w:rsidR="001D2379" w:rsidRDefault="00E604BD">
      <w:pPr>
        <w:pStyle w:val="ProductList-Body"/>
      </w:pPr>
      <w:r>
        <w:t>La versión de la Licencia de Administración, n</w:t>
      </w:r>
      <w:r>
        <w:t xml:space="preserve">o la versión del software utilizado, determina la versión de los Términos de Licencia aplicables (incluido el uso en virtud de los derechos de cambiar a una versión anterior independientemente de los términos en sentido contrario). </w:t>
      </w:r>
    </w:p>
    <w:p w:rsidR="001D2379" w:rsidRDefault="001D2379">
      <w:pPr>
        <w:pStyle w:val="ProductList-Body"/>
      </w:pPr>
    </w:p>
    <w:p w:rsidR="001D2379" w:rsidRDefault="00E604BD">
      <w:pPr>
        <w:pStyle w:val="ProductList-ClauseHeading"/>
        <w:outlineLvl w:val="3"/>
      </w:pPr>
      <w:r>
        <w:t>Licencias de Administr</w:t>
      </w:r>
      <w:r>
        <w:t>ación de Servidor (por núcleo)</w:t>
      </w:r>
    </w:p>
    <w:p w:rsidR="001D2379" w:rsidRDefault="00E604BD" w:rsidP="009212D8">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w:instrText>
      </w:r>
      <w:r>
        <w:instrText xml:space="preserve">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w:t>
      </w:r>
      <w:r>
        <w:t xml:space="preserve">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w:instrText>
      </w:r>
      <w:r>
        <w:instrText xml:space="preserv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D2379" w:rsidRDefault="00E604BD" w:rsidP="009212D8">
      <w:pPr>
        <w:pStyle w:val="ProductList-Bullet"/>
        <w:numPr>
          <w:ilvl w:val="0"/>
          <w:numId w:val="14"/>
        </w:numPr>
      </w:pPr>
      <w:r>
        <w:t xml:space="preserve">El número de </w:t>
      </w:r>
      <w:r>
        <w:fldChar w:fldCharType="begin"/>
      </w:r>
      <w:r>
        <w:instrText xml:space="preserve"> AutoTex</w:instrText>
      </w:r>
      <w:r>
        <w:instrText xml:space="preserve">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w:instrText>
      </w:r>
      <w:r>
        <w:instrText xml:space="preserve">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w:instrText>
      </w:r>
      <w:r>
        <w:instrText xml:space="preserve">e hardware físico capaz de ejecutar el software de servidor." </w:instrText>
      </w:r>
      <w:r>
        <w:fldChar w:fldCharType="separate"/>
      </w:r>
      <w:r>
        <w:rPr>
          <w:color w:val="0563C1"/>
        </w:rPr>
        <w:t>Servidor</w:t>
      </w:r>
      <w:r>
        <w:fldChar w:fldCharType="end"/>
      </w:r>
      <w:r>
        <w:t>.</w:t>
      </w:r>
    </w:p>
    <w:p w:rsidR="001D2379" w:rsidRDefault="00E604BD" w:rsidP="009212D8">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w:instrText>
      </w:r>
      <w:r>
        <w:instrText xml:space="preserve">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D2379" w:rsidRDefault="00E604BD" w:rsidP="009212D8">
      <w:pPr>
        <w:pStyle w:val="ProductList-Bullet"/>
        <w:numPr>
          <w:ilvl w:val="0"/>
          <w:numId w:val="14"/>
        </w:numPr>
      </w:pPr>
      <w:r>
        <w:t>Edición Standard:</w:t>
      </w:r>
    </w:p>
    <w:p w:rsidR="001D2379" w:rsidRDefault="00E604BD" w:rsidP="009212D8">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w:instrText>
      </w:r>
      <w:r>
        <w:instrText xml:space="preserve">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w:instrText>
      </w:r>
      <w:r>
        <w:instrText xml:space="preserve">ición, una partición o división de hardware se considera un Servidor independiente." </w:instrText>
      </w:r>
      <w:r>
        <w:fldChar w:fldCharType="separate"/>
      </w:r>
      <w:r>
        <w:rPr>
          <w:color w:val="0563C1"/>
        </w:rPr>
        <w:t>Servidor con Licencia</w:t>
      </w:r>
      <w:r>
        <w:fldChar w:fldCharType="end"/>
      </w:r>
      <w:r>
        <w:t>.</w:t>
      </w:r>
    </w:p>
    <w:p w:rsidR="001D2379" w:rsidRDefault="00E604BD" w:rsidP="009212D8">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w:instrText>
      </w:r>
      <w:r>
        <w:instrText xml:space="preserve">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w:t>
      </w:r>
      <w:r>
        <w:t xml:space="preserve">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w:t>
      </w:r>
      <w:r>
        <w:rPr>
          <w:color w:val="0563C1"/>
        </w:rPr>
        <w:t>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w:instrText>
      </w:r>
      <w:r>
        <w:instrText xml:space="preserve">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w:instrText>
      </w:r>
      <w:r>
        <w:instrText xml:space="preserv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w:instrText>
      </w:r>
      <w:r>
        <w:instrText xml:space="preserve">t "OSE Virtual es un OSE que está configurado para ejecutarse directamente en un sistema de hardware virtual." </w:instrText>
      </w:r>
      <w:r>
        <w:fldChar w:fldCharType="separate"/>
      </w:r>
      <w:r>
        <w:rPr>
          <w:color w:val="0563C1"/>
        </w:rPr>
        <w:t>OSE Virtuales</w:t>
      </w:r>
      <w:r>
        <w:fldChar w:fldCharType="end"/>
      </w:r>
      <w:r>
        <w:t>.</w:t>
      </w:r>
    </w:p>
    <w:p w:rsidR="001D2379" w:rsidRDefault="00E604BD" w:rsidP="009212D8">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w:instrText>
      </w:r>
      <w:r>
        <w:instrText xml:space="preserve">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w:instrText>
      </w:r>
      <w:r>
        <w:instrText xml:space="preserve">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w:instrText>
      </w:r>
      <w:r>
        <w:instrText xml:space="preserve">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1D2379" w:rsidRDefault="00E604BD" w:rsidP="009212D8">
      <w:pPr>
        <w:pStyle w:val="ProductList-Bullet"/>
        <w:numPr>
          <w:ilvl w:val="0"/>
          <w:numId w:val="14"/>
        </w:numPr>
      </w:pPr>
      <w:r>
        <w:t xml:space="preserve">  Los </w:t>
      </w:r>
      <w:r>
        <w:fldChar w:fldCharType="begin"/>
      </w:r>
      <w:r>
        <w:instrText xml:space="preserve"> AutoTextList   \s NoStyle \t "OSE es la totalidad o una parte de una I</w:instrText>
      </w:r>
      <w:r>
        <w:instrText xml:space="preserve">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w:instrText>
      </w:r>
      <w:r>
        <w:instrText xml:space="preserve">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w:instrText>
      </w:r>
      <w:r>
        <w:instrText xml:space="preserv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1D2379" w:rsidRDefault="001D2379">
      <w:pPr>
        <w:pStyle w:val="ProductList-Body"/>
      </w:pPr>
    </w:p>
    <w:p w:rsidR="001D2379" w:rsidRDefault="00E604BD">
      <w:pPr>
        <w:pStyle w:val="ProductList-ClauseHeading"/>
        <w:outlineLvl w:val="3"/>
      </w:pPr>
      <w:r>
        <w:t>Licencias de administración de cliente (por OSE o usuario)</w:t>
      </w:r>
    </w:p>
    <w:p w:rsidR="001D2379" w:rsidRDefault="00E604BD" w:rsidP="009212D8">
      <w:pPr>
        <w:pStyle w:val="ProductList-Bullet"/>
        <w:numPr>
          <w:ilvl w:val="0"/>
          <w:numId w:val="15"/>
        </w:numPr>
      </w:pPr>
      <w:r>
        <w:t>El client</w:t>
      </w:r>
      <w:r>
        <w:t xml:space="preserve">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w:instrText>
      </w:r>
      <w:r>
        <w:instrText xml:space="preserve">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w:instrText>
      </w:r>
      <w:r>
        <w:instrText xml:space="preserve">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w:instrText>
      </w:r>
      <w:r>
        <w:instrText xml:space="preserve">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w:t>
      </w:r>
      <w:r>
        <w:t>icencia de Administración de Cliente que adquiera.</w:t>
      </w:r>
    </w:p>
    <w:p w:rsidR="001D2379" w:rsidRDefault="00E604BD" w:rsidP="009212D8">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w:instrText>
      </w:r>
      <w:r>
        <w:instrText xml:space="preserve">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w:t>
      </w:r>
      <w:r>
        <w:rPr>
          <w:color w:val="0563C1"/>
        </w:rPr>
        <w:t>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w:instrText>
      </w:r>
      <w:r>
        <w:instrText xml:space="preserve">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1D2379" w:rsidRDefault="00E604BD" w:rsidP="009212D8">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w:instrText>
      </w:r>
      <w:r>
        <w:instrText xml:space="preserve">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1D2379" w:rsidRDefault="00E604BD" w:rsidP="009212D8">
      <w:pPr>
        <w:pStyle w:val="ProductList-Bullet"/>
        <w:numPr>
          <w:ilvl w:val="0"/>
          <w:numId w:val="15"/>
        </w:numPr>
      </w:pPr>
      <w:r>
        <w:t>La administración de un</w:t>
      </w:r>
      <w:r>
        <w:t xml:space="preserv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w:instrText>
      </w:r>
      <w:r>
        <w:instrText xml:space="preserve">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1D2379" w:rsidRDefault="001D2379">
      <w:pPr>
        <w:pStyle w:val="ProductList-Body"/>
      </w:pPr>
    </w:p>
    <w:p w:rsidR="001D2379" w:rsidRDefault="00E604BD">
      <w:pPr>
        <w:pStyle w:val="ProductList-ClauseHeading"/>
        <w:outlineLvl w:val="3"/>
      </w:pPr>
      <w:r>
        <w:t>Las Licencias de Administración no son necesarias para:</w:t>
      </w:r>
    </w:p>
    <w:p w:rsidR="001D2379" w:rsidRDefault="00E604BD" w:rsidP="009212D8">
      <w:pPr>
        <w:pStyle w:val="ProductList-Bullet"/>
        <w:numPr>
          <w:ilvl w:val="0"/>
          <w:numId w:val="16"/>
        </w:numPr>
      </w:pPr>
      <w:r>
        <w:fldChar w:fldCharType="begin"/>
      </w:r>
      <w:r>
        <w:instrText xml:space="preserve"> AutoTextList   \s NoStyle \t</w:instrText>
      </w:r>
      <w:r>
        <w:instrText xml:space="preserve">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1D2379" w:rsidRDefault="00E604BD" w:rsidP="009212D8">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1D2379" w:rsidRDefault="00E604BD" w:rsidP="009212D8">
      <w:pPr>
        <w:pStyle w:val="ProductList-Bullet"/>
        <w:numPr>
          <w:ilvl w:val="0"/>
          <w:numId w:val="16"/>
        </w:numPr>
      </w:pPr>
      <w:r>
        <w:t xml:space="preserve">Conversión de </w:t>
      </w:r>
      <w:r>
        <w:fldChar w:fldCharType="begin"/>
      </w:r>
      <w:r>
        <w:instrText xml:space="preserve"> AutoTextList   \s NoStyle \t "OSE es la totalidad o una pa</w:instrText>
      </w:r>
      <w:r>
        <w:instrText xml:space="preserve">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1D2379" w:rsidRDefault="00E604BD" w:rsidP="009212D8">
      <w:pPr>
        <w:pStyle w:val="ProductList-Bullet"/>
        <w:numPr>
          <w:ilvl w:val="0"/>
          <w:numId w:val="16"/>
        </w:numPr>
      </w:pPr>
      <w:r>
        <w:t>Cualquier dispositivo supervis</w:t>
      </w:r>
      <w:r>
        <w:t>ado o administrado únicamente para conocer el estado de sus componentes de hardware con respecto a la temperatura del sistema, velocidad del ventilador, encendido y apagado, restablecimiento del sistema o disponibilidad de CPU.</w:t>
      </w:r>
    </w:p>
    <w:p w:rsidR="001D2379" w:rsidRDefault="001D2379">
      <w:pPr>
        <w:pStyle w:val="ProductList-Body"/>
      </w:pPr>
    </w:p>
    <w:p w:rsidR="001D2379" w:rsidRDefault="00E604BD">
      <w:pPr>
        <w:pStyle w:val="ProductList-ClauseHeading"/>
        <w:outlineLvl w:val="3"/>
      </w:pPr>
      <w:r>
        <w:t>Conjuntos de datos</w:t>
      </w:r>
    </w:p>
    <w:p w:rsidR="001D2379" w:rsidRDefault="00E604BD">
      <w:pPr>
        <w:pStyle w:val="ProductList-Body"/>
      </w:pPr>
      <w:r>
        <w:t>El Clien</w:t>
      </w:r>
      <w:r>
        <w:t>te no puede copiar ni distribuir ningún conjunto de datos (ni ninguna parte de un conjunto de datos) incluido en el software.</w:t>
      </w:r>
    </w:p>
    <w:p w:rsidR="001D2379" w:rsidRDefault="00E604BD">
      <w:pPr>
        <w:pStyle w:val="ProductList-Offering2Heading"/>
        <w:outlineLvl w:val="2"/>
      </w:pPr>
      <w:bookmarkStart w:id="30" w:name="_Sec545"/>
      <w:r>
        <w:t>Servidores Especializados</w:t>
      </w:r>
      <w:bookmarkEnd w:id="30"/>
      <w:r>
        <w:fldChar w:fldCharType="begin"/>
      </w:r>
      <w:r>
        <w:instrText xml:space="preserve"> TC "</w:instrText>
      </w:r>
      <w:bookmarkStart w:id="31" w:name="_Toc473196322"/>
      <w:r>
        <w:instrText>Servidores Especializados</w:instrText>
      </w:r>
      <w:bookmarkEnd w:id="31"/>
      <w:r>
        <w:instrText>" \l 3</w:instrText>
      </w:r>
      <w:r>
        <w:fldChar w:fldCharType="end"/>
      </w:r>
    </w:p>
    <w:p w:rsidR="001D2379" w:rsidRDefault="00E604BD">
      <w:pPr>
        <w:pStyle w:val="ProductList-ClauseHeading"/>
        <w:outlineLvl w:val="3"/>
      </w:pPr>
      <w:r>
        <w:t>Licencias de servidor (por Instancia)</w:t>
      </w:r>
    </w:p>
    <w:p w:rsidR="001D2379" w:rsidRDefault="00E604BD">
      <w:pPr>
        <w:pStyle w:val="ProductList-Body"/>
      </w:pPr>
      <w:r>
        <w:t>El Cliente podrá utilizar un</w:t>
      </w:r>
      <w:r>
        <w:t xml:space="preserve">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t>
      </w:r>
      <w:r>
        <w:t xml:space="preserve">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w:instrText>
      </w:r>
      <w:r>
        <w:instrText xml:space="preserve">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w:t>
      </w:r>
      <w:r>
        <w:rPr>
          <w:color w:val="0563C1"/>
        </w:rPr>
        <w:t>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w:instrText>
      </w:r>
      <w:r>
        <w:instrText xml:space="preserve">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1D2379" w:rsidRDefault="00E604BD">
      <w:pPr>
        <w:pStyle w:val="ProductList-Offering2Heading"/>
        <w:outlineLvl w:val="2"/>
      </w:pPr>
      <w:bookmarkStart w:id="32" w:name="_Sec546"/>
      <w:r>
        <w:t>Herramientas para desarrolladores</w:t>
      </w:r>
      <w:bookmarkEnd w:id="32"/>
      <w:r>
        <w:fldChar w:fldCharType="begin"/>
      </w:r>
      <w:r>
        <w:instrText xml:space="preserve"> TC "</w:instrText>
      </w:r>
      <w:bookmarkStart w:id="33" w:name="_Toc473196323"/>
      <w:r>
        <w:instrText>Herramienta</w:instrText>
      </w:r>
      <w:r>
        <w:instrText>s para desarrolladores</w:instrText>
      </w:r>
      <w:bookmarkEnd w:id="33"/>
      <w:r>
        <w:instrText>" \l 3</w:instrText>
      </w:r>
      <w:r>
        <w:fldChar w:fldCharType="end"/>
      </w:r>
    </w:p>
    <w:p w:rsidR="001D2379" w:rsidRDefault="00E604BD">
      <w:pPr>
        <w:pStyle w:val="ProductList-ClauseHeading"/>
        <w:outlineLvl w:val="3"/>
      </w:pPr>
      <w:r>
        <w:t>Licencias de usuario</w:t>
      </w:r>
    </w:p>
    <w:p w:rsidR="001D2379" w:rsidRDefault="00E604BD" w:rsidP="009212D8">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w:t>
      </w:r>
      <w:r>
        <w:t xml:space="preserve"> anterior en cualquier dispositivo dedicado al uso del Cliente para cada Licencia de Usuario que adquiera.</w:t>
      </w:r>
    </w:p>
    <w:p w:rsidR="001D2379" w:rsidRDefault="00E604BD" w:rsidP="009212D8">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w:t>
      </w:r>
      <w:r>
        <w:t xml:space="preserve"> el software para evaluar y desarrollar, probar o hacer demostraciones de los programas de su Cliente. Estos derechos incluyen el uso del software para simular un entorno de usuario final para diagnosticar problemas relativos a sus programas. </w:t>
      </w:r>
    </w:p>
    <w:p w:rsidR="001D2379" w:rsidRDefault="00E604BD" w:rsidP="009212D8">
      <w:pPr>
        <w:pStyle w:val="ProductList-Bullet"/>
        <w:numPr>
          <w:ilvl w:val="0"/>
          <w:numId w:val="17"/>
        </w:numPr>
      </w:pPr>
      <w:r>
        <w:t xml:space="preserve">El software </w:t>
      </w:r>
      <w:r>
        <w:t xml:space="preserve">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w:instrText>
      </w:r>
      <w:r>
        <w:instrText xml:space="preserv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1D2379" w:rsidRDefault="001D2379">
      <w:pPr>
        <w:pStyle w:val="ProductList-Body"/>
      </w:pPr>
    </w:p>
    <w:p w:rsidR="001D2379" w:rsidRDefault="00E604BD">
      <w:pPr>
        <w:pStyle w:val="ProductList-ClauseHeading"/>
        <w:outlineLvl w:val="3"/>
      </w:pPr>
      <w:r>
        <w:t>Términos Adicionales para Suscripciones MSDN</w:t>
      </w:r>
    </w:p>
    <w:p w:rsidR="001D2379" w:rsidRDefault="00E604BD">
      <w:pPr>
        <w:pStyle w:val="ProductList-Body"/>
      </w:pPr>
      <w:r>
        <w:t>Además de los derechos que se encuentran en los Térm</w:t>
      </w:r>
      <w:r>
        <w:t xml:space="preserve">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w:t>
      </w:r>
      <w:r>
        <w:t xml:space="preserve">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w:instrText>
      </w:r>
      <w:r>
        <w:instrText xml:space="preserve"> NoStyle \t "Entorno de Producción es cualquier OSE Físico o Virtual que ejecute una carga de trabajo de producción o que acceda a datos de producción, así como cualquier OSE Físico que proporcione servicios de hosting a uno o más OSE Virtuales que ejecute</w:instrText>
      </w:r>
      <w:r>
        <w:instrText xml:space="preserve">n cargas de trabajo de producción o que accedan a datos de producción." </w:instrText>
      </w:r>
      <w:r>
        <w:fldChar w:fldCharType="separate"/>
      </w:r>
      <w:r>
        <w:rPr>
          <w:color w:val="0563C1"/>
        </w:rPr>
        <w:t>Entorno de Producción</w:t>
      </w:r>
      <w:r>
        <w:fldChar w:fldCharType="end"/>
      </w:r>
      <w:r>
        <w:t xml:space="preserve">. </w:t>
      </w:r>
    </w:p>
    <w:p w:rsidR="001D2379" w:rsidRDefault="001D2379">
      <w:pPr>
        <w:pStyle w:val="ProductList-Body"/>
      </w:pPr>
    </w:p>
    <w:p w:rsidR="001D2379" w:rsidRDefault="00E604BD">
      <w:pPr>
        <w:pStyle w:val="ProductList-SubClauseHeading"/>
        <w:outlineLvl w:val="4"/>
      </w:pPr>
      <w:r>
        <w:t>Ejecución del software en los Servicios de la Plataforma Microsoft Azure</w:t>
      </w:r>
    </w:p>
    <w:p w:rsidR="001D2379" w:rsidRDefault="00E604BD" w:rsidP="009212D8">
      <w:pPr>
        <w:pStyle w:val="ProductList-Bullet"/>
        <w:numPr>
          <w:ilvl w:val="1"/>
          <w:numId w:val="18"/>
        </w:numPr>
      </w:pPr>
      <w:r>
        <w:t xml:space="preserve">El </w:t>
      </w:r>
      <w:r>
        <w:fldChar w:fldCharType="begin"/>
      </w:r>
      <w:r>
        <w:instrText xml:space="preserve"> AutoTextList   \s NoStyle \t "Usuario con Licencia es la única persona a quien </w:instrText>
      </w:r>
      <w:r>
        <w:instrText xml:space="preserve">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1D2379" w:rsidRDefault="00E604BD" w:rsidP="009212D8">
      <w:pPr>
        <w:pStyle w:val="ProductList-Bullet"/>
        <w:numPr>
          <w:ilvl w:val="1"/>
          <w:numId w:val="18"/>
        </w:numPr>
      </w:pPr>
      <w:r>
        <w:t>El uso del Software está sujeto a los términos y condiciones del acuerdo de</w:t>
      </w:r>
      <w:r>
        <w:t xml:space="preserve"> licencias por volumen del Cliente y a cualquier término que venga con el Software. </w:t>
      </w:r>
    </w:p>
    <w:p w:rsidR="001D2379" w:rsidRDefault="00E604BD" w:rsidP="009212D8">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w:instrText>
      </w:r>
      <w:r>
        <w:instrText xml:space="preserve">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1D2379" w:rsidRDefault="001D2379">
      <w:pPr>
        <w:pStyle w:val="ProductList-BodyIndented"/>
      </w:pPr>
    </w:p>
    <w:p w:rsidR="001D2379" w:rsidRDefault="00E604BD">
      <w:pPr>
        <w:pStyle w:val="ProductList-SubClauseHeading"/>
        <w:outlineLvl w:val="4"/>
      </w:pPr>
      <w:r>
        <w:t>Requisitos Adicionales</w:t>
      </w:r>
    </w:p>
    <w:p w:rsidR="001D2379" w:rsidRDefault="00E604BD">
      <w:pPr>
        <w:pStyle w:val="ProductList-BodyIndented"/>
      </w:pPr>
      <w:r>
        <w:t>Para ejecutar Software en Se</w:t>
      </w:r>
      <w:r>
        <w:t>rvicios de Microsoft Azure Platform, el Cliente debe activar su suscripción a MSDN vinculando su cuenta Microsoft a la suscripción a MSDN.</w:t>
      </w:r>
    </w:p>
    <w:p w:rsidR="001D2379" w:rsidRDefault="001D2379">
      <w:pPr>
        <w:pStyle w:val="ProductList-BodyIndented"/>
      </w:pPr>
    </w:p>
    <w:p w:rsidR="001D2379" w:rsidRDefault="00E604BD">
      <w:pPr>
        <w:pStyle w:val="ProductList-SubClauseHeading"/>
        <w:outlineLvl w:val="4"/>
      </w:pPr>
      <w:r>
        <w:t>Prueba de Aceptación y Comentarios</w:t>
      </w:r>
    </w:p>
    <w:p w:rsidR="001D2379" w:rsidRDefault="00E604BD">
      <w:pPr>
        <w:pStyle w:val="ProductList-BodyIndented"/>
      </w:pPr>
      <w:r>
        <w:t xml:space="preserve">Los usuarios finales del Cliente podrán acceder al Software y a los servicios en </w:t>
      </w:r>
      <w:r>
        <w:t>línea disponibles con la suscripción a MSDN del Cliente, para realizar pruebas de aceptación o para proporcionar comentarios sobre sus programas.</w:t>
      </w:r>
    </w:p>
    <w:p w:rsidR="001D2379" w:rsidRDefault="001D2379">
      <w:pPr>
        <w:pStyle w:val="ProductList-BodyIndented"/>
      </w:pPr>
    </w:p>
    <w:p w:rsidR="001D2379" w:rsidRDefault="00E604BD">
      <w:pPr>
        <w:pStyle w:val="ProductList-SubClauseHeading"/>
        <w:outlineLvl w:val="4"/>
      </w:pPr>
      <w:r>
        <w:lastRenderedPageBreak/>
        <w:t>Servicios de Escritorio Remoto de Windows Server 2016</w:t>
      </w:r>
    </w:p>
    <w:p w:rsidR="001D2379" w:rsidRDefault="00E604BD">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1D2379" w:rsidRDefault="001D2379">
      <w:pPr>
        <w:pStyle w:val="ProductList-BodyIndented"/>
      </w:pPr>
    </w:p>
    <w:p w:rsidR="001D2379" w:rsidRDefault="00E604BD">
      <w:pPr>
        <w:pStyle w:val="ProductList-SubClauseHeading"/>
        <w:outlineLvl w:val="4"/>
      </w:pPr>
      <w:r>
        <w:t>Producto Integrados en Windows</w:t>
      </w:r>
    </w:p>
    <w:p w:rsidR="001D2379" w:rsidRDefault="00E604BD">
      <w:pPr>
        <w:pStyle w:val="ProductList-BodyIndented"/>
      </w:pPr>
      <w:r>
        <w:t>Cad</w:t>
      </w:r>
      <w:r>
        <w:t xml:space="preserve">a Producto de Windows Embedded se licencia según los términos que vienen con él, incluidas las obligaciones de Microsoft relativas a la defensa contra reclamaciones de infracción de derechos y violación de secretos empresariales. Estos términos sustituyen </w:t>
      </w:r>
      <w:r>
        <w:t xml:space="preserve">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w:t>
      </w:r>
      <w:r>
        <w:t>tado de copias del Producto de licencia de Windows Embedded.</w:t>
      </w:r>
    </w:p>
    <w:p w:rsidR="001D2379" w:rsidRDefault="001D2379">
      <w:pPr>
        <w:pStyle w:val="ProductList-BodyIndented"/>
        <w:jc w:val="right"/>
      </w:pPr>
    </w:p>
    <w:tbl>
      <w:tblPr>
        <w:tblStyle w:val="PURTable0"/>
        <w:tblW w:w="0" w:type="dxa"/>
        <w:tblLook w:val="04A0" w:firstRow="1" w:lastRow="0" w:firstColumn="1" w:lastColumn="0" w:noHBand="0" w:noVBand="1"/>
      </w:tblPr>
      <w:tblGrid>
        <w:gridCol w:w="1044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Indented"/>
      </w:pPr>
    </w:p>
    <w:p w:rsidR="001D2379" w:rsidRDefault="001D2379">
      <w:pPr>
        <w:sectPr w:rsidR="001D2379">
          <w:headerReference w:type="default" r:id="rId35"/>
          <w:footerReference w:type="default" r:id="rId36"/>
          <w:type w:val="continuous"/>
          <w:pgSz w:w="12240" w:h="15840" w:code="1"/>
          <w:pgMar w:top="1170" w:right="720" w:bottom="720" w:left="720" w:header="432" w:footer="288" w:gutter="0"/>
          <w:cols w:space="360"/>
        </w:sectPr>
      </w:pPr>
    </w:p>
    <w:p w:rsidR="001D2379" w:rsidRDefault="00E604B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3196324"/>
      <w:r>
        <w:instrText>Software</w:instrText>
      </w:r>
      <w:bookmarkEnd w:id="35"/>
      <w:r>
        <w:instrText>" \l 1</w:instrText>
      </w:r>
      <w:r>
        <w:fldChar w:fldCharType="end"/>
      </w:r>
    </w:p>
    <w:p w:rsidR="001D2379" w:rsidRDefault="00E604B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6325"/>
      <w:r>
        <w:instrText>Advanced Threat Analytics</w:instrText>
      </w:r>
      <w:bookmarkEnd w:id="37"/>
      <w:r>
        <w:instrText>" \l 2</w:instrText>
      </w:r>
      <w:r>
        <w:fldChar w:fldCharType="end"/>
      </w:r>
    </w:p>
    <w:p w:rsidR="001D2379" w:rsidRDefault="00E604BD">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2.1 Restricciones por país</w:t>
      </w:r>
    </w:p>
    <w:p w:rsidR="001D2379" w:rsidRDefault="00E604BD">
      <w:pPr>
        <w:pStyle w:val="ProductList-Body"/>
      </w:pPr>
      <w:r>
        <w:t>El Cliente no puede descargar Advanced Threat Analytics 2016 para su uso o distribución en la República Popular China.</w:t>
      </w:r>
    </w:p>
    <w:p w:rsidR="001D2379" w:rsidRDefault="00E604BD">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w:instrText>
            </w:r>
            <w:r>
              <w:instrText xml:space="preserve">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w:instrText>
            </w:r>
            <w:r>
              <w:instrText xml:space="preserv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w:instrText>
            </w:r>
            <w:r>
              <w:instrText xml:space="preserve">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 xml:space="preserve">Licencia Equivalente de Licencias de Administración (consulte el </w:t>
            </w:r>
            <w:hyperlink w:anchor="_Sec591">
              <w:r>
                <w:rPr>
                  <w:color w:val="00467F"/>
                  <w:u w:val="single"/>
                </w:rPr>
                <w:t>Apéndice A</w:t>
              </w:r>
            </w:hyperlink>
            <w:r>
              <w:t>)</w:t>
            </w:r>
          </w:p>
        </w:tc>
      </w:tr>
    </w:tbl>
    <w:p w:rsidR="001D2379" w:rsidRDefault="001D2379">
      <w:pPr>
        <w:pStyle w:val="ProductList-Body"/>
      </w:pPr>
    </w:p>
    <w:p w:rsidR="001D2379" w:rsidRDefault="00E604BD">
      <w:pPr>
        <w:pStyle w:val="ProductList-ClauseHeading"/>
        <w:outlineLvl w:val="3"/>
      </w:pPr>
      <w:r>
        <w:t>3.2 Uso que requiere una licencia de administración</w:t>
      </w:r>
    </w:p>
    <w:p w:rsidR="001D2379" w:rsidRDefault="00E604B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w:instrText>
      </w:r>
      <w:r>
        <w:instrText xml:space="preserve">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w:instrText>
      </w:r>
      <w:r>
        <w:instrText xml:space="preserve">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w:t>
      </w:r>
      <w:r>
        <w:t>ue se obtiene acceso a través de dispositivos del usuario final autenticados por Active Directory y administrados a través de Advanced Threat Analytics.</w:t>
      </w:r>
    </w:p>
    <w:p w:rsidR="001D2379" w:rsidRDefault="001D2379">
      <w:pPr>
        <w:pStyle w:val="ProductList-Body"/>
      </w:pPr>
    </w:p>
    <w:p w:rsidR="001D2379" w:rsidRDefault="00E604BD">
      <w:pPr>
        <w:pStyle w:val="ProductList-ClauseHeading"/>
        <w:outlineLvl w:val="3"/>
      </w:pPr>
      <w:r>
        <w:t>3.3 Bibliotecas con Licencia Pública General Menor GNU</w:t>
      </w:r>
    </w:p>
    <w:p w:rsidR="001D2379" w:rsidRDefault="00E604B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w:t>
      </w:r>
      <w:r>
        <w:t>digo fuente del software de servidor de Advanced Threat Analytics, pero solamente en la medida necesaria para depurar cambios en cualquier biblioteca con licencia en virtud de la Licencia Pública General Menor GNU, que puede incluirse y estar vinculada por</w:t>
      </w:r>
      <w:r>
        <w:t xml:space="preserve"> el software.</w:t>
      </w:r>
    </w:p>
    <w:p w:rsidR="001D2379" w:rsidRDefault="00E604B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w:instrText>
            </w:r>
            <w:r>
              <w:instrText xml:space="preserve">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w:instrText>
            </w:r>
            <w:r>
              <w:instrText xml:space="preserve">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w:t>
            </w:r>
            <w:r>
              <w:rPr>
                <w:color w:val="404040"/>
              </w:rPr>
              <w:t xml:space="preserve">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w:instrText>
            </w:r>
            <w:r>
              <w:instrText xml:space="preserve">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42" w:name="_Sec592"/>
      <w:r>
        <w:t>BizTalk</w:t>
      </w:r>
      <w:bookmarkEnd w:id="42"/>
      <w:r>
        <w:fldChar w:fldCharType="begin"/>
      </w:r>
      <w:r>
        <w:instrText xml:space="preserve"> TC "</w:instrText>
      </w:r>
      <w:bookmarkStart w:id="43" w:name="_Toc473196326"/>
      <w:r>
        <w:instrText>BizTalk</w:instrText>
      </w:r>
      <w:bookmarkEnd w:id="43"/>
      <w:r>
        <w:instrText>" \l 2</w:instrText>
      </w:r>
      <w:r>
        <w:fldChar w:fldCharType="end"/>
      </w:r>
    </w:p>
    <w:p w:rsidR="001D2379" w:rsidRDefault="00E604BD">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2379" w:rsidRDefault="00E604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379" w:rsidRDefault="00E604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379" w:rsidRDefault="00E604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379" w:rsidRDefault="00E604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6E6E6E"/>
              <w:right w:val="none" w:sz="4" w:space="0" w:color="6E6E6E"/>
            </w:tcBorders>
          </w:tcPr>
          <w:p w:rsidR="001D2379" w:rsidRDefault="00E604B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2379" w:rsidRDefault="001D23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2379" w:rsidRDefault="001D23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w:instrText>
            </w:r>
            <w:r>
              <w:instrText xml:space="preserve">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w:instrText>
            </w:r>
            <w:r>
              <w:instrText xml:space="preserve">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w:instrText>
            </w:r>
            <w:r>
              <w:instrText xml:space="preserve">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w:instrText>
            </w:r>
            <w:r>
              <w:instrText xml:space="preserve">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instrText>
            </w:r>
            <w:r>
              <w:instrText xml:space="preserve">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w:instrText>
            </w:r>
            <w:r>
              <w:instrText xml:space="preserve"> de los Términos de Licencia Universales." </w:instrText>
            </w:r>
            <w:r>
              <w:fldChar w:fldCharType="separate"/>
            </w:r>
            <w:r>
              <w:rPr>
                <w:color w:val="0563C1"/>
              </w:rPr>
              <w:t>Tecnologías incluidas</w:t>
            </w:r>
            <w:r>
              <w:fldChar w:fldCharType="end"/>
            </w:r>
            <w:r>
              <w:t>: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w:instrText>
            </w:r>
            <w:r>
              <w:instrText xml:space="preserve">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3.1 BizTalk Server ediciones Branch y Standard</w:t>
      </w:r>
    </w:p>
    <w:p w:rsidR="001D2379" w:rsidRDefault="00E604BD">
      <w:pPr>
        <w:pStyle w:val="ProductList-SubClauseHeading"/>
        <w:outlineLvl w:val="4"/>
      </w:pPr>
      <w:r>
        <w:t>3.1.1 Limitación de uso</w:t>
      </w:r>
    </w:p>
    <w:p w:rsidR="001D2379" w:rsidRDefault="00E604BD">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w:instrText>
      </w:r>
      <w:r>
        <w:instrText xml:space="preserve">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w:t>
      </w:r>
      <w:r>
        <w:t xml:space="preserv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w:instrText>
      </w:r>
      <w:r>
        <w:instrText xml:space="preserv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D2379" w:rsidRDefault="001D2379">
      <w:pPr>
        <w:pStyle w:val="ProductList-BodyIndented"/>
      </w:pPr>
    </w:p>
    <w:p w:rsidR="001D2379" w:rsidRDefault="00E604BD">
      <w:pPr>
        <w:pStyle w:val="ProductList-SubClauseHeading"/>
        <w:outlineLvl w:val="4"/>
      </w:pPr>
      <w:r>
        <w:t>3.1.2 Componente Office Web</w:t>
      </w:r>
    </w:p>
    <w:p w:rsidR="001D2379" w:rsidRDefault="00E604BD">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1D2379" w:rsidRDefault="001D2379">
      <w:pPr>
        <w:pStyle w:val="ProductList-BodyIndented"/>
      </w:pPr>
    </w:p>
    <w:p w:rsidR="001D2379" w:rsidRDefault="00E604BD">
      <w:pPr>
        <w:pStyle w:val="ProductList-ClauseHeading"/>
        <w:outlineLvl w:val="3"/>
      </w:pPr>
      <w:r>
        <w:t>3.2 Bi</w:t>
      </w:r>
      <w:r>
        <w:t>zTalk Server Branch Edition</w:t>
      </w:r>
    </w:p>
    <w:p w:rsidR="001D2379" w:rsidRDefault="00E604BD">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w:instrText>
      </w:r>
      <w:r>
        <w:instrText xml:space="preserve">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w:instrText>
      </w:r>
      <w:r>
        <w:instrText xml:space="preserve">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w:instrText>
      </w:r>
      <w:r>
        <w:instrText xml:space="preserve">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w:t>
      </w:r>
      <w:r>
        <w:rPr>
          <w:color w:val="0563C1"/>
        </w:rPr>
        <w:t>ajo Licencia</w:t>
      </w:r>
      <w:r>
        <w:fldChar w:fldCharType="end"/>
      </w:r>
      <w:r>
        <w:t xml:space="preserve"> no puedan:</w:t>
      </w:r>
    </w:p>
    <w:p w:rsidR="001D2379" w:rsidRDefault="00E604BD" w:rsidP="009212D8">
      <w:pPr>
        <w:pStyle w:val="ProductList-Bullet"/>
        <w:numPr>
          <w:ilvl w:val="0"/>
          <w:numId w:val="19"/>
        </w:numPr>
      </w:pPr>
      <w:r>
        <w:t xml:space="preserve">Actuar como el nodo central en un modelo de red “concentrador y radio”. </w:t>
      </w:r>
    </w:p>
    <w:p w:rsidR="001D2379" w:rsidRDefault="00E604BD" w:rsidP="009212D8">
      <w:pPr>
        <w:pStyle w:val="ProductList-Bullet"/>
        <w:numPr>
          <w:ilvl w:val="0"/>
          <w:numId w:val="19"/>
        </w:numPr>
      </w:pPr>
      <w:r>
        <w:t xml:space="preserve">centralizar las comunicaciones empresariales extensas con otros Servidores o dispositivos; o </w:t>
      </w:r>
    </w:p>
    <w:p w:rsidR="001D2379" w:rsidRDefault="00E604BD" w:rsidP="009212D8">
      <w:pPr>
        <w:pStyle w:val="ProductList-Bullet"/>
        <w:numPr>
          <w:ilvl w:val="0"/>
          <w:numId w:val="19"/>
        </w:numPr>
      </w:pPr>
      <w:r>
        <w:t xml:space="preserve">procesos de negocio automatizados a través de las divisiones, </w:t>
      </w:r>
      <w:r>
        <w:t>unidades de negocio o sucursales.</w:t>
      </w:r>
    </w:p>
    <w:p w:rsidR="001D2379" w:rsidRDefault="001D2379">
      <w:pPr>
        <w:pStyle w:val="ProductList-Body"/>
      </w:pPr>
    </w:p>
    <w:p w:rsidR="001D2379" w:rsidRDefault="00E604BD">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Esquemas y plantillas relacionados con BizTalk Server</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Proveedor de alertas SAE para S</w:t>
            </w:r>
            <w:r>
              <w:t>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API de Sucesos y Herramientas de Administración e Interceptores de SAE</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Herramientas de desarrollo</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MQHelper.dll</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Adaptador de recepción SOAP</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UDDI</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Servicios Web del Adaptador de Wind</w:t>
            </w:r>
            <w:r>
              <w:t>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2"/>
      </w:pPr>
      <w:bookmarkStart w:id="47" w:name="_Sec596"/>
      <w:r>
        <w:t>4. Software Assurance</w:t>
      </w:r>
      <w:bookmarkEnd w:id="47"/>
    </w:p>
    <w:p w:rsidR="001D2379" w:rsidRDefault="001D2379">
      <w:pPr>
        <w:pStyle w:val="ProductList-Body"/>
      </w:pPr>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w:instrText>
            </w:r>
            <w:r>
              <w:instrText xml:space="preserve">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4.1 Biz Talk Server 2013 R2 Enterprise: Virtualización ilimitada</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w:t>
      </w:r>
      <w:r>
        <w:rPr>
          <w:color w:val="0563C1"/>
        </w:rPr>
        <w:t>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w:instrText>
      </w:r>
      <w:r>
        <w:instrText xml:space="preserve">..(Consulte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w:instrText>
      </w:r>
      <w:r>
        <w:instrText xml:space="preserve">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w:instrText>
      </w:r>
      <w:r>
        <w:instrText xml:space="preserve">."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w:t>
              </w:r>
              <w:r>
                <w:rPr>
                  <w:color w:val="00467F"/>
                  <w:sz w:val="14"/>
                  <w:u w:val="single"/>
                </w:rPr>
                <w:t>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48" w:name="_Sec597"/>
      <w:r>
        <w:t>Conjuntos de CAL</w:t>
      </w:r>
      <w:bookmarkEnd w:id="48"/>
      <w:r>
        <w:fldChar w:fldCharType="begin"/>
      </w:r>
      <w:r>
        <w:instrText xml:space="preserve"> TC "</w:instrText>
      </w:r>
      <w:bookmarkStart w:id="49" w:name="_Toc473196327"/>
      <w:r>
        <w:instrText>Conjuntos de CAL</w:instrText>
      </w:r>
      <w:bookmarkEnd w:id="49"/>
      <w:r>
        <w:instrText>" \l 2</w:instrText>
      </w:r>
      <w:r>
        <w:fldChar w:fldCharType="end"/>
      </w:r>
    </w:p>
    <w:p w:rsidR="001D2379" w:rsidRDefault="00E604BD">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w:instrText>
            </w:r>
            <w:r>
              <w:instrText xml:space="preserve">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Core CAL Suite Bridge para Office 365</w:t>
            </w:r>
            <w:r>
              <w:fldChar w:fldCharType="begin"/>
            </w:r>
            <w:r>
              <w:instrText xml:space="preserve"> XE "</w:instrText>
            </w:r>
            <w:r>
              <w:instrText xml:space="preserve">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Core CAL Suite Bridge para Microsoft Intune</w:t>
            </w:r>
            <w:r>
              <w:fldChar w:fldCharType="begin"/>
            </w:r>
            <w:r>
              <w:instrText xml:space="preserve"> XE "</w:instrText>
            </w:r>
            <w:r>
              <w:instrText xml:space="preserve">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"Desktop Edu</w:instrText>
            </w:r>
            <w:r>
              <w:instrText xml:space="preserve">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CAL Suite Bridge para Office 365</w:t>
            </w:r>
            <w:r>
              <w:fldChar w:fldCharType="begin"/>
            </w:r>
            <w:r>
              <w:instrText xml:space="preserve"> XE "E</w:instrText>
            </w:r>
            <w:r>
              <w:instrText xml:space="preserv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CAL Suite Bridge para Office 365 y Microsoft Intune</w:t>
            </w:r>
            <w:r>
              <w:fldChar w:fldCharType="begin"/>
            </w:r>
            <w:r>
              <w:instrText xml:space="preserve"> XE "</w:instrText>
            </w:r>
            <w:r>
              <w:instrText xml:space="preserve">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CAL Suite Bridge para Microsoft Intune</w:t>
            </w:r>
            <w:r>
              <w:fldChar w:fldCharType="begin"/>
            </w:r>
            <w:r>
              <w:instrText xml:space="preserve"> XE "Enterprise CAL Suite Bridge para Microsoft Intune</w:instrText>
            </w:r>
            <w:r>
              <w:instrText xml:space="preserv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Enterprise CAL Bridge para Enterprise Mobility + Security de SA</w:t>
            </w:r>
            <w:r>
              <w:fldChar w:fldCharType="begin"/>
            </w:r>
            <w:r>
              <w:instrText xml:space="preserve"> XE "Enterprise CAL Bridge para Enterprise Mobility + Se</w:instrText>
            </w:r>
            <w:r>
              <w:instrText xml:space="preserv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1D2379">
      <w:pPr>
        <w:pStyle w:val="ProductList-Body"/>
      </w:pPr>
    </w:p>
    <w:p w:rsidR="001D2379" w:rsidRDefault="00E604BD">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2.1 Proceso para determinar los derechos de uso aplicables para CAL Suites</w:t>
      </w:r>
    </w:p>
    <w:p w:rsidR="001D2379" w:rsidRDefault="00E604BD">
      <w:pPr>
        <w:pStyle w:val="ProductList-Body"/>
      </w:pPr>
      <w:r>
        <w:t>Una Licencia CAL Suite no dispone de versiones y los derechos de acceso se determinan según</w:t>
      </w:r>
      <w:r>
        <w:t xml:space="preserve"> el estado de la cobertura de SA que tienen. Si la cobertura de SA expira, los derechos de acceso en virtud de licencias perpetuas se determinan conforme a los derechos de uso de los productos en vigor para las versiones actuales antes de la caducidad.</w:t>
      </w:r>
    </w:p>
    <w:p w:rsidR="001D2379" w:rsidRDefault="001D2379">
      <w:pPr>
        <w:pStyle w:val="ProductList-Body"/>
      </w:pPr>
    </w:p>
    <w:p w:rsidR="001D2379" w:rsidRDefault="00E604BD">
      <w:pPr>
        <w:pStyle w:val="ProductList-ClauseHeading"/>
        <w:outlineLvl w:val="3"/>
      </w:pPr>
      <w:r>
        <w:t>2.</w:t>
      </w:r>
      <w:r>
        <w:t>2 Componentes de CAL Suite</w:t>
      </w:r>
    </w:p>
    <w:p w:rsidR="001D2379" w:rsidRDefault="00E604BD">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1D2379" w:rsidRDefault="001D2379">
      <w:pPr>
        <w:pStyle w:val="ProductList-Body"/>
      </w:pPr>
    </w:p>
    <w:p w:rsidR="001D2379" w:rsidRDefault="00E604BD">
      <w:pPr>
        <w:pStyle w:val="ProductList-ClauseHeading"/>
        <w:outlineLvl w:val="3"/>
      </w:pPr>
      <w:r>
        <w:t xml:space="preserve">2.3 </w:t>
      </w:r>
      <w:r>
        <w:t>Servicios en línea incluidos con Enterprise CAL Suite</w:t>
      </w:r>
    </w:p>
    <w:p w:rsidR="001D2379" w:rsidRDefault="00E604BD">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xml:space="preserve">, Prevención </w:t>
      </w:r>
      <w:r>
        <w:t>de Pérdida de Datos y Exchange Online Protection</w:t>
      </w:r>
      <w:r>
        <w:fldChar w:fldCharType="begin"/>
      </w:r>
      <w:r>
        <w:instrText xml:space="preserve"> XE "Exchange Online Protection" </w:instrText>
      </w:r>
      <w:r>
        <w:fldChar w:fldCharType="end"/>
      </w:r>
      <w:r>
        <w:t>. Para los clientes en virtud de Acuerdos Marco de Microsoft (Microsoft Business Agreement) con fecha anterior a octubre de 2010 y de Inscripciones con fecha anterior a juli</w:t>
      </w:r>
      <w:r>
        <w:t xml:space="preserve">o de 2011, la compra y el uso de los Servicios en Línea incluidos con Enterprise CAL Suite se rige por los Términos Complementarios de los Servicios en Línea utilizados con el Software (Contratos Heredados en el Apéndice A), y los Términos Complementarios </w:t>
      </w:r>
      <w:r>
        <w:t xml:space="preserve">del Contrato del Programa que se encuentran en la Lista de Productos de junio de 2015 en </w:t>
      </w:r>
      <w:hyperlink r:id="rId39">
        <w:r>
          <w:rPr>
            <w:color w:val="00467F"/>
            <w:u w:val="single"/>
          </w:rPr>
          <w:t>http://go.microsoft.com/?linkid=9839207</w:t>
        </w:r>
      </w:hyperlink>
      <w:r>
        <w:t>.</w:t>
      </w:r>
    </w:p>
    <w:p w:rsidR="001D2379" w:rsidRDefault="001D2379">
      <w:pPr>
        <w:pStyle w:val="ProductList-Body"/>
      </w:pPr>
    </w:p>
    <w:p w:rsidR="001D2379" w:rsidRDefault="00E604BD">
      <w:pPr>
        <w:pStyle w:val="ProductList-ClauseHeading"/>
        <w:outlineLvl w:val="3"/>
      </w:pPr>
      <w:r>
        <w:t>2.4 CAL Suite Bridge para O365, para O365 &amp; Intune, y para Intune</w:t>
      </w:r>
    </w:p>
    <w:p w:rsidR="001D2379" w:rsidRDefault="00E604BD">
      <w:pPr>
        <w:pStyle w:val="ProductList-SubClauseHeading"/>
        <w:outlineLvl w:val="4"/>
      </w:pPr>
      <w:r>
        <w:t>2.4.1 Requisitos de CAL Suite Bridges</w:t>
      </w:r>
    </w:p>
    <w:p w:rsidR="001D2379" w:rsidRDefault="00E604BD">
      <w:pPr>
        <w:pStyle w:val="ProductList-BodyIndented"/>
      </w:pPr>
      <w:r>
        <w:t>Se podría requerir una CAL Suite Bridge al sustituir una CAL Suite con una combinación de software y Servicio en Línea comparable. Cuando se requiere una CAL Suite Bridge, el número de SL de Usuario de CAL Suite Bridge</w:t>
      </w:r>
      <w:r>
        <w:t xml:space="preserve"> debe ser el mismo número de SL de Usuario que el del Servicio en Línea certificado.</w:t>
      </w:r>
    </w:p>
    <w:p w:rsidR="001D2379" w:rsidRDefault="001D2379">
      <w:pPr>
        <w:pStyle w:val="ProductList-BodyIndented"/>
      </w:pPr>
    </w:p>
    <w:p w:rsidR="001D2379" w:rsidRDefault="00E604BD">
      <w:pPr>
        <w:pStyle w:val="ProductList-BodyIndented"/>
      </w:pPr>
      <w:r>
        <w:t>CAL Suite Bridge es un Producto Enterprise y solamente se puede licenciar en conjunto con su Servicio en Línea certificado para satisfacer el requisito de opción para tod</w:t>
      </w:r>
      <w:r>
        <w:t>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Servicios en Línea Cualificados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E1</w:t>
            </w:r>
            <w:r>
              <w:fldChar w:fldCharType="begin"/>
            </w:r>
            <w:r>
              <w:instrText xml:space="preserve"> XE "Office 365 Enterprise E1" </w:instrText>
            </w:r>
            <w:r>
              <w:fldChar w:fldCharType="end"/>
            </w:r>
            <w:r>
              <w:t>, Office 36</w:t>
            </w:r>
            <w:r>
              <w:t>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E1 y Microsoft Intune</w:t>
            </w:r>
            <w:r>
              <w:fldChar w:fldCharType="begin"/>
            </w:r>
            <w:r>
              <w:instrText xml:space="preserve"> XE "</w:instrText>
            </w:r>
            <w:r>
              <w:instrText xml:space="preserve">Office 365 Enterprise E1 y Microsoft Intune" </w:instrText>
            </w:r>
            <w:r>
              <w:fldChar w:fldCharType="end"/>
            </w:r>
            <w:r>
              <w:t>, o bien</w:t>
            </w:r>
          </w:p>
          <w:p w:rsidR="001D2379" w:rsidRDefault="00E604B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D2379" w:rsidRDefault="00E604BD">
            <w:pPr>
              <w:pStyle w:val="ProductList-TableBody"/>
            </w:pPr>
            <w:r>
              <w:t>Office 365 Enterprise E5 y Microsoft Intune</w:t>
            </w:r>
            <w:r>
              <w:fldChar w:fldCharType="begin"/>
            </w:r>
            <w:r>
              <w:instrText xml:space="preserve"> XE "Office 365 Enterprise E5 y Microsoft Intune"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Intune</w:t>
            </w:r>
            <w:r>
              <w:fldChar w:fldCharType="begin"/>
            </w:r>
            <w:r>
              <w:instrText xml:space="preserve"> XE "Microsoft Intune"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Mobility + Security E3</w:t>
            </w:r>
            <w:r>
              <w:fldChar w:fldCharType="begin"/>
            </w:r>
            <w:r>
              <w:instrText xml:space="preserve"> XE "Enterprise Mobility + Security E3" </w:instrText>
            </w:r>
            <w:r>
              <w:fldChar w:fldCharType="end"/>
            </w:r>
            <w:r>
              <w:t>, o</w:t>
            </w:r>
          </w:p>
          <w:p w:rsidR="001D2379" w:rsidRDefault="00E604BD">
            <w:pPr>
              <w:pStyle w:val="ProductList-TableBody"/>
            </w:pPr>
            <w:r>
              <w:t>Enterprise Mobility + Security E5</w:t>
            </w:r>
            <w:r>
              <w:fldChar w:fldCharType="begin"/>
            </w:r>
            <w:r>
              <w:instrText xml:space="preserve"> XE "Enterprise Mobility + Security E5"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E3</w:t>
            </w:r>
            <w:r>
              <w:fldChar w:fldCharType="begin"/>
            </w:r>
            <w:r>
              <w:instrText xml:space="preserve"> XE "Office 365 Enterprise E3" </w:instrText>
            </w:r>
            <w:r>
              <w:fldChar w:fldCharType="end"/>
            </w:r>
            <w:r>
              <w:t>, o bien</w:t>
            </w:r>
          </w:p>
          <w:p w:rsidR="001D2379" w:rsidRDefault="00E604BD">
            <w:pPr>
              <w:pStyle w:val="ProductList-TableBody"/>
            </w:pPr>
            <w:r>
              <w:t>Office 365 Enterprise E5</w:t>
            </w:r>
            <w:r>
              <w:fldChar w:fldCharType="begin"/>
            </w:r>
            <w:r>
              <w:instrText xml:space="preserve"> XE "Office 365 Enterpr</w:instrText>
            </w:r>
            <w:r>
              <w:instrText xml:space="preserve">ise E5"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D2379" w:rsidRDefault="00E604BD">
            <w:pPr>
              <w:pStyle w:val="ProductList-TableBody"/>
            </w:pPr>
            <w:r>
              <w:t>Office 365 Enterprise E5 y Microsoft Intune</w:t>
            </w:r>
            <w:r>
              <w:fldChar w:fldCharType="begin"/>
            </w:r>
            <w:r>
              <w:instrText xml:space="preserve"> XE "</w:instrText>
            </w:r>
            <w:r>
              <w:instrText xml:space="preserve">Office 365 Enterprise E5 y Microsoft Intune"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Intune</w:t>
            </w:r>
            <w:r>
              <w:fldChar w:fldCharType="begin"/>
            </w:r>
            <w:r>
              <w:instrText xml:space="preserve"> XE "Microsoft Intune" </w:instrText>
            </w:r>
            <w:r>
              <w:fldChar w:fldCharType="end"/>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w:t>
            </w:r>
            <w:r>
              <w:t>ise Mobility + Security E3</w:t>
            </w:r>
            <w:r>
              <w:fldChar w:fldCharType="begin"/>
            </w:r>
            <w:r>
              <w:instrText xml:space="preserve"> XE "Enterprise Mobility + Security E3" </w:instrText>
            </w:r>
            <w:r>
              <w:fldChar w:fldCharType="end"/>
            </w:r>
            <w:r>
              <w:t>, o</w:t>
            </w:r>
          </w:p>
          <w:p w:rsidR="001D2379" w:rsidRDefault="00E604BD">
            <w:pPr>
              <w:pStyle w:val="ProductList-TableBody"/>
            </w:pPr>
            <w:r>
              <w:t>Enterprise Mobility + Security E5</w:t>
            </w:r>
            <w:r>
              <w:fldChar w:fldCharType="begin"/>
            </w:r>
            <w:r>
              <w:instrText xml:space="preserve"> XE "Enterprise Mobility + Security E5" </w:instrText>
            </w:r>
            <w:r>
              <w:fldChar w:fldCharType="end"/>
            </w:r>
          </w:p>
        </w:tc>
      </w:tr>
    </w:tbl>
    <w:p w:rsidR="001D2379" w:rsidRDefault="00E604BD">
      <w:pPr>
        <w:pStyle w:val="ProductList-BodyIndented"/>
      </w:pPr>
      <w:r>
        <w:rPr>
          <w:i/>
        </w:rPr>
        <w:t xml:space="preserve">*CAL Suite Bridge de las SL de Usuario de SA requieren Licencias perpetuas con SA activo para la CAL Suite </w:t>
      </w:r>
      <w:r>
        <w:rPr>
          <w:i/>
        </w:rPr>
        <w:t>Principal equivalente. También puede realizarse la compra de una SL de Usuario de CAL Suite Bridge de SA en lugar de Licencias de Suscripción para los Productos si la Licencia de Suscripción se adquirió al menos tres años antes de la compra de la SL de Usu</w:t>
      </w:r>
      <w:r>
        <w:rPr>
          <w:i/>
        </w:rPr>
        <w:t>ario de SA.</w:t>
      </w:r>
    </w:p>
    <w:p w:rsidR="001D2379" w:rsidRDefault="001D2379">
      <w:pPr>
        <w:pStyle w:val="ProductList-BodyIndented"/>
      </w:pPr>
    </w:p>
    <w:p w:rsidR="001D2379" w:rsidRDefault="00E604BD">
      <w:pPr>
        <w:pStyle w:val="ProductList-SubClauseHeading"/>
        <w:outlineLvl w:val="4"/>
      </w:pPr>
      <w:r>
        <w:t>2.4.2 Licencias CAL solo para Estudiantes (Licencia Academic Open y Academic Select)</w:t>
      </w:r>
    </w:p>
    <w:p w:rsidR="001D2379" w:rsidRDefault="00E604BD">
      <w:pPr>
        <w:pStyle w:val="ProductList-BodyIndented"/>
      </w:pPr>
      <w:r>
        <w:t>Las Licencias CAL solo para Estudiantes están restringidas a licencias de equipos de estudiantes o de equipos de propiedad de una institución que utilice un e</w:t>
      </w:r>
      <w:r>
        <w:t>studiante individual y no se deben utilizar en laboratorios o aulas.</w:t>
      </w:r>
    </w:p>
    <w:p w:rsidR="001D2379" w:rsidRDefault="00E604BD">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w:t>
            </w:r>
            <w:r>
              <w:rPr>
                <w:color w:val="404040"/>
              </w:rPr>
              <w:t>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p w:rsidR="001D2379" w:rsidRDefault="00E604BD">
      <w:pPr>
        <w:pStyle w:val="ProductList-ClauseHeading"/>
        <w:outlineLvl w:val="3"/>
      </w:pPr>
      <w:r>
        <w:t>4.1 Derechos de uso ampliados para los clientes de Secure Productive Enterprise</w:t>
      </w:r>
    </w:p>
    <w:p w:rsidR="001D2379" w:rsidRDefault="00E604BD">
      <w:pPr>
        <w:pStyle w:val="ProductList-Body"/>
      </w:pPr>
      <w:r>
        <w:t>En el caso de los clientes certificados, Secure Productive Enterprise o una com</w:t>
      </w:r>
      <w:r>
        <w:t>binación de Office 365 y Enterprise Mobility + Security proporciona derechos de acceso al servicio de componente de Archivado de Exchange Online para Exchange Server. “Clientes Certificados” son clientes con una Inscripción Enterprise o Enterprise Subscrip</w:t>
      </w:r>
      <w:r>
        <w:t>tion que cuentan con cobertura de Software Assurance activa para Enterprise CAL Suite al 30 de noviembre de 2014.</w:t>
      </w:r>
    </w:p>
    <w:p w:rsidR="001D2379" w:rsidRDefault="001D2379">
      <w:pPr>
        <w:pStyle w:val="ProductList-Body"/>
      </w:pPr>
    </w:p>
    <w:p w:rsidR="001D2379" w:rsidRDefault="00E604BD">
      <w:pPr>
        <w:pStyle w:val="ProductList-Body"/>
      </w:pPr>
      <w:r>
        <w:t>Los Clientes certificados con licencia para Secure Productive Enterprise o la combinación de Office 365 y Enterprise Mobility + Security tien</w:t>
      </w:r>
      <w:r>
        <w:t>en el mismo acceso a Archivado de Exchange Online para Exchange Server que el proporcionado por Enterprise CAL Suite.</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54" w:name="_Sec602"/>
      <w:r>
        <w:t xml:space="preserve">Core </w:t>
      </w:r>
      <w:r>
        <w:t>Infrastructure Server (CIS) Suite</w:t>
      </w:r>
      <w:bookmarkEnd w:id="54"/>
      <w:r>
        <w:fldChar w:fldCharType="begin"/>
      </w:r>
      <w:r>
        <w:instrText xml:space="preserve"> TC "</w:instrText>
      </w:r>
      <w:bookmarkStart w:id="55" w:name="_Toc473196328"/>
      <w:r>
        <w:instrText>Core Infrastructure Server (CIS) Suite</w:instrText>
      </w:r>
      <w:bookmarkEnd w:id="55"/>
      <w:r>
        <w:instrText>" \l 2</w:instrText>
      </w:r>
      <w:r>
        <w:fldChar w:fldCharType="end"/>
      </w:r>
    </w:p>
    <w:p w:rsidR="001D2379" w:rsidRDefault="00E604BD">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2"/>
      </w:pPr>
      <w:bookmarkStart w:id="57" w:name="_Sec604"/>
      <w:r>
        <w:t>2. Condici</w:t>
      </w:r>
      <w:r>
        <w:t>ones del Producto</w:t>
      </w:r>
      <w:bookmarkEnd w:id="57"/>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w:instrText>
            </w:r>
            <w:r>
              <w:instrText xml:space="preserve">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2.1 Software incluido con CIS Suite Standard</w:t>
      </w:r>
    </w:p>
    <w:p w:rsidR="001D2379" w:rsidRDefault="00E604BD">
      <w:pPr>
        <w:pStyle w:val="ProductList-Body"/>
      </w:pPr>
      <w:r>
        <w:t xml:space="preserve">CIS Suite Standard incluye las versiones más recientes de Windows Server Standard </w:t>
      </w:r>
      <w:r>
        <w:t>y System Center Standard disponibles durante la cobertura de SA del Cliente.</w:t>
      </w:r>
    </w:p>
    <w:p w:rsidR="001D2379" w:rsidRDefault="001D2379">
      <w:pPr>
        <w:pStyle w:val="ProductList-Body"/>
      </w:pPr>
    </w:p>
    <w:p w:rsidR="001D2379" w:rsidRDefault="00E604BD">
      <w:pPr>
        <w:pStyle w:val="ProductList-ClauseHeading"/>
        <w:outlineLvl w:val="3"/>
      </w:pPr>
      <w:r>
        <w:t>2.2 Software incluido con CIS Suite Datacenter</w:t>
      </w:r>
    </w:p>
    <w:p w:rsidR="001D2379" w:rsidRDefault="00E604BD">
      <w:pPr>
        <w:pStyle w:val="ProductList-Body"/>
      </w:pPr>
      <w:r>
        <w:t>CIS Suite Datacenter incluye las versiones más recientes de Windows Server Datacenter y System Center Datacenter disponibles durant</w:t>
      </w:r>
      <w:r>
        <w:t>e la cobertura de SA del Cliente.</w:t>
      </w:r>
    </w:p>
    <w:p w:rsidR="001D2379" w:rsidRDefault="00E604BD">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3.1 Derechos de uso aplicables</w:t>
      </w:r>
    </w:p>
    <w:p w:rsidR="001D2379" w:rsidRDefault="00E604BD">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w:instrText>
      </w:r>
      <w:r>
        <w:instrText xml:space="preserve">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w:instrText>
      </w:r>
      <w:r>
        <w:instrText xml:space="preserve">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w:instrText>
      </w:r>
      <w:r>
        <w:instrText xml:space="preserv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w:instrText>
      </w:r>
      <w:r>
        <w:instrText xml:space="preserve">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w:t>
      </w:r>
      <w:r>
        <w:t xml:space="preserve">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w:instrText>
      </w:r>
      <w:r>
        <w:instrText xml:space="preserve">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w:instrText>
      </w:r>
      <w:r>
        <w:instrText xml:space="preserve">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w:instrText>
      </w:r>
      <w:r>
        <w:instrText xml:space="preserv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D2379" w:rsidRDefault="001D2379">
      <w:pPr>
        <w:pStyle w:val="ProductList-Body"/>
      </w:pPr>
    </w:p>
    <w:p w:rsidR="001D2379" w:rsidRDefault="00E604BD">
      <w:pPr>
        <w:pStyle w:val="ProductList-ClauseHeading"/>
        <w:outlineLvl w:val="3"/>
      </w:pPr>
      <w:r>
        <w:t>3.2 Cesión de licencia de servidor y licencia de administración</w:t>
      </w:r>
    </w:p>
    <w:p w:rsidR="001D2379" w:rsidRDefault="00E604BD">
      <w:pPr>
        <w:pStyle w:val="ProductList-Body"/>
      </w:pPr>
      <w:r>
        <w:t>Para fines de aplicar los Términ</w:t>
      </w:r>
      <w:r>
        <w:t xml:space="preserve">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w:instrText>
      </w:r>
      <w:r>
        <w:instrText xml:space="preserv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w:instrText>
      </w:r>
      <w:r>
        <w:instrText xml:space="preserve">\t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D2379" w:rsidRDefault="001D2379">
      <w:pPr>
        <w:pStyle w:val="ProductList-Body"/>
      </w:pPr>
    </w:p>
    <w:p w:rsidR="001D2379" w:rsidRDefault="00E604BD">
      <w:pPr>
        <w:pStyle w:val="ProductList-ClauseHeading"/>
        <w:outlineLvl w:val="3"/>
      </w:pPr>
      <w:r>
        <w:t>3.3 T</w:t>
      </w:r>
      <w:r>
        <w:t>érminos adicionales</w:t>
      </w:r>
    </w:p>
    <w:p w:rsidR="001D2379" w:rsidRDefault="00E604BD">
      <w:pPr>
        <w:pStyle w:val="ProductList-Body"/>
      </w:pPr>
      <w:r>
        <w:t>El Cliente puede ejecutar una versión anterior de cualquiera de los Productos individuales incluidos en CIS Suite según lo permitan los términos de licencia para ese Producto en los Términos de Productos.</w:t>
      </w:r>
    </w:p>
    <w:p w:rsidR="001D2379" w:rsidRDefault="001D2379">
      <w:pPr>
        <w:pStyle w:val="ProductList-Body"/>
      </w:pPr>
    </w:p>
    <w:p w:rsidR="001D2379" w:rsidRDefault="00E604BD">
      <w:pPr>
        <w:pStyle w:val="ProductList-Body"/>
      </w:pPr>
      <w:r>
        <w:t xml:space="preserve">Todos los demás requisitos de </w:t>
      </w:r>
      <w:r>
        <w:t xml:space="preserve">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instrText>
      </w:r>
      <w:r>
        <w:instrText xml:space="preserve">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w:instrText>
      </w:r>
      <w:r>
        <w:instrText xml:space="preserve">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w:instrText>
      </w:r>
      <w:r>
        <w:instrText xml:space="preserv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1D2379" w:rsidRDefault="00E604BD">
      <w:pPr>
        <w:pStyle w:val="ProductList-Offering1SubSection"/>
        <w:outlineLvl w:val="2"/>
      </w:pPr>
      <w:bookmarkStart w:id="59" w:name="_Sec606"/>
      <w:r>
        <w:t>4</w:t>
      </w:r>
      <w:r>
        <w:t>. Software Assurance</w:t>
      </w:r>
      <w:bookmarkEnd w:id="59"/>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w:t>
            </w:r>
            <w:r>
              <w:rPr>
                <w:color w:val="0563C1"/>
              </w:rPr>
              <w:t>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w:instrText>
            </w:r>
            <w:r>
              <w:instrText xml:space="preserve">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w:t>
              </w:r>
              <w:r>
                <w:rPr>
                  <w:color w:val="00467F"/>
                  <w:u w:val="single"/>
                </w:rPr>
                <w:t xml:space="preserv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4.1 Beneficio de Uso Híbrido de Microsoft Azure</w:t>
      </w:r>
    </w:p>
    <w:p w:rsidR="001D2379" w:rsidRDefault="00E604BD">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1D2379" w:rsidRDefault="001D2379">
      <w:pPr>
        <w:pStyle w:val="ProductList-Body"/>
      </w:pPr>
    </w:p>
    <w:p w:rsidR="001D2379" w:rsidRDefault="00E604BD">
      <w:pPr>
        <w:pStyle w:val="ProductList-ClauseHeading"/>
        <w:outlineLvl w:val="3"/>
      </w:pPr>
      <w:r>
        <w:t>4.2 Servidor Nano</w:t>
      </w:r>
    </w:p>
    <w:p w:rsidR="001D2379" w:rsidRDefault="00E604BD">
      <w:pPr>
        <w:pStyle w:val="ProductList-Body"/>
      </w:pPr>
      <w:r>
        <w:t xml:space="preserve">Los Clientes con SA activo en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Licencias</w:t>
      </w:r>
      <w:r>
        <w:fldChar w:fldCharType="end"/>
      </w:r>
      <w:r>
        <w:t xml:space="preserve"> de CIS Suite Standard o Datacenter pueden instalar, utilizar y Administrar la opción de implementación de Servidor Nano.</w:t>
      </w:r>
    </w:p>
    <w:p w:rsidR="001D2379" w:rsidRDefault="001D2379">
      <w:pPr>
        <w:pStyle w:val="ProductList-Body"/>
      </w:pPr>
    </w:p>
    <w:p w:rsidR="001D2379" w:rsidRDefault="00E604BD">
      <w:pPr>
        <w:pStyle w:val="ProductList-ClauseHeading"/>
        <w:outlineLvl w:val="3"/>
      </w:pPr>
      <w:r>
        <w:t>4.3 Derechos de rama actual de System Center Configuration Manager</w:t>
      </w:r>
    </w:p>
    <w:p w:rsidR="001D2379" w:rsidRDefault="00E604BD">
      <w:pPr>
        <w:pStyle w:val="ProductList-Body"/>
      </w:pPr>
      <w:r>
        <w:t xml:space="preserve">Los Clientes con SA activo en </w:t>
      </w:r>
      <w:r>
        <w:fldChar w:fldCharType="begin"/>
      </w:r>
      <w:r>
        <w:instrText xml:space="preserve"> AutoTextLis</w:instrText>
      </w:r>
      <w:r>
        <w:instrText xml:space="preserve">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1D2379" w:rsidRDefault="001D2379">
      <w:pPr>
        <w:pStyle w:val="ProductList-Body"/>
      </w:pPr>
    </w:p>
    <w:p w:rsidR="001D2379" w:rsidRDefault="00E604BD">
      <w:pPr>
        <w:pStyle w:val="ProductList-ClauseHeading"/>
        <w:outlineLvl w:val="3"/>
      </w:pPr>
      <w:r>
        <w:t>4.4 Derechos y Be</w:t>
      </w:r>
      <w:r>
        <w:t>neficios de Software Assurance para Licencias de Suscripción</w:t>
      </w:r>
    </w:p>
    <w:p w:rsidR="001D2379" w:rsidRDefault="00E604BD">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w:instrText>
      </w:r>
      <w:r>
        <w:instrText xml:space="preserve">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1D2379" w:rsidRDefault="001D2379">
      <w:pPr>
        <w:pStyle w:val="ProductList-Body"/>
      </w:pPr>
    </w:p>
    <w:p w:rsidR="001D2379" w:rsidRDefault="00E604BD">
      <w:pPr>
        <w:pStyle w:val="ProductList-ClauseHeading"/>
        <w:outlineLvl w:val="3"/>
      </w:pPr>
      <w:r>
        <w:lastRenderedPageBreak/>
        <w:t xml:space="preserve">4.5 Inscripción para Servidor y Nube (SCE): el derecho a administrar OSE en Microsoft Azure en virtud de licencias </w:t>
      </w:r>
      <w:r>
        <w:t>de CIS Suite.</w:t>
      </w:r>
    </w:p>
    <w:p w:rsidR="001D2379" w:rsidRDefault="00E604BD">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w:instrText>
      </w:r>
      <w:r>
        <w:instrText xml:space="preserve">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w:t>
      </w:r>
      <w:r>
        <w:t xml:space="preserv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w:t>
      </w:r>
      <w:r>
        <w:t xml:space="preserv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w:instrText>
      </w:r>
      <w:r>
        <w:instrText xml:space="preserve">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1D2379" w:rsidRDefault="00E604BD">
      <w:pPr>
        <w:pStyle w:val="ProductList-Body"/>
        <w:ind w:left="720"/>
      </w:pPr>
      <w:r>
        <w:t>• Instancias de Windows Server Virtual Machine (incluidas Instancias implementadas en virtud de Azure HUB)</w:t>
      </w:r>
    </w:p>
    <w:p w:rsidR="001D2379" w:rsidRDefault="00E604BD">
      <w:pPr>
        <w:pStyle w:val="ProductList-Body"/>
        <w:ind w:left="720"/>
      </w:pPr>
      <w:r>
        <w:t>• Instancias de Servicios en la Nube (rol Web y rol Trabajador)</w:t>
      </w:r>
    </w:p>
    <w:p w:rsidR="001D2379" w:rsidRDefault="00E604BD">
      <w:pPr>
        <w:pStyle w:val="ProductList-Body"/>
        <w:ind w:left="720"/>
      </w:pPr>
      <w:r>
        <w:t>• Cuentas de Almacenamiento</w:t>
      </w:r>
    </w:p>
    <w:p w:rsidR="001D2379" w:rsidRDefault="00E604BD">
      <w:pPr>
        <w:pStyle w:val="ProductList-Body"/>
        <w:ind w:left="720"/>
      </w:pPr>
      <w:r>
        <w:t>• Bases de datos SQL</w:t>
      </w:r>
    </w:p>
    <w:p w:rsidR="001D2379" w:rsidRDefault="00E604BD">
      <w:pPr>
        <w:pStyle w:val="ProductList-Body"/>
        <w:ind w:left="720"/>
      </w:pPr>
      <w:r>
        <w:t>• Instancias de Sitios Web</w:t>
      </w:r>
    </w:p>
    <w:p w:rsidR="001D2379" w:rsidRDefault="001D2379">
      <w:pPr>
        <w:pStyle w:val="ProductList-Body"/>
      </w:pPr>
    </w:p>
    <w:p w:rsidR="001D2379" w:rsidRDefault="00E604BD">
      <w:pPr>
        <w:pStyle w:val="ProductList-ClauseHeading"/>
        <w:outlineLvl w:val="3"/>
      </w:pPr>
      <w:r>
        <w:t xml:space="preserve">4.6 </w:t>
      </w:r>
      <w:r>
        <w:t>Oferta de renovación de Software Assurance para Windows Server y System Center</w:t>
      </w:r>
    </w:p>
    <w:p w:rsidR="001D2379" w:rsidRDefault="00E604BD">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w:t>
      </w:r>
      <w:r>
        <w:t xml:space="preserve">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w:instrText>
      </w:r>
      <w:r>
        <w:instrText xml:space="preserve">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Columna B</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Server Standard (Licencia por Núcleo para 2 paquetes) System Center Standard (Licencia por Núcleo para 2 paquetes)</w:t>
            </w:r>
            <w:r>
              <w:fldChar w:fldCharType="begin"/>
            </w:r>
            <w:r>
              <w:instrText xml:space="preserve"> XE "</w:instrText>
            </w:r>
            <w:r>
              <w:instrText xml:space="preserve">System Center Standard (Licencia por Núcleo para 2 paquetes)"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Infrastructure Server Suite Standard (Licencia por Núcleo para 2 paquetes)</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Server Datacenter (Licencia por</w:t>
            </w:r>
            <w:r>
              <w:t xml:space="preserve"> Núcleo para 2 paquetes) System Center Datacenter (Licencia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Infrastructure Serv</w:t>
            </w:r>
            <w:r>
              <w:t>er Suite Datacenter (Licencia por Núcleo para 2 paquetes)</w:t>
            </w:r>
          </w:p>
        </w:tc>
      </w:tr>
    </w:tbl>
    <w:p w:rsidR="001D2379" w:rsidRDefault="00E604BD">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w:instrText>
      </w:r>
      <w:r>
        <w:instrText xml:space="preserve">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w:t>
              </w:r>
              <w:r>
                <w:rPr>
                  <w:color w:val="00467F"/>
                  <w:sz w:val="14"/>
                  <w:u w:val="single"/>
                </w:rPr>
                <w:t>ice</w:t>
              </w:r>
            </w:hyperlink>
          </w:p>
        </w:tc>
      </w:tr>
    </w:tbl>
    <w:p w:rsidR="001D2379" w:rsidRDefault="001D2379">
      <w:pPr>
        <w:pStyle w:val="ProductList-Body"/>
      </w:pPr>
    </w:p>
    <w:p w:rsidR="001D2379" w:rsidRDefault="00E604BD">
      <w:pPr>
        <w:pStyle w:val="ProductList-Offering1HeadingNoBorder"/>
        <w:outlineLvl w:val="1"/>
      </w:pPr>
      <w:bookmarkStart w:id="60" w:name="_Sec862"/>
      <w:r>
        <w:t>Forefront</w:t>
      </w:r>
      <w:bookmarkEnd w:id="60"/>
      <w:r>
        <w:fldChar w:fldCharType="begin"/>
      </w:r>
      <w:r>
        <w:instrText xml:space="preserve"> TC "</w:instrText>
      </w:r>
      <w:bookmarkStart w:id="61" w:name="_Toc473196329"/>
      <w:r>
        <w:instrText>Forefront</w:instrText>
      </w:r>
      <w:bookmarkEnd w:id="61"/>
      <w:r>
        <w:instrText>" \l 2</w:instrText>
      </w:r>
      <w:r>
        <w:fldChar w:fldCharType="end"/>
      </w:r>
    </w:p>
    <w:p w:rsidR="001D2379" w:rsidRDefault="00E604BD">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BFBFBF"/>
              <w:bottom w:val="none" w:sz="4" w:space="0" w:color="BFBFBF"/>
              <w:right w:val="none" w:sz="4" w:space="0" w:color="6E6E6E"/>
            </w:tcBorders>
          </w:tcPr>
          <w:p w:rsidR="001D2379" w:rsidRDefault="00E604B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2379" w:rsidRDefault="00E604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w:instrText>
            </w:r>
            <w:r>
              <w:instrText xml:space="preserve">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w:instrText>
            </w:r>
            <w:r>
              <w:instrText xml:space="preserve">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2.1 Forefront Identity Manager 2010 – Windows Live Edition</w:t>
      </w:r>
    </w:p>
    <w:p w:rsidR="001D2379" w:rsidRDefault="00E604BD">
      <w:pPr>
        <w:pStyle w:val="ProductList-Body"/>
      </w:pPr>
      <w:r>
        <w:t>Forefront Identity Manager 2010 – Windows Live Edition es la siguiente versión de Identity Lifecycle Manager 2</w:t>
      </w:r>
      <w:r>
        <w:t>007 – Windows Live Edition.</w:t>
      </w:r>
    </w:p>
    <w:p w:rsidR="001D2379" w:rsidRDefault="00E604BD">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w:instrText>
            </w:r>
            <w:r>
              <w:instrText xml:space="preserv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Productos de Servidor que el Cliente tiene pe</w:instrText>
            </w:r>
            <w:r>
              <w:instrText xml:space="preserve">rmitido utilizar en cualquier dispositivo en conjunto con su uso del software de servidor." </w:instrText>
            </w:r>
            <w:r>
              <w:fldChar w:fldCharType="separate"/>
            </w:r>
            <w:r>
              <w:rPr>
                <w:color w:val="0563C1"/>
              </w:rPr>
              <w:t>Software Adicional</w:t>
            </w:r>
            <w:r>
              <w:fldChar w:fldCharType="end"/>
            </w:r>
            <w:r>
              <w:t>: Sí</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 xml:space="preserve">3.1 </w:t>
      </w:r>
      <w:r>
        <w:t>Importación de datos de identidad: Forefront Identity Manager 2010 R2 Windows Live Edition</w:t>
      </w:r>
    </w:p>
    <w:p w:rsidR="001D2379" w:rsidRDefault="00E604BD">
      <w:pPr>
        <w:pStyle w:val="ProductList-Body"/>
      </w:pPr>
      <w:r>
        <w:t>El cliente puede utilizar el software para importar datos de identidad y cambios a esos datos, desde uno o varios orígenes de datos y facilitar la sincronización y l</w:t>
      </w:r>
      <w:r>
        <w:t>a transmisión de dichos datos, entre los recursos de datos conectados y el servicio de Microsoft Passport Network / Windows Live ID. El Cliente no puede utilizar el software para ningún otro fin.</w:t>
      </w:r>
    </w:p>
    <w:p w:rsidR="001D2379" w:rsidRDefault="001D2379">
      <w:pPr>
        <w:pStyle w:val="ProductList-Body"/>
      </w:pPr>
    </w:p>
    <w:p w:rsidR="001D2379" w:rsidRDefault="00E604BD">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2"/>
      </w:pPr>
      <w:bookmarkStart w:id="65" w:name="_Sec866"/>
      <w:r>
        <w:lastRenderedPageBreak/>
        <w:t xml:space="preserve">4. Software </w:t>
      </w:r>
      <w:r>
        <w:t>Assurance</w:t>
      </w:r>
      <w:bookmarkEnd w:id="65"/>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de </w:t>
            </w:r>
            <w:r>
              <w:rPr>
                <w:color w:val="0563C1"/>
              </w:rPr>
              <w:t>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66" w:name="_Sec608"/>
      <w:r>
        <w:t>Microsoft Dynamics</w:t>
      </w:r>
      <w:bookmarkEnd w:id="66"/>
      <w:r>
        <w:fldChar w:fldCharType="begin"/>
      </w:r>
      <w:r>
        <w:instrText xml:space="preserve"> TC "</w:instrText>
      </w:r>
      <w:bookmarkStart w:id="67" w:name="_Toc473196330"/>
      <w:r>
        <w:instrText>Microsoft Dynamics</w:instrText>
      </w:r>
      <w:bookmarkEnd w:id="67"/>
      <w:r>
        <w:instrText>" \l 2</w:instrText>
      </w:r>
      <w:r>
        <w:fldChar w:fldCharType="end"/>
      </w:r>
    </w:p>
    <w:p w:rsidR="001D2379" w:rsidRDefault="00E604BD">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3196331"/>
      <w:r>
        <w:instrText>Microsoft Dynamics 365 Local</w:instrText>
      </w:r>
      <w:bookmarkEnd w:id="69"/>
      <w:r>
        <w:instrText>" \l 3</w:instrText>
      </w:r>
      <w:r>
        <w:fldChar w:fldCharType="end"/>
      </w:r>
    </w:p>
    <w:p w:rsidR="001D2379" w:rsidRDefault="00E604BD">
      <w:pPr>
        <w:pStyle w:val="ProductList-Offering1SubSection"/>
        <w:outlineLvl w:val="3"/>
      </w:pPr>
      <w:bookmarkStart w:id="70" w:name="_Sec679"/>
      <w:r>
        <w:t>1. Disp</w:t>
      </w:r>
      <w:r>
        <w:t>onibilidad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Licencia CAL Local de Microsoft Dynamics 365 for Customer Service </w:t>
            </w:r>
            <w:r>
              <w:fldChar w:fldCharType="begin"/>
            </w:r>
            <w:r>
              <w:instrText xml:space="preserve"> XE "</w:instrText>
            </w:r>
            <w:r>
              <w:instrText xml:space="preserve">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w:instrText>
            </w:r>
            <w:r>
              <w:instrText xml:space="preserve">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71" w:name="_Sec735"/>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w:instrText>
            </w:r>
            <w:r>
              <w:instrText xml:space="preserve">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w:instrText>
            </w:r>
            <w:r>
              <w:instrText xml:space="preserve">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72" w:name="_Sec790"/>
      <w:r>
        <w:t>3. Derechos de Uso</w:t>
      </w:r>
      <w:bookmarkEnd w:id="72"/>
    </w:p>
    <w:tbl>
      <w:tblPr>
        <w:tblStyle w:val="PURTable"/>
        <w:tblW w:w="0" w:type="dxa"/>
        <w:tblLook w:val="04A0" w:firstRow="1" w:lastRow="0" w:firstColumn="1" w:lastColumn="0" w:noHBand="0" w:noVBand="1"/>
      </w:tblPr>
      <w:tblGrid>
        <w:gridCol w:w="3620"/>
        <w:gridCol w:w="3602"/>
        <w:gridCol w:w="356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w:instrText>
            </w:r>
            <w:r>
              <w:instrText xml:space="preserve">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 xml:space="preserve">Requisitos </w:t>
            </w:r>
            <w:r>
              <w:rPr>
                <w:color w:val="0563C1"/>
              </w:rPr>
              <w:t>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w:t>
            </w:r>
            <w:r>
              <w:t xml:space="preserve"> Licenciado con Licencias CAL, excepto para (i) contratistas o representantes del Cliente o sus Filiales; o (ii) acceso a través de Clientes de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w:instrText>
            </w:r>
            <w:r>
              <w:instrText xml:space="preserve">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 xml:space="preserve">Mapas de </w:t>
              </w:r>
              <w:r>
                <w:rPr>
                  <w:color w:val="00467F"/>
                  <w:u w:val="single"/>
                </w:rPr>
                <w:t>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 de licencia CAL local de Microsoft Dynamics 365 for Team Members</w:t>
      </w:r>
    </w:p>
    <w:p w:rsidR="001D2379" w:rsidRDefault="00E604BD">
      <w:pPr>
        <w:pStyle w:val="ProductList-Body"/>
      </w:pPr>
      <w:r>
        <w:t>Acceso al software de servidor para uso de los Miembros del Equipo.</w:t>
      </w:r>
    </w:p>
    <w:tbl>
      <w:tblPr>
        <w:tblStyle w:val="PURTable"/>
        <w:tblW w:w="0" w:type="dxa"/>
        <w:tblLook w:val="04A0" w:firstRow="1" w:lastRow="0" w:firstColumn="1" w:lastColumn="0" w:noHBand="0" w:noVBand="1"/>
      </w:tblPr>
      <w:tblGrid>
        <w:gridCol w:w="3579"/>
        <w:gridCol w:w="3611"/>
        <w:gridCol w:w="360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1D2379" w:rsidRDefault="001D2379">
      <w:pPr>
        <w:pStyle w:val="ProductList-Body"/>
      </w:pPr>
    </w:p>
    <w:p w:rsidR="001D2379" w:rsidRDefault="00E604BD">
      <w:pPr>
        <w:pStyle w:val="ProductList-ClauseHeading"/>
        <w:outlineLvl w:val="4"/>
      </w:pPr>
      <w:r>
        <w:t>3.2 Acceso a software de</w:t>
      </w:r>
      <w:r>
        <w:t xml:space="preserve"> servidor de licencia CAL local de Microsoft Dynamics 365 for Sales</w:t>
      </w:r>
    </w:p>
    <w:p w:rsidR="001D2379" w:rsidRDefault="00E604BD">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Microsoft Dynamics 365 for Sales, edici</w:t>
            </w:r>
            <w:r>
              <w:t>ón Enterprise</w:t>
            </w:r>
            <w:r>
              <w:fldChar w:fldCharType="begin"/>
            </w:r>
            <w:r>
              <w:instrText xml:space="preserve"> XE "Microsoft Dynamics 365 for Sales, edición Enterprise" </w:instrText>
            </w:r>
            <w:r>
              <w:fldChar w:fldCharType="end"/>
            </w:r>
            <w:r>
              <w:t xml:space="preserve">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 xml:space="preserve">3.3 Acceso a software de servidor de licencia CAL local de Microsoft Dynamics </w:t>
      </w:r>
      <w:r>
        <w:t>365 for Customer Service</w:t>
      </w:r>
    </w:p>
    <w:p w:rsidR="001D2379" w:rsidRDefault="00E604BD">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lastRenderedPageBreak/>
        <w:t>3.4 Derechos de uso</w:t>
      </w:r>
      <w:r>
        <w:t xml:space="preserve"> de servidor para licencias CAL de Dynamics 365</w:t>
      </w:r>
    </w:p>
    <w:p w:rsidR="001D2379" w:rsidRDefault="00E604BD">
      <w:pPr>
        <w:pStyle w:val="ProductList-Body"/>
      </w:pPr>
      <w:r>
        <w:t>Los clientes con licencias CAL de Microsoft Dynamics 365 podrán instalar y utilizar cualquier número de copias del software de Microsoft Dynamics 365 Server en un servidor.</w:t>
      </w:r>
    </w:p>
    <w:p w:rsidR="001D2379" w:rsidRDefault="001D2379">
      <w:pPr>
        <w:pStyle w:val="ProductList-Body"/>
      </w:pPr>
    </w:p>
    <w:p w:rsidR="001D2379" w:rsidRDefault="00E604BD">
      <w:pPr>
        <w:pStyle w:val="ProductList-ClauseHeading"/>
        <w:outlineLvl w:val="4"/>
      </w:pPr>
      <w:r>
        <w:t>3.5 Elegibilidad para ofertas cual</w:t>
      </w:r>
      <w:r>
        <w:t>ificadas</w:t>
      </w:r>
    </w:p>
    <w:p w:rsidR="001D2379" w:rsidRDefault="00E604BD">
      <w:pPr>
        <w:pStyle w:val="ProductList-Body"/>
      </w:pPr>
      <w:r>
        <w:t>Los clientes que renueven un contrato con Licencias CAL de Microsoft Dynamics CRM al 1 de noviembre de 2016 podrán adquirir Licencias de Ofertas Cualificadas de Licencia CAL Local de Microsoft Dynamics 365 en las renovaciones de contrato que se re</w:t>
      </w:r>
      <w:r>
        <w:t>alicen antes del 31 de octubre de 2019.</w:t>
      </w:r>
    </w:p>
    <w:p w:rsidR="001D2379" w:rsidRDefault="001D2379">
      <w:pPr>
        <w:pStyle w:val="ProductList-Body"/>
      </w:pPr>
    </w:p>
    <w:p w:rsidR="001D2379" w:rsidRDefault="00E604BD">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Microsoft Dynamics CRM 2016 para Micr</w:t>
            </w:r>
            <w:r>
              <w:t>osoft Office Outlook</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Extensiones de Informes de Microsoft Dynamics CRM para Microsoft Dynamics CRM 2016</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Dyna</w:t>
            </w:r>
            <w:r>
              <w:t>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Dynamics Marketing Connector para Microsoft Dynamics CRM (no para Workgroup Server)</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w:instrText>
            </w:r>
            <w:r>
              <w:instrText xml:space="preserve">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w:instrText>
            </w:r>
            <w:r>
              <w:instrText xml:space="preserve">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 xml:space="preserve">Derechos </w:t>
            </w:r>
            <w:r>
              <w:rPr>
                <w:color w:val="0563C1"/>
              </w:rPr>
              <w:t>de Migración</w:t>
            </w:r>
            <w:r>
              <w:fldChar w:fldCharType="end"/>
            </w:r>
            <w:r>
              <w:t xml:space="preserve">: </w:t>
            </w:r>
            <w:hyperlink r:id="rId44">
              <w:r>
                <w:rPr>
                  <w:color w:val="00467F"/>
                  <w:u w:val="single"/>
                </w:rPr>
                <w:t>Lista de Productos, noviembre de 2014 y junio de 2015</w:t>
              </w:r>
            </w:hyperlink>
            <w:r>
              <w:t xml:space="preserve">; </w:t>
            </w:r>
            <w:hyperlink r:id="rId45">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w:t>
            </w:r>
            <w:r>
              <w:rPr>
                <w:color w:val="404040"/>
              </w:rPr>
              <w:t>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4.1 Derechos de uso de servidor</w:t>
      </w:r>
    </w:p>
    <w:p w:rsidR="001D2379" w:rsidRDefault="00E604BD">
      <w:pPr>
        <w:pStyle w:val="ProductList-Body"/>
      </w:pPr>
      <w:r>
        <w:t>El Cliente puede utilizar Microsoft Dynamics CRM Server 2016 o cualquier versión anterior del software de servidor en lugar de Microsoft Dynamics 365 Server. Los Clientes con Software Assurance en licencias CAL de Microsoft Dynamics 365 Local pueden utiliz</w:t>
      </w:r>
      <w:r>
        <w:t>ar nuevas versiones del Servidor de Microsoft Dynamics 365 Local adquirido con la compra de licencias CAL o USD de Servicios de Dynamics 365.</w:t>
      </w:r>
    </w:p>
    <w:p w:rsidR="001D2379" w:rsidRDefault="001D2379">
      <w:pPr>
        <w:pStyle w:val="ProductList-Body"/>
      </w:pPr>
    </w:p>
    <w:p w:rsidR="001D2379" w:rsidRDefault="00E604BD">
      <w:pPr>
        <w:pStyle w:val="ProductList-ClauseHeading"/>
        <w:outlineLvl w:val="4"/>
      </w:pPr>
      <w:r>
        <w:t>4.2 Unified Service Desk (USD)</w:t>
      </w:r>
    </w:p>
    <w:p w:rsidR="001D2379" w:rsidRDefault="00E604BD">
      <w:pPr>
        <w:pStyle w:val="ProductList-Body"/>
      </w:pPr>
      <w:r>
        <w:t>Para cada Licencia CAL Local de Microsoft Dynamics 365 for Sales o Licencia CAL Lo</w:t>
      </w:r>
      <w:r>
        <w:t xml:space="preserve">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w:instrText>
      </w:r>
      <w:r>
        <w:instrText xml:space="preserve">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w:instrText>
      </w:r>
      <w:r>
        <w:instrText xml:space="preserve">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1D2379" w:rsidRDefault="001D2379">
      <w:pPr>
        <w:pStyle w:val="ProductList-Body"/>
      </w:pPr>
    </w:p>
    <w:p w:rsidR="001D2379" w:rsidRDefault="00E604BD">
      <w:pPr>
        <w:pStyle w:val="ProductList-ClauseHeading"/>
        <w:outlineLvl w:val="4"/>
      </w:pPr>
      <w:r>
        <w:t>4.3 Microsoft Dynamics CustomerSource</w:t>
      </w:r>
    </w:p>
    <w:p w:rsidR="001D2379" w:rsidRDefault="00E604BD">
      <w:pPr>
        <w:pStyle w:val="ProductList-Body"/>
      </w:pPr>
      <w:r>
        <w:t xml:space="preserve">Los clientes de Licencia </w:t>
      </w:r>
      <w:r>
        <w:t xml:space="preserve">CAL Local de Microsoft Dynamics 365 con SA activo tendrán acceso a CustomerSource. </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74" w:name="_Sec609"/>
      <w:r>
        <w:t>Microsoft Dynamics AX</w:t>
      </w:r>
      <w:bookmarkEnd w:id="74"/>
      <w:r>
        <w:fldChar w:fldCharType="begin"/>
      </w:r>
      <w:r>
        <w:instrText xml:space="preserve"> TC "</w:instrText>
      </w:r>
      <w:bookmarkStart w:id="75" w:name="_Toc473196332"/>
      <w:r>
        <w:instrText>Microsoft Dynamics AX</w:instrText>
      </w:r>
      <w:bookmarkEnd w:id="75"/>
      <w:r>
        <w:instrText>" \l 3</w:instrText>
      </w:r>
      <w:r>
        <w:fldChar w:fldCharType="end"/>
      </w:r>
    </w:p>
    <w:p w:rsidR="001D2379" w:rsidRDefault="00E604BD">
      <w:pPr>
        <w:pStyle w:val="ProductList-Offering1SubSection"/>
        <w:outlineLvl w:val="3"/>
      </w:pPr>
      <w:bookmarkStart w:id="76" w:name="_Sec678"/>
      <w:r>
        <w:t>1. Disponibilidad del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w:instrText>
            </w:r>
            <w:r>
              <w:instrText xml:space="preserve">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CAL Funcional Adicional de Microsoft Dynamics AX 2012 R3</w:t>
            </w:r>
            <w:r>
              <w:fldChar w:fldCharType="begin"/>
            </w:r>
            <w:r>
              <w:instrText xml:space="preserve"> XE "</w:instrText>
            </w:r>
            <w:r>
              <w:instrText xml:space="preserve">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lastRenderedPageBreak/>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77" w:name="_Sec734"/>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w:instrText>
            </w:r>
            <w:r>
              <w:instrText xml:space="preserve">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78" w:name="_Sec789"/>
      <w:r>
        <w:t>3. Derechos de Uso</w:t>
      </w:r>
      <w:bookmarkEnd w:id="78"/>
    </w:p>
    <w:tbl>
      <w:tblPr>
        <w:tblStyle w:val="PURTable"/>
        <w:tblW w:w="0" w:type="dxa"/>
        <w:tblLook w:val="04A0" w:firstRow="1" w:lastRow="0" w:firstColumn="1" w:lastColumn="0" w:noHBand="0" w:noVBand="1"/>
      </w:tblPr>
      <w:tblGrid>
        <w:gridCol w:w="3632"/>
        <w:gridCol w:w="3575"/>
        <w:gridCol w:w="358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w:t>
            </w:r>
            <w:r>
              <w:t xml:space="preserve">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w:instrText>
            </w:r>
            <w:r>
              <w:instrText xml:space="preserve">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w:instrText>
            </w:r>
            <w:r>
              <w:instrText xml:space="preserve">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w:instrText>
            </w:r>
            <w:r>
              <w:instrText xml:space="preserve">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Usuarios Externos: I</w:instrText>
            </w:r>
            <w:r>
              <w:instrText xml:space="preserve">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p w:rsidR="001D2379" w:rsidRDefault="00E604BD">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CAL de Au</w:t>
            </w:r>
            <w:r>
              <w:t>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1D2379" w:rsidRDefault="001D2379">
      <w:pPr>
        <w:pStyle w:val="ProductList-Body"/>
      </w:pPr>
    </w:p>
    <w:p w:rsidR="001D2379" w:rsidRDefault="00E604BD">
      <w:pPr>
        <w:pStyle w:val="ProductList-SubClauseHeading"/>
        <w:outlineLvl w:val="5"/>
      </w:pPr>
      <w:r>
        <w:t xml:space="preserve">3.1.1 Funcionalidad adicional asociada con CAL de Tarea de </w:t>
      </w:r>
      <w:r>
        <w:t>Microsoft Dynamics AX 2012 R3</w:t>
      </w:r>
    </w:p>
    <w:p w:rsidR="001D2379" w:rsidRDefault="00E604BD">
      <w:pPr>
        <w:pStyle w:val="ProductList-BodyIndented"/>
      </w:pPr>
      <w:r>
        <w:t>Registrar y aprobar cualquier tipo de tiempo y gastos; aprobar facturas; aprobar todas las transacciones relacionadas con el autoservicio; operar un dispositivo de punto de venta o de almacén; y operar un dispositivo administr</w:t>
      </w:r>
      <w:r>
        <w:t>ador de almacén.</w:t>
      </w:r>
    </w:p>
    <w:tbl>
      <w:tblPr>
        <w:tblStyle w:val="PURTable0"/>
        <w:tblW w:w="0" w:type="dxa"/>
        <w:tblLook w:val="04A0" w:firstRow="1" w:lastRow="0" w:firstColumn="1" w:lastColumn="0" w:noHBand="0" w:noVBand="1"/>
      </w:tblPr>
      <w:tblGrid>
        <w:gridCol w:w="3463"/>
        <w:gridCol w:w="3491"/>
        <w:gridCol w:w="347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CAL Adicional de Tarea de Microsoft Dynamics AX 2012 R3</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Microsoft Dynamics 365 for Operations, edición Enterprise</w:t>
            </w:r>
            <w:r>
              <w:fldChar w:fldCharType="begin"/>
            </w:r>
            <w:r>
              <w:instrText xml:space="preserve"> XE "</w:instrText>
            </w:r>
            <w:r>
              <w:instrText xml:space="preserve">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Microsoft Dynamics 365 for Team Members, edición Enterprise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Indented"/>
      </w:pPr>
    </w:p>
    <w:p w:rsidR="001D2379" w:rsidRDefault="00E604BD">
      <w:pPr>
        <w:pStyle w:val="ProductList-SubClauseHeading"/>
        <w:outlineLvl w:val="5"/>
      </w:pPr>
      <w:r>
        <w:t xml:space="preserve">3.1.2 </w:t>
      </w:r>
      <w:r>
        <w:t>Funcionalidad adicional asociada con CAL Funcional de Microsoft Dynamics AX 2012 R3</w:t>
      </w:r>
    </w:p>
    <w:p w:rsidR="001D2379" w:rsidRDefault="00E604BD">
      <w:pPr>
        <w:pStyle w:val="ProductList-BodyIndented"/>
      </w:pPr>
      <w:r>
        <w:t>Utilizar ciclos operativos establecidos y procesos empresariales proporcionados por el software; crear y actualizar (i) solicitudes de posición o (ii) registros de datos ma</w:t>
      </w:r>
      <w:r>
        <w:t>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58"/>
        <w:gridCol w:w="3486"/>
        <w:gridCol w:w="348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CAL Funcio</w:t>
            </w:r>
            <w:r>
              <w:t>nal Adicional de Microsoft Dynamics AX 2012 R3</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 xml:space="preserve">Licencia Equivalente de CAL (Consulte </w:t>
            </w:r>
            <w:hyperlink w:anchor="_Sec591">
              <w:r>
                <w:rPr>
                  <w:color w:val="00467F"/>
                  <w:u w:val="single"/>
                </w:rPr>
                <w:t>Apéndice A</w:t>
              </w:r>
            </w:hyperlink>
            <w:r>
              <w:t>)</w:t>
            </w:r>
          </w:p>
        </w:tc>
      </w:tr>
    </w:tbl>
    <w:p w:rsidR="001D2379" w:rsidRDefault="001D2379">
      <w:pPr>
        <w:pStyle w:val="ProductList-BodyIndented"/>
      </w:pPr>
    </w:p>
    <w:p w:rsidR="001D2379" w:rsidRDefault="00E604BD">
      <w:pPr>
        <w:pStyle w:val="ProductList-SubClauseHeading"/>
        <w:outlineLvl w:val="5"/>
      </w:pPr>
      <w:r>
        <w:t xml:space="preserve">3.1.3 Funcionalidad adicional asociada con </w:t>
      </w:r>
      <w:r>
        <w:t>Enterprise CAL de Microsoft Dynamics AX 2012 R3</w:t>
      </w:r>
    </w:p>
    <w:p w:rsidR="001D2379" w:rsidRDefault="00E604BD">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58"/>
        <w:gridCol w:w="3486"/>
        <w:gridCol w:w="348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Enterprise CAL Adicional de Microsoft</w:t>
            </w:r>
            <w:r>
              <w:t xml:space="preserve"> Dynamics AX 2012 R3</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 xml:space="preserve">Licencia Equivalente de CAL (Consulte </w:t>
            </w:r>
            <w:hyperlink w:anchor="_Sec591">
              <w:r>
                <w:rPr>
                  <w:color w:val="00467F"/>
                  <w:u w:val="single"/>
                </w:rPr>
                <w:t>Apéndice A</w:t>
              </w:r>
            </w:hyperlink>
            <w:r>
              <w:t>)</w:t>
            </w:r>
          </w:p>
        </w:tc>
      </w:tr>
    </w:tbl>
    <w:p w:rsidR="001D2379" w:rsidRDefault="001D2379">
      <w:pPr>
        <w:pStyle w:val="ProductList-BodyIndented"/>
      </w:pPr>
    </w:p>
    <w:p w:rsidR="001D2379" w:rsidRDefault="00E604BD">
      <w:pPr>
        <w:pStyle w:val="ProductList-ClauseHeading"/>
        <w:outlineLvl w:val="4"/>
      </w:pPr>
      <w:r>
        <w:t>3.2 Derecho de modificación</w:t>
      </w:r>
    </w:p>
    <w:p w:rsidR="001D2379" w:rsidRDefault="00E604BD">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w:t>
      </w:r>
      <w:r>
        <w:t xml:space="preserve"> y utilizarlos, pero solo con el software y solo para los fines internos del Cliente.</w:t>
      </w:r>
    </w:p>
    <w:p w:rsidR="001D2379" w:rsidRDefault="001D2379">
      <w:pPr>
        <w:pStyle w:val="ProductList-Body"/>
      </w:pPr>
    </w:p>
    <w:p w:rsidR="001D2379" w:rsidRDefault="00E604BD">
      <w:pPr>
        <w:pStyle w:val="ProductList-ClauseHeading"/>
        <w:outlineLvl w:val="4"/>
      </w:pPr>
      <w:r>
        <w:t>3.3 Dynamics AX Standard Commerce Server Core -- Factor de Núcleo</w:t>
      </w:r>
    </w:p>
    <w:p w:rsidR="001D2379" w:rsidRDefault="00E604BD">
      <w:pPr>
        <w:pStyle w:val="ProductList-Body"/>
      </w:pPr>
      <w:r>
        <w:t xml:space="preserve">El mínimo de </w:t>
      </w:r>
      <w:r>
        <w:fldChar w:fldCharType="begin"/>
      </w:r>
      <w:r>
        <w:instrText xml:space="preserve"> AutoTextList   \s NoStyle \t "Licencia es el derecho a descargar, instalar, acceder y uti</w:instrText>
      </w:r>
      <w:r>
        <w:instrText xml:space="preserve">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w:t>
      </w:r>
      <w:r>
        <w:rPr>
          <w:color w:val="0563C1"/>
        </w:rPr>
        <w:t>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w:instrText>
      </w:r>
      <w:r>
        <w:instrText xml:space="preserve">or independiente." </w:instrText>
      </w:r>
      <w:r>
        <w:fldChar w:fldCharType="separate"/>
      </w:r>
      <w:r>
        <w:rPr>
          <w:color w:val="0563C1"/>
        </w:rPr>
        <w:t>Servidor con Licencia</w:t>
      </w:r>
      <w:r>
        <w:fldChar w:fldCharType="end"/>
      </w:r>
      <w:r>
        <w:t xml:space="preserve"> multiplicado por el Factor de Núcleo aplicable ubicado en </w:t>
      </w:r>
      <w:hyperlink r:id="rId46">
        <w:r>
          <w:rPr>
            <w:color w:val="00467F"/>
            <w:u w:val="single"/>
          </w:rPr>
          <w:t>http://go.microsoft.com/fwlink/?LinkID=229882</w:t>
        </w:r>
      </w:hyperlink>
      <w:r>
        <w:t>.</w:t>
      </w:r>
    </w:p>
    <w:p w:rsidR="001D2379" w:rsidRDefault="001D2379">
      <w:pPr>
        <w:pStyle w:val="ProductList-Body"/>
      </w:pPr>
    </w:p>
    <w:p w:rsidR="001D2379" w:rsidRDefault="00E604BD">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Software de Client</w:t>
            </w:r>
            <w:r>
              <w: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"Derechos de Conmutación por Error: Un beneficio de SA que permite al Cliente ejecutar Instancias de conmu</w:instrText>
            </w:r>
            <w:r>
              <w:instrText xml:space="preserve">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w:t>
            </w:r>
            <w:r>
              <w:t>solo licencias por núcleo y de servidor)</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w:instrText>
            </w:r>
            <w:r>
              <w:instrText xml:space="preserve">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4.1 Ubicación y actualizaciones</w:t>
      </w:r>
    </w:p>
    <w:p w:rsidR="001D2379" w:rsidRDefault="00E604BD">
      <w:pPr>
        <w:pStyle w:val="ProductList-Body"/>
      </w:pPr>
      <w:r>
        <w:t>El Cliente es elegible para recibir y utilizar las actualizaciones relac</w:t>
      </w:r>
      <w:r>
        <w:t xml:space="preserve">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w:instrText>
      </w:r>
      <w:r>
        <w:instrText xml:space="preserve">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w:instrText>
      </w:r>
      <w:r>
        <w:instrText xml:space="preserve">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w:instrText>
      </w:r>
      <w:r>
        <w:instrText xml:space="preserve"> se puede ceder por usuario o por dispositivo, según corresponda. (Consulte la definición completa en el Glosario)" </w:instrText>
      </w:r>
      <w:r>
        <w:fldChar w:fldCharType="separate"/>
      </w:r>
      <w:r>
        <w:rPr>
          <w:color w:val="0563C1"/>
        </w:rPr>
        <w:t>Licencias CAL</w:t>
      </w:r>
      <w:r>
        <w:fldChar w:fldCharType="end"/>
      </w:r>
      <w:r>
        <w:t>.</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6333"/>
      <w:r>
        <w:instrText>Microsoft Identity Manager</w:instrText>
      </w:r>
      <w:bookmarkEnd w:id="81"/>
      <w:r>
        <w:instrText>" \l 2</w:instrText>
      </w:r>
      <w:r>
        <w:fldChar w:fldCharType="end"/>
      </w:r>
    </w:p>
    <w:p w:rsidR="001D2379" w:rsidRDefault="00E604BD">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BFBFBF"/>
              <w:bottom w:val="dashed" w:sz="4" w:space="0" w:color="BFBFBF"/>
              <w:right w:val="none" w:sz="4" w:space="0" w:color="6E6E6E"/>
            </w:tcBorders>
          </w:tcPr>
          <w:p w:rsidR="001D2379" w:rsidRDefault="00E604BD">
            <w:pPr>
              <w:pStyle w:val="ProductList-TableBody"/>
            </w:pPr>
            <w:r>
              <w:t>Licencia CAL de Microsoft Identity Manager 2016</w:t>
            </w:r>
            <w:r>
              <w:fldChar w:fldCharType="begin"/>
            </w:r>
            <w:r>
              <w:instrText xml:space="preserve"> XE "</w:instrText>
            </w:r>
            <w:r>
              <w:instrText xml:space="preserve">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w:instrText>
            </w:r>
            <w:r>
              <w:instrText xml:space="preserve">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BFBFBF"/>
              <w:bottom w:val="none" w:sz="4" w:space="0" w:color="BFBFBF"/>
              <w:right w:val="none" w:sz="4" w:space="0" w:color="6E6E6E"/>
            </w:tcBorders>
          </w:tcPr>
          <w:p w:rsidR="001D2379" w:rsidRDefault="00E604BD">
            <w:pPr>
              <w:pStyle w:val="ProductList-TableBody"/>
            </w:pPr>
            <w:r>
              <w:rPr>
                <w:color w:val="000000"/>
              </w:rPr>
              <w:t>External Connector de Microsoft Identity Manager 2016</w:t>
            </w:r>
            <w:r>
              <w:fldChar w:fldCharType="begin"/>
            </w:r>
            <w:r>
              <w:instrText xml:space="preserve"> XE "</w:instrText>
            </w:r>
            <w:r>
              <w:instrText xml:space="preserve">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w:t>
            </w:r>
            <w:r>
              <w:rPr>
                <w:color w:val="0563C1"/>
              </w:rPr>
              <w:t>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w:instrText>
            </w:r>
            <w:r>
              <w:instrText xml:space="preserve">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w:t>
            </w:r>
            <w:r>
              <w:rPr>
                <w:color w:val="0563C1"/>
              </w:rPr>
              <w:t xml:space="preserv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w:instrText>
            </w:r>
            <w:r>
              <w:instrText xml:space="preserve">software de servidor." </w:instrText>
            </w:r>
            <w:r>
              <w:fldChar w:fldCharType="separate"/>
            </w:r>
            <w:r>
              <w:rPr>
                <w:color w:val="0563C1"/>
              </w:rPr>
              <w:t>Software Adicional</w:t>
            </w:r>
            <w:r>
              <w:fldChar w:fldCharType="end"/>
            </w:r>
            <w:r>
              <w:t>: Sí</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2379" w:rsidRDefault="001D2379">
            <w:pPr>
              <w:pStyle w:val="ProductList-TableBody"/>
            </w:pPr>
          </w:p>
        </w:tc>
      </w:tr>
    </w:tbl>
    <w:p w:rsidR="001D2379" w:rsidRDefault="00E604B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w:instrText>
            </w:r>
            <w:r>
              <w:instrText xml:space="preserve">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86" w:name="_Sec611"/>
      <w:r>
        <w:lastRenderedPageBreak/>
        <w:t>Aplicaciones de Office</w:t>
      </w:r>
      <w:bookmarkEnd w:id="86"/>
      <w:r>
        <w:fldChar w:fldCharType="begin"/>
      </w:r>
      <w:r>
        <w:instrText xml:space="preserve"> TC "</w:instrText>
      </w:r>
      <w:bookmarkStart w:id="87" w:name="_Toc473196334"/>
      <w:r>
        <w:instrText>Aplicaciones de Office</w:instrText>
      </w:r>
      <w:bookmarkEnd w:id="87"/>
      <w:r>
        <w:instrText>" \l 2</w:instrText>
      </w:r>
      <w:r>
        <w:fldChar w:fldCharType="end"/>
      </w:r>
    </w:p>
    <w:p w:rsidR="001D2379" w:rsidRDefault="00E604BD">
      <w:pPr>
        <w:pStyle w:val="ProductList-Offering2HeadingNoBorder"/>
        <w:outlineLvl w:val="2"/>
      </w:pPr>
      <w:bookmarkStart w:id="88" w:name="_Sec636"/>
      <w:r>
        <w:t xml:space="preserve">Aplicaciones de Escritorio </w:t>
      </w:r>
      <w:r>
        <w:t>para Office</w:t>
      </w:r>
      <w:bookmarkEnd w:id="88"/>
      <w:r>
        <w:fldChar w:fldCharType="begin"/>
      </w:r>
      <w:r>
        <w:instrText xml:space="preserve"> TC "</w:instrText>
      </w:r>
      <w:bookmarkStart w:id="89" w:name="_Toc473196335"/>
      <w:r>
        <w:instrText>Aplicaciones de Escritorio para Office</w:instrText>
      </w:r>
      <w:bookmarkEnd w:id="89"/>
      <w:r>
        <w:instrText>" \l 3</w:instrText>
      </w:r>
      <w:r>
        <w:fldChar w:fldCharType="end"/>
      </w:r>
    </w:p>
    <w:p w:rsidR="001D2379" w:rsidRDefault="00E604BD">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w:instrText>
            </w:r>
            <w:r>
              <w:instrText xml:space="preserve">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w:instrText>
            </w:r>
            <w:r>
              <w:instrText xml:space="preserve">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000000"/>
              <w:bottom w:val="dashed" w:sz="4" w:space="0" w:color="BFBFBF"/>
              <w:right w:val="single" w:sz="6" w:space="0" w:color="FFFFFF"/>
            </w:tcBorders>
          </w:tcPr>
          <w:p w:rsidR="001D2379" w:rsidRDefault="00E604B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Excel 2016</w:t>
            </w:r>
            <w:r>
              <w:fldChar w:fldCharType="begin"/>
            </w:r>
            <w:r>
              <w:instrText xml:space="preserve"> XE "</w:instrText>
            </w:r>
            <w:r>
              <w:instrText xml:space="preserve">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w:instrText>
            </w:r>
            <w:r>
              <w:instrText xml:space="preserve">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w:instrText>
            </w:r>
            <w:r>
              <w:instrText xml:space="preserve">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dashed" w:sz="4" w:space="0" w:color="BFBFBF"/>
              <w:right w:val="single" w:sz="6" w:space="0" w:color="FFFFFF"/>
            </w:tcBorders>
          </w:tcPr>
          <w:p w:rsidR="001D2379" w:rsidRDefault="00E604BD">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2379" w:rsidRDefault="001D23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000000"/>
              <w:bottom w:val="none" w:sz="4" w:space="0" w:color="BFBFBF"/>
              <w:right w:val="single" w:sz="6" w:space="0" w:color="FFFFFF"/>
            </w:tcBorders>
          </w:tcPr>
          <w:p w:rsidR="001D2379" w:rsidRDefault="00E604BD">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2379" w:rsidRDefault="00E604B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2379" w:rsidRDefault="001D23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w:instrText>
            </w:r>
            <w:r>
              <w:instrText xml:space="preserve">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w:t>
            </w:r>
            <w:r>
              <w:rPr>
                <w:color w:val="0563C1"/>
              </w:rPr>
              <w:t>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w:t>
            </w:r>
            <w:r>
              <w:rPr>
                <w:color w:val="0563C1"/>
              </w:rPr>
              <w:t>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Project Professional 2016</w:t>
      </w:r>
    </w:p>
    <w:p w:rsidR="001D2379" w:rsidRDefault="00E604BD">
      <w:pPr>
        <w:pStyle w:val="ProductList-Body"/>
      </w:pPr>
      <w:r>
        <w:t>Se considera que los clientes con licencia para Project Professional 2016 disponen de una Licencia CAL de Project Server 2016</w:t>
      </w:r>
      <w:r>
        <w:fldChar w:fldCharType="begin"/>
      </w:r>
      <w:r>
        <w:instrText xml:space="preserve"> XE "Licencia CAL </w:instrText>
      </w:r>
      <w:r>
        <w:instrText xml:space="preserve">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w:instrText>
      </w:r>
      <w:r>
        <w:instrText xml:space="preserv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1D2379" w:rsidRDefault="001D2379">
      <w:pPr>
        <w:pStyle w:val="ProductList-Body"/>
      </w:pPr>
    </w:p>
    <w:p w:rsidR="001D2379" w:rsidRDefault="00E604BD">
      <w:pPr>
        <w:pStyle w:val="ProductList-ClauseHeading"/>
        <w:outlineLvl w:val="4"/>
      </w:pPr>
      <w:r>
        <w:t>2.2 Licencia de Teletrabajo</w:t>
      </w:r>
    </w:p>
    <w:p w:rsidR="001D2379" w:rsidRDefault="00E604BD">
      <w:pPr>
        <w:pStyle w:val="ProductList-Body"/>
      </w:pPr>
      <w:r>
        <w:t>Una Licencia de telet</w:t>
      </w:r>
      <w:r>
        <w:t xml:space="preserve">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w:t>
      </w:r>
      <w:r>
        <w:rPr>
          <w:color w:val="0563C1"/>
        </w:rPr>
        <w:t>ario</w:t>
      </w:r>
      <w:r>
        <w:fldChar w:fldCharType="end"/>
      </w:r>
      <w:r>
        <w:t xml:space="preserve"> del software también instale y utilice el software en un dispositivo fuera de las instalaciones del Cliente o sus Filiales (por ejemplo, en el domicilio particular del usuario).</w:t>
      </w:r>
    </w:p>
    <w:p w:rsidR="001D2379" w:rsidRDefault="001D2379">
      <w:pPr>
        <w:pStyle w:val="ProductList-Body"/>
      </w:pPr>
    </w:p>
    <w:p w:rsidR="001D2379" w:rsidRDefault="00E604BD">
      <w:pPr>
        <w:pStyle w:val="ProductList-ClauseHeading"/>
        <w:outlineLvl w:val="4"/>
      </w:pPr>
      <w:r>
        <w:t>2.3 Plataforma independiente</w:t>
      </w:r>
    </w:p>
    <w:p w:rsidR="001D2379" w:rsidRDefault="00E604BD">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w:t>
      </w:r>
      <w:r>
        <w:t>o de Productos pueden variar según la versión de la plataforma, el Cliente puede utilizar los componentes del conjunto que decidan implementar y solo esos componentes; el Cliente no puede mezclar los componentes entre versiones de la plataforma. SA para un</w:t>
      </w:r>
      <w:r>
        <w:t>a Licencia de plataforma independiente permite que un Cliente utilice, en lugar del Producto bajo licencia, la versión más actual de la versión de plataforma del Producto que esté disponible durante el periodo de vigencia de la cobertura.</w:t>
      </w:r>
    </w:p>
    <w:p w:rsidR="001D2379" w:rsidRDefault="001D2379">
      <w:pPr>
        <w:pStyle w:val="ProductList-Body"/>
      </w:pPr>
    </w:p>
    <w:p w:rsidR="001D2379" w:rsidRDefault="00E604BD">
      <w:pPr>
        <w:pStyle w:val="ProductList-ClauseHeading"/>
        <w:outlineLvl w:val="4"/>
      </w:pPr>
      <w:r>
        <w:t>2.4 Versiones su</w:t>
      </w:r>
      <w:r>
        <w:t>stitutas</w:t>
      </w:r>
    </w:p>
    <w:p w:rsidR="001D2379" w:rsidRDefault="00E604BD">
      <w:pPr>
        <w:pStyle w:val="ProductList-Body"/>
      </w:pPr>
      <w:r>
        <w:t>La versión sucesora de Lync 2013 es Skype Empresarial 2016.</w:t>
      </w:r>
    </w:p>
    <w:p w:rsidR="001D2379" w:rsidRDefault="001D2379">
      <w:pPr>
        <w:pStyle w:val="ProductList-Body"/>
      </w:pPr>
    </w:p>
    <w:p w:rsidR="001D2379" w:rsidRDefault="00E604BD">
      <w:pPr>
        <w:pStyle w:val="ProductList-ClauseHeading"/>
        <w:outlineLvl w:val="4"/>
      </w:pPr>
      <w:r>
        <w:t>2.5 Office Online Server</w:t>
      </w:r>
    </w:p>
    <w:p w:rsidR="001D2379" w:rsidRDefault="00E604BD">
      <w:pPr>
        <w:pStyle w:val="ProductList-Body"/>
      </w:pPr>
      <w:r>
        <w:t>Los clientes que compren licencias de Office Standard 2016 u Office Professional Plus 2016 antes del 1 de agosto de 2016 pueden usar la función de edición descri</w:t>
      </w:r>
      <w:r>
        <w:t xml:space="preserve">ta en el </w:t>
      </w:r>
      <w:hyperlink w:anchor="_Sec564">
        <w:r>
          <w:rPr>
            <w:color w:val="00467F"/>
            <w:u w:val="single"/>
          </w:rPr>
          <w:t>Apéndice B</w:t>
        </w:r>
      </w:hyperlink>
      <w:r>
        <w:t xml:space="preserve"> de la sección Office Online incluida con dichas licencias. Este derecho caduca el 1 de agosto de 2019.</w:t>
      </w:r>
    </w:p>
    <w:p w:rsidR="001D2379" w:rsidRDefault="00E604BD">
      <w:pPr>
        <w:pStyle w:val="ProductList-Offering1SubSection"/>
        <w:outlineLvl w:val="3"/>
      </w:pPr>
      <w:bookmarkStart w:id="92" w:name="_Sec791"/>
      <w:r>
        <w:lastRenderedPageBreak/>
        <w:t>3. Derechos de Uso</w:t>
      </w:r>
      <w:bookmarkEnd w:id="92"/>
    </w:p>
    <w:tbl>
      <w:tblPr>
        <w:tblStyle w:val="PURTable"/>
        <w:tblW w:w="0" w:type="dxa"/>
        <w:tblLook w:val="04A0" w:firstRow="1" w:lastRow="0" w:firstColumn="1" w:lastColumn="0" w:noHBand="0" w:noVBand="1"/>
      </w:tblPr>
      <w:tblGrid>
        <w:gridCol w:w="3612"/>
        <w:gridCol w:w="3589"/>
        <w:gridCol w:w="358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w:instrText>
            </w:r>
            <w:r>
              <w:instrText xml:space="preserv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w:instrText>
            </w:r>
            <w:r>
              <w:instrText xml:space="preserve">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w:t>
            </w:r>
            <w:r>
              <w:t>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w:instrText>
            </w:r>
            <w:r>
              <w:instrText xml:space="preserv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w:t>
            </w:r>
            <w:r>
              <w:t xml:space="preserve">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Derechos de uso comercial de Office Home &amp; Student 2013 RT</w:t>
      </w:r>
    </w:p>
    <w:p w:rsidR="001D2379" w:rsidRDefault="00E604BD">
      <w:pPr>
        <w:pStyle w:val="ProductList-Body"/>
      </w:pPr>
      <w:r>
        <w:t>Al ceder la Lic</w:t>
      </w:r>
      <w:r>
        <w:t xml:space="preserve">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w:t>
      </w:r>
      <w:r>
        <w:t>ice Home &amp; Student con fines comerciales, a pesar de cualquier disposición en sentido contrario en los términos de licencia de Office Home &amp; Student 2013 RT.</w:t>
      </w:r>
    </w:p>
    <w:p w:rsidR="001D2379" w:rsidRDefault="001D2379">
      <w:pPr>
        <w:pStyle w:val="ProductList-Body"/>
      </w:pPr>
    </w:p>
    <w:p w:rsidR="001D2379" w:rsidRDefault="00E604BD">
      <w:pPr>
        <w:pStyle w:val="ProductList-ClauseHeading"/>
        <w:outlineLvl w:val="4"/>
      </w:pPr>
      <w:r>
        <w:t xml:space="preserve">3.2 Office Professional Plus 2016 y Office Standard 2016: Uso comercial de Office Home &amp; Student </w:t>
      </w:r>
      <w:r>
        <w:t>2013 RT</w:t>
      </w:r>
    </w:p>
    <w:p w:rsidR="001D2379" w:rsidRDefault="00E604BD">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w:instrText>
      </w:r>
      <w:r>
        <w:instrText xml:space="preserve">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w:t>
      </w:r>
      <w:r>
        <w:t>us 2016 u Office Standard 2013 puede utilizar el software bajo licencia por separado en virtud de una licencia de Office Home &amp; Student 2013 RT para un uso comercial, a pesar de cualquier disposición en sentido contrario en los términos de licencia de Offi</w:t>
      </w:r>
      <w:r>
        <w:t>ce Home &amp; Student 2013 RT.</w:t>
      </w:r>
    </w:p>
    <w:p w:rsidR="001D2379" w:rsidRDefault="00E604B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w:t>
            </w:r>
            <w:r>
              <w:t>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w:instrText>
            </w:r>
            <w:r>
              <w:instrText xml:space="preserve">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w:t>
            </w:r>
            <w:r>
              <w:rPr>
                <w:color w:val="404040"/>
              </w:rPr>
              <w:t>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4.1 Project Professional 2016</w:t>
      </w:r>
    </w:p>
    <w:p w:rsidR="001D2379" w:rsidRDefault="00E604BD">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w:t>
      </w:r>
      <w:r>
        <w:t xml:space="preserve"> cobertura de Project Professional.</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94" w:name="_Sec680"/>
      <w:r>
        <w:t>Office para Mac</w:t>
      </w:r>
      <w:bookmarkEnd w:id="94"/>
      <w:r>
        <w:fldChar w:fldCharType="begin"/>
      </w:r>
      <w:r>
        <w:instrText xml:space="preserve"> TC "</w:instrText>
      </w:r>
      <w:bookmarkStart w:id="95" w:name="_Toc473196336"/>
      <w:r>
        <w:instrText>Office para Mac</w:instrText>
      </w:r>
      <w:bookmarkEnd w:id="95"/>
      <w:r>
        <w:instrText>" \l 3</w:instrText>
      </w:r>
      <w:r>
        <w:fldChar w:fldCharType="end"/>
      </w:r>
    </w:p>
    <w:p w:rsidR="001D2379" w:rsidRDefault="00E604BD">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w:instrText>
            </w:r>
            <w:r>
              <w:instrText xml:space="preserve">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w:instrText>
            </w:r>
            <w:r>
              <w:instrText xml:space="preserve">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w:instrText>
            </w:r>
            <w:r>
              <w:instrText xml:space="preserve">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w:instrText>
            </w:r>
            <w:r>
              <w:instrText xml:space="preserve">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w:t>
            </w:r>
            <w:r>
              <w:rPr>
                <w:color w:val="404040"/>
              </w:rPr>
              <w:t>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Versiones sustitutas</w:t>
      </w:r>
    </w:p>
    <w:p w:rsidR="001D2379" w:rsidRDefault="00E604BD">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1D2379" w:rsidRDefault="001D2379">
      <w:pPr>
        <w:pStyle w:val="ProductList-Body"/>
      </w:pPr>
    </w:p>
    <w:p w:rsidR="001D2379" w:rsidRDefault="00E604BD">
      <w:pPr>
        <w:pStyle w:val="ProductList-ClauseHeading"/>
        <w:outlineLvl w:val="4"/>
      </w:pPr>
      <w:r>
        <w:lastRenderedPageBreak/>
        <w:t>2.2 Licencia de Teletrabajo</w:t>
      </w:r>
    </w:p>
    <w:p w:rsidR="001D2379" w:rsidRDefault="00E604BD">
      <w:pPr>
        <w:pStyle w:val="ProductList-Body"/>
      </w:pPr>
      <w:r>
        <w:t xml:space="preserve">Una Licencia de Teletrabajo es una </w:t>
      </w:r>
      <w:r>
        <w:fldChar w:fldCharType="begin"/>
      </w:r>
      <w:r>
        <w:instrText xml:space="preserve"> AutoText</w:instrText>
      </w:r>
      <w:r>
        <w:instrText xml:space="preserve">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w:t>
      </w:r>
      <w:r>
        <w:rPr>
          <w:color w:val="0563C1"/>
        </w:rPr>
        <w:t xml:space="preserve"> Primario</w:t>
      </w:r>
      <w:r>
        <w:fldChar w:fldCharType="end"/>
      </w:r>
      <w:r>
        <w:t xml:space="preserve"> del software también instale y utilice el software en un dispositivo fuera de las instalaciones del Cliente o sus Filiales (por ejemplo, en el domicilio particular del usuario).</w:t>
      </w:r>
    </w:p>
    <w:p w:rsidR="001D2379" w:rsidRDefault="001D2379">
      <w:pPr>
        <w:pStyle w:val="ProductList-Body"/>
      </w:pPr>
    </w:p>
    <w:p w:rsidR="001D2379" w:rsidRDefault="00E604BD">
      <w:pPr>
        <w:pStyle w:val="ProductList-ClauseHeading"/>
        <w:outlineLvl w:val="4"/>
      </w:pPr>
      <w:r>
        <w:t>2.3 Plataforma independiente</w:t>
      </w:r>
    </w:p>
    <w:p w:rsidR="001D2379" w:rsidRDefault="00E604BD">
      <w:pPr>
        <w:pStyle w:val="ProductList-Body"/>
      </w:pPr>
      <w:r>
        <w:t>El Cliente puede ejecutar la versió</w:t>
      </w:r>
      <w:r>
        <w:t xml:space="preserve">n bajo licencia o una versión de plataforma diferente, siempre que la versión de plataforma diferente haya estado disponible cuando la versión bajo licencia original se puso a disposición. Si los componentes de un conjunto de Productos pueden variar según </w:t>
      </w:r>
      <w:r>
        <w:t xml:space="preserve">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w:instrText>
      </w:r>
      <w:r>
        <w:instrText xml:space="preserve">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w:t>
      </w:r>
      <w:r>
        <w:t>o que esté disponible durante el periodo de vigencia de la cobertura.</w:t>
      </w:r>
    </w:p>
    <w:p w:rsidR="001D2379" w:rsidRDefault="00E604BD">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w:instrText>
            </w:r>
            <w:r>
              <w:instrText xml:space="preserve">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w:t>
            </w:r>
            <w:r>
              <w:t>pps Server 2013 (solo para conjunto de aplicaciones de Office)</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Uso Comercial de Office Home &amp; Student 2013 RT</w:t>
      </w:r>
    </w:p>
    <w:p w:rsidR="001D2379" w:rsidRDefault="00E604BD">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w:t>
      </w:r>
      <w:r>
        <w:t>e utilizar el software con licencia por separado en virtud de una licencia de Office Home &amp; Student 2013 RT para un uso comercial, a pesar de cualquier disposición en sentido contrario en los términos de licencia de Office Home &amp; Student 2013 RT.</w:t>
      </w:r>
    </w:p>
    <w:p w:rsidR="001D2379" w:rsidRDefault="00E604BD">
      <w:pPr>
        <w:pStyle w:val="ProductList-Offering1SubSection"/>
        <w:outlineLvl w:val="3"/>
      </w:pPr>
      <w:bookmarkStart w:id="99" w:name="_Sec821"/>
      <w:r>
        <w:t>4. Softwa</w:t>
      </w:r>
      <w:r>
        <w:t>re Assurance</w:t>
      </w:r>
      <w:bookmarkEnd w:id="99"/>
    </w:p>
    <w:tbl>
      <w:tblPr>
        <w:tblStyle w:val="PURTable"/>
        <w:tblW w:w="0" w:type="dxa"/>
        <w:tblLook w:val="04A0" w:firstRow="1" w:lastRow="0" w:firstColumn="1" w:lastColumn="0" w:noHBand="0" w:noVBand="1"/>
      </w:tblPr>
      <w:tblGrid>
        <w:gridCol w:w="3602"/>
        <w:gridCol w:w="3605"/>
        <w:gridCol w:w="358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w:t>
            </w:r>
            <w:r>
              <w:rPr>
                <w:color w:val="0563C1"/>
              </w:rPr>
              <w:t>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w:instrText>
            </w:r>
            <w:r>
              <w:instrText xml:space="preserve">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w:t>
              </w:r>
              <w:r>
                <w:rPr>
                  <w:color w:val="00467F"/>
                  <w:u w:val="single"/>
                </w:rPr>
                <w:t>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100" w:name="_Sec612"/>
      <w:r>
        <w:t>Servidores de Office</w:t>
      </w:r>
      <w:bookmarkEnd w:id="100"/>
      <w:r>
        <w:fldChar w:fldCharType="begin"/>
      </w:r>
      <w:r>
        <w:instrText xml:space="preserve"> TC "</w:instrText>
      </w:r>
      <w:bookmarkStart w:id="101" w:name="_Toc473196337"/>
      <w:r>
        <w:instrText>Servidores de Office</w:instrText>
      </w:r>
      <w:bookmarkEnd w:id="101"/>
      <w:r>
        <w:instrText>" \l 2</w:instrText>
      </w:r>
      <w:r>
        <w:fldChar w:fldCharType="end"/>
      </w:r>
    </w:p>
    <w:p w:rsidR="001D2379" w:rsidRDefault="00E604BD">
      <w:pPr>
        <w:pStyle w:val="ProductList-Offering2HeadingNoBorder"/>
        <w:outlineLvl w:val="2"/>
      </w:pPr>
      <w:bookmarkStart w:id="102" w:name="_Sec638"/>
      <w:r>
        <w:t>Exchange Server</w:t>
      </w:r>
      <w:bookmarkEnd w:id="102"/>
      <w:r>
        <w:fldChar w:fldCharType="begin"/>
      </w:r>
      <w:r>
        <w:instrText xml:space="preserve"> TC "</w:instrText>
      </w:r>
      <w:bookmarkStart w:id="103" w:name="_Toc473196338"/>
      <w:r>
        <w:instrText>Exchange Server</w:instrText>
      </w:r>
      <w:bookmarkEnd w:id="103"/>
      <w:r>
        <w:instrText>" \l 3</w:instrText>
      </w:r>
      <w:r>
        <w:fldChar w:fldCharType="end"/>
      </w:r>
    </w:p>
    <w:p w:rsidR="001D2379" w:rsidRDefault="00E604BD">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Licencia</w:t>
            </w:r>
            <w:r>
              <w:t xml:space="preserve">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w:instrText>
            </w:r>
            <w:r>
              <w:instrText xml:space="preserve">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w:instrText>
            </w:r>
            <w:r>
              <w:instrText xml:space="preserve"> "Ediciones Anteriores: Ediciones anteriores permitidas correspondientes a ediciones superiores especificadas. El cliente puede utilizar la edición anterior permitida en lugar de una edición superior bajo licencia, tal como se permite en los Términos de Li</w:instrText>
            </w:r>
            <w:r>
              <w:instrText xml:space="preserve">cencia Universales." </w:instrText>
            </w:r>
            <w:r>
              <w:fldChar w:fldCharType="separate"/>
            </w:r>
            <w:r>
              <w:rPr>
                <w:color w:val="0563C1"/>
              </w:rPr>
              <w:t>Ediciones Anteriores</w:t>
            </w:r>
            <w:r>
              <w:fldChar w:fldCharType="end"/>
            </w:r>
            <w:r>
              <w:t>: Enterprise a Standard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w:instrText>
            </w:r>
            <w:r>
              <w:instrText xml:space="preserve">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w:instrText>
            </w:r>
            <w:r>
              <w:instrText xml:space="preserve">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fldChar w:fldCharType="begin"/>
            </w:r>
            <w:r>
              <w:instrText xml:space="preserve"> AutoTextList   \s NoStyle \t "Requisitos de Acceso Cliente: Indica si un Pr</w:instrText>
            </w:r>
            <w:r>
              <w:instrText xml:space="preserve">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w:t>
            </w:r>
            <w:r>
              <w:t>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2379" w:rsidRDefault="00E604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Exchange Online Plan 1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Exchange Online Plan 2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Exchange Online Plan 2G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SubClauseHeading"/>
        <w:outlineLvl w:val="5"/>
      </w:pPr>
      <w:r>
        <w:t>3.1.1 Funcionalidad adicional asociada con la Licencia CAL de Exchange Enterprise</w:t>
      </w:r>
    </w:p>
    <w:p w:rsidR="001D2379" w:rsidRDefault="00E604BD">
      <w:pPr>
        <w:pStyle w:val="ProductList-BodyIndented"/>
      </w:pPr>
      <w:r>
        <w:t>In-Place Archive, In-Place Holds (Indefinidos, Basados en Consultas y Basados en el Tiem</w:t>
      </w:r>
      <w:r>
        <w:t>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Exchange Online Plan 2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Exchange Online Plan 2G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Indented"/>
      </w:pPr>
    </w:p>
    <w:p w:rsidR="001D2379" w:rsidRDefault="00E604BD">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w:instrText>
            </w:r>
            <w:r>
              <w:instrText xml:space="preserv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w:t>
            </w:r>
            <w:r>
              <w:rPr>
                <w:color w:val="0563C1"/>
              </w:rPr>
              <w:t>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w:instrText>
            </w:r>
            <w:r>
              <w:instrText xml:space="preserve">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 xml:space="preserve">Derechos de </w:t>
            </w:r>
            <w:r>
              <w:rPr>
                <w:color w:val="404040"/>
              </w:rPr>
              <w:t>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w:instrText>
            </w:r>
            <w:r>
              <w:instrText xml:space="preserve">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4.1 Términos y condiciones complementarios de la Licencia CAL de Exchange Enterprise con</w:t>
      </w:r>
      <w:r>
        <w:t xml:space="preserve"> Services 2016</w:t>
      </w:r>
    </w:p>
    <w:p w:rsidR="001D2379" w:rsidRDefault="00E604BD">
      <w:pPr>
        <w:pStyle w:val="ProductList-Body"/>
      </w:pPr>
      <w:r>
        <w:t>Una Licencia CAL de Exchange Server Enterprise con cobertura de SA activa incluye los derechos a Prevención de Pérdida de Datos y Exchange Online Protection. Para los clientes en virtud de Acuerdos Marco de Microsoft (Microsoft Business Agreement) con fech</w:t>
      </w:r>
      <w:r>
        <w:t>a posterior a julio de 2011, los Términos Complementarios de los Servicios en Línea utilizados con el Software (sección Contratos Heredados en el Apéndice A), y los Términos Complementarios del Contrato del Programa que se encuentran en la Lista de Product</w:t>
      </w:r>
      <w:r>
        <w:t xml:space="preserve">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Services 2016.</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08" w:name="_Sec639"/>
      <w:r>
        <w:t>Project Server</w:t>
      </w:r>
      <w:bookmarkEnd w:id="108"/>
      <w:r>
        <w:fldChar w:fldCharType="begin"/>
      </w:r>
      <w:r>
        <w:instrText xml:space="preserve"> TC "</w:instrText>
      </w:r>
      <w:bookmarkStart w:id="109" w:name="_Toc473196339"/>
      <w:r>
        <w:instrText>Project Server</w:instrText>
      </w:r>
      <w:bookmarkEnd w:id="109"/>
      <w:r>
        <w:instrText>" \l 3</w:instrText>
      </w:r>
      <w:r>
        <w:fldChar w:fldCharType="end"/>
      </w:r>
    </w:p>
    <w:p w:rsidR="001D2379" w:rsidRDefault="00E604BD">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w:instrText>
            </w:r>
            <w:r>
              <w:instrText xml:space="preserve">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Project Server 2016</w:t>
            </w:r>
            <w:r>
              <w:fldChar w:fldCharType="begin"/>
            </w:r>
            <w:r>
              <w:instrText xml:space="preserve"> XE "P</w:instrText>
            </w:r>
            <w:r>
              <w:instrText xml:space="preserve">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w:instrText>
            </w:r>
            <w:r>
              <w:instrText xml:space="preserve">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12" w:name="_Sec795"/>
      <w:r>
        <w:t xml:space="preserve">3. </w:t>
      </w:r>
      <w:r>
        <w:t>Derechos de Uso</w:t>
      </w:r>
      <w:bookmarkEnd w:id="112"/>
    </w:p>
    <w:tbl>
      <w:tblPr>
        <w:tblStyle w:val="PURTable"/>
        <w:tblW w:w="0" w:type="dxa"/>
        <w:tblLook w:val="04A0" w:firstRow="1" w:lastRow="0" w:firstColumn="1" w:lastColumn="0" w:noHBand="0" w:noVBand="1"/>
      </w:tblPr>
      <w:tblGrid>
        <w:gridCol w:w="3632"/>
        <w:gridCol w:w="3575"/>
        <w:gridCol w:w="358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w:instrText>
            </w:r>
            <w:r>
              <w:instrText xml:space="preserve">ispositivo en conjunto con su uso del software de servidor." </w:instrText>
            </w:r>
            <w:r>
              <w:fldChar w:fldCharType="separate"/>
            </w:r>
            <w:r>
              <w:rPr>
                <w:color w:val="0563C1"/>
              </w:rPr>
              <w:t>Software Adicional</w:t>
            </w:r>
            <w:r>
              <w:fldChar w:fldCharType="end"/>
            </w:r>
            <w:r>
              <w:t>: Sí</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w:t>
            </w:r>
            <w:r>
              <w:rPr>
                <w:color w:val="0563C1"/>
              </w:rPr>
              <w:t>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w:t>
            </w:r>
            <w:r>
              <w:t>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D2379" w:rsidRDefault="00E604BD">
            <w:pPr>
              <w:pStyle w:val="ProductList-TableBody"/>
            </w:pPr>
            <w:r>
              <w:t>Project Online Essentials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Project Online Premium (SL de Usuario)</w:t>
            </w:r>
          </w:p>
        </w:tc>
      </w:tr>
    </w:tbl>
    <w:p w:rsidR="001D2379" w:rsidRDefault="001D2379">
      <w:pPr>
        <w:pStyle w:val="ProductList-Body"/>
      </w:pPr>
    </w:p>
    <w:p w:rsidR="001D2379" w:rsidRDefault="00E604BD">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clientes de </w:instrText>
            </w:r>
            <w:r>
              <w:instrText xml:space="preserve">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w:t>
            </w:r>
            <w:r>
              <w:t>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14" w:name="_Sec640"/>
      <w:r>
        <w:t>SharePoint Server</w:t>
      </w:r>
      <w:bookmarkEnd w:id="114"/>
      <w:r>
        <w:fldChar w:fldCharType="begin"/>
      </w:r>
      <w:r>
        <w:instrText xml:space="preserve"> TC "</w:instrText>
      </w:r>
      <w:bookmarkStart w:id="115" w:name="_Toc473196340"/>
      <w:r>
        <w:instrText>SharePoint Server</w:instrText>
      </w:r>
      <w:bookmarkEnd w:id="115"/>
      <w:r>
        <w:instrText>" \l 3</w:instrText>
      </w:r>
      <w:r>
        <w:fldChar w:fldCharType="end"/>
      </w:r>
    </w:p>
    <w:p w:rsidR="001D2379" w:rsidRDefault="00E604BD">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Microsoft Office Audit y Control Management Server 2013</w:t>
            </w:r>
            <w:r>
              <w:fldChar w:fldCharType="begin"/>
            </w:r>
            <w:r>
              <w:instrText xml:space="preserve"> XE "</w:instrText>
            </w:r>
            <w:r>
              <w:instrText xml:space="preserve">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Licencia C</w:t>
            </w:r>
            <w:r>
              <w:t>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 xml:space="preserve">Licencia CAL de SharePoint Server 2016 Enterprise </w:t>
            </w:r>
            <w:r>
              <w:fldChar w:fldCharType="begin"/>
            </w:r>
            <w:r>
              <w:instrText xml:space="preserve"> XE "Li</w:instrText>
            </w:r>
            <w:r>
              <w:instrText xml:space="preserve">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w:instrText>
            </w:r>
            <w:r>
              <w:instrText xml:space="preserve">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w:instrText>
            </w:r>
            <w:r>
              <w:instrText xml:space="preserve">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w:t>
            </w:r>
            <w:r>
              <w:rPr>
                <w:color w:val="404040"/>
              </w:rPr>
              <w:t>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w:instrText>
            </w:r>
            <w:r>
              <w:instrText xml:space="preserve">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w:instrText>
            </w:r>
            <w:r>
              <w:instrText xml:space="preserve">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w:instrText>
            </w:r>
            <w:r>
              <w:instrText xml:space="preserve">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w:instrText>
            </w:r>
            <w:r>
              <w:instrText xml:space="preserve">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 xml:space="preserve">3.1 Acceso a </w:t>
      </w:r>
      <w:r>
        <w:t>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SharePoint Online Plan 2 (SL de Usuario)</w:t>
            </w:r>
          </w:p>
        </w:tc>
      </w:tr>
    </w:tbl>
    <w:p w:rsidR="001D2379" w:rsidRDefault="001D2379">
      <w:pPr>
        <w:pStyle w:val="ProductList-Body"/>
      </w:pPr>
    </w:p>
    <w:p w:rsidR="001D2379" w:rsidRDefault="00E604BD">
      <w:pPr>
        <w:pStyle w:val="ProductList-SubClauseHeading"/>
        <w:outlineLvl w:val="5"/>
      </w:pPr>
      <w:r>
        <w:t xml:space="preserve">3.2.1 Funcionalidad adicional de SharePoint </w:t>
      </w:r>
      <w:r>
        <w:t>Server asociada con la Licencia CAL de SharePoint Enterprise</w:t>
      </w:r>
    </w:p>
    <w:p w:rsidR="001D2379" w:rsidRDefault="00E604BD">
      <w:pPr>
        <w:pStyle w:val="ProductList-BodyIndented"/>
      </w:pPr>
      <w:r>
        <w:t>Elementos Web de Línea de Negocio de Servicios de Conectividad Empresarial; Integración de Clientes de Servicios de Conectividad Empresarial de Office 2016; Servicios de Access; Búsqueda de Empre</w:t>
      </w:r>
      <w:r>
        <w:t xml:space="preserve">sas; Descubrimiento Electrónico y Cumplimiento; Servicios de Formularios </w:t>
      </w:r>
      <w:r>
        <w:lastRenderedPageBreak/>
        <w:t>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w:t>
            </w:r>
            <w:r>
              <w:t>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SharePoint Online Plan 2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Indented"/>
      </w:pPr>
    </w:p>
    <w:p w:rsidR="001D2379" w:rsidRDefault="00E604BD">
      <w:pPr>
        <w:pStyle w:val="ProductList-ClauseHeading"/>
        <w:outlineLvl w:val="4"/>
      </w:pPr>
      <w:r>
        <w:t>3.3 Exención de CAL para usuarios que acceden a contenido público</w:t>
      </w:r>
    </w:p>
    <w:p w:rsidR="001D2379" w:rsidRDefault="00E604BD">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w:t>
      </w:r>
      <w:r>
        <w:t>ido, información y aplicaciones que el Cliente pone a disposición pública de los usuarios por Internet (es decir, donde el acceso no está restringido a situaciones de Intranet o Extranet).</w:t>
      </w:r>
    </w:p>
    <w:p w:rsidR="001D2379" w:rsidRDefault="001D2379">
      <w:pPr>
        <w:pStyle w:val="ProductList-Body"/>
      </w:pPr>
    </w:p>
    <w:p w:rsidR="001D2379" w:rsidRDefault="00E604BD">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119" w:name="_Sec825"/>
      <w:r>
        <w:t xml:space="preserve">4. </w:t>
      </w:r>
      <w:r>
        <w:t>Software Assurance</w:t>
      </w:r>
      <w:bookmarkEnd w:id="119"/>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w:t>
            </w:r>
            <w:r>
              <w:rPr>
                <w:color w:val="0563C1"/>
              </w:rPr>
              <w:t>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w:instrText>
            </w:r>
            <w:r>
              <w:instrText xml:space="preserv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w:instrText>
            </w:r>
            <w:r>
              <w:instrText>dad de Licencias: Derechos disponibles para que los clientes de SA reasignen licencias fuera de los plazos estándar o utilicen Productos en servidores multiempresa fuera de sus propios centros de datos; consulte la sección Movilidad de Licencias del Apéndi</w:instrText>
            </w:r>
            <w:r>
              <w:instrText xml:space="preserve">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w:instrText>
            </w:r>
            <w:r>
              <w:instrText xml:space="preserve">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73196341"/>
      <w:r>
        <w:instrText>Skype Empresarial Server</w:instrText>
      </w:r>
      <w:bookmarkEnd w:id="121"/>
      <w:r>
        <w:instrText>" \l 3</w:instrText>
      </w:r>
      <w:r>
        <w:fldChar w:fldCharType="end"/>
      </w:r>
    </w:p>
    <w:p w:rsidR="001D2379" w:rsidRDefault="00E604BD">
      <w:pPr>
        <w:pStyle w:val="ProductList-Offering1SubSection"/>
        <w:outlineLvl w:val="3"/>
      </w:pPr>
      <w:bookmarkStart w:id="122" w:name="_Sec686"/>
      <w:r>
        <w:t>1. Disponibilidad del programa</w:t>
      </w:r>
      <w:bookmarkEnd w:id="122"/>
    </w:p>
    <w:p w:rsidR="001D2379" w:rsidRDefault="001D237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w:instrText>
            </w:r>
            <w:r>
              <w:instrText xml:space="preserve">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w:instrText>
            </w:r>
            <w:r>
              <w:instrText xml:space="preserve">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FFFFFF"/>
              <w:right w:val="none" w:sz="4" w:space="0" w:color="6E6E6E"/>
            </w:tcBorders>
          </w:tcPr>
          <w:p w:rsidR="001D2379" w:rsidRDefault="00E604BD">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w:instrText>
            </w:r>
            <w:r>
              <w:instrText xml:space="preserv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w:instrText>
            </w:r>
            <w:r>
              <w:instrText xml:space="preserve">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w:t>
            </w:r>
            <w:r>
              <w:rPr>
                <w:color w:val="404040"/>
              </w:rPr>
              <w:t>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Términos</w:t>
            </w:r>
            <w:r>
              <w:rPr>
                <w:color w:val="404040"/>
              </w:rPr>
              <w:t xml:space="preserve">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w:instrText>
            </w:r>
            <w:r>
              <w:instrText xml:space="preserve">uso del software de servidor." </w:instrText>
            </w:r>
            <w:r>
              <w:fldChar w:fldCharType="separate"/>
            </w:r>
            <w:r>
              <w:rPr>
                <w:color w:val="0563C1"/>
              </w:rPr>
              <w:t>Software Adicional</w:t>
            </w:r>
            <w:r>
              <w:fldChar w:fldCharType="end"/>
            </w:r>
            <w:r>
              <w:t>: Sí</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 xml:space="preserve">Tecnologías </w:t>
            </w:r>
            <w:r>
              <w:rPr>
                <w:color w:val="0563C1"/>
              </w:rPr>
              <w:t>incluidas</w:t>
            </w:r>
            <w:r>
              <w:fldChar w:fldCharType="end"/>
            </w:r>
            <w:r>
              <w:t>: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w:t>
            </w:r>
            <w:r>
              <w:rPr>
                <w:color w:val="0563C1"/>
              </w:rPr>
              <w:t>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Skype Empresarial Online Plan 1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Skype Empresarial Online Plan 2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Skype Empresarial Online Pl</w:t>
            </w:r>
            <w:r>
              <w:t>an 2G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SubClauseHeading"/>
        <w:outlineLvl w:val="5"/>
      </w:pPr>
      <w:r>
        <w:lastRenderedPageBreak/>
        <w:t>3.1.1 Funcionalidad adicional asociada con la Licencia CAL de Skype Empresarial Server</w:t>
      </w:r>
    </w:p>
    <w:p w:rsidR="001D2379" w:rsidRDefault="00E604BD">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Skype Empresarial Online Plan 2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Skype Empresarial Online Plan 2G (SL de Usuario)</w:t>
            </w:r>
          </w:p>
        </w:tc>
      </w:tr>
      <w:tr w:rsidR="001D2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2379" w:rsidRDefault="00E604BD">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D2379" w:rsidRDefault="00E604BD">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Indented"/>
      </w:pPr>
    </w:p>
    <w:p w:rsidR="001D2379" w:rsidRDefault="00E604BD">
      <w:pPr>
        <w:pStyle w:val="ProductList-SubClauseHeading"/>
        <w:outlineLvl w:val="5"/>
      </w:pPr>
      <w:r>
        <w:t>3.1.2 Funcionalidad adicional asociada con la Licencia CAL de Skype Empresarial Server Plus</w:t>
      </w:r>
    </w:p>
    <w:p w:rsidR="001D2379" w:rsidRDefault="00E604BD">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Licencia CAL Plus de Skype Empresarial (SL de Usuario)</w:t>
            </w:r>
          </w:p>
        </w:tc>
      </w:tr>
    </w:tbl>
    <w:p w:rsidR="001D2379" w:rsidRDefault="001D2379">
      <w:pPr>
        <w:pStyle w:val="ProductList-BodyIndented"/>
      </w:pPr>
    </w:p>
    <w:p w:rsidR="001D2379" w:rsidRDefault="00E604BD">
      <w:pPr>
        <w:pStyle w:val="ProductList-ClauseHeading"/>
        <w:outlineLvl w:val="4"/>
      </w:pPr>
      <w:r>
        <w:t xml:space="preserve">3.2 </w:t>
      </w:r>
      <w:r>
        <w:t>Software adicional</w:t>
      </w:r>
    </w:p>
    <w:tbl>
      <w:tblPr>
        <w:tblStyle w:val="PURTable"/>
        <w:tblW w:w="0" w:type="dxa"/>
        <w:tblLook w:val="04A0" w:firstRow="1" w:lastRow="0" w:firstColumn="1" w:lastColumn="0" w:noHBand="0" w:noVBand="1"/>
      </w:tblPr>
      <w:tblGrid>
        <w:gridCol w:w="3594"/>
        <w:gridCol w:w="3608"/>
        <w:gridCol w:w="358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Rol Audio/Video Conferencing Server</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Director</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Mediation Server</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Herramienta de administración de Group Chat de Microsoft Lync Server 2013</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Microsoft Lync </w:t>
            </w:r>
            <w:r>
              <w:t>Web App</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PowerShell Snap-in</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Survivable Branch Appliance</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de Servidor de Video Inte</w:t>
            </w:r>
            <w:r>
              <w:t>rop</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w:instrText>
            </w:r>
            <w:r>
              <w:instrText xml:space="preserve">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w:instrText>
            </w:r>
            <w:r>
              <w:instrText xml:space="preserve">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126" w:name="_Sec883"/>
      <w:r>
        <w:t>R Server</w:t>
      </w:r>
      <w:bookmarkEnd w:id="126"/>
      <w:r>
        <w:fldChar w:fldCharType="begin"/>
      </w:r>
      <w:r>
        <w:instrText xml:space="preserve"> TC "</w:instrText>
      </w:r>
      <w:bookmarkStart w:id="127" w:name="_Toc473196342"/>
      <w:r>
        <w:instrText>R Server</w:instrText>
      </w:r>
      <w:bookmarkEnd w:id="127"/>
      <w:r>
        <w:instrText>" \l 2</w:instrText>
      </w:r>
      <w:r>
        <w:fldChar w:fldCharType="end"/>
      </w:r>
    </w:p>
    <w:p w:rsidR="001D2379" w:rsidRDefault="00E604BD">
      <w:pPr>
        <w:pStyle w:val="ProductList-Offering1SubSection"/>
        <w:outlineLvl w:val="2"/>
      </w:pPr>
      <w:bookmarkStart w:id="128" w:name="_Sec884"/>
      <w:r>
        <w:t xml:space="preserve">1. Disponibilidad </w:t>
      </w:r>
      <w:r>
        <w:t>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2379" w:rsidRDefault="00E604BD">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w:instrText>
            </w:r>
            <w:r>
              <w:instrText xml:space="preserve">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1D2379">
        <w:tc>
          <w:tcPr>
            <w:tcW w:w="4160" w:type="dxa"/>
            <w:tcBorders>
              <w:top w:val="none" w:sz="4" w:space="0" w:color="FFFFFF"/>
              <w:left w:val="none" w:sz="4" w:space="0" w:color="FFFFFF"/>
              <w:bottom w:val="dashed" w:sz="4" w:space="0" w:color="BFBFBF"/>
              <w:right w:val="none" w:sz="4" w:space="0" w:color="FFFFFF"/>
            </w:tcBorders>
          </w:tcPr>
          <w:p w:rsidR="001D2379" w:rsidRDefault="00E604BD">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D2379" w:rsidRDefault="00E604B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D2379" w:rsidRDefault="001D237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D2379" w:rsidRDefault="001D237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D2379" w:rsidRDefault="001D23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FFFFFF"/>
              <w:bottom w:val="dashed" w:sz="4" w:space="0" w:color="BFBFBF"/>
              <w:right w:val="none" w:sz="4" w:space="0" w:color="FFFFFF"/>
            </w:tcBorders>
          </w:tcPr>
          <w:p w:rsidR="001D2379" w:rsidRDefault="00E604BD">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2379" w:rsidRDefault="00E604B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2379" w:rsidRDefault="001D237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2379" w:rsidRDefault="001D23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2379" w:rsidRDefault="001D23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FFFFFF"/>
              <w:bottom w:val="none" w:sz="4" w:space="0" w:color="BFBFBF"/>
              <w:right w:val="none" w:sz="4" w:space="0" w:color="FFFFFF"/>
            </w:tcBorders>
          </w:tcPr>
          <w:p w:rsidR="001D2379" w:rsidRDefault="00E604BD">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D2379" w:rsidRDefault="00E604B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D2379" w:rsidRDefault="001D237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D2379" w:rsidRDefault="001D237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D2379" w:rsidRDefault="001D23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2"/>
      </w:pPr>
      <w:bookmarkStart w:id="129" w:name="_Sec885"/>
      <w:r>
        <w:t xml:space="preserve">2. </w:t>
      </w:r>
      <w:r>
        <w:t>Condiciones del Producto</w:t>
      </w:r>
      <w:bookmarkEnd w:id="129"/>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w:instrText>
            </w:r>
            <w:r>
              <w:instrText xml:space="preserve">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w:instrText>
            </w:r>
            <w:r>
              <w:instrText xml:space="preserve">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w:instrText>
            </w:r>
            <w:r>
              <w:instrText xml:space="preserve">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3.1 R Server 2016 para Hadoop en R Server para Teradata DB</w:t>
      </w:r>
    </w:p>
    <w:p w:rsidR="001D2379" w:rsidRDefault="00E604BD">
      <w:pPr>
        <w:pStyle w:val="ProductList-Body"/>
      </w:pPr>
      <w:r>
        <w:t>Cada Licencia de Servidor para R Server 2016 para Hadoop y R Server 2016 para Teradata DB abarca h</w:t>
      </w:r>
      <w:r>
        <w:t xml:space="preserve">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w:instrText>
      </w:r>
      <w:r>
        <w:instrText xml:space="preserve">dor independiente." </w:instrText>
      </w:r>
      <w:r>
        <w:fldChar w:fldCharType="separate"/>
      </w:r>
      <w:r>
        <w:rPr>
          <w:color w:val="0563C1"/>
        </w:rPr>
        <w:t>Servidor con Licencia</w:t>
      </w:r>
      <w:r>
        <w:fldChar w:fldCharType="end"/>
      </w:r>
      <w:r>
        <w:t>.</w:t>
      </w:r>
    </w:p>
    <w:p w:rsidR="001D2379" w:rsidRDefault="001D2379">
      <w:pPr>
        <w:pStyle w:val="ProductList-Body"/>
      </w:pPr>
    </w:p>
    <w:p w:rsidR="001D2379" w:rsidRDefault="00E604BD">
      <w:pPr>
        <w:pStyle w:val="ProductList-ClauseHeading"/>
        <w:outlineLvl w:val="3"/>
      </w:pPr>
      <w:r>
        <w:t>3.2 Bibliotecas con Licencia Pública General Menor GNU</w:t>
      </w:r>
    </w:p>
    <w:p w:rsidR="001D2379" w:rsidRDefault="00E604B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w:t>
      </w:r>
      <w:r>
        <w:t xml:space="preserve"> inversa, descompilar, o desensamblar el software R Server, o de lo contrario, intentar derivar el código fuente del software R Server (todas las ediciones), pero solamente en la medida necesaria para depurar cambios en cualquier biblioteca con licencia en</w:t>
      </w:r>
      <w:r>
        <w:t xml:space="preserve"> virtud de la Licencia Pública General Reducida de GNU, que puede incluirse y estar vinculada por el software.</w:t>
      </w:r>
    </w:p>
    <w:p w:rsidR="001D2379" w:rsidRDefault="00E604B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w:instrText>
            </w:r>
            <w:r>
              <w:instrText xml:space="preserve">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w:instrText>
            </w:r>
            <w:r>
              <w:instrText xml:space="preserve">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w:t>
            </w:r>
            <w:r>
              <w:rPr>
                <w:color w:val="404040"/>
              </w:rPr>
              <w:t>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w:instrText>
            </w:r>
            <w:r>
              <w:instrText xml:space="preserve">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w:instrText>
            </w:r>
            <w:r>
              <w:instrText>extList   \s NoStyle \t " Derechos Equivalentes de SA: Las SL de software adquiridas en virtud de una Inscripción para Servidor y Nube o de un Contrato de Productos y Servicios de Microsoft proporcionan los mismos derechos y beneficios de SA durante el per</w:instrText>
            </w:r>
            <w:r>
              <w:instrText xml:space="preserve">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4.1 R Server para Hadoop, R Server para Linux y R Server para Teradata DB</w:t>
      </w:r>
    </w:p>
    <w:p w:rsidR="001D2379" w:rsidRDefault="00E604BD">
      <w:pPr>
        <w:pStyle w:val="ProductList-Body"/>
      </w:pPr>
      <w:r>
        <w:t>Los Clientes que tienen Servidores con Licencia cubiertos con SA pueden, sujetos a los derechos de uso de R Server, utilizar actualizaciones para R Server disponibles después de diciembre de 2016.</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132" w:name="_Sec614"/>
      <w:r>
        <w:t>SQL Server</w:t>
      </w:r>
      <w:bookmarkEnd w:id="132"/>
      <w:r>
        <w:fldChar w:fldCharType="begin"/>
      </w:r>
      <w:r>
        <w:instrText xml:space="preserve"> TC "</w:instrText>
      </w:r>
      <w:bookmarkStart w:id="133" w:name="_Toc473196343"/>
      <w:r>
        <w:instrText>SQL Server</w:instrText>
      </w:r>
      <w:bookmarkEnd w:id="133"/>
      <w:r>
        <w:instrText>" \l 2</w:instrText>
      </w:r>
      <w:r>
        <w:fldChar w:fldCharType="end"/>
      </w:r>
    </w:p>
    <w:p w:rsidR="001D2379" w:rsidRDefault="00E604BD">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w:instrText>
            </w:r>
            <w:r>
              <w:instrText xml:space="preserve">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w:instrText>
            </w:r>
            <w:r>
              <w:instrText xml:space="preserve">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1D2379">
      <w:pPr>
        <w:pStyle w:val="ProductList-Body"/>
      </w:pPr>
    </w:p>
    <w:p w:rsidR="001D2379" w:rsidRDefault="00E604BD">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w:instrText>
            </w:r>
            <w:r>
              <w:instrText xml:space="preserve">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"Ediciones Anteriores: Ediciones anteriores permitidas correspondientes a ediciones superiores especificadas. El cliente puede ut</w:instrText>
            </w:r>
            <w:r>
              <w:instrText xml:space="preserve">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xml:space="preserve">: desde Enterprise Core a Standard, Business Intelligence, Workgroup o Small Business </w:t>
            </w:r>
            <w:r>
              <w:t>o 2008 R2 Datacenter; Standard a Workgroup o Small Business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w:instrText>
            </w:r>
            <w:r>
              <w:instrText xml:space="preserve">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w:instrText>
            </w:r>
            <w:r>
              <w:instrText xml:space="preserve">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2.1 SQL Server 2016 Enterprise</w:t>
      </w:r>
    </w:p>
    <w:p w:rsidR="001D2379" w:rsidRDefault="00E604BD">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4">
        <w:r>
          <w:rPr>
            <w:color w:val="00467F"/>
            <w:u w:val="single"/>
          </w:rPr>
          <w:t>Derechos de uso de los productos de junio de 2016</w:t>
        </w:r>
      </w:hyperlink>
      <w:r>
        <w:t xml:space="preserve"> para conocer los Términos </w:t>
      </w:r>
      <w:r>
        <w:t>de Licencia.</w:t>
      </w:r>
    </w:p>
    <w:p w:rsidR="001D2379" w:rsidRDefault="001D2379">
      <w:pPr>
        <w:pStyle w:val="ProductList-Body"/>
      </w:pPr>
    </w:p>
    <w:p w:rsidR="001D2379" w:rsidRDefault="00E604BD">
      <w:pPr>
        <w:pStyle w:val="ProductList-ClauseHeading"/>
        <w:outlineLvl w:val="3"/>
      </w:pPr>
      <w:r>
        <w:t>Almacenamiento de datos paralelos de SQL Server 2.2</w:t>
      </w:r>
    </w:p>
    <w:p w:rsidR="001D2379" w:rsidRDefault="00E604BD">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w:t>
      </w:r>
      <w:r>
        <w:t xml:space="preserve"> usar solamente las compilaciones de software disponibles durante el periodo de vigencia de su cobertura de SA.</w:t>
      </w:r>
    </w:p>
    <w:p w:rsidR="001D2379" w:rsidRDefault="001D2379">
      <w:pPr>
        <w:pStyle w:val="ProductList-Body"/>
      </w:pPr>
    </w:p>
    <w:p w:rsidR="001D2379" w:rsidRDefault="00E604BD">
      <w:pPr>
        <w:pStyle w:val="ProductList-ClauseHeading"/>
        <w:outlineLvl w:val="3"/>
      </w:pPr>
      <w:r>
        <w:t>Compilación opcional sin Oracle Java de Almacenamiento de datos paralelos de SQL Server 2.3</w:t>
      </w:r>
    </w:p>
    <w:p w:rsidR="001D2379" w:rsidRDefault="00E604BD">
      <w:pPr>
        <w:pStyle w:val="ProductList-Body"/>
      </w:pPr>
      <w:r>
        <w:t>Los clientes pueden adquirir una compilación del pr</w:t>
      </w:r>
      <w:r>
        <w:t xml:space="preserve">oducto con Oracle Java o, si lo solicitan, sin Oracle Java. Para obtener más información, visite </w:t>
      </w:r>
      <w:hyperlink r:id="rId55">
        <w:r>
          <w:rPr>
            <w:color w:val="00467F"/>
            <w:u w:val="single"/>
          </w:rPr>
          <w:t>http://www.microsoft.com/en-us/sqlserver/solutions</w:t>
        </w:r>
        <w:r>
          <w:rPr>
            <w:color w:val="00467F"/>
            <w:u w:val="single"/>
          </w:rPr>
          <w:t>-technologies/data-warehousing/pdw.aspx</w:t>
        </w:r>
      </w:hyperlink>
      <w:r>
        <w:t>.</w:t>
      </w:r>
    </w:p>
    <w:p w:rsidR="001D2379" w:rsidRDefault="00E604BD">
      <w:pPr>
        <w:pStyle w:val="ProductList-Offering1SubSection"/>
        <w:outlineLvl w:val="2"/>
      </w:pPr>
      <w:bookmarkStart w:id="136" w:name="_Sec794"/>
      <w:r>
        <w:lastRenderedPageBreak/>
        <w:t>3. Derechos de Uso</w:t>
      </w:r>
      <w:bookmarkEnd w:id="136"/>
    </w:p>
    <w:tbl>
      <w:tblPr>
        <w:tblStyle w:val="PURTable"/>
        <w:tblW w:w="0" w:type="dxa"/>
        <w:tblLook w:val="04A0" w:firstRow="1" w:lastRow="0" w:firstColumn="1" w:lastColumn="0" w:noHBand="0" w:noVBand="1"/>
      </w:tblPr>
      <w:tblGrid>
        <w:gridCol w:w="3617"/>
        <w:gridCol w:w="3585"/>
        <w:gridCol w:w="358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w:instrText>
            </w:r>
            <w:r>
              <w:instrText xml:space="preserve">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w:instrText>
            </w:r>
            <w:r>
              <w:instrText xml:space="preserve">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w:instrText>
            </w:r>
            <w:r>
              <w:instrText xml:space="preserve">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w:instrText>
            </w:r>
            <w:r>
              <w:instrText xml:space="preserve">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w:instrText>
            </w:r>
            <w:r>
              <w:instrText xml:space="preserve">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2379" w:rsidRDefault="00E604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3.2 Actualizaciones automáticas a versiones anteriores de SQL Server</w:t>
      </w:r>
    </w:p>
    <w:p w:rsidR="001D2379" w:rsidRDefault="00E604BD">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w:t>
      </w:r>
      <w:r>
        <w:t>de ellos), se actualizará automáticamente y reemplazará algunos archivos o características de dichas ediciones con archivos de este software. Esta característica no se puede desactivar. La eliminación de estos archivos puede provocar errores en el software</w:t>
      </w:r>
      <w:r>
        <w:t xml:space="preserv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w:t>
      </w:r>
      <w:r>
        <w:t xml:space="preserve">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w:instrText>
      </w:r>
      <w:r>
        <w:instrText xml:space="preserve">tar el software de servidor." </w:instrText>
      </w:r>
      <w:r>
        <w:fldChar w:fldCharType="separate"/>
      </w:r>
      <w:r>
        <w:rPr>
          <w:color w:val="0563C1"/>
        </w:rPr>
        <w:t>servidor</w:t>
      </w:r>
      <w:r>
        <w:fldChar w:fldCharType="end"/>
      </w:r>
      <w:r>
        <w:t xml:space="preserve"> o dispositivo.</w:t>
      </w:r>
    </w:p>
    <w:p w:rsidR="001D2379" w:rsidRDefault="001D2379">
      <w:pPr>
        <w:pStyle w:val="ProductList-Body"/>
      </w:pPr>
    </w:p>
    <w:p w:rsidR="001D2379" w:rsidRDefault="00E604BD">
      <w:pPr>
        <w:pStyle w:val="ProductList-ClauseHeading"/>
        <w:outlineLvl w:val="3"/>
      </w:pPr>
      <w:r>
        <w:t>3.3 Instancias en Ejecución para Standard Edition</w:t>
      </w:r>
    </w:p>
    <w:p w:rsidR="001D2379" w:rsidRDefault="00E604BD">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w:instrText>
      </w:r>
      <w:r>
        <w:instrText xml:space="preserve">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w:instrText>
      </w:r>
      <w:r>
        <w:instrText xml:space="preserve">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w:instrText>
      </w:r>
      <w:r>
        <w:instrText xml:space="preserve">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w:instrText>
      </w:r>
      <w:r>
        <w:instrText xml:space="preserve">ia de sistema operativo virtual (o emulado de otra manera)...(Consulte la definición completa en el Glosario)" </w:instrText>
      </w:r>
      <w:r>
        <w:fldChar w:fldCharType="separate"/>
      </w:r>
      <w:r>
        <w:rPr>
          <w:color w:val="0563C1"/>
        </w:rPr>
        <w:t>OSE</w:t>
      </w:r>
      <w:r>
        <w:fldChar w:fldCharType="end"/>
      </w:r>
      <w:r>
        <w:t>.</w:t>
      </w:r>
    </w:p>
    <w:p w:rsidR="001D2379" w:rsidRDefault="001D2379">
      <w:pPr>
        <w:pStyle w:val="ProductList-Body"/>
      </w:pPr>
    </w:p>
    <w:p w:rsidR="001D2379" w:rsidRDefault="00E604BD">
      <w:pPr>
        <w:pStyle w:val="ProductList-ClauseHeading"/>
        <w:outlineLvl w:val="3"/>
      </w:pPr>
      <w:r>
        <w:t>3.4 Servidores de conmutación por error para almacenamiento de datos paralelos (PDW)</w:t>
      </w:r>
    </w:p>
    <w:p w:rsidR="001D2379" w:rsidRDefault="00E604BD">
      <w:pPr>
        <w:pStyle w:val="ProductList-Body"/>
      </w:pPr>
      <w:r>
        <w:t xml:space="preserve">PDW Appliance es una sola unidad que se compone de </w:t>
      </w:r>
      <w:r>
        <w:t>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de co</w:t>
      </w:r>
      <w:r>
        <w:t xml:space="preserve">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w:instrText>
      </w:r>
      <w:r>
        <w:instrText xml:space="preserve">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w:instrText>
      </w:r>
      <w:r>
        <w:instrText xml:space="preserve">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1D2379" w:rsidRDefault="001D2379">
      <w:pPr>
        <w:pStyle w:val="ProductList-Body"/>
      </w:pPr>
    </w:p>
    <w:p w:rsidR="001D2379" w:rsidRDefault="00E604BD">
      <w:pPr>
        <w:pStyle w:val="ProductList-ClauseHeading"/>
        <w:outlineLvl w:val="3"/>
      </w:pPr>
      <w:r>
        <w:t>3.5 Software adicional</w:t>
      </w:r>
    </w:p>
    <w:p w:rsidR="001D2379" w:rsidRDefault="00E604BD">
      <w:pPr>
        <w:pStyle w:val="ProductList-SubClauseHeading"/>
        <w:outlineLvl w:val="4"/>
      </w:pPr>
      <w:r>
        <w:t>3.5.1 Software adicional – Todo (excepto Almacenamiento d</w:t>
      </w:r>
      <w:r>
        <w:t>e Datos Paralelos)</w:t>
      </w:r>
    </w:p>
    <w:tbl>
      <w:tblPr>
        <w:tblStyle w:val="PURTable0"/>
        <w:tblW w:w="0" w:type="dxa"/>
        <w:tblLook w:val="04A0" w:firstRow="1" w:lastRow="0" w:firstColumn="1" w:lastColumn="0" w:noHBand="0" w:noVBand="1"/>
      </w:tblPr>
      <w:tblGrid>
        <w:gridCol w:w="3482"/>
        <w:gridCol w:w="3476"/>
        <w:gridCol w:w="3472"/>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Conectividad con las herramientas de cliente</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Distributed Replay Client</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Herramientas de administración - Completa</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Indented"/>
      </w:pPr>
    </w:p>
    <w:p w:rsidR="001D2379" w:rsidRDefault="00E604BD">
      <w:pPr>
        <w:pStyle w:val="ProductList-SubClauseHeading"/>
        <w:outlineLvl w:val="4"/>
      </w:pPr>
      <w:r>
        <w:t>3.5.2 Software adicional - Almacenamie</w:t>
      </w:r>
      <w:r>
        <w:t>nto de datos paralelos</w:t>
      </w:r>
    </w:p>
    <w:tbl>
      <w:tblPr>
        <w:tblStyle w:val="PURTable0"/>
        <w:tblW w:w="0" w:type="dxa"/>
        <w:tblLook w:val="04A0" w:firstRow="1" w:lastRow="0" w:firstColumn="1" w:lastColumn="0" w:noHBand="0" w:noVBand="1"/>
      </w:tblPr>
      <w:tblGrid>
        <w:gridCol w:w="3552"/>
        <w:gridCol w:w="3439"/>
        <w:gridCol w:w="343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Conmutación por Error: Un beneficio de SA que permite al Cliente ejecutar Instancias de conmu</w:instrText>
            </w:r>
            <w:r>
              <w:instrText xml:space="preserve">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w:t>
            </w:r>
            <w:r>
              <w:t>no aplicable a Almacenamiento de datos paralelos)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w:instrText>
            </w:r>
            <w:r>
              <w:instrText xml:space="preserve">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w:instrText>
            </w:r>
            <w:r>
              <w:instrText>e Migración: El Cliente puede actualizar las versiones anteriores de un software u otros Productos en virtud de términos especiales publicados en la Entrada de Artículo o la Lista de Productos, según se indique. (Consulte la definición completa en el Glosa</w:instrText>
            </w:r>
            <w:r>
              <w:instrText xml:space="preserve">rio)" </w:instrText>
            </w:r>
            <w:r>
              <w:fldChar w:fldCharType="separate"/>
            </w:r>
            <w:r>
              <w:rPr>
                <w:color w:val="0563C1"/>
              </w:rPr>
              <w:t>Derechos de Migración</w:t>
            </w:r>
            <w:r>
              <w:fldChar w:fldCharType="end"/>
            </w:r>
            <w:r>
              <w:t xml:space="preserve">: SQL Server 2014 Business Intelligence y Almacenamiento de Datos Paralelos </w:t>
            </w:r>
            <w:hyperlink r:id="rId56">
              <w:r>
                <w:rPr>
                  <w:color w:val="00467F"/>
                  <w:u w:val="single"/>
                </w:rPr>
                <w:t>Términos de productos, junio de 2016</w:t>
              </w:r>
            </w:hyperlink>
          </w:p>
          <w:p w:rsidR="001D2379" w:rsidRDefault="00E604BD">
            <w:pPr>
              <w:pStyle w:val="ProductList-TableBody"/>
            </w:pPr>
            <w:hyperlink r:id="rId57">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 Derechos Equivalentes de SA: Las SL de software adquiridas en virtud de una Inscripción para Servidor y Nube</w:instrText>
            </w:r>
            <w:r>
              <w:instrText xml:space="preserv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URBreadcrumb"/>
      </w:pPr>
    </w:p>
    <w:p w:rsidR="001D2379" w:rsidRDefault="00E604BD">
      <w:pPr>
        <w:pStyle w:val="ProductList-ClauseHeading"/>
        <w:outlineLvl w:val="3"/>
      </w:pPr>
      <w:r>
        <w:t>4.1 SQL Server 2016 E</w:t>
      </w:r>
      <w:r>
        <w:t>nterprise Core: Virtualización ilimitada</w:t>
      </w:r>
    </w:p>
    <w:p w:rsidR="001D2379" w:rsidRDefault="00E604BD">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w:instrText>
      </w:r>
      <w:r>
        <w:instrText xml:space="preserve">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w:instrText>
      </w:r>
      <w:r>
        <w:instrText xml:space="preserv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w:t>
      </w:r>
      <w:r>
        <w:t xml:space="preserve">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D2379" w:rsidRDefault="001D2379">
      <w:pPr>
        <w:pStyle w:val="ProductList-Body"/>
      </w:pPr>
    </w:p>
    <w:p w:rsidR="001D2379" w:rsidRDefault="00E604BD">
      <w:pPr>
        <w:pStyle w:val="ProductList-ClauseHeading"/>
        <w:outlineLvl w:val="3"/>
      </w:pPr>
      <w:r>
        <w:t>4.2 Actualizaciones destacadas de Almacenamiento de datos paralelos de SQL Server 2016 Enterprise Core</w:t>
      </w:r>
    </w:p>
    <w:p w:rsidR="001D2379" w:rsidRDefault="00E604BD">
      <w:pPr>
        <w:pStyle w:val="ProductList-Body"/>
      </w:pPr>
      <w:r>
        <w:t>Los Clie</w:t>
      </w:r>
      <w:r>
        <w:t>ntes con cobertura de SA son elegibles para lanzamientos de características de Almacenamiento de datos paralelos (por ejemplo, actualizaciones de aplicaciones) entre los lanzamientos de los principales productos.</w:t>
      </w:r>
    </w:p>
    <w:p w:rsidR="001D2379" w:rsidRDefault="001D2379">
      <w:pPr>
        <w:pStyle w:val="ProductList-Body"/>
      </w:pPr>
    </w:p>
    <w:p w:rsidR="001D2379" w:rsidRDefault="00E604BD">
      <w:pPr>
        <w:pStyle w:val="ProductList-ClauseHeading"/>
        <w:outlineLvl w:val="3"/>
      </w:pPr>
      <w:r>
        <w:lastRenderedPageBreak/>
        <w:t>4.3 Opción de Compra Completa de SQL Serve</w:t>
      </w:r>
      <w:r>
        <w:t>r en virtud de Enrollment for Application Platform (EAP)</w:t>
      </w:r>
    </w:p>
    <w:p w:rsidR="001D2379" w:rsidRDefault="00E604BD">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w:t>
      </w:r>
      <w:r>
        <w:t xml:space="preserve">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1D2379" w:rsidRDefault="001D2379">
      <w:pPr>
        <w:pStyle w:val="ProductList-Body"/>
      </w:pPr>
    </w:p>
    <w:p w:rsidR="001D2379" w:rsidRDefault="00E604BD">
      <w:pPr>
        <w:pStyle w:val="ProductList-ClauseHeading"/>
        <w:outlineLvl w:val="3"/>
      </w:pPr>
      <w:r>
        <w:t>4.4 R S</w:t>
      </w:r>
      <w:r>
        <w:t>erver para Windows—SQL Server Enterprise Core y SQL Server Enterprise</w:t>
      </w:r>
    </w:p>
    <w:p w:rsidR="001D2379" w:rsidRDefault="00E604BD">
      <w:pPr>
        <w:pStyle w:val="ProductList-Body"/>
      </w:pPr>
      <w:r>
        <w:t xml:space="preserve">Solo los clientes con servidores con licencia para ejecutar SQL Server Enterprise Core con SA o SQL Server Enterprise con SA pueden utilizar las actualizaciones de R Server para Windows </w:t>
      </w:r>
      <w:r>
        <w:t>disponibles después de junio de 2016. Los Clientes pueden utilizar estas actualizaciones en los Servidores con Licencia, sujetos a los derechos de uso de SQL Server Enterprise Core y SQL Server Enterprise, respectivamente. Los clientes que licencian SQL Se</w:t>
      </w:r>
      <w:r>
        <w:t xml:space="preserve">rver Enterprise en virtud del Modelo de Licencia CAL/de Servidor también deben tener SA en sus licencias CAL correspondientes para obtener este beneficio. El derecho de los Clientes para utilizar estas actualizaciones expira en el momento en que expira su </w:t>
      </w:r>
      <w:r>
        <w:t>SA.</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138" w:name="_Sec615"/>
      <w:r>
        <w:t>System Center</w:t>
      </w:r>
      <w:bookmarkEnd w:id="138"/>
      <w:r>
        <w:fldChar w:fldCharType="begin"/>
      </w:r>
      <w:r>
        <w:instrText xml:space="preserve"> TC "</w:instrText>
      </w:r>
      <w:bookmarkStart w:id="139" w:name="_Toc473196344"/>
      <w:r>
        <w:instrText>System Center</w:instrText>
      </w:r>
      <w:bookmarkEnd w:id="139"/>
      <w:r>
        <w:instrText>" \l 2</w:instrText>
      </w:r>
      <w:r>
        <w:fldChar w:fldCharType="end"/>
      </w:r>
    </w:p>
    <w:p w:rsidR="001D2379" w:rsidRDefault="00E604BD">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6345"/>
      <w:r>
        <w:instrText>System Center Server</w:instrText>
      </w:r>
      <w:bookmarkEnd w:id="141"/>
      <w:r>
        <w:instrText>" \l 3</w:instrText>
      </w:r>
      <w:r>
        <w:fldChar w:fldCharType="end"/>
      </w:r>
    </w:p>
    <w:p w:rsidR="001D2379" w:rsidRDefault="00E604BD">
      <w:pPr>
        <w:pStyle w:val="ProductList-Offering1SubSection"/>
        <w:outlineLvl w:val="3"/>
      </w:pPr>
      <w:bookmarkStart w:id="142" w:name="_Sec689"/>
      <w:r>
        <w:t xml:space="preserve">1. Disponibilidad del </w:t>
      </w:r>
      <w:r>
        <w:t>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w:instrText>
            </w:r>
            <w:r>
              <w:instrText xml:space="preserve">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Offering1SubSection"/>
        <w:outlineLvl w:val="3"/>
      </w:pPr>
      <w:bookmarkStart w:id="144" w:name="_Sec797"/>
      <w:r>
        <w:t xml:space="preserve">3. </w:t>
      </w:r>
      <w:r>
        <w:t>Derechos de Uso</w:t>
      </w:r>
      <w:bookmarkEnd w:id="144"/>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 xml:space="preserve">Servidores de </w:t>
              </w:r>
              <w:r>
                <w:rPr>
                  <w:color w:val="00467F"/>
                  <w:u w:val="single"/>
                </w:rPr>
                <w:t>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w:t>
            </w:r>
            <w:r>
              <w:rPr>
                <w:color w:val="0563C1"/>
              </w:rPr>
              <w:t>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3.3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w:t>
      </w:r>
      <w:r>
        <w:rPr>
          <w:color w:val="0563C1"/>
        </w:rPr>
        <w:t>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w:instrText>
      </w:r>
      <w:r>
        <w:instrText xml:space="preserve">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D2379" w:rsidRDefault="001D2379">
      <w:pPr>
        <w:pStyle w:val="ProductList-Body"/>
      </w:pPr>
    </w:p>
    <w:p w:rsidR="001D2379" w:rsidRDefault="00E604BD">
      <w:pPr>
        <w:pStyle w:val="ProductList-ClauseHeading"/>
        <w:outlineLvl w:val="4"/>
      </w:pPr>
      <w:r>
        <w:t>3.4 Contenedores de Wi</w:t>
      </w:r>
      <w:r>
        <w:t>ndows Server</w:t>
      </w:r>
    </w:p>
    <w:p w:rsidR="001D2379" w:rsidRDefault="00E604BD">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w:instrText>
      </w:r>
      <w:r>
        <w:instrText xml:space="preserve">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w:instrText>
      </w:r>
      <w:r>
        <w:instrText xml:space="preserve">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w:t>
      </w:r>
      <w:r>
        <w:rPr>
          <w:color w:val="0563C1"/>
        </w:rPr>
        <w:t>dor con Licencia</w:t>
      </w:r>
      <w:r>
        <w:fldChar w:fldCharType="end"/>
      </w:r>
      <w:r>
        <w:t>.</w:t>
      </w:r>
    </w:p>
    <w:p w:rsidR="001D2379" w:rsidRDefault="00E604B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w:instrText>
            </w:r>
            <w:r>
              <w:instrText xml:space="preserve">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w:instrText>
            </w:r>
            <w:r>
              <w:instrText xml:space="preserve">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w:instrText>
            </w:r>
            <w:r>
              <w:instrText xml:space="preserve">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w:instrText>
            </w:r>
            <w:r>
              <w:instrText xml:space="preserve">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w:t>
            </w:r>
            <w:r>
              <w:rPr>
                <w:color w:val="0563C1"/>
              </w:rPr>
              <w:t>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4.1 Servidor Nano</w:t>
      </w:r>
    </w:p>
    <w:p w:rsidR="001D2379" w:rsidRDefault="00E604BD">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la opción de implementación de Servidor Nano. </w:t>
      </w:r>
    </w:p>
    <w:p w:rsidR="001D2379" w:rsidRDefault="001D2379">
      <w:pPr>
        <w:pStyle w:val="ProductList-Body"/>
      </w:pPr>
    </w:p>
    <w:p w:rsidR="001D2379" w:rsidRDefault="00E604BD">
      <w:pPr>
        <w:pStyle w:val="ProductList-ClauseHeading"/>
        <w:outlineLvl w:val="4"/>
      </w:pPr>
      <w:r>
        <w:t>4.2 Derechos de rama actual de System Center Configuration Manager</w:t>
      </w:r>
    </w:p>
    <w:p w:rsidR="001D2379" w:rsidRDefault="00E604BD">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rsidR="001D2379" w:rsidRDefault="001D2379">
      <w:pPr>
        <w:pStyle w:val="ProductList-ClauseHeading"/>
        <w:outlineLvl w:val="4"/>
      </w:pPr>
    </w:p>
    <w:p w:rsidR="001D2379" w:rsidRDefault="00E604BD">
      <w:pPr>
        <w:pStyle w:val="ProductList-ClauseHeading"/>
        <w:outlineLvl w:val="4"/>
      </w:pPr>
      <w:r>
        <w:t>4</w:t>
      </w:r>
      <w:r>
        <w:t>.3 System Center Global Service Monitor</w:t>
      </w:r>
    </w:p>
    <w:p w:rsidR="001D2379" w:rsidRDefault="00E604BD">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w:instrText>
      </w:r>
      <w:r>
        <w:instrText xml:space="preserve">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w:t>
      </w:r>
      <w:r>
        <w:t xml:space="preserve">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w:instrText>
      </w:r>
      <w:r>
        <w:instrText xml:space="preserve">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w:instrText>
      </w:r>
      <w:r>
        <w:instrText xml:space="preserve">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6346"/>
      <w:r>
        <w:instrText>System Center Configuration Manager</w:instrText>
      </w:r>
      <w:bookmarkEnd w:id="147"/>
      <w:r>
        <w:instrText>" \l 3</w:instrText>
      </w:r>
      <w:r>
        <w:fldChar w:fldCharType="end"/>
      </w:r>
    </w:p>
    <w:p w:rsidR="001D2379" w:rsidRDefault="00E604BD">
      <w:pPr>
        <w:pStyle w:val="ProductList-Offering1SubSection"/>
        <w:outlineLvl w:val="3"/>
      </w:pPr>
      <w:bookmarkStart w:id="148" w:name="_Sec691"/>
      <w:r>
        <w:t>1. Disponibilidad del programa</w:t>
      </w:r>
      <w:bookmarkEnd w:id="148"/>
    </w:p>
    <w:p w:rsidR="001D2379" w:rsidRDefault="001D2379">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w:instrText>
            </w:r>
            <w:r>
              <w:instrText xml:space="preserve">"Select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w:instrText>
            </w:r>
            <w:r>
              <w:instrText xml:space="preserve">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w:instrText>
            </w:r>
            <w:r>
              <w:instrText xml:space="preserve">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Licencia de Administración de Cliente de System Center Configuration Manager 1606</w:t>
            </w:r>
            <w:r>
              <w:fldChar w:fldCharType="begin"/>
            </w:r>
            <w:r>
              <w:instrText xml:space="preserve"> XE "Licencia de Administración de Clie</w:instrText>
            </w:r>
            <w:r>
              <w:instrText xml:space="preserv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149" w:name="_Sec746"/>
      <w:r>
        <w:t>2. Condiciones del Producto</w:t>
      </w:r>
      <w:bookmarkEnd w:id="149"/>
    </w:p>
    <w:tbl>
      <w:tblPr>
        <w:tblStyle w:val="PURTable"/>
        <w:tblW w:w="0" w:type="dxa"/>
        <w:tblLook w:val="04A0" w:firstRow="1" w:lastRow="0" w:firstColumn="1" w:lastColumn="0" w:noHBand="0" w:noVBand="1"/>
      </w:tblPr>
      <w:tblGrid>
        <w:gridCol w:w="3605"/>
        <w:gridCol w:w="3595"/>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w:instrText>
            </w:r>
            <w:r>
              <w:instrText xml:space="preserve">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w:t>
            </w:r>
            <w:r>
              <w:rPr>
                <w:color w:val="0563C1"/>
              </w:rPr>
              <w:t>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50" w:name="_Sec802"/>
      <w:r>
        <w:t>3. Derechos de Uso</w:t>
      </w:r>
      <w:bookmarkEnd w:id="150"/>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Licencia Equ</w:t>
            </w:r>
            <w:r>
              <w:t xml:space="preserve">ivalente de Licencias de Administración (consulte el </w:t>
            </w:r>
            <w:hyperlink w:anchor="_Sec591">
              <w:r>
                <w:rPr>
                  <w:color w:val="00467F"/>
                  <w:u w:val="single"/>
                </w:rPr>
                <w:t>Apéndice A</w:t>
              </w:r>
            </w:hyperlink>
            <w:r>
              <w:t>)</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1D2379" w:rsidRDefault="00E604BD">
      <w:pPr>
        <w:pStyle w:val="ProductList-Offering1SubSection"/>
        <w:outlineLvl w:val="3"/>
      </w:pPr>
      <w:bookmarkStart w:id="151" w:name="_Sec839"/>
      <w:r>
        <w:lastRenderedPageBreak/>
        <w:t>4. Software Assurance</w:t>
      </w:r>
      <w:bookmarkEnd w:id="151"/>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w:instrText>
            </w:r>
            <w:r>
              <w:instrText xml:space="preserv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w:instrText>
            </w:r>
            <w:r>
              <w:instrText xml:space="preserve">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w:instrText>
            </w:r>
            <w:r>
              <w:instrText xml:space="preserve">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 xml:space="preserve">4.1 </w:t>
      </w:r>
      <w:r>
        <w:t>System Center Configuration Manager: Derechos de VDI</w:t>
      </w:r>
    </w:p>
    <w:p w:rsidR="001D2379" w:rsidRDefault="00E604BD">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w:t>
      </w:r>
      <w:r>
        <w:t xml:space="preserve">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w:t>
      </w:r>
      <w:r>
        <w:t xml:space="preserve">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w:instrText>
      </w:r>
      <w:r>
        <w:instrText xml:space="preserve">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1D2379" w:rsidRDefault="001D2379">
      <w:pPr>
        <w:pStyle w:val="ProductList-Body"/>
      </w:pPr>
    </w:p>
    <w:p w:rsidR="001D2379" w:rsidRDefault="00E604BD">
      <w:pPr>
        <w:pStyle w:val="ProductList-ClauseHeading"/>
        <w:outlineLvl w:val="4"/>
      </w:pPr>
      <w:r>
        <w:t>4.2 Derechos de rama actual de S</w:t>
      </w:r>
      <w:r>
        <w:t>ystem Center Configuration Manager</w:t>
      </w:r>
    </w:p>
    <w:p w:rsidR="001D2379" w:rsidRDefault="00E604BD">
      <w:pPr>
        <w:pStyle w:val="ProductList-Body"/>
      </w:pPr>
      <w:r>
        <w:t>Los Clientes con SA activo en Licencias de System Center Configuration Manager, o con derechos de suscripción equivalentes, pueden instalar y utilizar la opción de Rama Actual de System Center Configuration Manager.</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6347"/>
      <w:r>
        <w:instrText>System Center Data Protection Manager</w:instrText>
      </w:r>
      <w:bookmarkEnd w:id="153"/>
      <w:r>
        <w:instrText>" \l 3</w:instrText>
      </w:r>
      <w:r>
        <w:fldChar w:fldCharType="end"/>
      </w:r>
    </w:p>
    <w:p w:rsidR="001D2379" w:rsidRDefault="00E604BD">
      <w:pPr>
        <w:pStyle w:val="ProductList-Offering1SubSection"/>
        <w:outlineLvl w:val="3"/>
      </w:pPr>
      <w:bookmarkStart w:id="154" w:name="_Sec690"/>
      <w:r>
        <w:t>1. Disponibilidad del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155" w:name="_Sec745"/>
      <w:r>
        <w:t>2. Condiciones del Producto</w:t>
      </w:r>
      <w:bookmarkEnd w:id="155"/>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w:instrText>
            </w:r>
            <w:r>
              <w:instrText xml:space="preserve">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w:instrText>
            </w:r>
            <w:r>
              <w:instrText xml:space="preserv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56" w:name="_Sec801"/>
      <w:r>
        <w:t>3. Derechos de Uso</w:t>
      </w:r>
      <w:bookmarkEnd w:id="156"/>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w:instrText>
            </w:r>
            <w:r>
              <w:instrText xml:space="preserve">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w:instrText>
            </w:r>
            <w:r>
              <w:instrText xml:space="preserve">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de System Cen</w:t>
            </w:r>
            <w:r>
              <w:t>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D2379" w:rsidRDefault="00E604BD">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w:t>
            </w:r>
            <w:r>
              <w:rPr>
                <w:color w:val="404040"/>
              </w:rPr>
              <w:t xml:space="preserve">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6348"/>
      <w:r>
        <w:instrText>System Center Endpoint Protection</w:instrText>
      </w:r>
      <w:bookmarkEnd w:id="159"/>
      <w:r>
        <w:instrText>" \l 3</w:instrText>
      </w:r>
      <w:r>
        <w:fldChar w:fldCharType="end"/>
      </w:r>
    </w:p>
    <w:p w:rsidR="001D2379" w:rsidRDefault="00E604BD">
      <w:pPr>
        <w:pStyle w:val="ProductList-Offering1SubSection"/>
        <w:outlineLvl w:val="3"/>
      </w:pPr>
      <w:bookmarkStart w:id="160" w:name="_Sec892"/>
      <w:r>
        <w:t>1. Disponibilidad del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161" w:name="_Sec893"/>
      <w:r>
        <w:t>2. Condiciones del Producto</w:t>
      </w:r>
      <w:bookmarkEnd w:id="161"/>
    </w:p>
    <w:tbl>
      <w:tblPr>
        <w:tblStyle w:val="PURTable"/>
        <w:tblW w:w="0" w:type="dxa"/>
        <w:tblLook w:val="04A0" w:firstRow="1" w:lastRow="0" w:firstColumn="1" w:lastColumn="0" w:noHBand="0" w:noVBand="1"/>
      </w:tblPr>
      <w:tblGrid>
        <w:gridCol w:w="3605"/>
        <w:gridCol w:w="3595"/>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w:instrText>
            </w:r>
            <w:r>
              <w:instrText xml:space="preserve">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(SA):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62" w:name="_Sec894"/>
      <w:r>
        <w:t>3. Derechos de Uso</w:t>
      </w:r>
      <w:bookmarkEnd w:id="162"/>
    </w:p>
    <w:tbl>
      <w:tblPr>
        <w:tblStyle w:val="PURTable"/>
        <w:tblW w:w="0" w:type="dxa"/>
        <w:tblLook w:val="04A0" w:firstRow="1" w:lastRow="0" w:firstColumn="1" w:lastColumn="0" w:noHBand="0" w:noVBand="1"/>
      </w:tblPr>
      <w:tblGrid>
        <w:gridCol w:w="3620"/>
        <w:gridCol w:w="3581"/>
        <w:gridCol w:w="3589"/>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w:instrText>
            </w:r>
            <w:r>
              <w:instrText xml:space="preserve">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SL de Dispositivo y Usuario</w:t>
      </w:r>
    </w:p>
    <w:p w:rsidR="001D2379" w:rsidRDefault="00E604BD">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1D2379" w:rsidRDefault="001D2379">
      <w:pPr>
        <w:pStyle w:val="ProductList-Body"/>
      </w:pPr>
    </w:p>
    <w:p w:rsidR="001D2379" w:rsidRDefault="00E604BD">
      <w:pPr>
        <w:pStyle w:val="ProductList-ClauseHeading"/>
        <w:outlineLvl w:val="4"/>
      </w:pPr>
      <w:r>
        <w:t>3.2 SL de Administración de Servid</w:t>
      </w:r>
      <w:r>
        <w:t>ores</w:t>
      </w:r>
    </w:p>
    <w:p w:rsidR="001D2379" w:rsidRDefault="00E604BD">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w:instrText>
      </w:r>
      <w:r>
        <w:instrText xml:space="preserve">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w:instrText>
      </w:r>
      <w:r>
        <w:instrText xml:space="preserve">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w:t>
      </w:r>
      <w:r>
        <w:t>o del servidor.</w:t>
      </w:r>
    </w:p>
    <w:p w:rsidR="001D2379" w:rsidRDefault="001D2379">
      <w:pPr>
        <w:pStyle w:val="ProductList-Body"/>
      </w:pPr>
    </w:p>
    <w:p w:rsidR="001D2379" w:rsidRDefault="00E604BD">
      <w:pPr>
        <w:pStyle w:val="ProductList-ClauseHeading"/>
        <w:outlineLvl w:val="4"/>
      </w:pPr>
      <w:r>
        <w:t>3.3 Sustitución de Motores de Detección</w:t>
      </w:r>
    </w:p>
    <w:p w:rsidR="001D2379" w:rsidRDefault="00E604BD">
      <w:pPr>
        <w:pStyle w:val="ProductList-Body"/>
      </w:pPr>
      <w:r>
        <w:t>Microsoft puede sustituir software y archivos comparables por los siguientes elementos del Servicio en Línea:</w:t>
      </w:r>
    </w:p>
    <w:p w:rsidR="001D2379" w:rsidRDefault="00E604BD" w:rsidP="009212D8">
      <w:pPr>
        <w:pStyle w:val="ProductList-Bullet"/>
        <w:numPr>
          <w:ilvl w:val="0"/>
          <w:numId w:val="20"/>
        </w:numPr>
      </w:pPr>
      <w:r>
        <w:t>software antivirus y contra correo electrónico no deseado y</w:t>
      </w:r>
    </w:p>
    <w:p w:rsidR="001D2379" w:rsidRDefault="00E604BD" w:rsidP="009212D8">
      <w:pPr>
        <w:pStyle w:val="ProductList-Bullet"/>
        <w:numPr>
          <w:ilvl w:val="0"/>
          <w:numId w:val="20"/>
        </w:numPr>
      </w:pPr>
      <w:r>
        <w:t xml:space="preserve">archivos de firma y de datos </w:t>
      </w:r>
      <w:r>
        <w:t>con filtración de contenido.</w:t>
      </w:r>
    </w:p>
    <w:p w:rsidR="001D2379" w:rsidRDefault="00E604BD">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w:t>
            </w:r>
            <w:r>
              <w:rPr>
                <w:color w:val="404040"/>
              </w:rPr>
              <w:t>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6349"/>
      <w:r>
        <w:instrText>System Center Operations Manager</w:instrText>
      </w:r>
      <w:bookmarkEnd w:id="165"/>
      <w:r>
        <w:instrText>" \l 3</w:instrText>
      </w:r>
      <w:r>
        <w:fldChar w:fldCharType="end"/>
      </w:r>
    </w:p>
    <w:p w:rsidR="001D2379" w:rsidRDefault="00E604BD">
      <w:pPr>
        <w:pStyle w:val="ProductList-Offering1SubSection"/>
        <w:outlineLvl w:val="3"/>
      </w:pPr>
      <w:bookmarkStart w:id="166" w:name="_Sec1181"/>
      <w:r>
        <w:t>1. Disponibilidad del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167" w:name="_Sec1182"/>
      <w:r>
        <w:t>2. Condiciones del Producto</w:t>
      </w:r>
      <w:bookmarkEnd w:id="167"/>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w:instrText>
            </w:r>
            <w:r>
              <w:instrText xml:space="preserv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4">
              <w:r>
                <w:rPr>
                  <w:color w:val="00467F"/>
                  <w:u w:val="single"/>
                </w:rPr>
                <w:t>Apén</w:t>
              </w:r>
              <w:r>
                <w:rPr>
                  <w:color w:val="00467F"/>
                  <w:u w:val="single"/>
                </w:rPr>
                <w:t>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68" w:name="_Sec1183"/>
      <w:r>
        <w:t>3. Derechos de Uso</w:t>
      </w:r>
      <w:bookmarkEnd w:id="168"/>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5">
              <w:r>
                <w:rPr>
                  <w:color w:val="00467F"/>
                  <w:u w:val="single"/>
                </w:rPr>
                <w:t>Universal</w:t>
              </w:r>
            </w:hyperlink>
            <w:r>
              <w:t xml:space="preserve">; </w:t>
            </w:r>
            <w:hyperlink r:id="rId66">
              <w:r>
                <w:rPr>
                  <w:color w:val="00467F"/>
                  <w:u w:val="single"/>
                </w:rPr>
                <w:t>Servidores de Admi</w:t>
              </w:r>
              <w:r>
                <w:rPr>
                  <w:color w:val="00467F"/>
                  <w:u w:val="single"/>
                </w:rPr>
                <w:t>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7">
              <w:r>
                <w:rPr>
                  <w:color w:val="00467F"/>
                  <w:u w:val="single"/>
                </w:rPr>
                <w:t>Características basadas en Internet,</w:t>
              </w:r>
            </w:hyperlink>
            <w:r>
              <w:t xml:space="preserve">, </w:t>
            </w:r>
            <w:hyperlink r:id="rId6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de System Center 2016 Operations Manager (Usuar</w:t>
            </w:r>
            <w:r>
              <w:t>io u OSE)</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D2379" w:rsidRDefault="00E604BD">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w:t>
            </w:r>
            <w:r>
              <w:rPr>
                <w:color w:val="404040"/>
              </w:rPr>
              <w:t xml:space="preserve">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octubre de 2013</w:t>
              </w:r>
            </w:hyperlink>
            <w:r>
              <w:t xml:space="preserve">; </w:t>
            </w:r>
            <w:hyperlink r:id="rId7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6350"/>
      <w:r>
        <w:instrText>System Center Orchestrator</w:instrText>
      </w:r>
      <w:bookmarkEnd w:id="171"/>
      <w:r>
        <w:instrText>" \l 3</w:instrText>
      </w:r>
      <w:r>
        <w:fldChar w:fldCharType="end"/>
      </w:r>
    </w:p>
    <w:p w:rsidR="001D2379" w:rsidRDefault="00E604BD">
      <w:pPr>
        <w:pStyle w:val="ProductList-Offering1SubSection"/>
        <w:outlineLvl w:val="3"/>
      </w:pPr>
      <w:bookmarkStart w:id="172" w:name="_Sec1186"/>
      <w:r>
        <w:t>1. Disponibilidad del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173" w:name="_Sec1187"/>
      <w:r>
        <w:t>2. Condiciones del Producto</w:t>
      </w:r>
      <w:bookmarkEnd w:id="173"/>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w:instrText>
            </w:r>
            <w:r>
              <w:instrText xml:space="preserve">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w:instrText>
            </w:r>
            <w:r>
              <w:instrText xml:space="preserve">nales para adquirir cobertura de SA para el Producto." </w:instrText>
            </w:r>
            <w:r>
              <w:fldChar w:fldCharType="separate"/>
            </w:r>
            <w:r>
              <w:rPr>
                <w:color w:val="0563C1"/>
              </w:rPr>
              <w:t>Requisito Previo (SA)</w:t>
            </w:r>
            <w:r>
              <w:fldChar w:fldCharType="end"/>
            </w:r>
            <w:r>
              <w:t xml:space="preserve">: </w:t>
            </w:r>
            <w:hyperlink r:id="rId71">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74" w:name="_Sec1188"/>
      <w:r>
        <w:lastRenderedPageBreak/>
        <w:t>3. Derechos de Uso</w:t>
      </w:r>
      <w:bookmarkEnd w:id="174"/>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2">
              <w:r>
                <w:rPr>
                  <w:color w:val="00467F"/>
                  <w:u w:val="single"/>
                </w:rPr>
                <w:t>Universal</w:t>
              </w:r>
            </w:hyperlink>
            <w:r>
              <w:t xml:space="preserve">; </w:t>
            </w:r>
            <w:hyperlink r:id="rId7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w:instrText>
            </w:r>
            <w:r>
              <w:instrText xml:space="preserve">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r:id="rId74">
              <w:r>
                <w:rPr>
                  <w:color w:val="00467F"/>
                  <w:u w:val="single"/>
                </w:rPr>
                <w:t>Características basadas en Internet,</w:t>
              </w:r>
            </w:hyperlink>
            <w:r>
              <w:t xml:space="preserve">, </w:t>
            </w:r>
            <w:hyperlink r:id="rId7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 xml:space="preserve">Licencia </w:t>
            </w:r>
            <w:r>
              <w:t>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D2379" w:rsidRDefault="00E604BD">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w:t>
            </w:r>
            <w:r>
              <w:rPr>
                <w:color w:val="404040"/>
              </w:rPr>
              <w:t xml:space="preserve">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Lista de productos, octubre de 2013</w:t>
              </w:r>
            </w:hyperlink>
            <w:r>
              <w:t xml:space="preserve">; </w:t>
            </w:r>
            <w:hyperlink r:id="rId7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6351"/>
      <w:r>
        <w:instrText>System Center Service Manager</w:instrText>
      </w:r>
      <w:bookmarkEnd w:id="177"/>
      <w:r>
        <w:instrText>" \l 3</w:instrText>
      </w:r>
      <w:r>
        <w:fldChar w:fldCharType="end"/>
      </w:r>
    </w:p>
    <w:p w:rsidR="001D2379" w:rsidRDefault="00E604BD">
      <w:pPr>
        <w:pStyle w:val="ProductList-Offering1SubSection"/>
        <w:outlineLvl w:val="3"/>
      </w:pPr>
      <w:bookmarkStart w:id="178" w:name="_Sec1191"/>
      <w:r>
        <w:t>1. Disponibilidad del programa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w:instrText>
            </w:r>
            <w:r>
              <w:instrText xml:space="preserve">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179" w:name="_Sec1192"/>
      <w:r>
        <w:t>2. Condiciones del Producto</w:t>
      </w:r>
      <w:bookmarkEnd w:id="179"/>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w:instrText>
            </w:r>
            <w:r>
              <w:instrText xml:space="preserve">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w:instrText>
            </w:r>
            <w:r>
              <w:instrText xml:space="preserve">cionales para adquirir cobertura de SA para el Producto." </w:instrText>
            </w:r>
            <w:r>
              <w:fldChar w:fldCharType="separate"/>
            </w:r>
            <w:r>
              <w:rPr>
                <w:color w:val="0563C1"/>
              </w:rPr>
              <w:t>Requisito Previo (SA)</w:t>
            </w:r>
            <w:r>
              <w:fldChar w:fldCharType="end"/>
            </w:r>
            <w:r>
              <w:t xml:space="preserve">: </w:t>
            </w:r>
            <w:hyperlink r:id="rId78">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80" w:name="_Sec1193"/>
      <w:r>
        <w:t>3. Derechos de Uso</w:t>
      </w:r>
      <w:bookmarkEnd w:id="180"/>
    </w:p>
    <w:tbl>
      <w:tblPr>
        <w:tblStyle w:val="PURTable"/>
        <w:tblW w:w="0" w:type="dxa"/>
        <w:tblLook w:val="04A0" w:firstRow="1" w:lastRow="0" w:firstColumn="1" w:lastColumn="0" w:noHBand="0" w:noVBand="1"/>
      </w:tblPr>
      <w:tblGrid>
        <w:gridCol w:w="3613"/>
        <w:gridCol w:w="3574"/>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9">
              <w:r>
                <w:rPr>
                  <w:color w:val="00467F"/>
                  <w:u w:val="single"/>
                </w:rPr>
                <w:t>Universal</w:t>
              </w:r>
            </w:hyperlink>
            <w:r>
              <w:t xml:space="preserve">; </w:t>
            </w:r>
            <w:hyperlink r:id="rId8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w:instrText>
            </w:r>
            <w:r>
              <w:instrText xml:space="preserve">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r:id="rId81">
              <w:r>
                <w:rPr>
                  <w:color w:val="00467F"/>
                  <w:u w:val="single"/>
                </w:rPr>
                <w:t>Características basadas en Internet,</w:t>
              </w:r>
            </w:hyperlink>
            <w:r>
              <w:t xml:space="preserve">, </w:t>
            </w:r>
            <w:hyperlink r:id="rId8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 xml:space="preserve">Licencia </w:t>
            </w:r>
            <w:r>
              <w:t>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3.2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D2379" w:rsidRDefault="00E604BD">
      <w:pPr>
        <w:pStyle w:val="ProductList-Offering1SubSection"/>
        <w:outlineLvl w:val="3"/>
      </w:pPr>
      <w:bookmarkStart w:id="181" w:name="_Sec1194"/>
      <w:r>
        <w:lastRenderedPageBreak/>
        <w:t>4. Software Assurance</w:t>
      </w:r>
      <w:bookmarkEnd w:id="181"/>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w:t>
            </w:r>
            <w:r>
              <w:rPr>
                <w:color w:val="404040"/>
              </w:rPr>
              <w:t xml:space="preserve">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Lista de productos, octubre de 2013</w:t>
              </w:r>
            </w:hyperlink>
            <w:r>
              <w:t xml:space="preserve">; </w:t>
            </w:r>
            <w:hyperlink r:id="rId8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6352"/>
      <w:r>
        <w:instrText>Virtual Desktop Infrastructure (VDI) Suite</w:instrText>
      </w:r>
      <w:bookmarkEnd w:id="183"/>
      <w:r>
        <w:instrText>" \l 2</w:instrText>
      </w:r>
      <w:r>
        <w:fldChar w:fldCharType="end"/>
      </w:r>
    </w:p>
    <w:p w:rsidR="001D2379" w:rsidRDefault="00E604BD">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5">
        <w:r>
          <w:rPr>
            <w:color w:val="00467F"/>
            <w:u w:val="single"/>
          </w:rPr>
          <w:t>http://go.microsoft.com/?linkid=9839206</w:t>
        </w:r>
      </w:hyperlink>
      <w:r>
        <w:t xml:space="preserve"> y la Lista de Productos de junio de 2015 </w:t>
      </w:r>
      <w:hyperlink r:id="rId86">
        <w:r>
          <w:rPr>
            <w:color w:val="00467F"/>
            <w:u w:val="single"/>
          </w:rPr>
          <w:t>http://go.microsoft.com/?linkid=9839207</w:t>
        </w:r>
      </w:hyperlink>
      <w:r>
        <w:t>.</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184" w:name="_Sec617"/>
      <w:r>
        <w:t>Visual Studio</w:t>
      </w:r>
      <w:bookmarkEnd w:id="184"/>
      <w:r>
        <w:fldChar w:fldCharType="begin"/>
      </w:r>
      <w:r>
        <w:instrText xml:space="preserve"> TC "</w:instrText>
      </w:r>
      <w:bookmarkStart w:id="185" w:name="_Toc473196353"/>
      <w:r>
        <w:instrText>Visual Studio</w:instrText>
      </w:r>
      <w:bookmarkEnd w:id="185"/>
      <w:r>
        <w:instrText>" \l 2</w:instrText>
      </w:r>
      <w:r>
        <w:fldChar w:fldCharType="end"/>
      </w:r>
    </w:p>
    <w:p w:rsidR="001D2379" w:rsidRDefault="00E604BD">
      <w:pPr>
        <w:pStyle w:val="ProductList-Offering2HeadingNoBorder"/>
        <w:outlineLvl w:val="2"/>
      </w:pPr>
      <w:bookmarkStart w:id="186" w:name="_Sec649"/>
      <w:r>
        <w:t>Visual Studio</w:t>
      </w:r>
      <w:bookmarkEnd w:id="186"/>
      <w:r>
        <w:fldChar w:fldCharType="begin"/>
      </w:r>
      <w:r>
        <w:instrText xml:space="preserve"> TC "</w:instrText>
      </w:r>
      <w:bookmarkStart w:id="187" w:name="_Toc473196354"/>
      <w:r>
        <w:instrText>Visual Stud</w:instrText>
      </w:r>
      <w:r>
        <w:instrText>io</w:instrText>
      </w:r>
      <w:bookmarkEnd w:id="187"/>
      <w:r>
        <w:instrText>" \l 3</w:instrText>
      </w:r>
      <w:r>
        <w:fldChar w:fldCharType="end"/>
      </w:r>
    </w:p>
    <w:p w:rsidR="001D2379" w:rsidRDefault="00E604BD">
      <w:pPr>
        <w:pStyle w:val="ProductList-Offering1SubSection"/>
        <w:outlineLvl w:val="3"/>
      </w:pPr>
      <w:bookmarkStart w:id="188" w:name="_Sec697"/>
      <w:r>
        <w:t>1. Disponibilidad del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w:instrText>
            </w:r>
            <w:r>
              <w:instrText xml:space="preserve">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Visual Studio Professional 2015 con MSDN</w:t>
            </w:r>
            <w:r>
              <w:fldChar w:fldCharType="begin"/>
            </w:r>
            <w:r>
              <w:instrText xml:space="preserve"> XE "</w:instrText>
            </w:r>
            <w:r>
              <w:instrText xml:space="preserve">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Visual Stu</w:t>
            </w:r>
            <w:r>
              <w:rPr>
                <w:color w:val="000000"/>
              </w:rPr>
              <w:t>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189" w:name="_Sec752"/>
      <w:r>
        <w:t>2. Condiciones del Producto</w:t>
      </w:r>
      <w:bookmarkEnd w:id="189"/>
    </w:p>
    <w:tbl>
      <w:tblPr>
        <w:tblStyle w:val="PURTable"/>
        <w:tblW w:w="0" w:type="dxa"/>
        <w:tblLook w:val="04A0" w:firstRow="1" w:lastRow="0" w:firstColumn="1" w:lastColumn="0" w:noHBand="0" w:noVBand="1"/>
      </w:tblPr>
      <w:tblGrid>
        <w:gridCol w:w="3604"/>
        <w:gridCol w:w="3595"/>
        <w:gridCol w:w="359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w:instrText>
            </w:r>
            <w:r>
              <w:instrText xml:space="preserve">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w:instrText>
            </w:r>
            <w:r>
              <w:instrText xml:space="preserve"> "Ediciones Anteriores: Ediciones anteriores permitidas correspondientes a ediciones superiores especificadas. El cliente puede utilizar la edición anterior permitida en lugar de una edición superior bajo licencia, tal como se permite en los Términos de Li</w:instrText>
            </w:r>
            <w:r>
              <w:instrText xml:space="preserve">cencia Universales." </w:instrText>
            </w:r>
            <w:r>
              <w:fldChar w:fldCharType="separate"/>
            </w:r>
            <w:r>
              <w:rPr>
                <w:color w:val="0563C1"/>
              </w:rPr>
              <w:t>Ediciones Anteriores</w:t>
            </w:r>
            <w:r>
              <w:fldChar w:fldCharType="end"/>
            </w:r>
            <w:r>
              <w:t>: Enterprise a Professional</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w:instrText>
            </w:r>
            <w:r>
              <w:instrText xml:space="preserve">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 xml:space="preserve">2.1 Visual Studio Premium 2013 con MSDN y Visual Studio </w:t>
      </w:r>
      <w:r>
        <w:t>Ultimate 2013 con MSDN</w:t>
      </w:r>
    </w:p>
    <w:p w:rsidR="001D2379" w:rsidRDefault="00E604BD">
      <w:pPr>
        <w:pStyle w:val="ProductList-Body"/>
      </w:pPr>
      <w:r>
        <w:t>Visual Studio Enterprise 2015 con MSDN es la versión sucesora de Visual Studio Premium 2013 con MSDN y Visual Studio Ultimate 2013 con MSDN.</w:t>
      </w:r>
    </w:p>
    <w:p w:rsidR="001D2379" w:rsidRDefault="001D2379">
      <w:pPr>
        <w:pStyle w:val="ProductList-Body"/>
      </w:pPr>
    </w:p>
    <w:p w:rsidR="001D2379" w:rsidRDefault="00E604BD">
      <w:pPr>
        <w:pStyle w:val="ProductList-ClauseHeading"/>
        <w:outlineLvl w:val="4"/>
      </w:pPr>
      <w:r>
        <w:t>2.2 Concesión de licencias para Desarrollador de almacenamiento de datos paralelos de SQL S</w:t>
      </w:r>
      <w:r>
        <w:t>erver</w:t>
      </w:r>
    </w:p>
    <w:p w:rsidR="001D2379" w:rsidRDefault="00E604B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w:t>
      </w:r>
      <w:r>
        <w:t>est Professional 2015 con MSDN tiene una Licencia de Desarrollador de Almacenamiento de Datos Paralelos de SQL Server 2012.</w:t>
      </w:r>
    </w:p>
    <w:p w:rsidR="001D2379" w:rsidRDefault="001D2379">
      <w:pPr>
        <w:pStyle w:val="ProductList-Body"/>
      </w:pPr>
    </w:p>
    <w:p w:rsidR="001D2379" w:rsidRDefault="00E604BD">
      <w:pPr>
        <w:pStyle w:val="ProductList-ClauseHeading"/>
        <w:outlineLvl w:val="4"/>
      </w:pPr>
      <w:r>
        <w:t>2.3 Concesión de licencias para Visual Studio Team Foundation Server 2017</w:t>
      </w:r>
    </w:p>
    <w:p w:rsidR="001D2379" w:rsidRDefault="00E604B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w:t>
      </w:r>
      <w:r>
        <w:t xml:space="preserve">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w:t>
      </w:r>
      <w:r>
        <w:t xml:space="preserve">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w:instrText>
      </w:r>
      <w:r>
        <w:instrText xml:space="preserve">AutoTextList   \s NoStyle \t "Usuario con Licencia es la única persona a quien se cede una Licencia." </w:instrText>
      </w:r>
      <w:r>
        <w:fldChar w:fldCharType="separate"/>
      </w:r>
      <w:r>
        <w:rPr>
          <w:color w:val="0563C1"/>
        </w:rPr>
        <w:t>Usuario con Licencia</w:t>
      </w:r>
      <w:r>
        <w:fldChar w:fldCharType="end"/>
      </w:r>
      <w:r>
        <w:t>.</w:t>
      </w:r>
    </w:p>
    <w:p w:rsidR="001D2379" w:rsidRDefault="001D2379">
      <w:pPr>
        <w:pStyle w:val="ProductList-Body"/>
      </w:pPr>
    </w:p>
    <w:p w:rsidR="001D2379" w:rsidRDefault="00E604BD">
      <w:pPr>
        <w:pStyle w:val="ProductList-ClauseHeading"/>
        <w:outlineLvl w:val="4"/>
      </w:pPr>
      <w:r>
        <w:t>2.4 Servicios de Microsoft Azure Platform</w:t>
      </w:r>
    </w:p>
    <w:p w:rsidR="001D2379" w:rsidRDefault="00E604BD">
      <w:pPr>
        <w:pStyle w:val="ProductList-Body"/>
      </w:pPr>
      <w:r>
        <w:t>Los beneficios de Microsoft Azure no se pueden combinar a partir de varias suscripcion</w:t>
      </w:r>
      <w:r>
        <w:t>es a MSDN en una sola cuenta de Microsoft Azure.</w:t>
      </w:r>
    </w:p>
    <w:p w:rsidR="001D2379" w:rsidRDefault="00E604BD">
      <w:pPr>
        <w:pStyle w:val="ProductList-Offering1SubSection"/>
        <w:outlineLvl w:val="3"/>
      </w:pPr>
      <w:bookmarkStart w:id="190" w:name="_Sec810"/>
      <w:r>
        <w:t>3. Derechos de Uso</w:t>
      </w:r>
      <w:bookmarkEnd w:id="190"/>
    </w:p>
    <w:tbl>
      <w:tblPr>
        <w:tblStyle w:val="PURTable"/>
        <w:tblW w:w="0" w:type="dxa"/>
        <w:tblLook w:val="04A0" w:firstRow="1" w:lastRow="0" w:firstColumn="1" w:lastColumn="0" w:noHBand="0" w:noVBand="1"/>
      </w:tblPr>
      <w:tblGrid>
        <w:gridCol w:w="3617"/>
        <w:gridCol w:w="3572"/>
        <w:gridCol w:w="360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w:t>
              </w:r>
              <w:r>
                <w:rPr>
                  <w:color w:val="00467F"/>
                  <w:u w:val="single"/>
                </w:rPr>
                <w:t>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w:instrText>
            </w:r>
            <w:r>
              <w:instrText xml:space="preserv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w:instrText>
            </w:r>
            <w:r>
              <w:instrText xml:space="preserve">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w:t>
            </w:r>
            <w:r>
              <w:t xml:space="preserve">e de Windows, Microsoft </w:t>
            </w:r>
            <w:r>
              <w:lastRenderedPageBreak/>
              <w:t>SharePoint, Windows SDK, Componentes de Microsoft Office, Microsoft Advertising SDK</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Archivo BUILDSERVER.TXT</w:t>
      </w:r>
    </w:p>
    <w:p w:rsidR="001D2379" w:rsidRDefault="00E604BD">
      <w:pPr>
        <w:pStyle w:val="ProductList-Body"/>
      </w:pPr>
      <w:r>
        <w:t xml:space="preserve">El cliente puede instalar copias de los archivos en las Listas de BuildServer que se encuentran en </w:t>
      </w:r>
      <w:hyperlink r:id="rId87">
        <w:r>
          <w:rPr>
            <w:color w:val="00467F"/>
            <w:u w:val="single"/>
          </w:rPr>
          <w:t>http://go.microsoft.com/fwlink/?LinkId=286955</w:t>
        </w:r>
      </w:hyperlink>
      <w:r>
        <w:t xml:space="preserve"> en sus equipos de compilación exclusivamente c</w:t>
      </w:r>
      <w:r>
        <w:t>on el propósito de compilar, verificar y archivar sus programas o para ejecutar pruebas de calidad o rendimiento como parte del proceso de compilación en sus equipos de compilación.</w:t>
      </w:r>
    </w:p>
    <w:p w:rsidR="001D2379" w:rsidRDefault="001D2379">
      <w:pPr>
        <w:pStyle w:val="ProductList-Body"/>
      </w:pPr>
    </w:p>
    <w:p w:rsidR="001D2379" w:rsidRDefault="00E604BD">
      <w:pPr>
        <w:pStyle w:val="ProductList-ClauseHeading"/>
        <w:outlineLvl w:val="4"/>
      </w:pPr>
      <w:r>
        <w:t>3.2 Utilidades</w:t>
      </w:r>
    </w:p>
    <w:p w:rsidR="001D2379" w:rsidRDefault="00E604BD">
      <w:pPr>
        <w:pStyle w:val="ProductList-Body"/>
      </w:pPr>
      <w:r>
        <w:t>Los clientes pueden copiar e instalar las Utilidades que s</w:t>
      </w:r>
      <w:r>
        <w:t xml:space="preserve">e mencionan en </w:t>
      </w:r>
      <w:hyperlink r:id="rId88">
        <w:r>
          <w:rPr>
            <w:color w:val="00467F"/>
            <w:u w:val="single"/>
          </w:rPr>
          <w:t>http://go.microsoft.com/fwlink/?LinkId=286955</w:t>
        </w:r>
      </w:hyperlink>
      <w:r>
        <w:t xml:space="preserve"> que el Cliente reciba con el software en otros equipos de terceros del Cliente exclusivamente para depurar e implementar los progr</w:t>
      </w:r>
      <w:r>
        <w:t>amas y las bases de datos del Cliente que el Cliente desarrolla con el software. El cliente debe eliminar todas las Utilidades instaladas en un dispositivo cuando se termina de depurar su programa o 30 días después de haberlos instalado en ese dispositivo,</w:t>
      </w:r>
      <w:r>
        <w:t xml:space="preserve"> lo que ocurra primero. Microsoft no es responsable del uso o del acceso de terceros a las Utilidades que los clientes instalan en cualquier dispositivo.</w:t>
      </w:r>
    </w:p>
    <w:p w:rsidR="001D2379" w:rsidRDefault="001D2379">
      <w:pPr>
        <w:pStyle w:val="ProductList-Body"/>
      </w:pPr>
    </w:p>
    <w:p w:rsidR="001D2379" w:rsidRDefault="00E604BD">
      <w:pPr>
        <w:pStyle w:val="ProductList-ClauseHeading"/>
        <w:outlineLvl w:val="4"/>
      </w:pPr>
      <w:r>
        <w:t>3.3 System Center – Virtual Machine Manager (SCVMM) – Visual Studio Enterprise con MSDN y Visual Stud</w:t>
      </w:r>
      <w:r>
        <w:t>io Test Professional con MSDN</w:t>
      </w:r>
    </w:p>
    <w:p w:rsidR="001D2379" w:rsidRDefault="00E604BD">
      <w:pPr>
        <w:pStyle w:val="ProductList-Body"/>
      </w:pPr>
      <w:r>
        <w:t>Cada usuario con licencia de Visual Studio Enterprise con MSDN o Visual Studio Test Professional con MSDN puede instalar y ejecutar SCVMM con el software de Visual Studio con el objeto de crear, implementar y administrar entor</w:t>
      </w:r>
      <w:r>
        <w:t>nos de laboratorio. Un entorno de laboratorio es un entorno de sistema operativo virtual utilizado únicamente para desarrollar y probar los programas del Cliente. El cliente no necesita Licencias de Administración para ese uso.</w:t>
      </w:r>
    </w:p>
    <w:p w:rsidR="001D2379" w:rsidRDefault="001D2379">
      <w:pPr>
        <w:pStyle w:val="ProductList-Body"/>
      </w:pPr>
    </w:p>
    <w:p w:rsidR="001D2379" w:rsidRDefault="00E604BD">
      <w:pPr>
        <w:pStyle w:val="ProductList-ClauseHeading"/>
        <w:outlineLvl w:val="4"/>
      </w:pPr>
      <w:r>
        <w:t>3.4 Office Professional Plu</w:t>
      </w:r>
      <w:r>
        <w:t>s 2016 – Visual Studio Enterprise con MSDN</w:t>
      </w:r>
    </w:p>
    <w:p w:rsidR="001D2379" w:rsidRDefault="00E604BD">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w:t>
      </w:r>
      <w:r>
        <w:t>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1D2379" w:rsidRDefault="001D2379">
      <w:pPr>
        <w:pStyle w:val="ProductList-Body"/>
      </w:pPr>
    </w:p>
    <w:p w:rsidR="001D2379" w:rsidRDefault="00E604BD">
      <w:pPr>
        <w:pStyle w:val="ProductList-ClauseHeading"/>
        <w:outlineLvl w:val="4"/>
      </w:pPr>
      <w:r>
        <w:t>3.5 Bibliotecas con Licencia Pública G</w:t>
      </w:r>
      <w:r>
        <w:t>eneral Menor GNU</w:t>
      </w:r>
    </w:p>
    <w:p w:rsidR="001D2379" w:rsidRDefault="00E604B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w:t>
      </w:r>
      <w:r>
        <w:t>ntentar derivar el código fuente del software Visual Studio, pero solamente en la medida necesaria para depurar cambios en cualquier biblioteca con licencia en virtud de la Licencia Pública General Menor GNU, que puede incluirse y estar vinculada por el so</w:t>
      </w:r>
      <w:r>
        <w:t>ftware.</w:t>
      </w:r>
    </w:p>
    <w:p w:rsidR="001D2379" w:rsidRDefault="00E604BD">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w:instrText>
            </w:r>
            <w:r>
              <w:instrText xml:space="preserve">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marzo de 2014</w:t>
              </w:r>
            </w:hyperlink>
            <w:r>
              <w:t xml:space="preserve"> y </w:t>
            </w:r>
            <w:hyperlink r:id="rId90">
              <w:r>
                <w:rPr>
                  <w:color w:val="00467F"/>
                  <w:u w:val="single"/>
                </w:rPr>
                <w:t>Términos de productos, septiembre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4.1 Elegibilidad para Software Assurance</w:t>
      </w:r>
    </w:p>
    <w:p w:rsidR="001D2379" w:rsidRDefault="00E604BD">
      <w:pPr>
        <w:pStyle w:val="ProductList-Body"/>
      </w:pPr>
      <w:r>
        <w:t>Los clientes de SA con una fecha de vencimiento próxima en cualquier li</w:t>
      </w:r>
      <w:r>
        <w:t>cencia de Visual Studio con MSDN o una suscripción de minorista activa para las ofertas de Visual Studio en los términos de productos pueden renovar la cobertura en virtud de cualquier licencia de Visual Studio con MSDN. Cuando se renueve a un nivel difere</w:t>
      </w:r>
      <w:r>
        <w:t>nte de suscripción a MSDN, los nuevos términos de uso reemplazan los términos de uso anteriores y cualquier software que no esté incluido en la nueva suscripción a MSDN ya no puede utilizarse. La renovación de la cobertura que corresponda a una edición pos</w:t>
      </w:r>
      <w:r>
        <w:t xml:space="preserve">terior de Visual Studio se facilita a través de las Licencias Step Up (consulte la sección </w:t>
      </w:r>
      <w:hyperlink w:anchor="_Sec564">
        <w:r>
          <w:rPr>
            <w:color w:val="00467F"/>
            <w:u w:val="single"/>
          </w:rPr>
          <w:t>Anexo B – Software Assurance</w:t>
        </w:r>
      </w:hyperlink>
      <w:r>
        <w:t>).</w:t>
      </w:r>
    </w:p>
    <w:p w:rsidR="001D2379" w:rsidRDefault="001D2379">
      <w:pPr>
        <w:pStyle w:val="ProductList-Body"/>
      </w:pPr>
    </w:p>
    <w:p w:rsidR="001D2379" w:rsidRDefault="00E604BD">
      <w:pPr>
        <w:pStyle w:val="ProductList-ClauseHeading"/>
        <w:outlineLvl w:val="4"/>
      </w:pPr>
      <w:r>
        <w:t>4.2 Derechos perpetuos de MSDN</w:t>
      </w:r>
    </w:p>
    <w:p w:rsidR="001D2379" w:rsidRDefault="00E604BD">
      <w:pPr>
        <w:pStyle w:val="ProductList-Body"/>
      </w:pPr>
      <w:r>
        <w:t>Los derechos de uso de cualquier software del cliente para el que haya obtenido licencia a través de MSDN pasarán a ser perpetuos cuando ocurra lo propio con los derechos de uso de los productos de Visual Studio.</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w:t>
              </w:r>
              <w:r>
                <w:rPr>
                  <w:color w:val="00467F"/>
                  <w:sz w:val="14"/>
                  <w:u w:val="single"/>
                </w:rPr>
                <w:t>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6355"/>
      <w:r>
        <w:instrText>Visual Studio Team Foundation Server</w:instrText>
      </w:r>
      <w:bookmarkEnd w:id="193"/>
      <w:r>
        <w:instrText>" \l 3</w:instrText>
      </w:r>
      <w:r>
        <w:fldChar w:fldCharType="end"/>
      </w:r>
    </w:p>
    <w:p w:rsidR="001D2379" w:rsidRDefault="00E604BD">
      <w:pPr>
        <w:pStyle w:val="ProductList-Offering1SubSection"/>
        <w:outlineLvl w:val="3"/>
      </w:pPr>
      <w:bookmarkStart w:id="194" w:name="_Sec698"/>
      <w:r>
        <w:t>1. Disponibilidad del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"Fecha de </w:instrText>
            </w:r>
            <w:r>
              <w:instrText xml:space="preserve">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w:instrText>
            </w:r>
            <w:r>
              <w:instrText xml:space="preserve">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w:instrText>
            </w:r>
            <w:r>
              <w:instrText xml:space="preserve">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D2379" w:rsidRDefault="001D2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w:instrText>
            </w:r>
            <w:r>
              <w:instrText xml:space="preserve">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lastRenderedPageBreak/>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D2379" w:rsidRDefault="001D2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195" w:name="_Sec753"/>
      <w:r>
        <w:t>2. Condici</w:t>
      </w:r>
      <w:r>
        <w:t>ones del Producto</w:t>
      </w:r>
      <w:bookmarkEnd w:id="195"/>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w:instrText>
            </w:r>
            <w:r>
              <w:instrText xml:space="preserve">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 Anteriores</w:t>
            </w:r>
            <w:r>
              <w:rPr>
                <w:color w:val="404040"/>
              </w:rPr>
              <w:t>: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196" w:name="_Sec811"/>
      <w:r>
        <w:t>3. Derechos de Uso</w:t>
      </w:r>
      <w:bookmarkEnd w:id="196"/>
    </w:p>
    <w:tbl>
      <w:tblPr>
        <w:tblStyle w:val="PURTable"/>
        <w:tblW w:w="0" w:type="dxa"/>
        <w:tblLook w:val="04A0" w:firstRow="1" w:lastRow="0" w:firstColumn="1" w:lastColumn="0" w:noHBand="0" w:noVBand="1"/>
      </w:tblPr>
      <w:tblGrid>
        <w:gridCol w:w="3626"/>
        <w:gridCol w:w="3567"/>
        <w:gridCol w:w="359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w:instrText>
            </w:r>
            <w:r>
              <w:instrText xml:space="preserve">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w:instrText>
            </w:r>
            <w:r>
              <w:instrText xml:space="preserve">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w:instrText>
            </w:r>
            <w:r>
              <w:instrText xml:space="preserve">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w:instrText>
            </w:r>
            <w:r>
              <w:instrText xml:space="preserve">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"Tecnologías incluidas: Indica otros componentes de Microsof</w:instrText>
            </w:r>
            <w:r>
              <w:instrText xml:space="preserve">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N</w:t>
            </w:r>
            <w:r>
              <w:rPr>
                <w:color w:val="404040"/>
              </w:rPr>
              <w:t>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Usuario de pago de Visual Studio Team Services</w:t>
            </w:r>
          </w:p>
        </w:tc>
      </w:tr>
    </w:tbl>
    <w:p w:rsidR="001D2379" w:rsidRDefault="001D2379">
      <w:pPr>
        <w:pStyle w:val="ProductList-Body"/>
      </w:pPr>
    </w:p>
    <w:p w:rsidR="001D2379" w:rsidRDefault="00E604BD">
      <w:pPr>
        <w:pStyle w:val="ProductList-SubClauseHeading"/>
        <w:outlineLvl w:val="5"/>
      </w:pPr>
      <w:r>
        <w:t>3.1.1 Funcionalidad Adicional</w:t>
      </w:r>
    </w:p>
    <w:p w:rsidR="001D2379" w:rsidRDefault="00E604BD">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Visual Studio Enterprise 2015 con MSDN</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Extensión Test Manager de Visual Studio Team Services</w:t>
            </w:r>
          </w:p>
        </w:tc>
      </w:tr>
    </w:tbl>
    <w:p w:rsidR="001D2379" w:rsidRDefault="001D2379">
      <w:pPr>
        <w:pStyle w:val="ProductList-BodyIndented"/>
      </w:pPr>
    </w:p>
    <w:p w:rsidR="001D2379" w:rsidRDefault="00E604BD">
      <w:pPr>
        <w:pStyle w:val="ProductList-SubClauseHeading"/>
        <w:outlineLvl w:val="5"/>
      </w:pPr>
      <w:r>
        <w:t>3.1.2 Funcionalidad Adicional</w:t>
      </w:r>
    </w:p>
    <w:p w:rsidR="001D2379" w:rsidRDefault="00E604BD">
      <w:pPr>
        <w:pStyle w:val="ProductList-BodyIndented"/>
      </w:pPr>
      <w:r>
        <w:t>Administración de Paquetes</w:t>
      </w:r>
    </w:p>
    <w:tbl>
      <w:tblPr>
        <w:tblStyle w:val="PURTable0"/>
        <w:tblW w:w="0" w:type="dxa"/>
        <w:tblLook w:val="04A0" w:firstRow="1" w:lastRow="0" w:firstColumn="1" w:lastColumn="0" w:noHBand="0" w:noVBand="1"/>
      </w:tblPr>
      <w:tblGrid>
        <w:gridCol w:w="3450"/>
        <w:gridCol w:w="3463"/>
        <w:gridCol w:w="351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Extensión de Administración de Paquetes de Visual Studio Team Services</w:t>
            </w:r>
          </w:p>
        </w:tc>
      </w:tr>
    </w:tbl>
    <w:p w:rsidR="001D2379" w:rsidRDefault="001D2379">
      <w:pPr>
        <w:pStyle w:val="ProductList-BodyIndented"/>
      </w:pPr>
    </w:p>
    <w:p w:rsidR="001D2379" w:rsidRDefault="00E604BD">
      <w:pPr>
        <w:pStyle w:val="ProductList-ClauseHeading"/>
        <w:outlineLvl w:val="4"/>
      </w:pPr>
      <w:r>
        <w:t>3.2 Uso sin necesidad de una Licencia CAL</w:t>
      </w:r>
    </w:p>
    <w:p w:rsidR="001D2379" w:rsidRDefault="00E604BD">
      <w:pPr>
        <w:pStyle w:val="ProductList-Body"/>
      </w:pPr>
      <w:r>
        <w:t xml:space="preserve">Los siguientes usos no requieren </w:t>
      </w:r>
      <w:r>
        <w:fldChar w:fldCharType="begin"/>
      </w:r>
      <w:r>
        <w:instrText xml:space="preserve"> AutoTextList   \s NoStyle \t "Licencia </w:instrText>
      </w:r>
      <w:r>
        <w:instrText xml:space="preserve">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w:t>
      </w:r>
      <w:r>
        <w:t>undation Server, acceder a Visual Studio Team Services a través de un Proxy de Team Foundation Server 2017, proporcionar aprobaciones de las etapas como parte de la canalización Administración de Versiones y acceder a Visual Studio Team Foundation Server a</w:t>
      </w:r>
      <w:r>
        <w:t xml:space="preserve"> través de una conexión agrupada a partir de otra aplicación o servicio integrado.</w:t>
      </w:r>
    </w:p>
    <w:p w:rsidR="001D2379" w:rsidRDefault="001D2379">
      <w:pPr>
        <w:pStyle w:val="ProductList-Body"/>
      </w:pPr>
    </w:p>
    <w:p w:rsidR="001D2379" w:rsidRDefault="00E604BD">
      <w:pPr>
        <w:pStyle w:val="ProductList-ClauseHeading"/>
        <w:outlineLvl w:val="4"/>
      </w:pPr>
      <w:r>
        <w:t>3.3 Tecnología de SQL Server</w:t>
      </w:r>
    </w:p>
    <w:p w:rsidR="001D2379" w:rsidRDefault="00E604BD">
      <w:pPr>
        <w:pStyle w:val="ProductList-Body"/>
      </w:pPr>
      <w:r>
        <w:t xml:space="preserve">El Cliente puede ejecutar cualquier número de </w:t>
      </w:r>
      <w:r>
        <w:fldChar w:fldCharType="begin"/>
      </w:r>
      <w:r>
        <w:instrText xml:space="preserve"> AutoTextList   \s NoStyle \t "Instancia es una copia de software que se crea mediante la ejecuci</w:instrText>
      </w:r>
      <w:r>
        <w:instrText xml:space="preserve">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w:t>
      </w:r>
      <w:r>
        <w:t>ucto y a cualquier otro Producto que incluya software de la base de datos de SQL Server.</w:t>
      </w:r>
    </w:p>
    <w:p w:rsidR="001D2379" w:rsidRDefault="001D2379">
      <w:pPr>
        <w:pStyle w:val="ProductList-Body"/>
      </w:pPr>
    </w:p>
    <w:p w:rsidR="001D2379" w:rsidRDefault="00E604BD">
      <w:pPr>
        <w:pStyle w:val="ProductList-ClauseHeading"/>
        <w:outlineLvl w:val="4"/>
      </w:pPr>
      <w:r>
        <w:t>3.4 Bibliotecas con Licencia Pública General Menor GNU</w:t>
      </w:r>
    </w:p>
    <w:p w:rsidR="001D2379" w:rsidRDefault="00E604B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w:t>
      </w:r>
      <w:r>
        <w:rPr>
          <w:color w:val="0563C1"/>
        </w:rPr>
        <w:t>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w:t>
      </w:r>
      <w:r>
        <w:t>medida necesaria para depurar cambios en cualquier biblioteca con licencia en virtud de la Licencia Pública General Menor GNU, que puede incluirse y estar vinculada por el software.</w:t>
      </w:r>
    </w:p>
    <w:p w:rsidR="001D2379" w:rsidRDefault="001D2379">
      <w:pPr>
        <w:pStyle w:val="ProductList-Body"/>
      </w:pPr>
    </w:p>
    <w:p w:rsidR="001D2379" w:rsidRDefault="00E604BD">
      <w:pPr>
        <w:pStyle w:val="ProductList-ClauseHeading"/>
        <w:outlineLvl w:val="4"/>
      </w:pPr>
      <w:r>
        <w:t>3.5 Servicios de compilación de Visual Studio Team Foundation Server</w:t>
      </w:r>
    </w:p>
    <w:p w:rsidR="001D2379" w:rsidRDefault="00E604BD">
      <w:pPr>
        <w:pStyle w:val="ProductList-Body"/>
      </w:pPr>
      <w:r>
        <w:t>Si e</w:t>
      </w:r>
      <w:r>
        <w:t xml:space="preserv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Visual Studio Professional con MSDN, Visual Studio Enterprise (s</w:t>
      </w:r>
      <w:r>
        <w:t>uscripción mensual o anual) o Visual Studio Professional (suscripción mensual o anual), entonces el Cliente también puede instalar el software Visual Studio y permitir el acceso y su uso como parte de Team Foundation Server 2017 Build Services por parte de</w:t>
      </w: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w:instrText>
      </w:r>
      <w:r>
        <w:instrText xml:space="preserve">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rsidR="001D2379" w:rsidRDefault="001D2379">
      <w:pPr>
        <w:pStyle w:val="ProductList-Body"/>
      </w:pPr>
    </w:p>
    <w:p w:rsidR="001D2379" w:rsidRDefault="00E604BD">
      <w:pPr>
        <w:pStyle w:val="ProductList-ClauseHeading"/>
        <w:outlineLvl w:val="4"/>
      </w:pPr>
      <w:r>
        <w:t>3.6 Release Management</w:t>
      </w:r>
    </w:p>
    <w:p w:rsidR="001D2379" w:rsidRDefault="00E604BD">
      <w:pPr>
        <w:pStyle w:val="ProductList-Body"/>
      </w:pPr>
      <w:r>
        <w:t>Visual Studio Team Foundation Server incluye una implementación simultánea con la característica Release Management. Cada una de las siguientes proporciona una implementación simultánea adicional por licencia:</w:t>
      </w:r>
    </w:p>
    <w:p w:rsidR="001D2379" w:rsidRDefault="00E604BD" w:rsidP="009212D8">
      <w:pPr>
        <w:pStyle w:val="ProductList-Bullet"/>
        <w:numPr>
          <w:ilvl w:val="0"/>
          <w:numId w:val="21"/>
        </w:numPr>
      </w:pPr>
      <w:r>
        <w:t xml:space="preserve">Visual Studio Enterprise 2015 con MSDN </w:t>
      </w:r>
    </w:p>
    <w:p w:rsidR="001D2379" w:rsidRDefault="00E604BD" w:rsidP="009212D8">
      <w:pPr>
        <w:pStyle w:val="ProductList-Bullet"/>
        <w:numPr>
          <w:ilvl w:val="0"/>
          <w:numId w:val="21"/>
        </w:numPr>
      </w:pPr>
      <w:r>
        <w:t>Visual</w:t>
      </w:r>
      <w:r>
        <w:t xml:space="preserve"> Studio Enterprise (suscripción mensual o anual) </w:t>
      </w:r>
    </w:p>
    <w:p w:rsidR="001D2379" w:rsidRDefault="00E604BD" w:rsidP="009212D8">
      <w:pPr>
        <w:pStyle w:val="ProductList-Bullet"/>
        <w:numPr>
          <w:ilvl w:val="0"/>
          <w:numId w:val="21"/>
        </w:numPr>
      </w:pPr>
      <w:r>
        <w:t>Compilación de Team Services y Canalización Privada de Implementación (instancia de pago)</w:t>
      </w:r>
    </w:p>
    <w:p w:rsidR="001D2379" w:rsidRDefault="001D2379">
      <w:pPr>
        <w:pStyle w:val="ProductList-Body"/>
      </w:pPr>
    </w:p>
    <w:p w:rsidR="001D2379" w:rsidRDefault="00E604BD">
      <w:pPr>
        <w:pStyle w:val="ProductList-ClauseHeading"/>
        <w:outlineLvl w:val="4"/>
      </w:pPr>
      <w:r>
        <w:t>3.7 Software adicional</w:t>
      </w:r>
    </w:p>
    <w:tbl>
      <w:tblPr>
        <w:tblStyle w:val="PURTable"/>
        <w:tblW w:w="0" w:type="dxa"/>
        <w:tblLook w:val="04A0" w:firstRow="1" w:lastRow="0" w:firstColumn="1" w:lastColumn="0" w:noHBand="0" w:noVBand="1"/>
      </w:tblPr>
      <w:tblGrid>
        <w:gridCol w:w="3631"/>
        <w:gridCol w:w="3629"/>
        <w:gridCol w:w="353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Extensiones de SharePoint de Visua</w:t>
            </w:r>
            <w:r>
              <w:t>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40"/>
        <w:gridCol w:w="3537"/>
        <w:gridCol w:w="3525"/>
        <w:gridCol w:w="88"/>
      </w:tblGrid>
      <w:tr w:rsidR="001D237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w:instrText>
            </w:r>
            <w:r>
              <w:instrText xml:space="preserve">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w:instrText>
            </w:r>
            <w:r>
              <w:instrText xml:space="preserve">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w:instrText>
            </w:r>
            <w:r>
              <w:instrText xml:space="preserve">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w:instrText>
            </w:r>
            <w:r>
              <w:instrText xml:space="preserve">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r w:rsidR="001D2379">
        <w:tc>
          <w:tcPr>
            <w:tcW w:w="12240" w:type="dxa"/>
            <w:gridSpan w:val="4"/>
            <w:tcBorders>
              <w:top w:val="none" w:sz="4" w:space="0" w:color="6E6E6E"/>
              <w:left w:val="none" w:sz="4" w:space="0" w:color="6E6E6E"/>
              <w:bottom w:val="none" w:sz="4" w:space="0" w:color="6E6E6E"/>
              <w:right w:val="none" w:sz="4" w:space="0" w:color="6E6E6E"/>
            </w:tcBorders>
          </w:tcPr>
          <w:p w:rsidR="001D2379" w:rsidRDefault="001D2379">
            <w:pPr>
              <w:pStyle w:val="PURBreadcrumb"/>
            </w:pPr>
          </w:p>
          <w:tbl>
            <w:tblPr>
              <w:tblW w:w="0" w:type="dxa"/>
              <w:tblLook w:val="04A0" w:firstRow="1" w:lastRow="0" w:firstColumn="1" w:lastColumn="0" w:noHBand="0" w:noVBand="1"/>
            </w:tblPr>
            <w:tblGrid>
              <w:gridCol w:w="10674"/>
            </w:tblGrid>
            <w:tr w:rsidR="001D2379">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TableBody"/>
            </w:pPr>
          </w:p>
        </w:tc>
      </w:tr>
    </w:tbl>
    <w:p w:rsidR="001D2379" w:rsidRDefault="001D2379">
      <w:pPr>
        <w:pStyle w:val="ProductList-Body"/>
      </w:pPr>
    </w:p>
    <w:p w:rsidR="001D2379" w:rsidRDefault="00E604BD">
      <w:pPr>
        <w:pStyle w:val="ProductList-OfferingGroupHeading"/>
        <w:outlineLvl w:val="1"/>
      </w:pPr>
      <w:bookmarkStart w:id="198" w:name="_Sec618"/>
      <w:r>
        <w:t>Windows</w:t>
      </w:r>
      <w:bookmarkEnd w:id="198"/>
      <w:r>
        <w:fldChar w:fldCharType="begin"/>
      </w:r>
      <w:r>
        <w:instrText xml:space="preserve"> TC "</w:instrText>
      </w:r>
      <w:bookmarkStart w:id="199" w:name="_Toc473196356"/>
      <w:r>
        <w:instrText>Windows</w:instrText>
      </w:r>
      <w:bookmarkEnd w:id="199"/>
      <w:r>
        <w:instrText>" \l 2</w:instrText>
      </w:r>
      <w:r>
        <w:fldChar w:fldCharType="end"/>
      </w:r>
    </w:p>
    <w:p w:rsidR="001D2379" w:rsidRDefault="00E604BD">
      <w:pPr>
        <w:pStyle w:val="ProductList-Offering2HeadingNoBorder"/>
        <w:outlineLvl w:val="2"/>
      </w:pPr>
      <w:bookmarkStart w:id="200" w:name="_Sec652"/>
      <w:r>
        <w:t>Sistema Operativo de Equipo de Escritorio Windows</w:t>
      </w:r>
      <w:bookmarkEnd w:id="200"/>
      <w:r>
        <w:fldChar w:fldCharType="begin"/>
      </w:r>
      <w:r>
        <w:instrText xml:space="preserve"> TC "</w:instrText>
      </w:r>
      <w:bookmarkStart w:id="201" w:name="_Toc473196357"/>
      <w:r>
        <w:instrText>Sistema Operativo de Equipo de Escritorio Windows</w:instrText>
      </w:r>
      <w:bookmarkEnd w:id="201"/>
      <w:r>
        <w:instrText>" \l 3</w:instrText>
      </w:r>
      <w:r>
        <w:fldChar w:fldCharType="end"/>
      </w:r>
    </w:p>
    <w:p w:rsidR="001D2379" w:rsidRDefault="00E604BD">
      <w:pPr>
        <w:pStyle w:val="ProductList-Offering1SubSection"/>
        <w:outlineLvl w:val="3"/>
      </w:pPr>
      <w:bookmarkStart w:id="202" w:name="_Sec700"/>
      <w:r>
        <w:t>1. Disponibilidad del programa</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w:instrText>
            </w:r>
            <w:r>
              <w:instrText xml:space="preserve">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w:instrText>
            </w:r>
            <w:r>
              <w:instrText xml:space="preserve">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1D2379">
        <w:tc>
          <w:tcPr>
            <w:tcW w:w="416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Actualización de Windows 10 Enterprise LTSB 2016 (por Dispositivo)</w:t>
            </w:r>
            <w:r>
              <w:fldChar w:fldCharType="begin"/>
            </w:r>
            <w:r>
              <w:instrText xml:space="preserve"> XE "</w:instrText>
            </w:r>
            <w:r>
              <w:instrText xml:space="preserve">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Windows 10 Enterprise E3 por Usuario</w:t>
            </w:r>
            <w:r>
              <w:fldChar w:fldCharType="begin"/>
            </w:r>
            <w:r>
              <w:instrText xml:space="preserve"> XE "</w:instrText>
            </w:r>
            <w:r>
              <w:instrText xml:space="preserve">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Actualización de Windows 10 Education (por Dispositivo)</w:t>
            </w:r>
            <w:r>
              <w:fldChar w:fldCharType="begin"/>
            </w:r>
            <w:r>
              <w:instrText xml:space="preserve"> XE "</w:instrText>
            </w:r>
            <w:r>
              <w:instrText xml:space="preserve">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Complemento de Windows Virtual Desktop Access por Usuario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r w:rsidR="001D2379">
        <w:tc>
          <w:tcPr>
            <w:tcW w:w="4160" w:type="dxa"/>
            <w:tcBorders>
              <w:top w:val="dashed" w:sz="4" w:space="0" w:color="BFBFBF"/>
              <w:left w:val="single" w:sz="9" w:space="0" w:color="FFFFFF"/>
              <w:bottom w:val="none" w:sz="4" w:space="0" w:color="BFBFBF"/>
              <w:right w:val="single" w:sz="9" w:space="0" w:color="FFFFFF"/>
            </w:tcBorders>
          </w:tcPr>
          <w:p w:rsidR="001D2379" w:rsidRDefault="00E604BD">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D2379" w:rsidRDefault="00E604B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D2379" w:rsidRDefault="001D237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203" w:name="_Sec755"/>
      <w:r>
        <w:t>2. Condiciones del Producto</w:t>
      </w:r>
      <w:bookmarkEnd w:id="203"/>
    </w:p>
    <w:tbl>
      <w:tblPr>
        <w:tblStyle w:val="PURTable"/>
        <w:tblW w:w="0" w:type="dxa"/>
        <w:tblLook w:val="04A0" w:firstRow="1" w:lastRow="0" w:firstColumn="1" w:lastColumn="0" w:noHBand="0" w:noVBand="1"/>
      </w:tblPr>
      <w:tblGrid>
        <w:gridCol w:w="3594"/>
        <w:gridCol w:w="3583"/>
        <w:gridCol w:w="361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w:instrText>
            </w:r>
            <w:r>
              <w:instrText xml:space="preserve">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"Ediciones Anteriores: Ediciones anteriores permitidas correspondientes a edici</w:instrText>
            </w:r>
            <w:r>
              <w:instrText xml:space="preserve">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w:t>
            </w:r>
            <w:r>
              <w:t>ktop Access)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w:instrText>
            </w:r>
            <w:r>
              <w:instrText xml:space="preserve">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w:instrText>
            </w:r>
            <w:r>
              <w:instrText xml:space="preserv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lastRenderedPageBreak/>
        <w:t>2.1 Sistemas operativos (SO) susceptibles de actualización</w:t>
      </w:r>
    </w:p>
    <w:p w:rsidR="001D2379" w:rsidRDefault="00E604BD">
      <w:pPr>
        <w:pStyle w:val="ProductList-Body"/>
      </w:pPr>
      <w:r>
        <w:t xml:space="preserve">Los Clientes pueden adquirir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w:instrText>
      </w:r>
      <w:r>
        <w:instrText xml:space="preserve">,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w:t>
      </w:r>
      <w:r>
        <w:t>r lo tanto, cada dispositivo para el que el Cliente adquiera y en el que ejecutará la Actualización de Windows 10 Pro o la Actualización de Windows 10 Enterprise, debe estar licenciado para ejecutar uno de los sistemas operativos susceptibles de actualizac</w:t>
      </w:r>
      <w:r>
        <w:t xml:space="preserve">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1D2379" w:rsidRDefault="001D2379">
      <w:pPr>
        <w:pStyle w:val="ProductList-Body"/>
      </w:pPr>
    </w:p>
    <w:p w:rsidR="001D2379" w:rsidRDefault="00E604BD">
      <w:pPr>
        <w:pStyle w:val="ProductList-SubClauseHeading"/>
        <w:outlineLvl w:val="5"/>
      </w:pPr>
      <w:r>
        <w:t xml:space="preserve">2.1.1 </w:t>
      </w:r>
      <w:r>
        <w:t>Tabla de sistemas operativos (SO) susceptibles de actualización</w:t>
      </w:r>
    </w:p>
    <w:p w:rsidR="001D2379" w:rsidRDefault="00E604BD">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Academic y Charity</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2379" w:rsidRDefault="001D2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jc w:val="center"/>
            </w:pP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Vista Business para Sistemas Integrados, Ultimate para Sistemas Integrados</w:t>
            </w:r>
            <w:r>
              <w:fldChar w:fldCharType="begin"/>
            </w:r>
            <w:r>
              <w:instrText xml:space="preserve"> XE "</w:instrText>
            </w:r>
            <w:r>
              <w:instrText xml:space="preserve">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7 Professional para Sistemas Integrados, Ultimate para Sistemas Integrados</w:t>
            </w:r>
            <w:r>
              <w:fldChar w:fldCharType="begin"/>
            </w:r>
            <w:r>
              <w:instrText xml:space="preserve"> XE "</w:instrText>
            </w:r>
            <w:r>
              <w:instrText xml:space="preserve">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bl>
    <w:p w:rsidR="001D2379" w:rsidRDefault="00E604BD">
      <w:pPr>
        <w:pStyle w:val="ProductList-BodyIndented"/>
      </w:pPr>
      <w:r>
        <w:rPr>
          <w:i/>
          <w:vertAlign w:val="superscript"/>
        </w:rPr>
        <w:t>1</w:t>
      </w:r>
      <w:r>
        <w:rPr>
          <w:i/>
        </w:rPr>
        <w:t xml:space="preserve">También se aplica a los Dispositivos Cualificados adquiridos a través de una fusión o adquisición </w:t>
      </w:r>
    </w:p>
    <w:p w:rsidR="001D2379" w:rsidRDefault="00E604BD">
      <w:pPr>
        <w:pStyle w:val="ProductList-BodyIndented"/>
      </w:pPr>
      <w:r>
        <w:rPr>
          <w:i/>
          <w:vertAlign w:val="superscript"/>
        </w:rPr>
        <w:t>2</w:t>
      </w:r>
      <w:r>
        <w:rPr>
          <w:i/>
        </w:rPr>
        <w:t xml:space="preserve">La columna también se utiliza para indicar los sistemas operativos susceptibles de actualización aceptables del dispositivo principal de un usuario, cuando </w:t>
      </w:r>
      <w:r>
        <w:rPr>
          <w:i/>
        </w:rPr>
        <w:t>un usuario cuenta con una licencia de Windows SA por Usuario.</w:t>
      </w:r>
    </w:p>
    <w:p w:rsidR="001D2379" w:rsidRDefault="00E604BD">
      <w:pPr>
        <w:pStyle w:val="ProductList-BodyIndented"/>
      </w:pPr>
      <w:r>
        <w:rPr>
          <w:i/>
          <w:vertAlign w:val="superscript"/>
        </w:rPr>
        <w:t>3</w:t>
      </w:r>
      <w:r>
        <w:rPr>
          <w:i/>
        </w:rPr>
        <w:t>No se aplica a Academic, Charity y OV-CW.</w:t>
      </w:r>
    </w:p>
    <w:p w:rsidR="001D2379" w:rsidRDefault="00E604BD">
      <w:pPr>
        <w:pStyle w:val="ProductList-BodyIndented"/>
      </w:pPr>
      <w:r>
        <w:rPr>
          <w:i/>
          <w:vertAlign w:val="superscript"/>
        </w:rPr>
        <w:t>4</w:t>
      </w:r>
      <w:r>
        <w:rPr>
          <w:i/>
        </w:rPr>
        <w:t>N, K y KN son ediciones especializadas disponibles para mercados determinados.</w:t>
      </w:r>
    </w:p>
    <w:p w:rsidR="001D2379" w:rsidRDefault="00E604BD">
      <w:pPr>
        <w:pStyle w:val="ProductList-BodyIndented"/>
      </w:pPr>
      <w:r>
        <w:rPr>
          <w:i/>
          <w:vertAlign w:val="superscript"/>
        </w:rPr>
        <w:t>5</w:t>
      </w:r>
      <w:r>
        <w:rPr>
          <w:i/>
        </w:rPr>
        <w:t>Consulte las restricciones de uso en la sección 2.1.2.1 a continuación</w:t>
      </w:r>
    </w:p>
    <w:p w:rsidR="001D2379" w:rsidRDefault="001D2379">
      <w:pPr>
        <w:pStyle w:val="ProductList-BodyIndented"/>
      </w:pPr>
    </w:p>
    <w:p w:rsidR="001D2379" w:rsidRDefault="00E604BD">
      <w:pPr>
        <w:pStyle w:val="ProductList-SubClauseHeading"/>
        <w:outlineLvl w:val="5"/>
      </w:pPr>
      <w:r>
        <w:t>2.1.2 Tabla de restricciones de uso para sistemas operativos (SO) susceptibles de actualización</w:t>
      </w:r>
    </w:p>
    <w:p w:rsidR="001D2379" w:rsidRDefault="00E604BD">
      <w:pPr>
        <w:pStyle w:val="ProductList-BodyIndented"/>
      </w:pPr>
      <w:r>
        <w:t>Si el software de actualización se instala en dispositivos que ejecutan cualquiera de los SO susceptibles de actualización que se enumeran a continuación (los</w:t>
      </w:r>
      <w:r>
        <w:t xml:space="preserve"> “SO Susceptibles de Actualización Condicionales”), se aplican restricciones de uso que se detallan debajo de la tabla, en la sección Derechos de Uso. Las restricciones de uso persisten en los dispositivos con licencia de Windows Software Assurance o Windo</w:t>
      </w:r>
      <w:r>
        <w:t>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1D237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Academic y Charity</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t>Windows 10 IoT Enterprise para Clientes Minoristas o Ligeros</w:t>
            </w:r>
            <w:r>
              <w:fldChar w:fldCharType="begin"/>
            </w:r>
            <w:r>
              <w:instrText xml:space="preserve"> XE "Windows 10 IoT Enterpri</w:instrText>
            </w:r>
            <w:r>
              <w:instrText xml:space="preserve">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6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bl>
    <w:p w:rsidR="001D2379" w:rsidRDefault="00E604BD">
      <w:pPr>
        <w:pStyle w:val="ProductList-BodyIndented"/>
      </w:pPr>
      <w:r>
        <w:rPr>
          <w:i/>
          <w:vertAlign w:val="superscript"/>
        </w:rPr>
        <w:t>1</w:t>
      </w:r>
      <w:r>
        <w:rPr>
          <w:i/>
        </w:rPr>
        <w:t xml:space="preserve">También se aplica a los Dispositivos Cualificados adquiridos a través de una fusión o adquisición </w:t>
      </w:r>
    </w:p>
    <w:p w:rsidR="001D2379" w:rsidRDefault="00E604BD">
      <w:pPr>
        <w:pStyle w:val="ProductList-BodyIndented"/>
      </w:pPr>
      <w:r>
        <w:rPr>
          <w:i/>
          <w:vertAlign w:val="superscript"/>
        </w:rPr>
        <w:t>2</w:t>
      </w:r>
      <w:r>
        <w:rPr>
          <w:i/>
        </w:rPr>
        <w:t>No se aplica a Academic, Charity y OV-CW.</w:t>
      </w:r>
    </w:p>
    <w:p w:rsidR="001D2379" w:rsidRDefault="00E604BD">
      <w:pPr>
        <w:pStyle w:val="ProductList-BodyIndented"/>
      </w:pPr>
      <w:r>
        <w:rPr>
          <w:i/>
          <w:vertAlign w:val="superscript"/>
        </w:rPr>
        <w:t>3</w:t>
      </w:r>
      <w:r>
        <w:rPr>
          <w:i/>
        </w:rPr>
        <w:t>La Sección 2.1.2.2 no se aplica a Windows 10 IoT Enterprise para Clientes Minoristas o Ligeros</w:t>
      </w:r>
    </w:p>
    <w:p w:rsidR="001D2379" w:rsidRDefault="001D2379">
      <w:pPr>
        <w:pStyle w:val="ProductList-BodyIndented"/>
      </w:pPr>
    </w:p>
    <w:p w:rsidR="001D2379" w:rsidRDefault="00E604BD">
      <w:pPr>
        <w:pStyle w:val="ProductList-BodyIndented"/>
      </w:pPr>
      <w:r>
        <w:rPr>
          <w:b/>
        </w:rPr>
        <w:t>2.1.2.1 Restricc</w:t>
      </w:r>
      <w:r>
        <w:rPr>
          <w:b/>
        </w:rPr>
        <w:t>iones de uso para sistemas operativos susceptibles de actualización condicionales</w:t>
      </w:r>
    </w:p>
    <w:p w:rsidR="001D2379" w:rsidRDefault="00E604BD">
      <w:pPr>
        <w:pStyle w:val="ProductList-BodyIndented"/>
      </w:pPr>
      <w:r>
        <w:t>Si el software de actualización está instalado en copias con licencia y que anteriormente ejecutaban cualquier edición admitida de SO Susceptibles de Actualización Condiciona</w:t>
      </w:r>
      <w:r>
        <w:t xml:space="preserve">les, se aplican las siguientes condiciones:  </w:t>
      </w:r>
    </w:p>
    <w:p w:rsidR="001D2379" w:rsidRDefault="00E604BD" w:rsidP="009212D8">
      <w:pPr>
        <w:pStyle w:val="ProductList-Bullet"/>
        <w:numPr>
          <w:ilvl w:val="1"/>
          <w:numId w:val="22"/>
        </w:numPr>
      </w:pPr>
      <w:r>
        <w:t xml:space="preserve">Uso Específico. El Dispositivo con Licencia del Cliente está diseñado para un uso específico. El Cliente solo puede utilizar el software para ese fin. </w:t>
      </w:r>
    </w:p>
    <w:p w:rsidR="001D2379" w:rsidRDefault="00E604BD" w:rsidP="009212D8">
      <w:pPr>
        <w:pStyle w:val="ProductList-Bullet"/>
        <w:numPr>
          <w:ilvl w:val="1"/>
          <w:numId w:val="22"/>
        </w:numPr>
      </w:pPr>
      <w:r>
        <w:t>Otro Software. El Cliente puede utilizar otros programas c</w:t>
      </w:r>
      <w:r>
        <w:t>on el software, siempre y cuando los demás programas admitan directamente el uso específico del fabricante para el dispositivo o proporcionen utilidades del sistema, administración de recursos o protección antivirus o similar. Si el sistema de Industry del</w:t>
      </w:r>
      <w:r>
        <w:t xml:space="preserve"> Cliente realiza funciones de desktop, entonces el Cliente debe asegurarse de que estas funciones: (i) solo se utilicen para apoyar la funcionalidad de Industry y (ii) solo operen cuando estén técnicamente integradas con Industry Program o empleen directiv</w:t>
      </w:r>
      <w:r>
        <w:t>as exigidas técnicamente o una arquitectura para que funcione solo cuando se utilice con Industry Program. Las “funciones de desktop”, como se utilizan aquí, incluyen: correo electrónico, procesamiento de texto, hojas de cálculo, base de datos, programació</w:t>
      </w:r>
      <w:r>
        <w:t>n o software de finanzas personales. “Programa Industry”, como se utiliza aquí, es un dispositivo que solo emplea un programa de software específico para la industria o para una tarea. El dispositivo puede utilizar protocolos de servicios terminales para a</w:t>
      </w:r>
      <w:r>
        <w:t xml:space="preserve">cceder a dicho software que se ejecuta en un servidor. El sistema de Industry del Cliente no se puede utilizar en su configuración implementada como un PC de uso general o como un sustituto comercial viable para dicho sistema. </w:t>
      </w:r>
    </w:p>
    <w:p w:rsidR="001D2379" w:rsidRDefault="00E604BD" w:rsidP="009212D8">
      <w:pPr>
        <w:pStyle w:val="ProductList-Bullet"/>
        <w:numPr>
          <w:ilvl w:val="1"/>
          <w:numId w:val="22"/>
        </w:numPr>
      </w:pPr>
      <w:r>
        <w:t>Al realizar una actualizació</w:t>
      </w:r>
      <w:r>
        <w:t>n de cualquier versión del software de Windows Embedded designado como “Punto de Venta”, “POS” o “Minorista” en la tabla anterior, el Cliente debe utilizar el software de actualización con una aplicación de POS y la aplicación de POS debe ser de uso primar</w:t>
      </w:r>
      <w:r>
        <w:t>io del software que haga cada usuario final. Una aplicación de POS es una aplicación de software que proporciona cualquiera de las siguientes funciones: procesar transacciones de ventas y servicios, revisar y realizar un seguimiento del inventario, registr</w:t>
      </w:r>
      <w:r>
        <w:t>ar o transmitir la información del cliente, realizar funciones de administración relacionadas y proporcionar información de forma directa e indirecta a los clientes acerca de los productos y servicios disponibles.</w:t>
      </w:r>
    </w:p>
    <w:p w:rsidR="001D2379" w:rsidRDefault="001D2379">
      <w:pPr>
        <w:pStyle w:val="ProductList-BodyIndented"/>
      </w:pPr>
    </w:p>
    <w:p w:rsidR="001D2379" w:rsidRDefault="00E604BD">
      <w:pPr>
        <w:pStyle w:val="ProductList-BodyIndented"/>
      </w:pPr>
      <w:r>
        <w:rPr>
          <w:b/>
        </w:rPr>
        <w:t>2.1.2.2 Restricción de compra de Software Assurance para sistemas operativos susceptibles de actualización condicionales</w:t>
      </w:r>
    </w:p>
    <w:p w:rsidR="001D2379" w:rsidRDefault="00E604BD">
      <w:pPr>
        <w:pStyle w:val="ProductList-BodyIndented"/>
      </w:pPr>
      <w:r>
        <w:t xml:space="preserve">Independientemente de toda estipulación en sentido contrario en la Sección 4.1, SA no se puede adquirir para dispositivos con licencia </w:t>
      </w:r>
      <w:r>
        <w:t>con Sistemas Operativos Susceptibles de Actualización Condicionales. Esta restricción no se aplica a los dispositivos con licencia con Windows 10 IoT para Clientes Minoristas o Ligeros.</w:t>
      </w:r>
    </w:p>
    <w:p w:rsidR="001D2379" w:rsidRDefault="001D2379">
      <w:pPr>
        <w:pStyle w:val="ProductList-SubClauseHeading"/>
        <w:outlineLvl w:val="5"/>
      </w:pPr>
    </w:p>
    <w:p w:rsidR="001D2379" w:rsidRDefault="00E604BD">
      <w:pPr>
        <w:pStyle w:val="ProductList-SubClauseHeading"/>
        <w:outlineLvl w:val="5"/>
      </w:pPr>
      <w:r>
        <w:t>2.1.3 Reglas de SO susceptibles de actualización para las licencias d</w:t>
      </w:r>
      <w:r>
        <w:t>e actualización de VL para Windows</w:t>
      </w:r>
    </w:p>
    <w:p w:rsidR="001D2379" w:rsidRDefault="00E604BD" w:rsidP="009212D8">
      <w:pPr>
        <w:pStyle w:val="ProductList-Bullet"/>
        <w:numPr>
          <w:ilvl w:val="1"/>
          <w:numId w:val="23"/>
        </w:numPr>
      </w:pPr>
      <w:r>
        <w:t>Se debe instalar el Sistema Operativo susceptible de actualización en el dispositivo al que se cederá la Licencia de Actualización de VL.</w:t>
      </w:r>
    </w:p>
    <w:p w:rsidR="001D2379" w:rsidRDefault="00E604BD" w:rsidP="009212D8">
      <w:pPr>
        <w:pStyle w:val="ProductList-Bullet"/>
        <w:numPr>
          <w:ilvl w:val="1"/>
          <w:numId w:val="23"/>
        </w:numPr>
      </w:pPr>
      <w:r>
        <w:t>Apple Macintosh solo es un sistema operativo susceptible de actualización si fue pr</w:t>
      </w:r>
      <w:r>
        <w:t>einstalado por el fabricante autorizado antes de la venta inicial del dispositivo.</w:t>
      </w:r>
    </w:p>
    <w:p w:rsidR="001D2379" w:rsidRDefault="00E604BD" w:rsidP="009212D8">
      <w:pPr>
        <w:pStyle w:val="ProductList-Bullet"/>
        <w:numPr>
          <w:ilvl w:val="1"/>
          <w:numId w:val="23"/>
        </w:numPr>
      </w:pPr>
      <w:r>
        <w:t>Los Clientes deben eliminar el sistema operativo susceptible de actualización del dispositivo a fin de implementar la licencia de Actualización de VL, a menos que también te</w:t>
      </w:r>
      <w:r>
        <w:t xml:space="preserve">ngan SA para su licencia de Actualización de VL. </w:t>
      </w:r>
    </w:p>
    <w:p w:rsidR="001D2379" w:rsidRDefault="00E604BD" w:rsidP="009212D8">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w:t>
      </w:r>
      <w:r>
        <w:t xml:space="preserve"> o Windows 7 Starter Edition como un sistema operativo susceptible de actualización y eliminan cualquier derecho de transmitir dicha licencia fuera del país en que se adquirió.</w:t>
      </w:r>
    </w:p>
    <w:p w:rsidR="001D2379" w:rsidRDefault="001D2379">
      <w:pPr>
        <w:pStyle w:val="ProductList-BodyIndented"/>
      </w:pPr>
    </w:p>
    <w:p w:rsidR="001D2379" w:rsidRDefault="00E604BD">
      <w:pPr>
        <w:pStyle w:val="ProductList-ClauseHeading"/>
        <w:outlineLvl w:val="4"/>
      </w:pPr>
      <w:r>
        <w:t>2.2 Actualización de Windows Enterprise (sin versión) y Actualización de Windo</w:t>
      </w:r>
      <w:r>
        <w:t>ws Professional (sin versión)</w:t>
      </w:r>
    </w:p>
    <w:p w:rsidR="001D2379" w:rsidRDefault="00E604B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w:t>
      </w:r>
      <w:r>
        <w:t xml:space="preserve">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w:t>
      </w:r>
      <w:r>
        <w:t xml:space="preserv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1D2379" w:rsidRDefault="001D2379">
      <w:pPr>
        <w:pStyle w:val="ProductList-Body"/>
      </w:pPr>
    </w:p>
    <w:p w:rsidR="001D2379" w:rsidRDefault="00E604BD">
      <w:pPr>
        <w:pStyle w:val="ProductList-ClauseHeading"/>
        <w:outlineLvl w:val="4"/>
      </w:pPr>
      <w:r>
        <w:lastRenderedPageBreak/>
        <w:t>2.3 Reemplazo de copias con Win</w:t>
      </w:r>
      <w:r>
        <w:t>dows 10</w:t>
      </w:r>
    </w:p>
    <w:p w:rsidR="001D2379" w:rsidRDefault="00E604BD">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w:instrText>
      </w:r>
      <w:r>
        <w:instrText xml:space="preserve">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w:t>
      </w:r>
      <w:r>
        <w:t>instalará el tercero.</w:t>
      </w:r>
    </w:p>
    <w:p w:rsidR="001D2379" w:rsidRDefault="001D2379">
      <w:pPr>
        <w:pStyle w:val="ProductList-Body"/>
      </w:pPr>
    </w:p>
    <w:p w:rsidR="001D2379" w:rsidRDefault="00E604BD">
      <w:pPr>
        <w:pStyle w:val="ProductList-ClauseHeading"/>
        <w:outlineLvl w:val="4"/>
      </w:pPr>
      <w:r>
        <w:t>2.4 Opciones de suministro regional</w:t>
      </w:r>
    </w:p>
    <w:p w:rsidR="001D2379" w:rsidRDefault="00E604BD">
      <w:pPr>
        <w:pStyle w:val="ProductList-SubClauseHeading"/>
        <w:outlineLvl w:val="5"/>
      </w:pPr>
      <w:r>
        <w:t>2.4.1 Las Versiones N (sin el Reproductor de Windows Media) Microsoft Windows XP Professional, Vista Business y 7 Professional</w:t>
      </w:r>
    </w:p>
    <w:p w:rsidR="001D2379" w:rsidRDefault="00E604BD">
      <w:pPr>
        <w:pStyle w:val="ProductList-BodyIndented"/>
      </w:pPr>
      <w:r>
        <w:t>Los Clientes que se encuentren en uno de los países establecidos en la Unión Europea (UE) o la Asociación Europea de Libre Comercio (AELC) pueden ser elegibles para adquirir soporte físico o para descargar las versiones N de Windows XP Professional, Window</w:t>
      </w:r>
      <w:r>
        <w:t xml:space="preserve">s Vista Business y Windows 7 Professional. Para obtener información sobre los criterios de elegibilidad y suministro, consulte la Lista de productos de marzo de 2014 en </w:t>
      </w:r>
      <w:hyperlink r:id="rId92">
        <w:r>
          <w:rPr>
            <w:color w:val="00467F"/>
            <w:u w:val="single"/>
          </w:rPr>
          <w:t>http://go.microsoft.com/?lin</w:t>
        </w:r>
        <w:r>
          <w:rPr>
            <w:color w:val="00467F"/>
            <w:u w:val="single"/>
          </w:rPr>
          <w:t>kid=9839207</w:t>
        </w:r>
      </w:hyperlink>
      <w:r>
        <w:t>.</w:t>
      </w:r>
    </w:p>
    <w:p w:rsidR="001D2379" w:rsidRDefault="001D2379">
      <w:pPr>
        <w:pStyle w:val="ProductList-BodyIndented"/>
      </w:pPr>
    </w:p>
    <w:p w:rsidR="001D2379" w:rsidRDefault="00E604BD">
      <w:pPr>
        <w:pStyle w:val="ProductList-SubClauseHeading"/>
        <w:outlineLvl w:val="5"/>
      </w:pPr>
      <w:r>
        <w:t>2.4.2 Versiones K y KN de Windows XP Professional, Vista Business y 7 Professional</w:t>
      </w:r>
    </w:p>
    <w:p w:rsidR="001D2379" w:rsidRDefault="00E604BD">
      <w:pPr>
        <w:pStyle w:val="ProductList-BodyIndented"/>
      </w:pPr>
      <w:r>
        <w:t>Los Clientes y sus filiales tienen opciones de soporte físico y descarga específicos para el uso de Windows XP Professional, Vista Business y 7 Professional en</w:t>
      </w:r>
      <w:r>
        <w:t xml:space="preserve"> Corea. Para obtener los requisitos, consulte la Lista de Productos de marzo de 2014 en </w:t>
      </w:r>
      <w:hyperlink r:id="rId93">
        <w:r>
          <w:rPr>
            <w:color w:val="00467F"/>
            <w:u w:val="single"/>
          </w:rPr>
          <w:t>http://go.microsoft.com/?linkid=9839207</w:t>
        </w:r>
      </w:hyperlink>
      <w:r>
        <w:t>.</w:t>
      </w:r>
    </w:p>
    <w:p w:rsidR="001D2379" w:rsidRDefault="001D2379">
      <w:pPr>
        <w:pStyle w:val="ProductList-BodyIndented"/>
      </w:pPr>
    </w:p>
    <w:p w:rsidR="001D2379" w:rsidRDefault="00E604BD">
      <w:pPr>
        <w:pStyle w:val="ProductList-SubClauseHeading"/>
        <w:outlineLvl w:val="5"/>
      </w:pPr>
      <w:r>
        <w:t>2.4.3 Windows 8/8.1 Pro KN y Windows 10 Pro KN</w:t>
      </w:r>
    </w:p>
    <w:p w:rsidR="001D2379" w:rsidRDefault="00E604BD">
      <w:pPr>
        <w:pStyle w:val="ProductList-BodyIndented"/>
      </w:pPr>
      <w:r>
        <w:t xml:space="preserve">Los Clientes que se </w:t>
      </w:r>
      <w:r>
        <w:t>encuentren en Corea y tengan un contrato o inscripción de licencias por volumen activa con Microsoft Operations Pte Ltd son elegibles para adquirir soporte físico para Windows 8/8.1 Pro KN y Windows 10 Pro KN para implementación y uso en Corea. No se permi</w:t>
      </w:r>
      <w:r>
        <w:t>te ningún otro uso.</w:t>
      </w:r>
    </w:p>
    <w:p w:rsidR="001D2379" w:rsidRDefault="001D2379">
      <w:pPr>
        <w:pStyle w:val="ProductList-BodyIndented"/>
      </w:pPr>
    </w:p>
    <w:p w:rsidR="001D2379" w:rsidRDefault="00E604BD">
      <w:pPr>
        <w:pStyle w:val="ProductList-SubClauseHeading"/>
        <w:outlineLvl w:val="5"/>
      </w:pPr>
      <w:r>
        <w:t>2.4.4 Windows 8/8.1 Pro N y Windows 10 Pro N (sin el Reproductor de Windows Media)</w:t>
      </w:r>
    </w:p>
    <w:p w:rsidR="001D2379" w:rsidRDefault="00E604BD">
      <w:pPr>
        <w:pStyle w:val="ProductList-BodyIndented"/>
      </w:pPr>
      <w:r>
        <w:t xml:space="preserve">Los clientes con contratos activos con Microsoft Ireland Operations Ltd son elegibles para adquirir soporte físico para Microsoft Windows 8/8.1 Pro N y </w:t>
      </w:r>
      <w:r>
        <w:t>Windows 10 Pro N solo para implementación y uso en los países de la Unión Europea (UE) o la Asociación Europea de Libre Comercio (AELC). (A efectos de la Licencia Open, un “contrato activo” es uno asociado a un Número de Autorización de Licencia Open activ</w:t>
      </w:r>
      <w:r>
        <w:t>o).</w:t>
      </w:r>
    </w:p>
    <w:p w:rsidR="001D2379" w:rsidRDefault="001D2379">
      <w:pPr>
        <w:pStyle w:val="ProductList-BodyIndented"/>
      </w:pPr>
    </w:p>
    <w:p w:rsidR="001D2379" w:rsidRDefault="00E604BD">
      <w:pPr>
        <w:pStyle w:val="ProductList-ClauseHeading"/>
        <w:outlineLvl w:val="4"/>
      </w:pPr>
      <w:r>
        <w:t>2.5 Kit Enterprise de Windows Embedded 8 Standard</w:t>
      </w:r>
    </w:p>
    <w:p w:rsidR="001D2379" w:rsidRDefault="00E604BD">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w:t>
      </w:r>
      <w:r>
        <w:t>re expira cuando expira el derecho a utilizar el software subyacente. La Licencia del Kit Enterprise de Windows Embedded 8 Standard debe cederse permanentemente a un dispositivo único y no puede transmitirse a ningún otro dispositivo.</w:t>
      </w:r>
    </w:p>
    <w:p w:rsidR="001D2379" w:rsidRDefault="001D2379">
      <w:pPr>
        <w:pStyle w:val="ProductList-Body"/>
      </w:pPr>
    </w:p>
    <w:p w:rsidR="001D2379" w:rsidRDefault="00E604BD">
      <w:pPr>
        <w:pStyle w:val="ProductList-ClauseHeading"/>
        <w:outlineLvl w:val="4"/>
      </w:pPr>
      <w:r>
        <w:t>2.6 Derechos de Inst</w:t>
      </w:r>
      <w:r>
        <w:t>alación y Uso</w:t>
      </w:r>
    </w:p>
    <w:p w:rsidR="001D2379" w:rsidRDefault="00E604BD">
      <w:pPr>
        <w:pStyle w:val="ProductList-Body"/>
      </w:pPr>
      <w:r>
        <w:t>Para los Clientes con licencia en virtud de un Contrato de Microsoft Cloud:</w:t>
      </w:r>
    </w:p>
    <w:p w:rsidR="001D2379" w:rsidRDefault="00E604BD" w:rsidP="009212D8">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w:instrText>
      </w:r>
      <w:r>
        <w:instrText xml:space="preserve">servicios de virtualización de hardware se considera parte del OSE Físico." </w:instrText>
      </w:r>
      <w:r>
        <w:fldChar w:fldCharType="separate"/>
      </w:r>
      <w:r>
        <w:rPr>
          <w:color w:val="0563C1"/>
        </w:rPr>
        <w:t>OSE Físico</w:t>
      </w:r>
      <w:r>
        <w:fldChar w:fldCharType="end"/>
      </w:r>
      <w:r>
        <w:t>; y</w:t>
      </w:r>
    </w:p>
    <w:p w:rsidR="001D2379" w:rsidRDefault="00E604BD" w:rsidP="009212D8">
      <w:pPr>
        <w:pStyle w:val="ProductList-Bullet"/>
        <w:numPr>
          <w:ilvl w:val="0"/>
          <w:numId w:val="24"/>
        </w:numPr>
      </w:pPr>
      <w:r>
        <w:t>La Sección 4 a continuación no se aplica.</w:t>
      </w:r>
    </w:p>
    <w:p w:rsidR="001D2379" w:rsidRDefault="00E604BD">
      <w:pPr>
        <w:pStyle w:val="ProductList-Offering1SubSection"/>
        <w:outlineLvl w:val="3"/>
      </w:pPr>
      <w:bookmarkStart w:id="204" w:name="_Sec813"/>
      <w:r>
        <w:t>3. Derechos de Uso</w:t>
      </w:r>
      <w:bookmarkEnd w:id="204"/>
    </w:p>
    <w:tbl>
      <w:tblPr>
        <w:tblStyle w:val="PURTable"/>
        <w:tblW w:w="0" w:type="dxa"/>
        <w:tblLook w:val="04A0" w:firstRow="1" w:lastRow="0" w:firstColumn="1" w:lastColumn="0" w:noHBand="0" w:noVBand="1"/>
      </w:tblPr>
      <w:tblGrid>
        <w:gridCol w:w="3618"/>
        <w:gridCol w:w="358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w:instrText>
            </w:r>
            <w:r>
              <w:instrText xml:space="preserve">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4">
              <w:r>
                <w:rPr>
                  <w:color w:val="00467F"/>
                  <w:u w:val="single"/>
                </w:rPr>
                <w:t>OST</w:t>
              </w:r>
            </w:hyperlink>
            <w:r>
              <w:t xml:space="preserve"> (la porción de Protección contra Am</w:t>
            </w:r>
            <w:r>
              <w:t>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w:instrText>
            </w:r>
            <w:r>
              <w:instrText xml:space="preserve">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Software Adicional: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w:t>
            </w:r>
            <w:r>
              <w:rPr>
                <w:color w:val="404040"/>
              </w:rPr>
              <w:t>as: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Cesión de licencias</w:t>
      </w:r>
    </w:p>
    <w:p w:rsidR="001D2379" w:rsidRDefault="00E604BD">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w:t>
      </w:r>
      <w:r>
        <w:t>ndows VDA) es permanente, salvo según se indica en la sección de Software Assurance a continuación. Consulte los derechos de reasignación de Licencia para Windows SA y Windows VDA en la Sección 4. Software Assurance.</w:t>
      </w:r>
    </w:p>
    <w:p w:rsidR="001D2379" w:rsidRDefault="001D2379">
      <w:pPr>
        <w:pStyle w:val="ProductList-Body"/>
      </w:pPr>
    </w:p>
    <w:p w:rsidR="001D2379" w:rsidRDefault="00E604BD">
      <w:pPr>
        <w:pStyle w:val="ProductList-ClauseHeading"/>
        <w:outlineLvl w:val="4"/>
      </w:pPr>
      <w:r>
        <w:t>3.2 Aplicaciones de Windows</w:t>
      </w:r>
    </w:p>
    <w:p w:rsidR="001D2379" w:rsidRDefault="00E604BD">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5">
        <w:r>
          <w:rPr>
            <w:color w:val="00467F"/>
            <w:u w:val="single"/>
          </w:rPr>
          <w:t>http://go.microsoft.com/fwlink/?linkid=246338</w:t>
        </w:r>
      </w:hyperlink>
      <w:r>
        <w:t xml:space="preserve"> o para las aplicaciones de Windows que acceden a los servicios de Xbox, los términos de uso de Xbox.com en </w:t>
      </w:r>
      <w:hyperlink r:id="rId96">
        <w:r>
          <w:rPr>
            <w:color w:val="00467F"/>
            <w:u w:val="single"/>
          </w:rPr>
          <w:t>http://xbox.com/legal/livetou</w:t>
        </w:r>
      </w:hyperlink>
      <w:r>
        <w:t>.</w:t>
      </w:r>
    </w:p>
    <w:p w:rsidR="001D2379" w:rsidRDefault="00E604BD">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w:instrText>
            </w:r>
            <w:r>
              <w:instrText xml:space="preserve">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w:instrText>
            </w:r>
            <w:r>
              <w:instrText xml:space="preserve">\s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 xml:space="preserve">4.1 Derechos adicionales de uso para Windows 10 Enterprise E3/E5 (por Usuario y por </w:t>
      </w:r>
      <w:r>
        <w:t>Dispositivo), Windows Embedded Industry Enterprise (por Dispositivo) y Windows Virtual Desktop Access (VDA) (por Usuario y por Dispositivo) a través de SA</w:t>
      </w:r>
    </w:p>
    <w:p w:rsidR="001D2379" w:rsidRDefault="00E604BD">
      <w:pPr>
        <w:pStyle w:val="ProductList-Body"/>
      </w:pPr>
      <w:r>
        <w:t>“</w:t>
      </w:r>
      <w:r>
        <w:rPr>
          <w:b/>
          <w:color w:val="00188F"/>
        </w:rPr>
        <w:t>Software</w:t>
      </w:r>
      <w:r>
        <w:t>”, tal como se utiliza aquí, se refiere a Windows 10 Enterprise Current Branch o Windows Ent</w:t>
      </w:r>
      <w:r>
        <w:t xml:space="preserve">erprise LTSB. </w:t>
      </w:r>
    </w:p>
    <w:p w:rsidR="001D2379" w:rsidRDefault="00E604BD">
      <w:pPr>
        <w:pStyle w:val="ProductList-Body"/>
      </w:pPr>
      <w:r>
        <w:t>“</w:t>
      </w:r>
      <w:r>
        <w:rPr>
          <w:b/>
          <w:color w:val="00188F"/>
        </w:rPr>
        <w:t>Dispositivo con Licencia</w:t>
      </w:r>
      <w:r>
        <w:t>”, tal como se utiliza aquí, hace referencia al dispositivo al que el Cliente cede cobertura activa.</w:t>
      </w:r>
    </w:p>
    <w:p w:rsidR="001D2379" w:rsidRDefault="00E604BD">
      <w:pPr>
        <w:pStyle w:val="ProductList-Body"/>
      </w:pPr>
      <w:r>
        <w:t>“</w:t>
      </w:r>
      <w:r>
        <w:rPr>
          <w:b/>
          <w:color w:val="00188F"/>
        </w:rPr>
        <w:t>Usuario con Licencia</w:t>
      </w:r>
      <w:r>
        <w:t>”, tal como se utiliza aquí, hace referencia al usuario al que el Cliente cede cobertura activ</w:t>
      </w:r>
      <w:r>
        <w:t>a. Si la Licencia de usuario subyacente se transmite de una persona a otra, el usuario original de la Licencia ya no dispondrá de licencia.</w:t>
      </w:r>
    </w:p>
    <w:p w:rsidR="001D2379" w:rsidRDefault="00E604BD" w:rsidP="009212D8">
      <w:pPr>
        <w:pStyle w:val="ProductList-Bullet"/>
        <w:numPr>
          <w:ilvl w:val="0"/>
          <w:numId w:val="25"/>
        </w:numPr>
      </w:pPr>
      <w:r>
        <w:t>Cualquier usuario de un Dispositivo con Licencia, o cualquier dispositivo utilizado por un Usuario con Licencia, pue</w:t>
      </w:r>
      <w:r>
        <w:t>de acceder remotamente hasta un máximo de cuatro Instancias de Ejecución de Software en OSE Virtuales o una Instancia de Ejecución de Software en un OSE Físico de los dispositivos dedicados al uso del Cliente.</w:t>
      </w:r>
    </w:p>
    <w:p w:rsidR="001D2379" w:rsidRDefault="00E604BD" w:rsidP="009212D8">
      <w:pPr>
        <w:pStyle w:val="ProductList-Bullet"/>
        <w:numPr>
          <w:ilvl w:val="0"/>
          <w:numId w:val="25"/>
        </w:numPr>
      </w:pPr>
      <w:r>
        <w:t xml:space="preserve">Consulte las secciones 2.1.2.1 y 2.1.2.2 para </w:t>
      </w:r>
      <w:r>
        <w:t>obtener información acerca de las restricciones de uso en un Sistema Operativo Susceptible de Actualización Condicional.</w:t>
      </w:r>
    </w:p>
    <w:p w:rsidR="001D2379" w:rsidRDefault="00E604BD" w:rsidP="009212D8">
      <w:pPr>
        <w:pStyle w:val="ProductList-Bullet"/>
        <w:numPr>
          <w:ilvl w:val="0"/>
          <w:numId w:val="25"/>
        </w:numPr>
      </w:pPr>
      <w:r>
        <w:t>El Cliente puede crear y almacenar una Instancia del Software en una o dos unidades USB a través de Windows to Go y utilizarlas en Disp</w:t>
      </w:r>
      <w:r>
        <w:t>ositivos con Licencia si dispone de licencias por dispositivo o en cualquier dispositivo de usuarios si dispone de licencias por usuario.</w:t>
      </w:r>
    </w:p>
    <w:p w:rsidR="001D2379" w:rsidRDefault="00E604BD" w:rsidP="009212D8">
      <w:pPr>
        <w:pStyle w:val="ProductList-Bullet"/>
        <w:numPr>
          <w:ilvl w:val="0"/>
          <w:numId w:val="25"/>
        </w:numPr>
      </w:pPr>
      <w:r>
        <w:t>El Cliente puede ejecutar Windows 10 Pro o cualquier versión anterior del Software, en lugar de una Instancia permitid</w:t>
      </w:r>
      <w:r>
        <w:t>a en esta sección.</w:t>
      </w:r>
    </w:p>
    <w:p w:rsidR="001D2379" w:rsidRDefault="00E604BD" w:rsidP="009212D8">
      <w:pPr>
        <w:pStyle w:val="ProductList-Bullet"/>
        <w:numPr>
          <w:ilvl w:val="0"/>
          <w:numId w:val="25"/>
        </w:numPr>
      </w:pPr>
      <w:r>
        <w:t>El Cliente no necesita una Licencia para acceder a sus Instancias permitidas solo para administrar el Software.</w:t>
      </w:r>
    </w:p>
    <w:p w:rsidR="001D2379" w:rsidRDefault="001D2379">
      <w:pPr>
        <w:pStyle w:val="ProductList-Body"/>
      </w:pPr>
    </w:p>
    <w:p w:rsidR="001D2379" w:rsidRDefault="00E604BD">
      <w:pPr>
        <w:pStyle w:val="ProductList-Body"/>
      </w:pPr>
      <w:r>
        <w:t>Los derechos en la primera columna de la tabla se aplican a las licencias identificadas en las columnas a la derecha, si hay</w:t>
      </w:r>
      <w:r>
        <w:t xml:space="preserve">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1D237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D2379" w:rsidRDefault="001D237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2379" w:rsidRDefault="00E604B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2379" w:rsidRDefault="00E604BD">
            <w:pPr>
              <w:pStyle w:val="ProductList-TableBody"/>
              <w:jc w:val="center"/>
            </w:pPr>
            <w:r>
              <w:rPr>
                <w:color w:val="FFFFFF"/>
              </w:rPr>
              <w:t>Windows VDA</w:t>
            </w:r>
          </w:p>
        </w:tc>
      </w:tr>
      <w:tr w:rsidR="001D237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D2379" w:rsidRDefault="001D237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Usuario</w:t>
            </w:r>
          </w:p>
        </w:tc>
      </w:tr>
      <w:tr w:rsidR="001D2379">
        <w:tc>
          <w:tcPr>
            <w:tcW w:w="80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w:instrText>
            </w:r>
            <w:r>
              <w:instrText xml:space="preserve">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w:instrText>
            </w:r>
            <w:r>
              <w:instrText xml:space="preserve">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w:instrText>
            </w:r>
            <w:r>
              <w:instrText xml:space="preserve">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Para Windows VDA (Por Dispositivo), este dere</w:t>
            </w:r>
            <w:r>
              <w:t xml:space="preserv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w:instrText>
            </w:r>
            <w:r>
              <w:instrText xml:space="preserve">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w:instrText>
            </w:r>
            <w:r>
              <w:instrText xml:space="preserve">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w:instrText>
            </w:r>
            <w:r>
              <w:instrText xml:space="preserve">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w:instrText>
            </w:r>
            <w:r>
              <w:instrText xml:space="preserve">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w:instrText>
            </w:r>
            <w:r>
              <w:instrText xml:space="preserve">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w:instrText>
            </w:r>
            <w:r>
              <w:instrText xml:space="preserve">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80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w:instrText>
            </w:r>
            <w:r>
              <w:instrText xml:space="preserve">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w:instrText>
            </w:r>
            <w:r>
              <w:instrText xml:space="preserve">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w:instrText>
            </w:r>
            <w:r>
              <w:instrText xml:space="preserve">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w:t>
            </w:r>
            <w:r>
              <w:t xml:space="preserve">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w:instrText>
            </w:r>
            <w:r>
              <w:instrText xml:space="preserve">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w:t>
            </w:r>
            <w:r>
              <w:t xml:space="preserve">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w:instrText>
            </w:r>
            <w:r>
              <w:instrText xml:space="preserve">t "OSE Físico es un OSE que está configurado para ejecutarse directamente en un sistema de hardware físico. La Instancia de sistema operativo que se utiliza para ejecutar el software de virtualización de hardware o para brindar servicios de virtualización </w:instrText>
            </w:r>
            <w:r>
              <w:instrText xml:space="preserve">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w:instrText>
            </w:r>
            <w:r>
              <w:instrText xml:space="preserve">."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80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bl>
    <w:p w:rsidR="001D2379" w:rsidRDefault="001D2379">
      <w:pPr>
        <w:pStyle w:val="ProductList-Body"/>
      </w:pPr>
    </w:p>
    <w:p w:rsidR="001D2379" w:rsidRDefault="00E604BD">
      <w:pPr>
        <w:pStyle w:val="ProductList-SubClauseHeading"/>
        <w:outlineLvl w:val="5"/>
      </w:pPr>
      <w:r>
        <w:t>4.1.1 Derechos de Windows 10 Enterprise Current Branch</w:t>
      </w:r>
    </w:p>
    <w:p w:rsidR="001D2379" w:rsidRDefault="00E604BD">
      <w:pPr>
        <w:pStyle w:val="ProductList-BodyIndented"/>
      </w:pPr>
      <w:r>
        <w:t xml:space="preserve">Solo los Clientes con licencias </w:t>
      </w:r>
      <w:r>
        <w:t>SA, Windows 10 Enterprise E3/E5 o VDA activas pueden utilizar Windows 10 Enterprise Current Branch. Los Clientes que permiten la expiración de SA deben desinstalar Windows 10 Enterprise Current Branch. Los Clientes con derechos perpetuos para Windows Enter</w:t>
      </w:r>
      <w:r>
        <w:t>prise pueden instalar la versión de Windows Enterprise LTSB actual en el momento de la expiración.</w:t>
      </w:r>
    </w:p>
    <w:p w:rsidR="001D2379" w:rsidRDefault="001D2379">
      <w:pPr>
        <w:pStyle w:val="ProductList-BodyIndented"/>
      </w:pPr>
    </w:p>
    <w:p w:rsidR="001D2379" w:rsidRDefault="00E604BD">
      <w:pPr>
        <w:pStyle w:val="ProductList-ClauseHeading"/>
        <w:outlineLvl w:val="4"/>
      </w:pPr>
      <w:r>
        <w:t>4.2 Sistemas operativos (SO) susceptibles de actualización</w:t>
      </w:r>
    </w:p>
    <w:p w:rsidR="001D2379" w:rsidRDefault="00E604BD">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w:t>
      </w:r>
      <w:r>
        <w:t xml:space="preserve"> en la tabla del Sistema Operativo Susceptible de Actualización en la sección Condiciones del Producto anterior.</w:t>
      </w:r>
    </w:p>
    <w:p w:rsidR="001D2379" w:rsidRDefault="00E604BD" w:rsidP="009212D8">
      <w:pPr>
        <w:pStyle w:val="ProductList-Bullet"/>
        <w:numPr>
          <w:ilvl w:val="0"/>
          <w:numId w:val="26"/>
        </w:numPr>
      </w:pPr>
      <w:r>
        <w:t xml:space="preserve">Los clientes que adquirieron previamente SA para Windows Pro pueden renovar SA en sus dispositivos con cobertura sin necesidad de adquirir una </w:t>
      </w:r>
      <w:r>
        <w:t>licencia de Actualización de Windows Enterprise.</w:t>
      </w:r>
    </w:p>
    <w:p w:rsidR="001D2379" w:rsidRDefault="00E604BD" w:rsidP="009212D8">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rsidR="001D2379" w:rsidRDefault="001D2379">
      <w:pPr>
        <w:pStyle w:val="ProductList-Body"/>
      </w:pPr>
    </w:p>
    <w:p w:rsidR="001D2379" w:rsidRDefault="00E604BD">
      <w:pPr>
        <w:pStyle w:val="ProductList-ClauseHeading"/>
        <w:outlineLvl w:val="4"/>
      </w:pPr>
      <w:r>
        <w:t xml:space="preserve">4.3 Reasignación de </w:t>
      </w:r>
      <w:r>
        <w:t>Windows Software Assurance por dispositivo</w:t>
      </w:r>
    </w:p>
    <w:p w:rsidR="001D2379" w:rsidRDefault="00E604BD">
      <w:pPr>
        <w:pStyle w:val="ProductList-Body"/>
      </w:pPr>
      <w:r>
        <w:t>Sin importar las normas de Cesión de Licencias establecidas anteriormente, el Cliente puede reasignar Windows SA por cobertura de dispositivo con la licencia de Actualización de Windows Enterprise asociada desde e</w:t>
      </w:r>
      <w:r>
        <w:t>l dispositivo original a un dispositivo de reemplazo, pero no a corto plazo (por ejemplo, no dentro de noventa (90) días desde la última cesión), siempre que (1) el Cliente tenga la licencia y haya instalado en el dispositivo de reemplazo la última versión</w:t>
      </w:r>
      <w:r>
        <w:t xml:space="preserve"> de un Sistema Operativo Susceptible de Actualización y el Cliente reasigne la Licencia subyacente de Windows Enterprise al mismo dispositivo de reemplazo y (2) el Cliente elimine toda actualización relacionada del sistema operativo del dispositivo origina</w:t>
      </w:r>
      <w:r>
        <w:t xml:space="preserve">l. La reasignación de las licencias de Actualización de Windows Enterprise solo se puede realizar en conjunto con la reasignación de la cobertura de Windows Software Assurance Activa por Dispositivo. El Cliente puede reasignar licencias de Windows VDA por </w:t>
      </w:r>
      <w:r>
        <w:t xml:space="preserve">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1D2379" w:rsidRDefault="001D2379">
      <w:pPr>
        <w:pStyle w:val="ProductList-Body"/>
      </w:pPr>
    </w:p>
    <w:p w:rsidR="001D2379" w:rsidRDefault="00E604BD">
      <w:pPr>
        <w:pStyle w:val="ProductList-ClauseHeading"/>
        <w:outlineLvl w:val="4"/>
      </w:pPr>
      <w:r>
        <w:lastRenderedPageBreak/>
        <w:t>4.4 Reglas de c</w:t>
      </w:r>
      <w:r>
        <w:t>esión de licencia por usuario de Windows 10 Enterprise</w:t>
      </w:r>
    </w:p>
    <w:p w:rsidR="001D2379" w:rsidRDefault="00E604BD">
      <w:pPr>
        <w:pStyle w:val="ProductList-SubClauseHeading"/>
        <w:outlineLvl w:val="5"/>
      </w:pPr>
      <w:r>
        <w:t>4.4.1 SL de usuario para Windows 10 Enterprise E3/E5</w:t>
      </w:r>
    </w:p>
    <w:p w:rsidR="001D2379" w:rsidRDefault="00E604B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w:instrText>
      </w:r>
      <w:r>
        <w:instrText xml:space="preserve">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w:t>
      </w:r>
      <w:r>
        <w:t>e, Windows 8.1 Pro o Enterprise o Windows 7 Professional o Enterprise. Este dispositivo también debe ser el dispositivo de trabajo principal del Usuario Principal.</w:t>
      </w:r>
    </w:p>
    <w:p w:rsidR="001D2379" w:rsidRDefault="001D2379">
      <w:pPr>
        <w:pStyle w:val="ProductList-BodyIndented"/>
      </w:pPr>
    </w:p>
    <w:p w:rsidR="001D2379" w:rsidRDefault="00E604BD">
      <w:pPr>
        <w:pStyle w:val="ProductList-SubClauseHeading"/>
        <w:outlineLvl w:val="5"/>
      </w:pPr>
      <w:r>
        <w:t>4.4.2 Complementos de Windows 10 Enterprise E3/E5 y VDA por usuario</w:t>
      </w:r>
    </w:p>
    <w:p w:rsidR="001D2379" w:rsidRDefault="00E604BD">
      <w:pPr>
        <w:pStyle w:val="ProductList-BodyIndented"/>
      </w:pPr>
      <w:r>
        <w:t xml:space="preserve">El </w:t>
      </w:r>
      <w:r>
        <w:fldChar w:fldCharType="begin"/>
      </w:r>
      <w:r>
        <w:instrText xml:space="preserve"> AutoTextList   \s N</w:instrText>
      </w:r>
      <w:r>
        <w:instrText xml:space="preserve">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w:instrText>
      </w:r>
      <w:r>
        <w:instrText xml:space="preserv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1D2379" w:rsidRDefault="001D2379">
      <w:pPr>
        <w:pStyle w:val="ProductList-BodyIndented"/>
      </w:pPr>
    </w:p>
    <w:p w:rsidR="001D2379" w:rsidRDefault="00E604BD">
      <w:pPr>
        <w:pStyle w:val="ProductList-ClauseHeading"/>
        <w:outlineLvl w:val="4"/>
      </w:pPr>
      <w:r>
        <w:t xml:space="preserve">4.5 Complementos de Windows 10 Enterprise E3/E5 y </w:t>
      </w:r>
      <w:r>
        <w:t>VDA por usuario</w:t>
      </w:r>
    </w:p>
    <w:p w:rsidR="001D2379" w:rsidRDefault="00E604BD">
      <w:pPr>
        <w:pStyle w:val="ProductList-Body"/>
      </w:pPr>
      <w:r>
        <w:t>Los Complementos de Windows 10 Enterprise E3/E5 y VDA son Licencias de Suscripción que</w:t>
      </w:r>
    </w:p>
    <w:p w:rsidR="001D2379" w:rsidRDefault="00E604BD" w:rsidP="009212D8">
      <w:pPr>
        <w:pStyle w:val="ProductList-Bullet"/>
        <w:numPr>
          <w:ilvl w:val="0"/>
          <w:numId w:val="27"/>
        </w:numPr>
      </w:pPr>
      <w:r>
        <w:t>se adquieren de forma adicional a (y se asocia con un dispositivo con licencia para) el Sistema Operativo de Equipo de Escritorio Windows con cobertura d</w:t>
      </w:r>
      <w:r>
        <w:t xml:space="preserve">e SA (“Cobertura Cualificada”) o VDA (“Licencia Aplicable”), y </w:t>
      </w:r>
    </w:p>
    <w:p w:rsidR="001D2379" w:rsidRDefault="00E604BD" w:rsidP="009212D8">
      <w:pPr>
        <w:pStyle w:val="ProductList-Bullet"/>
        <w:numPr>
          <w:ilvl w:val="0"/>
          <w:numId w:val="27"/>
        </w:numPr>
      </w:pPr>
      <w:r>
        <w:t>vencen en la fecha de caducidad de la Cobertura Cualificada o la Licencia Aplicable.</w:t>
      </w:r>
    </w:p>
    <w:p w:rsidR="001D2379" w:rsidRDefault="00E604BD">
      <w:pPr>
        <w:pStyle w:val="ProductList-Body"/>
      </w:pPr>
      <w:r>
        <w:t>Para los Complementos de Windows 10 Enterprise E3/E5 y VDA por Usuario, además de lo mencionado anteriormen</w:t>
      </w:r>
      <w:r>
        <w:t>te,</w:t>
      </w:r>
    </w:p>
    <w:p w:rsidR="001D2379" w:rsidRDefault="00E604BD" w:rsidP="009212D8">
      <w:pPr>
        <w:pStyle w:val="ProductList-Bullet"/>
        <w:numPr>
          <w:ilvl w:val="0"/>
          <w:numId w:val="28"/>
        </w:numPr>
      </w:pPr>
      <w:r>
        <w:t>el Cliente debe cederle la licencia al Usuario Principal del Dispositivo con Licencia (que además debe ser el dispositivo de trabajo principal del Usuario Principal), y</w:t>
      </w:r>
    </w:p>
    <w:p w:rsidR="001D2379" w:rsidRDefault="00E604BD" w:rsidP="009212D8">
      <w:pPr>
        <w:pStyle w:val="ProductList-Bullet"/>
        <w:numPr>
          <w:ilvl w:val="0"/>
          <w:numId w:val="28"/>
        </w:numPr>
      </w:pPr>
      <w:r>
        <w:t>el uso del software Windows Enterprise está sujeto a los Términos de Licencia de Wi</w:t>
      </w:r>
      <w:r>
        <w:t xml:space="preserve">ndows Enterprise por Usuario o a los Términos de Licencia de VDA por Usuario, asociados con Cobertura Cualificada o Licencia Aplicable, respectivamente. </w:t>
      </w:r>
    </w:p>
    <w:p w:rsidR="001D2379" w:rsidRDefault="00E604BD">
      <w:pPr>
        <w:pStyle w:val="ProductList-Body"/>
      </w:pPr>
      <w:r>
        <w:t xml:space="preserve">A pesar de los derechos generales de reasignación de Licencia, estas licencias de Complemento solo se </w:t>
      </w:r>
      <w:r>
        <w:t>pueden reasignar a los Usuarios Principales de otros dispositivos con Cobertura Cualificada o Licencias Aplicables. Los Complementos de Windows 10 Enterprise E3/E5 o VDA por Usuario se pueden adquirir en cualquier cantidad hasta el número total de disposit</w:t>
      </w:r>
      <w:r>
        <w:t>ivos con licencia de SA o VDA.</w:t>
      </w:r>
    </w:p>
    <w:p w:rsidR="001D2379" w:rsidRDefault="001D2379">
      <w:pPr>
        <w:pStyle w:val="ProductList-Body"/>
      </w:pPr>
    </w:p>
    <w:p w:rsidR="001D2379" w:rsidRDefault="00E604BD">
      <w:pPr>
        <w:pStyle w:val="ProductList-ClauseHeading"/>
        <w:outlineLvl w:val="4"/>
      </w:pPr>
      <w:r>
        <w:t>4.6 Inscripciones Enterprise con una combinación de cobertura de Windows SA o VDA por Usuario y por Dispositivo</w:t>
      </w:r>
    </w:p>
    <w:p w:rsidR="001D2379" w:rsidRDefault="00E604BD">
      <w:pPr>
        <w:pStyle w:val="ProductList-Body"/>
      </w:pPr>
      <w:r>
        <w:t>Los clientes que deseen combinar licencias de Windows SA por Dispositivo y Windows SA por Usuario pueden hacerlo</w:t>
      </w:r>
      <w:r>
        <w:t xml:space="preserve"> siempre que:</w:t>
      </w:r>
    </w:p>
    <w:p w:rsidR="001D2379" w:rsidRDefault="00E604BD" w:rsidP="009212D8">
      <w:pPr>
        <w:pStyle w:val="ProductList-Bullet"/>
        <w:numPr>
          <w:ilvl w:val="0"/>
          <w:numId w:val="29"/>
        </w:numPr>
      </w:pPr>
      <w:r>
        <w:t>Todos los usuarios que utilizan Dispositivos Cualificados cuentan con una licencia de Windows SA por Usuario (SL de Usuario o SL de Usuario de Complemento), y</w:t>
      </w:r>
    </w:p>
    <w:p w:rsidR="001D2379" w:rsidRDefault="00E604BD" w:rsidP="009212D8">
      <w:pPr>
        <w:pStyle w:val="ProductList-Bullet"/>
        <w:numPr>
          <w:ilvl w:val="0"/>
          <w:numId w:val="29"/>
        </w:numPr>
      </w:pPr>
      <w:r>
        <w:t>Todos los Dispositivos Cualificados utilizados por usuarios sin licencia cuentan con una licencia de Windows SA por Dispositivo</w:t>
      </w:r>
    </w:p>
    <w:p w:rsidR="001D2379" w:rsidRDefault="001D2379">
      <w:pPr>
        <w:pStyle w:val="ProductList-Body"/>
      </w:pPr>
    </w:p>
    <w:p w:rsidR="001D2379" w:rsidRDefault="00E604BD">
      <w:pPr>
        <w:pStyle w:val="ProductList-ClauseHeading"/>
        <w:outlineLvl w:val="4"/>
      </w:pPr>
      <w:r>
        <w:t>4.7 Elegibilidad de compra para las SL por Usuario de SA de Windows 10 Enterprise</w:t>
      </w:r>
    </w:p>
    <w:p w:rsidR="001D2379" w:rsidRDefault="00E604BD">
      <w:pPr>
        <w:pStyle w:val="ProductList-SubClauseHeading"/>
        <w:outlineLvl w:val="5"/>
      </w:pPr>
      <w:r>
        <w:t>4.7.1 Contratos Enterprise</w:t>
      </w:r>
    </w:p>
    <w:p w:rsidR="001D2379" w:rsidRDefault="00E604BD">
      <w:pPr>
        <w:pStyle w:val="ProductList-BodyIndented"/>
      </w:pPr>
      <w:r>
        <w:t>Se pueden adquirir</w:t>
      </w:r>
      <w:r>
        <w:t xml:space="preserve">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SA correspondiente</w:t>
            </w:r>
          </w:p>
        </w:tc>
      </w:tr>
      <w:tr w:rsidR="001D2379">
        <w:tc>
          <w:tcPr>
            <w:tcW w:w="6120" w:type="dxa"/>
            <w:tcBorders>
              <w:top w:val="single" w:sz="4" w:space="0" w:color="000000"/>
              <w:left w:val="single" w:sz="4" w:space="0" w:color="000000"/>
              <w:bottom w:val="none" w:sz="4" w:space="0" w:color="000000"/>
              <w:right w:val="single" w:sz="4" w:space="0" w:color="000000"/>
            </w:tcBorders>
          </w:tcPr>
          <w:p w:rsidR="001D2379" w:rsidRDefault="00E604BD">
            <w:pPr>
              <w:pStyle w:val="ProductList-TableBody"/>
            </w:pPr>
            <w:r>
              <w:t>SA para el Sistema Operativo de Equipo de</w:t>
            </w:r>
            <w:r>
              <w:t xml:space="preserve"> Escritorio Windows</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10 Enterprise E3 por Usuario de SA (SL)</w:t>
            </w:r>
            <w:r>
              <w:rPr>
                <w:vertAlign w:val="superscript"/>
              </w:rPr>
              <w:t>1</w:t>
            </w:r>
          </w:p>
        </w:tc>
      </w:tr>
      <w:tr w:rsidR="001D2379">
        <w:tc>
          <w:tcPr>
            <w:tcW w:w="6120" w:type="dxa"/>
            <w:tcBorders>
              <w:top w:val="non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10 Enterprise E5 por Usuario de SA</w:t>
            </w:r>
            <w:r>
              <w:rPr>
                <w:vertAlign w:val="superscript"/>
              </w:rPr>
              <w:t>1</w:t>
            </w:r>
          </w:p>
        </w:tc>
      </w:tr>
    </w:tbl>
    <w:p w:rsidR="001D2379" w:rsidRDefault="00E604BD">
      <w:pPr>
        <w:pStyle w:val="ProductList-BodyIndented"/>
      </w:pPr>
      <w:r>
        <w:rPr>
          <w:i/>
          <w:vertAlign w:val="superscript"/>
        </w:rPr>
        <w:t>1</w:t>
      </w:r>
      <w:r>
        <w:rPr>
          <w:i/>
        </w:rPr>
        <w:t>Disponible para la compra solo en el aniversario de la inscripción o al comenzar un nuevo periodo de inscripción.</w:t>
      </w:r>
    </w:p>
    <w:p w:rsidR="001D2379" w:rsidRDefault="001D2379">
      <w:pPr>
        <w:pStyle w:val="ProductList-BodyIndented"/>
      </w:pPr>
    </w:p>
    <w:p w:rsidR="001D2379" w:rsidRDefault="00E604BD">
      <w:pPr>
        <w:pStyle w:val="ProductList-SubClauseHeading"/>
        <w:outlineLvl w:val="5"/>
      </w:pPr>
      <w:r>
        <w:t xml:space="preserve">4.7.2 Contratos </w:t>
      </w:r>
      <w:r>
        <w:t>Enterprise Subscription</w:t>
      </w:r>
    </w:p>
    <w:p w:rsidR="001D2379" w:rsidRDefault="00E604BD">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w:t>
      </w:r>
      <w:r>
        <w:t>a SL de Usuario de Secure Productive Enterprise E3/E5 de SA. La Licencia de Suscripción se debe haber comprado al menos tres años antes de la adquisición de la SL de Usuario de SA.</w:t>
      </w:r>
    </w:p>
    <w:p w:rsidR="001D2379" w:rsidRDefault="001D2379">
      <w:pPr>
        <w:pStyle w:val="ProductList-BodyIndented"/>
      </w:pPr>
    </w:p>
    <w:p w:rsidR="001D2379" w:rsidRDefault="00E604BD">
      <w:pPr>
        <w:pStyle w:val="ProductList-ClauseHeading"/>
        <w:outlineLvl w:val="4"/>
      </w:pPr>
      <w:r>
        <w:t>4.8 Microsoft Desktop Optimization Pack (MDOP)</w:t>
      </w:r>
    </w:p>
    <w:p w:rsidR="001D2379" w:rsidRDefault="00E604BD">
      <w:pPr>
        <w:pStyle w:val="ProductList-Body"/>
      </w:pPr>
      <w:r>
        <w:t>El Cliente puede instalar y</w:t>
      </w:r>
      <w:r>
        <w:t xml:space="preserve"> utilizar la funcionalidad de administración en MDOP en otros dispositivos del Cliente exclusivos para administrar el software que se ejecuta en el Dispositivo con Licencia o los Dispositivos del Usuario con Licencia. El cliente también puede utilizar AGPM</w:t>
      </w:r>
      <w:r>
        <w:t>, DaRT y UE-V para administrar software en servidores instalados dentro de su dominio, siempre y cuando los escritorios de dicho dominio tengan licencia para el uso de MDOP:</w:t>
      </w:r>
    </w:p>
    <w:p w:rsidR="001D2379" w:rsidRDefault="001D2379">
      <w:pPr>
        <w:pStyle w:val="ProductList-Body"/>
      </w:pPr>
    </w:p>
    <w:p w:rsidR="001D2379" w:rsidRDefault="00E604BD">
      <w:pPr>
        <w:pStyle w:val="ProductList-SubClauseHeading"/>
        <w:outlineLvl w:val="5"/>
      </w:pPr>
      <w:r>
        <w:t>4.8.1 Elegibilidad de MDOP</w:t>
      </w:r>
    </w:p>
    <w:p w:rsidR="001D2379" w:rsidRDefault="00E604BD">
      <w:pPr>
        <w:pStyle w:val="ProductList-BodyIndented"/>
      </w:pPr>
      <w:r>
        <w:t>Los Clientes que poseen lo que se menciona a continuación tienen derechos de uso de MDOP, por lo que no necesitan adquirir MDOP por separado.</w:t>
      </w:r>
    </w:p>
    <w:p w:rsidR="001D2379" w:rsidRDefault="00E604BD" w:rsidP="009212D8">
      <w:pPr>
        <w:pStyle w:val="ProductList-Bullet"/>
        <w:numPr>
          <w:ilvl w:val="1"/>
          <w:numId w:val="30"/>
        </w:numPr>
      </w:pPr>
      <w:r>
        <w:t>SL de Windows Enterprise 10 E3/E5 por Usuario;</w:t>
      </w:r>
    </w:p>
    <w:p w:rsidR="001D2379" w:rsidRDefault="00E604BD" w:rsidP="009212D8">
      <w:pPr>
        <w:pStyle w:val="ProductList-Bullet"/>
        <w:numPr>
          <w:ilvl w:val="1"/>
          <w:numId w:val="30"/>
        </w:numPr>
      </w:pPr>
      <w:r>
        <w:t>SL para Windows 10 Enterprise E5 por Dispositivo;</w:t>
      </w:r>
    </w:p>
    <w:p w:rsidR="001D2379" w:rsidRDefault="00E604BD" w:rsidP="009212D8">
      <w:pPr>
        <w:pStyle w:val="ProductList-Bullet"/>
        <w:numPr>
          <w:ilvl w:val="1"/>
          <w:numId w:val="30"/>
        </w:numPr>
      </w:pPr>
      <w:r>
        <w:t>Windows 10 Enterp</w:t>
      </w:r>
      <w:r>
        <w:t xml:space="preserve">rise por SL de Usuario o VDA; o </w:t>
      </w:r>
    </w:p>
    <w:p w:rsidR="001D2379" w:rsidRDefault="00E604BD" w:rsidP="009212D8">
      <w:pPr>
        <w:pStyle w:val="ProductList-Bullet"/>
        <w:numPr>
          <w:ilvl w:val="1"/>
          <w:numId w:val="30"/>
        </w:numPr>
      </w:pPr>
      <w:r>
        <w:t>Contrato con fecha de entrada en vigor 1 de agosto de 2015 o posterior y VDA por Dispositivo o Windows 10 Enterprise E3 por Dispositivo.</w:t>
      </w:r>
    </w:p>
    <w:p w:rsidR="001D2379" w:rsidRDefault="001D2379">
      <w:pPr>
        <w:pStyle w:val="ProductList-BodyIndented"/>
      </w:pPr>
    </w:p>
    <w:p w:rsidR="001D2379" w:rsidRDefault="00E604BD">
      <w:pPr>
        <w:pStyle w:val="ProductList-ClauseHeading"/>
        <w:outlineLvl w:val="4"/>
      </w:pPr>
      <w:r>
        <w:t>4.9 Programas Academic</w:t>
      </w:r>
    </w:p>
    <w:p w:rsidR="001D2379" w:rsidRDefault="00E604BD">
      <w:pPr>
        <w:pStyle w:val="ProductList-Body"/>
      </w:pPr>
      <w:r>
        <w:t>Las siguientes disposiciones se aplican a los clientes en todos los Programas de Licencias por Volumen Academic:</w:t>
      </w:r>
    </w:p>
    <w:p w:rsidR="001D2379" w:rsidRDefault="00E604BD">
      <w:pPr>
        <w:pStyle w:val="ProductList-SubClauseHeading"/>
        <w:outlineLvl w:val="5"/>
      </w:pPr>
      <w:r>
        <w:lastRenderedPageBreak/>
        <w:t>4.9.1 Derechos a Windows Enterprise LTSB</w:t>
      </w:r>
    </w:p>
    <w:p w:rsidR="001D2379" w:rsidRDefault="00E604BD">
      <w:pPr>
        <w:pStyle w:val="ProductList-BodyIndented"/>
      </w:pPr>
      <w:r>
        <w:t>Las Instituciones Académicas con Windows 10 Enterprise E3/E5 o Windows 10 Education E3/E5 pueden insta</w:t>
      </w:r>
      <w:r>
        <w:t>lar Windows 10 Enterprise LTSB en lugar de cualquier instancia perpetua permitida.</w:t>
      </w:r>
    </w:p>
    <w:p w:rsidR="001D2379" w:rsidRDefault="001D2379">
      <w:pPr>
        <w:pStyle w:val="ProductList-BodyIndented"/>
      </w:pPr>
    </w:p>
    <w:p w:rsidR="001D2379" w:rsidRDefault="00E604BD">
      <w:pPr>
        <w:pStyle w:val="ProductList-SubClauseHeading"/>
        <w:outlineLvl w:val="5"/>
      </w:pPr>
      <w:r>
        <w:t>4.9.2 Derechos para Windows 10 Enterprise, Windows 10 Education Edition o Windows 10 Pro Education</w:t>
      </w:r>
    </w:p>
    <w:p w:rsidR="001D2379" w:rsidRDefault="00E604BD">
      <w:pPr>
        <w:pStyle w:val="ProductList-BodyIndented"/>
      </w:pPr>
      <w:r>
        <w:t>Las Instituciones Académicas con Software Assurance para Windows Enterpri</w:t>
      </w:r>
      <w:r>
        <w:t>se o Windows Education tienen derechos para instalar y utilizar Windows 10 Enterprise, Windows 10 Education o Windows 10 Pro Education.</w:t>
      </w:r>
    </w:p>
    <w:p w:rsidR="001D2379" w:rsidRDefault="001D2379">
      <w:pPr>
        <w:pStyle w:val="ProductList-BodyIndented"/>
      </w:pPr>
    </w:p>
    <w:p w:rsidR="001D2379" w:rsidRDefault="00E604BD">
      <w:pPr>
        <w:pStyle w:val="ProductList-SubClauseHeading"/>
        <w:outlineLvl w:val="5"/>
      </w:pPr>
      <w:r>
        <w:t>4.9.3 Derechos de cambio a una versión anterior</w:t>
      </w:r>
    </w:p>
    <w:p w:rsidR="001D2379" w:rsidRDefault="00E604BD">
      <w:pPr>
        <w:pStyle w:val="ProductList-BodyIndented"/>
      </w:pPr>
      <w:r>
        <w:t>Las Instituciones Académicas con Software Assurance para Windows Educat</w:t>
      </w:r>
      <w:r>
        <w:t>ion tienen derechos para cambiar a Windows 8.1 Enterprise/Pro y a versiones anteriores de Windows 8.1 Enterprise/Pro, así como a Windows Embedded 8.1 Industry y versiones anteriores de Windows Embedded 8.1 Industry.</w:t>
      </w:r>
    </w:p>
    <w:p w:rsidR="001D2379" w:rsidRDefault="001D2379">
      <w:pPr>
        <w:pStyle w:val="ProductList-BodyIndented"/>
      </w:pPr>
    </w:p>
    <w:p w:rsidR="001D2379" w:rsidRDefault="00E604BD">
      <w:pPr>
        <w:pStyle w:val="ProductList-SubClauseHeading"/>
        <w:outlineLvl w:val="5"/>
      </w:pPr>
      <w:r>
        <w:t>4.9.4 Elegibilidad de MDOP</w:t>
      </w:r>
    </w:p>
    <w:p w:rsidR="001D2379" w:rsidRDefault="00E604BD">
      <w:pPr>
        <w:pStyle w:val="ProductList-BodyIndented"/>
      </w:pPr>
      <w:r>
        <w:t>Las Instituc</w:t>
      </w:r>
      <w:r>
        <w:t>iones Académicas con Software Assurance para Windows Enterprise o Windows Education tienen derechos para instalar y utilizar MDOP.</w:t>
      </w:r>
    </w:p>
    <w:p w:rsidR="001D2379" w:rsidRDefault="001D2379">
      <w:pPr>
        <w:pStyle w:val="ProductList-BodyIndented"/>
      </w:pPr>
    </w:p>
    <w:p w:rsidR="001D2379" w:rsidRDefault="00E604BD">
      <w:pPr>
        <w:pStyle w:val="ProductList-SubClauseHeading"/>
        <w:outlineLvl w:val="5"/>
      </w:pPr>
      <w:r>
        <w:t>4.9.5 Windows To Go Opción Estudiante</w:t>
      </w:r>
    </w:p>
    <w:p w:rsidR="001D2379" w:rsidRDefault="00E604BD">
      <w:pPr>
        <w:pStyle w:val="ProductList-BodyIndented"/>
      </w:pPr>
      <w:r>
        <w:t>Las Instituciones Académicas que elijan la Opción Estudiante tienen permitido un máxim</w:t>
      </w:r>
      <w:r>
        <w:t>o de una Instancia de Windows To Go por dispositivo con licencia para estudiantes mientras ese estudiante esté inscrito en la institución.</w:t>
      </w:r>
    </w:p>
    <w:p w:rsidR="001D2379" w:rsidRDefault="001D2379">
      <w:pPr>
        <w:pStyle w:val="ProductList-BodyIndented"/>
      </w:pPr>
    </w:p>
    <w:p w:rsidR="001D2379" w:rsidRDefault="00E604BD">
      <w:pPr>
        <w:pStyle w:val="ProductList-ClauseHeading"/>
        <w:outlineLvl w:val="4"/>
      </w:pPr>
      <w:r>
        <w:t>4.10 Windows 10 Mobile Enterprise</w:t>
      </w:r>
    </w:p>
    <w:p w:rsidR="001D2379" w:rsidRDefault="00E604BD">
      <w:pPr>
        <w:pStyle w:val="ProductList-Body"/>
      </w:pPr>
      <w:r>
        <w:t>Los Clientes con SL por Usuario o Complemento por Usuario de Windows SA activo pue</w:t>
      </w:r>
      <w:r>
        <w:t>den instalar y utilizar Windows 10 Mobile Enterprise en dispositivos secundarios de cada usuario con licencia.</w:t>
      </w:r>
    </w:p>
    <w:p w:rsidR="001D2379" w:rsidRDefault="001D2379">
      <w:pPr>
        <w:pStyle w:val="ProductList-Body"/>
      </w:pPr>
    </w:p>
    <w:p w:rsidR="001D2379" w:rsidRDefault="00E604BD">
      <w:pPr>
        <w:pStyle w:val="ProductList-ClauseHeading"/>
        <w:outlineLvl w:val="4"/>
      </w:pPr>
      <w:r>
        <w:t>4.11 Sistema Operativo de Equipo de Escritorio Windows. Derechos para ejecutar “Aplicaciones HPC Agrupadas”</w:t>
      </w:r>
    </w:p>
    <w:p w:rsidR="001D2379" w:rsidRDefault="00E604BD">
      <w:pPr>
        <w:pStyle w:val="ProductList-Body"/>
      </w:pPr>
      <w:r>
        <w:t>El Cliente puede permitir el uso sim</w:t>
      </w:r>
      <w:r>
        <w:t xml:space="preserve">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w:instrText>
      </w:r>
      <w:r>
        <w:instrText xml:space="preserve">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w:instrText>
      </w:r>
      <w:r>
        <w:instrText xml:space="preserve">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w:instrText>
      </w:r>
      <w:r>
        <w:instrText xml:space="preserve">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w:instrText>
      </w:r>
      <w:r>
        <w:instrText xml:space="preserve">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w:t>
      </w:r>
      <w:r>
        <w:t xml:space="preserv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w:instrText>
      </w:r>
      <w:r>
        <w:instrText xml:space="preserve">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w:instrText>
      </w:r>
      <w:r>
        <w:instrText xml:space="preserve">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1D2379" w:rsidRDefault="001D2379">
      <w:pPr>
        <w:pStyle w:val="ProductList-Body"/>
      </w:pPr>
    </w:p>
    <w:p w:rsidR="001D2379" w:rsidRDefault="00E604BD">
      <w:pPr>
        <w:pStyle w:val="ProductList-ClauseHeading"/>
        <w:outlineLvl w:val="4"/>
      </w:pPr>
      <w:r>
        <w:t>4.12 Sistema Operativo de Equipo de Escritorio Windows: Windows Thin PC</w:t>
      </w:r>
    </w:p>
    <w:p w:rsidR="001D2379" w:rsidRDefault="00E604BD">
      <w:pPr>
        <w:pStyle w:val="ProductList-Body"/>
      </w:pPr>
      <w:r>
        <w:t xml:space="preserve">El Cliente puede utilizar el software de </w:t>
      </w:r>
      <w:r>
        <w:t>Windows Thin PC en lugar del software del Sistema Operativo de Equipo de Escritorio Windows pero solo para ejecutar los tipos de aplicaciones que se enumeran a continuación.</w:t>
      </w:r>
    </w:p>
    <w:p w:rsidR="001D2379" w:rsidRDefault="00E604BD" w:rsidP="009212D8">
      <w:pPr>
        <w:pStyle w:val="ProductList-Bullet"/>
        <w:numPr>
          <w:ilvl w:val="0"/>
          <w:numId w:val="31"/>
        </w:numPr>
      </w:pPr>
      <w:r>
        <w:t xml:space="preserve">seguridad </w:t>
      </w:r>
    </w:p>
    <w:p w:rsidR="001D2379" w:rsidRDefault="00E604BD" w:rsidP="009212D8">
      <w:pPr>
        <w:pStyle w:val="ProductList-Bullet"/>
        <w:numPr>
          <w:ilvl w:val="0"/>
          <w:numId w:val="31"/>
        </w:numPr>
      </w:pPr>
      <w:r>
        <w:t xml:space="preserve">administración </w:t>
      </w:r>
    </w:p>
    <w:p w:rsidR="001D2379" w:rsidRDefault="00E604BD" w:rsidP="009212D8">
      <w:pPr>
        <w:pStyle w:val="ProductList-Bullet"/>
        <w:numPr>
          <w:ilvl w:val="0"/>
          <w:numId w:val="31"/>
        </w:numPr>
      </w:pPr>
      <w:r>
        <w:t xml:space="preserve">emulación de terminal </w:t>
      </w:r>
    </w:p>
    <w:p w:rsidR="001D2379" w:rsidRDefault="00E604BD" w:rsidP="009212D8">
      <w:pPr>
        <w:pStyle w:val="ProductList-Bullet"/>
        <w:numPr>
          <w:ilvl w:val="0"/>
          <w:numId w:val="31"/>
        </w:numPr>
      </w:pPr>
      <w:r>
        <w:t>Desktop remoto y tecnologías sim</w:t>
      </w:r>
      <w:r>
        <w:t xml:space="preserve">ilares </w:t>
      </w:r>
    </w:p>
    <w:p w:rsidR="001D2379" w:rsidRDefault="00E604BD" w:rsidP="009212D8">
      <w:pPr>
        <w:pStyle w:val="ProductList-Bullet"/>
        <w:numPr>
          <w:ilvl w:val="0"/>
          <w:numId w:val="31"/>
        </w:numPr>
      </w:pPr>
      <w:r>
        <w:t xml:space="preserve">explorador web </w:t>
      </w:r>
    </w:p>
    <w:p w:rsidR="001D2379" w:rsidRDefault="00E604BD" w:rsidP="009212D8">
      <w:pPr>
        <w:pStyle w:val="ProductList-Bullet"/>
        <w:numPr>
          <w:ilvl w:val="0"/>
          <w:numId w:val="31"/>
        </w:numPr>
      </w:pPr>
      <w:r>
        <w:t xml:space="preserve">reproductor de medios </w:t>
      </w:r>
    </w:p>
    <w:p w:rsidR="001D2379" w:rsidRDefault="00E604BD" w:rsidP="009212D8">
      <w:pPr>
        <w:pStyle w:val="ProductList-Bullet"/>
        <w:numPr>
          <w:ilvl w:val="0"/>
          <w:numId w:val="31"/>
        </w:numPr>
      </w:pPr>
      <w:r>
        <w:t xml:space="preserve">cliente de mensajería instantánea </w:t>
      </w:r>
    </w:p>
    <w:p w:rsidR="001D2379" w:rsidRDefault="00E604BD" w:rsidP="009212D8">
      <w:pPr>
        <w:pStyle w:val="ProductList-Bullet"/>
        <w:numPr>
          <w:ilvl w:val="0"/>
          <w:numId w:val="31"/>
        </w:numPr>
      </w:pPr>
      <w:r>
        <w:t xml:space="preserve">visores de documento </w:t>
      </w:r>
    </w:p>
    <w:p w:rsidR="001D2379" w:rsidRDefault="00E604BD" w:rsidP="009212D8">
      <w:pPr>
        <w:pStyle w:val="ProductList-Bullet"/>
        <w:numPr>
          <w:ilvl w:val="0"/>
          <w:numId w:val="31"/>
        </w:numPr>
      </w:pPr>
      <w:r>
        <w:t>NET Framework y Máquina Virtual Java</w:t>
      </w:r>
    </w:p>
    <w:p w:rsidR="001D2379" w:rsidRDefault="00E604BD">
      <w:pPr>
        <w:pStyle w:val="ProductList-Body"/>
      </w:pPr>
      <w:r>
        <w:t>El Cliente puede utilizar el software en un dispositivo distinto del dispositivo en el que se instaló por primera vez si mueve la cobertura de Software Assurance al otro dispositivo.</w:t>
      </w:r>
    </w:p>
    <w:p w:rsidR="001D2379" w:rsidRDefault="001D2379">
      <w:pPr>
        <w:pStyle w:val="ProductList-Body"/>
      </w:pPr>
    </w:p>
    <w:p w:rsidR="001D2379" w:rsidRDefault="00E604BD">
      <w:pPr>
        <w:pStyle w:val="ProductList-ClauseHeading"/>
        <w:outlineLvl w:val="4"/>
      </w:pPr>
      <w:r>
        <w:t>4.13 Software Assurance para Windows Embedded Industry Enterprise</w:t>
      </w:r>
    </w:p>
    <w:p w:rsidR="001D2379" w:rsidRDefault="00E604BD">
      <w:pPr>
        <w:pStyle w:val="ProductList-Body"/>
      </w:pPr>
      <w:r>
        <w:t>Los Cl</w:t>
      </w:r>
      <w:r>
        <w:t xml:space="preserve">ientes con Software Assurance para Windows Embedded Industry Enterprise tienen los mismos derechos y restricciones que Windows Software Assurance. </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206" w:name="_Sec619"/>
      <w:r>
        <w:t>Windows Server</w:t>
      </w:r>
      <w:bookmarkEnd w:id="206"/>
      <w:r>
        <w:fldChar w:fldCharType="begin"/>
      </w:r>
      <w:r>
        <w:instrText xml:space="preserve"> TC "</w:instrText>
      </w:r>
      <w:bookmarkStart w:id="207" w:name="_Toc473196358"/>
      <w:r>
        <w:instrText>Windows Server</w:instrText>
      </w:r>
      <w:bookmarkEnd w:id="207"/>
      <w:r>
        <w:instrText>" \l 2</w:instrText>
      </w:r>
      <w:r>
        <w:fldChar w:fldCharType="end"/>
      </w:r>
    </w:p>
    <w:p w:rsidR="001D2379" w:rsidRDefault="00E604B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6359"/>
      <w:r>
        <w:instrText>Windows MultiPoint Server</w:instrText>
      </w:r>
      <w:bookmarkEnd w:id="209"/>
      <w:r>
        <w:instrText>" \l 3</w:instrText>
      </w:r>
      <w:r>
        <w:fldChar w:fldCharType="end"/>
      </w:r>
    </w:p>
    <w:p w:rsidR="001D2379" w:rsidRDefault="00E604BD">
      <w:pPr>
        <w:pStyle w:val="ProductList-Offering1SubSection"/>
        <w:outlineLvl w:val="3"/>
      </w:pPr>
      <w:bookmarkStart w:id="210" w:name="_Sec702"/>
      <w:r>
        <w:t>1. Disponibilidad del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w:instrText>
            </w:r>
            <w:r>
              <w:instrText xml:space="preserve">"Select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w:instrText>
            </w:r>
            <w:r>
              <w:instrText xml:space="preserve">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9" w:space="0" w:color="FFFFFF"/>
              <w:left w:val="single" w:sz="9" w:space="0" w:color="FFFFFF"/>
              <w:bottom w:val="none" w:sz="4" w:space="0" w:color="BFBFBF"/>
              <w:right w:val="single" w:sz="9" w:space="0" w:color="FFFFFF"/>
            </w:tcBorders>
          </w:tcPr>
          <w:p w:rsidR="001D2379" w:rsidRDefault="00E604BD">
            <w:pPr>
              <w:pStyle w:val="ProductList-TableBody"/>
            </w:pPr>
            <w:r>
              <w:rPr>
                <w:color w:val="000000"/>
              </w:rPr>
              <w:t>Windows MultiPoint Server 2016 Premium</w:t>
            </w:r>
            <w:r>
              <w:fldChar w:fldCharType="begin"/>
            </w:r>
            <w:r>
              <w:instrText xml:space="preserve"> XE "Windows Mult</w:instrText>
            </w:r>
            <w:r>
              <w:instrText xml:space="preserve">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D2379" w:rsidRDefault="00E604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D2379" w:rsidRDefault="00E604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D2379" w:rsidRDefault="00E604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D2379" w:rsidRDefault="00E604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211" w:name="_Sec757"/>
      <w:r>
        <w:lastRenderedPageBreak/>
        <w:t>2. Condiciones del Producto</w:t>
      </w:r>
      <w:bookmarkEnd w:id="211"/>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w:instrText>
            </w:r>
            <w:r>
              <w:instrText xml:space="preserve">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Ediciones</w:t>
            </w:r>
            <w:r>
              <w:rPr>
                <w:color w:val="404040"/>
              </w:rPr>
              <w:t xml:space="preserve"> Anteriores: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(SA):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w:t>
            </w:r>
            <w:r>
              <w:rPr>
                <w:color w:val="404040"/>
              </w:rPr>
              <w:t>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212" w:name="_Sec800"/>
      <w:r>
        <w:t>3. Derechos de Uso</w:t>
      </w:r>
      <w:bookmarkEnd w:id="212"/>
    </w:p>
    <w:tbl>
      <w:tblPr>
        <w:tblStyle w:val="PURTable"/>
        <w:tblW w:w="0" w:type="dxa"/>
        <w:tblLook w:val="04A0" w:firstRow="1" w:lastRow="0" w:firstColumn="1" w:lastColumn="0" w:noHBand="0" w:noVBand="1"/>
      </w:tblPr>
      <w:tblGrid>
        <w:gridCol w:w="3632"/>
        <w:gridCol w:w="3575"/>
        <w:gridCol w:w="358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que rigen la impleme</w:instrText>
            </w:r>
            <w:r>
              <w:instrText xml:space="preserv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de Uso para los Produ</w:instrText>
            </w:r>
            <w:r>
              <w:instrText xml:space="preserve">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Produc</w:instrText>
            </w:r>
            <w:r>
              <w:instrText xml:space="preserve">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de Usuarios Externos: Indica los requisitos u opciones de licenc</w:instrText>
            </w:r>
            <w:r>
              <w:instrText xml:space="preserve">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CAL de Servicios de Escritorio Remoto de Windows Server 2016 y Licencia CAL de Windows Server 2016</w:t>
            </w:r>
            <w:r>
              <w:fldChar w:fldCharType="begin"/>
            </w:r>
            <w:r>
              <w:instrText xml:space="preserve"> XE "</w:instrText>
            </w:r>
            <w:r>
              <w:instrText xml:space="preserve">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Licencia CAL de Servicios de Escritorio Remoto de Windows Server 2016 y Licencia CAL Equivalente</w:t>
            </w:r>
          </w:p>
          <w:p w:rsidR="001D2379" w:rsidRDefault="00E604BD">
            <w:pPr>
              <w:pStyle w:val="ProductList-TableBody"/>
            </w:pPr>
            <w:r>
              <w:t xml:space="preserve">(consulte el </w:t>
            </w:r>
            <w:hyperlink w:anchor="_Sec591">
              <w:r>
                <w:rPr>
                  <w:color w:val="00467F"/>
                  <w:u w:val="single"/>
                </w:rPr>
                <w:t>Apéndice A</w:t>
              </w:r>
            </w:hyperlink>
            <w:r>
              <w:t>)</w:t>
            </w:r>
          </w:p>
        </w:tc>
      </w:tr>
    </w:tbl>
    <w:p w:rsidR="001D2379" w:rsidRDefault="001D2379">
      <w:pPr>
        <w:pStyle w:val="ProductList-Body"/>
      </w:pPr>
    </w:p>
    <w:p w:rsidR="001D2379" w:rsidRDefault="00E604BD">
      <w:pPr>
        <w:pStyle w:val="ProductList-SubClauseHeading"/>
        <w:outlineLvl w:val="5"/>
      </w:pPr>
      <w:r>
        <w:t xml:space="preserve">3.1.1 Funcionalidad adicional asociada con Licencia CAL de </w:t>
      </w:r>
      <w:r>
        <w:t>Servicios de administración de derechos de Active Directory de Windows Server 2016</w:t>
      </w:r>
    </w:p>
    <w:p w:rsidR="001D2379" w:rsidRDefault="00E604BD">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Licencia CAL de Windows Server 2016 Active Directory Rights Management Services</w:t>
            </w:r>
            <w:r>
              <w:fldChar w:fldCharType="begin"/>
            </w:r>
            <w:r>
              <w:instrText xml:space="preserve"> X</w:instrText>
            </w:r>
            <w:r>
              <w:instrText xml:space="preserve">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r>
    </w:tbl>
    <w:p w:rsidR="001D2379" w:rsidRDefault="001D2379">
      <w:pPr>
        <w:pStyle w:val="ProductList-BodyIndented"/>
      </w:pPr>
    </w:p>
    <w:p w:rsidR="001D2379" w:rsidRDefault="00E604BD">
      <w:pPr>
        <w:pStyle w:val="ProductList-ClauseHeading"/>
        <w:outlineLvl w:val="4"/>
      </w:pPr>
      <w:r>
        <w:t>3.2 Ejecución de instancias del software</w:t>
      </w:r>
    </w:p>
    <w:p w:rsidR="001D2379" w:rsidRDefault="00E604BD">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w:t>
      </w:r>
      <w:r>
        <w:rPr>
          <w:color w:val="0563C1"/>
        </w:rPr>
        <w:t>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w:instrText>
      </w:r>
      <w:r>
        <w:instrText xml:space="preserve">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w:instrText>
      </w:r>
      <w:r>
        <w:instrText xml:space="preserve">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r>
        <w:t xml:space="preserve">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w:instrText>
      </w:r>
      <w:r>
        <w:instrText xml:space="preserve">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w:instrText>
      </w:r>
      <w:r>
        <w:instrText xml:space="preserve">figurado para ejecutarse directamente en un sistema de hardware virtual." </w:instrText>
      </w:r>
      <w:r>
        <w:fldChar w:fldCharType="separate"/>
      </w:r>
      <w:r>
        <w:rPr>
          <w:color w:val="0563C1"/>
        </w:rPr>
        <w:t>OSE Virtual</w:t>
      </w:r>
      <w:r>
        <w:fldChar w:fldCharType="end"/>
      </w:r>
      <w:r>
        <w:t>.</w:t>
      </w:r>
    </w:p>
    <w:p w:rsidR="001D2379" w:rsidRDefault="001D2379">
      <w:pPr>
        <w:pStyle w:val="ProductList-Body"/>
      </w:pPr>
    </w:p>
    <w:p w:rsidR="001D2379" w:rsidRDefault="00E604BD">
      <w:pPr>
        <w:pStyle w:val="ProductList-ClauseHeading"/>
        <w:outlineLvl w:val="4"/>
      </w:pPr>
      <w:r>
        <w:t>3.3 Licencias de acceso</w:t>
      </w:r>
    </w:p>
    <w:p w:rsidR="001D2379" w:rsidRDefault="00E604BD">
      <w:pPr>
        <w:pStyle w:val="ProductList-Body"/>
      </w:pPr>
      <w:r>
        <w:t xml:space="preserve">No se requieren </w:t>
      </w:r>
      <w:r>
        <w:fldChar w:fldCharType="begin"/>
      </w:r>
      <w:r>
        <w:instrText xml:space="preserve"> AutoTextList   \s NoStyle \t "Licencia CAL es una licencia de acceso cliente, la que se puede ceder por usuario o por dispos</w:instrText>
      </w:r>
      <w:r>
        <w:instrText xml:space="preserve">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w:instrText>
      </w:r>
      <w:r>
        <w:instrText xml:space="preserve">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w:instrText>
      </w:r>
      <w:r>
        <w:instrText xml:space="preserve">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D2379" w:rsidRDefault="001D2379">
      <w:pPr>
        <w:pStyle w:val="ProductList-Body"/>
      </w:pPr>
    </w:p>
    <w:p w:rsidR="001D2379" w:rsidRDefault="00E604BD">
      <w:pPr>
        <w:pStyle w:val="ProductList-ClauseHeading"/>
        <w:outlineLvl w:val="4"/>
      </w:pPr>
      <w:r>
        <w:t>3.4 Windows MultiPoint Server 2016 Connector</w:t>
      </w:r>
    </w:p>
    <w:p w:rsidR="001D2379" w:rsidRDefault="00E604BD">
      <w:pPr>
        <w:pStyle w:val="ProductList-Body"/>
      </w:pPr>
      <w:r>
        <w:t>El Cliente puede instalar y utilizar el software Windows Serv</w:t>
      </w:r>
      <w:r>
        <w:t>er 2016 MultiPoint Connector en cualquier dispositivo con licencia para acceder a Windows Server 2016. Puede utilizar este software únicamente para acceder al software MultiPoint Server. Si se accede al software de servidor desde este dispositivo únicament</w:t>
      </w:r>
      <w:r>
        <w:t>e para utilizar MultiPoint Dashboard, no necesita una Licencia CAL de Servicios de Escritorio Remoto.</w:t>
      </w:r>
    </w:p>
    <w:p w:rsidR="001D2379" w:rsidRDefault="001D2379">
      <w:pPr>
        <w:pStyle w:val="ProductList-Body"/>
      </w:pPr>
    </w:p>
    <w:p w:rsidR="001D2379" w:rsidRDefault="00E604BD">
      <w:pPr>
        <w:pStyle w:val="ProductList-ClauseHeading"/>
        <w:outlineLvl w:val="4"/>
      </w:pPr>
      <w:r>
        <w:t>3.5 Tipo de instalación</w:t>
      </w:r>
    </w:p>
    <w:p w:rsidR="001D2379" w:rsidRDefault="00E604BD">
      <w:pPr>
        <w:pStyle w:val="ProductList-Body"/>
      </w:pPr>
      <w:r>
        <w:t>El Cliente solo puede instalar Servicios de Escritorio Remoto e implementar y utilizar el rol de Servicios MultiPoint.</w:t>
      </w:r>
    </w:p>
    <w:p w:rsidR="001D2379" w:rsidRDefault="001D2379">
      <w:pPr>
        <w:pStyle w:val="ProductList-Body"/>
      </w:pPr>
    </w:p>
    <w:p w:rsidR="001D2379" w:rsidRDefault="00E604BD">
      <w:pPr>
        <w:pStyle w:val="ProductList-ClauseHeading"/>
        <w:outlineLvl w:val="4"/>
      </w:pPr>
      <w:r>
        <w:t>3.6 Softw</w:t>
      </w:r>
      <w:r>
        <w:t>are adicional</w:t>
      </w:r>
    </w:p>
    <w:p w:rsidR="001D2379" w:rsidRDefault="00E604BD">
      <w:pPr>
        <w:pStyle w:val="ProductList-Body"/>
      </w:pPr>
      <w:r>
        <w:t xml:space="preserve">Para obtener una lista de Software Adicionales, consulte </w:t>
      </w:r>
      <w:hyperlink r:id="rId99">
        <w:r>
          <w:rPr>
            <w:color w:val="00467F"/>
            <w:u w:val="single"/>
          </w:rPr>
          <w:t>http://go.microsoft.com/fwlink/?LinkId=245856</w:t>
        </w:r>
      </w:hyperlink>
      <w:r>
        <w:t>.</w:t>
      </w:r>
    </w:p>
    <w:p w:rsidR="001D2379" w:rsidRDefault="00E604BD">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 xml:space="preserve">Alojamiento </w:t>
            </w:r>
            <w:r>
              <w:rPr>
                <w:color w:val="404040"/>
              </w:rPr>
              <w:t>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14" w:name="_Sec655"/>
      <w:r>
        <w:t>Windows Server</w:t>
      </w:r>
      <w:bookmarkEnd w:id="214"/>
      <w:r>
        <w:fldChar w:fldCharType="begin"/>
      </w:r>
      <w:r>
        <w:instrText xml:space="preserve"> TC "</w:instrText>
      </w:r>
      <w:bookmarkStart w:id="215" w:name="_Toc473196360"/>
      <w:r>
        <w:instrText>Windows Server</w:instrText>
      </w:r>
      <w:bookmarkEnd w:id="215"/>
      <w:r>
        <w:instrText>" \l 3</w:instrText>
      </w:r>
      <w:r>
        <w:fldChar w:fldCharType="end"/>
      </w:r>
    </w:p>
    <w:p w:rsidR="001D2379" w:rsidRDefault="00E604BD">
      <w:pPr>
        <w:pStyle w:val="ProductList-Offering1SubSection"/>
        <w:outlineLvl w:val="3"/>
      </w:pPr>
      <w:bookmarkStart w:id="216" w:name="_Sec703"/>
      <w:r>
        <w:t xml:space="preserve">1. Disponibilidad </w:t>
      </w:r>
      <w:r>
        <w:t>del programa</w:t>
      </w:r>
      <w:bookmarkEnd w:id="21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D2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w:instrText>
            </w:r>
            <w:r>
              <w:instrText xml:space="preserve">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16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pPr>
            <w:r>
              <w:rPr>
                <w:color w:val="000000"/>
              </w:rPr>
              <w:lastRenderedPageBreak/>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w:instrText>
            </w:r>
            <w:r>
              <w:instrText xml:space="preserve">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t>Licencia CAL de Servicios de Escritorio Remoto de Windows</w:t>
            </w:r>
            <w:r>
              <w:t xml:space="preserve">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Windows Server 2016 Datacenter (Licencia por Núcleo para 2 paquetes)</w:t>
            </w:r>
            <w:r>
              <w:fldChar w:fldCharType="begin"/>
            </w:r>
            <w:r>
              <w:instrText xml:space="preserve"> XE "Windows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w:instrText>
            </w:r>
            <w:r>
              <w:instrText xml:space="preserve">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w:instrText>
            </w:r>
            <w:r>
              <w:instrText xml:space="preserve">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2379" w:rsidRDefault="00E604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4160" w:type="dxa"/>
            <w:tcBorders>
              <w:top w:val="dashed" w:sz="4" w:space="0" w:color="BFBFBF"/>
              <w:left w:val="single" w:sz="9" w:space="0" w:color="FFFFFF"/>
              <w:bottom w:val="none" w:sz="4" w:space="0" w:color="000000"/>
              <w:right w:val="single" w:sz="9" w:space="0" w:color="FFFFFF"/>
            </w:tcBorders>
          </w:tcPr>
          <w:p w:rsidR="001D2379" w:rsidRDefault="00E604BD">
            <w:pPr>
              <w:pStyle w:val="ProductList-TableBody"/>
            </w:pPr>
            <w:r>
              <w:rPr>
                <w:color w:val="000000"/>
              </w:rPr>
              <w:t>External Connector de Windows Server 2016</w:t>
            </w:r>
            <w:r>
              <w:fldChar w:fldCharType="begin"/>
            </w:r>
            <w:r>
              <w:instrText xml:space="preserve"> XE "External Connector de Windows Server 2</w:instrText>
            </w:r>
            <w:r>
              <w:instrText xml:space="preserve">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D2379" w:rsidRDefault="00E604B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D2379" w:rsidRDefault="00E604B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D2379" w:rsidRDefault="00E604B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D2379" w:rsidRDefault="00E604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1D2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217" w:name="_Sec758"/>
      <w:r>
        <w:t>2. Condiciones del Producto</w:t>
      </w:r>
      <w:bookmarkEnd w:id="217"/>
    </w:p>
    <w:tbl>
      <w:tblPr>
        <w:tblStyle w:val="PURTable"/>
        <w:tblW w:w="0" w:type="dxa"/>
        <w:tblLook w:val="04A0" w:firstRow="1" w:lastRow="0" w:firstColumn="1" w:lastColumn="0" w:noHBand="0" w:noVBand="1"/>
      </w:tblPr>
      <w:tblGrid>
        <w:gridCol w:w="3608"/>
        <w:gridCol w:w="3598"/>
        <w:gridCol w:w="358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"Versión Anterior: Las versiones anteriores de un Producto y su Fecha de Dispon</w:instrText>
            </w:r>
            <w:r>
              <w:instrText xml:space="preserve">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w:instrText>
            </w:r>
            <w:r>
              <w:instrText xml:space="preserve">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w:instrText>
            </w:r>
            <w:r>
              <w:instrText xml:space="preserve">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w:t>
            </w:r>
            <w:r>
              <w:rPr>
                <w:color w:val="404040"/>
              </w:rPr>
              <w:t>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(SA):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w:instrText>
            </w:r>
            <w:r>
              <w:instrText xml:space="preserve">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E604BD">
      <w:pPr>
        <w:pStyle w:val="ProductList-Offering1SubSection"/>
        <w:outlineLvl w:val="3"/>
      </w:pPr>
      <w:bookmarkStart w:id="218" w:name="_Sec807"/>
      <w:r>
        <w:t xml:space="preserve">3. Derechos de </w:t>
      </w:r>
      <w:r>
        <w:t>Uso</w:t>
      </w:r>
      <w:bookmarkEnd w:id="218"/>
    </w:p>
    <w:tbl>
      <w:tblPr>
        <w:tblStyle w:val="PURTable"/>
        <w:tblW w:w="0" w:type="dxa"/>
        <w:tblLook w:val="04A0" w:firstRow="1" w:lastRow="0" w:firstColumn="1" w:lastColumn="0" w:noHBand="0" w:noVBand="1"/>
      </w:tblPr>
      <w:tblGrid>
        <w:gridCol w:w="3618"/>
        <w:gridCol w:w="358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w:t>
            </w:r>
            <w:r>
              <w:t xml:space="preserve">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"Términos de Licencia Específicos de un Producto: Indica que los términos y condiciones específicos de un Producto </w:instrText>
            </w:r>
            <w:r>
              <w:instrText xml:space="preserve">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"Software Adicional: software identificado en los Derechos d</w:instrText>
            </w:r>
            <w:r>
              <w:instrText xml:space="preserve">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w:instrText>
            </w:r>
            <w:r>
              <w:instrText xml:space="preserve">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Tecnologías incluidas: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r>
    </w:tbl>
    <w:p w:rsidR="001D2379" w:rsidRDefault="001D2379">
      <w:pPr>
        <w:pStyle w:val="ProductList-Body"/>
      </w:pPr>
    </w:p>
    <w:p w:rsidR="001D2379" w:rsidRDefault="00E604BD">
      <w:pPr>
        <w:pStyle w:val="ProductList-SubClauseHeading"/>
        <w:outlineLvl w:val="5"/>
      </w:pPr>
      <w:r>
        <w:t>3.1.1 Funcionalidad adicional asociada con Licencia CAL de Servicios de escritorio remoto de Windows Server 2016</w:t>
      </w:r>
    </w:p>
    <w:p w:rsidR="001D2379" w:rsidRDefault="00E604BD">
      <w:pPr>
        <w:pStyle w:val="ProductList-BodyIndented"/>
      </w:pPr>
      <w:r>
        <w:t>Funcionalidad de Microsoft Application Virtualization para Servicios de Escritorio Remoto y Servicios de Escritorio Remoto de Windows Server 20</w:t>
      </w:r>
      <w:r>
        <w:t>16</w:t>
      </w:r>
    </w:p>
    <w:tbl>
      <w:tblPr>
        <w:tblStyle w:val="PURTable0"/>
        <w:tblW w:w="0" w:type="dxa"/>
        <w:tblLook w:val="04A0" w:firstRow="1" w:lastRow="0" w:firstColumn="1" w:lastColumn="0" w:noHBand="0" w:noVBand="1"/>
      </w:tblPr>
      <w:tblGrid>
        <w:gridCol w:w="3474"/>
        <w:gridCol w:w="3478"/>
        <w:gridCol w:w="347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D2379" w:rsidRDefault="00E604BD">
            <w:pPr>
              <w:pStyle w:val="ProductList-TableBody"/>
            </w:pPr>
            <w:r>
              <w:t>SL de Usuario para Servicios de Escritorio Remoto de Windows Server 2016</w:t>
            </w:r>
          </w:p>
        </w:tc>
      </w:tr>
    </w:tbl>
    <w:p w:rsidR="001D2379" w:rsidRDefault="00E604BD">
      <w:pPr>
        <w:pStyle w:val="ProductList-BodyIndented"/>
      </w:pPr>
      <w:r>
        <w:t>*También se requiere para el uso de Windows Server con el fin de proporcionar servicios d</w:t>
      </w:r>
      <w:r>
        <w:t>e hosting para una interfaz gráfica de usuario (mediante el uso de la funcionalidad de Servicios de Escritorio Remoto para Windows Server 2016 u otra tecnología).</w:t>
      </w:r>
    </w:p>
    <w:p w:rsidR="001D2379" w:rsidRDefault="001D2379">
      <w:pPr>
        <w:pStyle w:val="ProductList-BodyIndented"/>
      </w:pPr>
    </w:p>
    <w:p w:rsidR="001D2379" w:rsidRDefault="00E604BD">
      <w:pPr>
        <w:pStyle w:val="ProductList-SubClauseHeading"/>
        <w:outlineLvl w:val="5"/>
      </w:pPr>
      <w:r>
        <w:t xml:space="preserve">3.1.2 Funcionalidad adicional asociada con Licencia CAL de Servicios de administración de </w:t>
      </w:r>
      <w:r>
        <w:t>derechos de Windows Server 2016</w:t>
      </w:r>
    </w:p>
    <w:p w:rsidR="001D2379" w:rsidRDefault="00E604BD">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SL de Usuario de Azure Information Protection (P1 y</w:t>
            </w:r>
            <w:r>
              <w:t xml:space="preserve"> P2)</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1D23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r>
    </w:tbl>
    <w:p w:rsidR="001D2379" w:rsidRDefault="001D2379">
      <w:pPr>
        <w:pStyle w:val="ProductList-BodyIndented"/>
      </w:pPr>
    </w:p>
    <w:p w:rsidR="001D2379" w:rsidRDefault="00E604BD">
      <w:pPr>
        <w:pStyle w:val="ProductList-SubClauseHeading"/>
        <w:outlineLvl w:val="5"/>
      </w:pPr>
      <w:r>
        <w:t>3.1.3 Funcionalidad adicional asociada con la CAL de usuario de Microsoft Identity Manager</w:t>
      </w:r>
    </w:p>
    <w:p w:rsidR="001D2379" w:rsidRDefault="00E604B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D2379" w:rsidRDefault="00E604BD">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D2379" w:rsidRDefault="00E604BD">
            <w:pPr>
              <w:pStyle w:val="ProductList-TableBody"/>
            </w:pPr>
            <w:r>
              <w:t>SL de Usuario de Azure Active Directory Premium (P1 y P2)</w:t>
            </w:r>
          </w:p>
        </w:tc>
      </w:tr>
      <w:tr w:rsidR="001D2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379" w:rsidRDefault="001D2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2379" w:rsidRDefault="00E604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BodyIndented"/>
      </w:pPr>
      <w:r>
        <w:t xml:space="preserve">*También se requiere para cualquier persona para la que el software emite o administra información sobre identidades. </w:t>
      </w:r>
    </w:p>
    <w:p w:rsidR="001D2379" w:rsidRDefault="001D2379">
      <w:pPr>
        <w:pStyle w:val="ProductList-BodyIndented"/>
      </w:pPr>
    </w:p>
    <w:p w:rsidR="001D2379" w:rsidRDefault="00E604BD">
      <w:pPr>
        <w:pStyle w:val="ProductList-SubClauseHeading"/>
        <w:outlineLvl w:val="5"/>
      </w:pPr>
      <w:r>
        <w:lastRenderedPageBreak/>
        <w:t>3.1.4 Servicio de sincronización</w:t>
      </w:r>
    </w:p>
    <w:p w:rsidR="001D2379" w:rsidRDefault="00E604BD">
      <w:pPr>
        <w:pStyle w:val="ProductList-BodyIndented"/>
      </w:pPr>
      <w:r>
        <w:t>No se requieren Licencias CAL de Microsoft Identity Manager 2016 para usuarios que solo utilizan el servicio de sincronización de Microsoft Identity Manager.</w:t>
      </w:r>
    </w:p>
    <w:p w:rsidR="001D2379" w:rsidRDefault="001D2379">
      <w:pPr>
        <w:pStyle w:val="ProductList-BodyIndented"/>
      </w:pPr>
    </w:p>
    <w:p w:rsidR="001D2379" w:rsidRDefault="00E604BD">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External Connector de Wind</w:t>
            </w:r>
            <w:r>
              <w:t>ows Server 2016</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SubClauseHeading"/>
        <w:outlineLvl w:val="5"/>
      </w:pPr>
      <w:r>
        <w:t>3.2.1 Funcionalidad adicional asociada con Licencia de External Connector de Servicios de escritorio remoto de Windows Server 2016</w:t>
      </w:r>
    </w:p>
    <w:p w:rsidR="001D2379" w:rsidRDefault="00E604BD">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BodyIndented"/>
      </w:pPr>
      <w:r>
        <w:rPr>
          <w:i/>
        </w:rPr>
        <w:t>*</w:t>
      </w: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1D2379" w:rsidRDefault="001D2379">
      <w:pPr>
        <w:pStyle w:val="ProductList-BodyIndented"/>
      </w:pPr>
    </w:p>
    <w:p w:rsidR="001D2379" w:rsidRDefault="00E604BD">
      <w:pPr>
        <w:pStyle w:val="ProductList-SubClauseHeading"/>
        <w:outlineLvl w:val="5"/>
      </w:pPr>
      <w:r>
        <w:t>3.2.2 Funcionalidad adicional asociada con Licencia de External Connector de Servicios de administración de derechos de Windows Server 2016</w:t>
      </w:r>
    </w:p>
    <w:p w:rsidR="001D2379" w:rsidRDefault="00E604BD">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 xml:space="preserve">External Connector para </w:t>
            </w:r>
            <w:r>
              <w:t>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Indented"/>
      </w:pPr>
    </w:p>
    <w:p w:rsidR="001D2379" w:rsidRDefault="00E604BD">
      <w:pPr>
        <w:pStyle w:val="ProductList-SubClauseHeading"/>
        <w:outlineLvl w:val="5"/>
      </w:pPr>
      <w:r>
        <w:t>3.2.3 Funcionalidad adicional asociada con Licencia de External Connector de Microsoft Forefront Identity Manager</w:t>
      </w:r>
    </w:p>
    <w:p w:rsidR="001D2379" w:rsidRDefault="00E604B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 xml:space="preserve">Licencia </w:t>
            </w:r>
            <w:r>
              <w:t>de Acceso Adicional</w:t>
            </w:r>
          </w:p>
        </w:tc>
        <w:tc>
          <w:tcPr>
            <w:tcW w:w="4040" w:type="dxa"/>
            <w:tcBorders>
              <w:top w:val="single" w:sz="18" w:space="0" w:color="0072C6"/>
              <w:left w:val="single" w:sz="4" w:space="0" w:color="000000"/>
              <w:bottom w:val="single" w:sz="4" w:space="0" w:color="000000"/>
              <w:right w:val="none" w:sz="4" w:space="0" w:color="000000"/>
            </w:tcBorders>
          </w:tcPr>
          <w:p w:rsidR="001D2379" w:rsidRDefault="00E604BD">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BodyIndented"/>
      </w:pPr>
      <w:r>
        <w:rPr>
          <w:i/>
        </w:rPr>
        <w:t>*También se requiere para cualquier Usuario Externo para la que el software emite o administra información sobre identidades (en ausencia de Licencias CAL de Microsoft Identity Man</w:t>
      </w:r>
      <w:r>
        <w:rPr>
          <w:i/>
        </w:rPr>
        <w:t>ager 2016).</w:t>
      </w:r>
    </w:p>
    <w:p w:rsidR="001D2379" w:rsidRDefault="001D2379">
      <w:pPr>
        <w:pStyle w:val="ProductList-BodyIndented"/>
      </w:pPr>
    </w:p>
    <w:p w:rsidR="001D2379" w:rsidRDefault="00E604BD">
      <w:pPr>
        <w:pStyle w:val="ProductList-ClauseHeading"/>
        <w:outlineLvl w:val="4"/>
      </w:pPr>
      <w:r>
        <w:t>3.3 Términos adicionales para Windows Server 2016 Essentials</w:t>
      </w:r>
    </w:p>
    <w:p w:rsidR="001D2379" w:rsidRDefault="00E604BD">
      <w:pPr>
        <w:pStyle w:val="ProductList-SubClauseHeading"/>
        <w:outlineLvl w:val="5"/>
      </w:pPr>
      <w:r>
        <w:t>3.3.1 Limitaciones de uso.</w:t>
      </w:r>
    </w:p>
    <w:p w:rsidR="001D2379" w:rsidRDefault="00E604BD" w:rsidP="009212D8">
      <w:pPr>
        <w:pStyle w:val="ProductList-Bullet"/>
        <w:numPr>
          <w:ilvl w:val="1"/>
          <w:numId w:val="32"/>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w:t>
      </w:r>
      <w:r>
        <w:t xml:space="preserv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w:instrText>
      </w:r>
      <w:r>
        <w:instrText xml:space="preserve">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w:instrText>
      </w:r>
      <w:r>
        <w:instrText xml:space="preserve"> virtual." </w:instrText>
      </w:r>
      <w:r>
        <w:fldChar w:fldCharType="separate"/>
      </w:r>
      <w:r>
        <w:rPr>
          <w:color w:val="0563C1"/>
        </w:rPr>
        <w:t>OSE Virtual</w:t>
      </w:r>
      <w:r>
        <w:fldChar w:fldCharType="end"/>
      </w:r>
      <w:r>
        <w:t>.</w:t>
      </w:r>
    </w:p>
    <w:p w:rsidR="001D2379" w:rsidRDefault="00E604BD" w:rsidP="009212D8">
      <w:pPr>
        <w:pStyle w:val="ProductList-Bullet"/>
        <w:numPr>
          <w:ilvl w:val="1"/>
          <w:numId w:val="32"/>
        </w:numPr>
      </w:pPr>
      <w:r>
        <w:t>El Cliente debe ejecutar el software de servidor dentro de un dominio donde Active Directory del Servidor se configura como (i) el controlador de dominio (un único servidor que contiene todos los roles de maestro de operaciones ú</w:t>
      </w:r>
      <w:r>
        <w:t xml:space="preserve">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w:instrText>
      </w:r>
      <w:r>
        <w:instrText xml:space="preserve">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w:instrText>
      </w:r>
      <w:r>
        <w:instrText xml:space="preserve">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w:t>
      </w:r>
      <w:r>
        <w:t xml:space="preserv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w:instrText>
      </w:r>
      <w:r>
        <w:instrText xml:space="preserve">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w:instrText>
      </w:r>
      <w:r>
        <w:instrText xml:space="preserv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w:t>
      </w:r>
      <w:r>
        <w:t xml:space="preserve"> requisitos mencionados de (i) a (iv) anteriores.</w:t>
      </w:r>
    </w:p>
    <w:p w:rsidR="001D2379" w:rsidRDefault="001D2379">
      <w:pPr>
        <w:pStyle w:val="ProductList-BodyIndented"/>
      </w:pPr>
    </w:p>
    <w:p w:rsidR="001D2379" w:rsidRDefault="00E604BD">
      <w:pPr>
        <w:pStyle w:val="ProductList-SubClauseHeading"/>
        <w:outlineLvl w:val="5"/>
      </w:pPr>
      <w:r>
        <w:t>3.3.2 Uso del software de servidor</w:t>
      </w:r>
    </w:p>
    <w:p w:rsidR="001D2379" w:rsidRDefault="00E604BD">
      <w:pPr>
        <w:pStyle w:val="ProductList-BodyIndented"/>
      </w:pPr>
      <w:r>
        <w:t xml:space="preserve">Una Cuenta de Usuario es un nombre de usuario único con su contraseña asociada creado a través de la Consola de Windows Server 2016 Essentials. El Cliente podrá utilizar </w:t>
      </w:r>
      <w:r>
        <w:t>hasta 25 cuentas de usuario. Con cada cuenta de usuario, un usuario designado puede obtener acceso y utilizar el software de servidor en dicho servidor. Puede reasignar una cuenta de usuario de un usuario a otro siempre que la reasignación no se produzca d</w:t>
      </w:r>
      <w:r>
        <w:t>entro de 90 días a contar de la última cesión.</w:t>
      </w:r>
    </w:p>
    <w:p w:rsidR="001D2379" w:rsidRDefault="001D2379">
      <w:pPr>
        <w:pStyle w:val="ProductList-BodyIndented"/>
      </w:pPr>
    </w:p>
    <w:p w:rsidR="001D2379" w:rsidRDefault="00E604BD">
      <w:pPr>
        <w:pStyle w:val="ProductList-SubClauseHeading"/>
        <w:outlineLvl w:val="5"/>
      </w:pPr>
      <w:r>
        <w:t>3.3.3 Conector de Windows Server 2016 Essentials</w:t>
      </w:r>
    </w:p>
    <w:p w:rsidR="001D2379" w:rsidRDefault="00E604BD">
      <w:pPr>
        <w:pStyle w:val="ProductList-BodyIndented"/>
      </w:pPr>
      <w:r>
        <w:t>El Cliente podrá instalar y utilizar el software de Conector de Windows Server 2016 Essentials en un máximo de 50 dispositivos en cualquier momento. Podrá util</w:t>
      </w:r>
      <w:r>
        <w:t>izar este software exclusivamente con el software de servidor.</w:t>
      </w:r>
    </w:p>
    <w:p w:rsidR="001D2379" w:rsidRDefault="001D2379">
      <w:pPr>
        <w:pStyle w:val="ProductList-BodyIndented"/>
      </w:pPr>
    </w:p>
    <w:p w:rsidR="001D2379" w:rsidRDefault="00E604BD">
      <w:pPr>
        <w:pStyle w:val="ProductList-SubClauseHeading"/>
        <w:outlineLvl w:val="5"/>
      </w:pPr>
      <w:r>
        <w:t>3.3.4 Acceso a servicios de administración de derechos de Active Directory de Windows Server 2016</w:t>
      </w:r>
    </w:p>
    <w:p w:rsidR="001D2379" w:rsidRDefault="00E604BD">
      <w:pPr>
        <w:pStyle w:val="ProductList-BodyIndented"/>
      </w:pPr>
      <w:r>
        <w:t>El Cliente debe adquirir una Licencia CAL de Servicios de Administración de Derechos de Active</w:t>
      </w:r>
      <w:r>
        <w:t xml:space="preserve"> Directory de Windows Server 2016 para cada Cuenta de Usuario a través de la cual un usuario obtiene acceso de forma directa o indirecta a la funcionalidad Servicios de Administración de Derechos de Active Directory de Windows Server 2016.</w:t>
      </w:r>
    </w:p>
    <w:p w:rsidR="001D2379" w:rsidRDefault="001D2379">
      <w:pPr>
        <w:pStyle w:val="ProductList-BodyIndented"/>
      </w:pPr>
    </w:p>
    <w:p w:rsidR="001D2379" w:rsidRDefault="00E604BD">
      <w:pPr>
        <w:pStyle w:val="ProductList-ClauseHeading"/>
        <w:outlineLvl w:val="4"/>
      </w:pPr>
      <w:r>
        <w:t>3.4 Contenedore</w:t>
      </w:r>
      <w:r>
        <w:t>s de Windows Server con Windows Server 2016 Standard y Datacenter</w:t>
      </w:r>
    </w:p>
    <w:p w:rsidR="001D2379" w:rsidRDefault="00E604BD">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w:instrText>
      </w:r>
      <w:r>
        <w:instrText xml:space="preserve">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w:t>
      </w:r>
      <w:r>
        <w:rPr>
          <w:color w:val="0563C1"/>
        </w:rPr>
        <w:t>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w:instrText>
      </w:r>
      <w:r>
        <w:instrText xml:space="preserve">sidera un Servidor independiente." </w:instrText>
      </w:r>
      <w:r>
        <w:fldChar w:fldCharType="separate"/>
      </w:r>
      <w:r>
        <w:rPr>
          <w:color w:val="0563C1"/>
        </w:rPr>
        <w:t>Servidor con Licencia</w:t>
      </w:r>
      <w:r>
        <w:fldChar w:fldCharType="end"/>
      </w:r>
      <w:r>
        <w:t>.</w:t>
      </w:r>
    </w:p>
    <w:p w:rsidR="001D2379" w:rsidRDefault="001D2379">
      <w:pPr>
        <w:pStyle w:val="ProductList-Body"/>
      </w:pPr>
    </w:p>
    <w:p w:rsidR="001D2379" w:rsidRDefault="00E604BD">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E604BD">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608"/>
        <w:gridCol w:w="3592"/>
        <w:gridCol w:w="359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206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2379" w:rsidRDefault="00E604BD">
            <w:pPr>
              <w:pStyle w:val="ProductList-TableBody"/>
            </w:pPr>
            <w:r>
              <w:rPr>
                <w:color w:val="404040"/>
              </w:rPr>
              <w:t>Derechos de Conmutación por Error: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w:instrText>
            </w:r>
            <w:r>
              <w:instrText xml:space="preserve">según se indique. (Consulte la definición completa en el Glosario)" </w:instrText>
            </w:r>
            <w:r>
              <w:fldChar w:fldCharType="separate"/>
            </w:r>
            <w:r>
              <w:rPr>
                <w:color w:val="0563C1"/>
              </w:rPr>
              <w:t>Derechos de Migración</w:t>
            </w:r>
            <w:r>
              <w:fldChar w:fldCharType="end"/>
            </w:r>
            <w:r>
              <w:t xml:space="preserve">: Consulte las </w:t>
            </w:r>
            <w:hyperlink r:id="rId101">
              <w:r>
                <w:rPr>
                  <w:color w:val="00467F"/>
                  <w:u w:val="single"/>
                </w:rPr>
                <w:t>Listas de Productos de octubre de 2013 y marzo de 2014</w:t>
              </w:r>
            </w:hyperlink>
            <w:r>
              <w:t xml:space="preserve"> (las versiones anteriores, así como</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w:instrText>
            </w:r>
            <w:r>
              <w:instrText xml:space="preserve">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la Lista de Productos de junio de 2015</w:t>
              </w:r>
            </w:hyperlink>
            <w:r>
              <w:t xml:space="preserve"> (Forefront Identity Manager 2010 R2); los </w:t>
            </w:r>
            <w:hyperlink r:id="rId103">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2379" w:rsidRDefault="00E604BD">
            <w:pPr>
              <w:pStyle w:val="ProductList-TableBody"/>
            </w:pPr>
            <w:r>
              <w:rPr>
                <w:color w:val="404040"/>
              </w:rPr>
              <w:t>Derechos de Uso Móvil: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"Alojamiento de Modo Independiente: Un beneficio de SA que permite el uso de Productos con fines de proporcion</w:instrText>
            </w:r>
            <w:r>
              <w:instrText xml:space="preserve">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2379" w:rsidRDefault="00E604BD">
            <w:pPr>
              <w:pStyle w:val="ProductList-TableBody"/>
            </w:pPr>
            <w:r>
              <w:rPr>
                <w:color w:val="404040"/>
              </w:rPr>
              <w:t>Der</w:t>
            </w:r>
            <w:r>
              <w:rPr>
                <w:color w:val="404040"/>
              </w:rPr>
              <w:t>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2379" w:rsidRDefault="001D2379">
            <w:pPr>
              <w:pStyle w:val="ProductList-TableBody"/>
            </w:pPr>
          </w:p>
        </w:tc>
      </w:tr>
    </w:tbl>
    <w:p w:rsidR="001D2379" w:rsidRDefault="001D2379">
      <w:pPr>
        <w:pStyle w:val="ProductList-ClauseHeading"/>
        <w:outlineLvl w:val="4"/>
      </w:pPr>
    </w:p>
    <w:p w:rsidR="001D2379" w:rsidRDefault="00E604BD">
      <w:pPr>
        <w:pStyle w:val="ProductList-ClauseHeading"/>
        <w:outlineLvl w:val="4"/>
      </w:pPr>
      <w:r>
        <w:t>4.1 Beneficio de Uso Híbrido de Microsoft Azure</w:t>
      </w:r>
    </w:p>
    <w:p w:rsidR="001D2379" w:rsidRDefault="00E604BD">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1D2379" w:rsidRDefault="001D2379">
      <w:pPr>
        <w:pStyle w:val="ProductList-Body"/>
      </w:pPr>
    </w:p>
    <w:p w:rsidR="001D2379" w:rsidRDefault="00E604BD">
      <w:pPr>
        <w:pStyle w:val="ProductList-ClauseHeading"/>
        <w:outlineLvl w:val="4"/>
      </w:pPr>
      <w:r>
        <w:t>4.2 Servidor Nano</w:t>
      </w:r>
    </w:p>
    <w:p w:rsidR="001D2379" w:rsidRDefault="00E604BD">
      <w:pPr>
        <w:pStyle w:val="ProductList-Body"/>
      </w:pPr>
      <w:r>
        <w:t xml:space="preserve">Los Clientes con SA activo en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w:instrText>
      </w:r>
      <w:r>
        <w:instrText xml:space="preserv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la opción de implementación Servidor Nano. También se requiere SA activo en la Licencia de Acceso de Base y</w:t>
      </w:r>
      <w:r>
        <w:t xml:space="preserve"> en la Licencia de Acceso Adicional.</w:t>
      </w:r>
    </w:p>
    <w:p w:rsidR="001D2379" w:rsidRDefault="001D2379">
      <w:pPr>
        <w:pStyle w:val="ProductList-ClauseHeading"/>
        <w:outlineLvl w:val="4"/>
      </w:pPr>
    </w:p>
    <w:p w:rsidR="001D2379" w:rsidRDefault="00E604BD">
      <w:pPr>
        <w:pStyle w:val="ProductList-ClauseHeading"/>
        <w:outlineLvl w:val="4"/>
      </w:pPr>
      <w:r>
        <w:t>4.3 Derechos Ampliados de CAL de Usuario y SL de Usuario de Servicios de Escritorio Remoto (“RDS”)</w:t>
      </w:r>
    </w:p>
    <w:p w:rsidR="001D2379" w:rsidRDefault="00E604BD">
      <w:pPr>
        <w:pStyle w:val="ProductList-Body"/>
      </w:pPr>
      <w:r>
        <w:t xml:space="preserve">El Cliente puede utilizar sus CAL de Usuario y SL de Usuario de RDS con el software de Windows Server ejecutándose en </w:t>
      </w:r>
      <w:r>
        <w:fldChar w:fldCharType="begin"/>
      </w:r>
      <w:r>
        <w:instrText xml:space="preserve"> </w:instrText>
      </w:r>
      <w:r>
        <w:instrText xml:space="preserve">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instrText>
      </w:r>
      <w:r>
        <w:instrText xml:space="preserve">/www.microsoft.com/licensing/software-assurance/license-mobility.aspx y autorizada por Microsoft para proporcionar servicios de hosting de software de los clientes en servidores compartidos." </w:instrText>
      </w:r>
      <w:r>
        <w:fldChar w:fldCharType="separate"/>
      </w:r>
      <w:r>
        <w:rPr>
          <w:color w:val="0563C1"/>
        </w:rPr>
        <w:t xml:space="preserve">Movilidad de Licencias a través del Partner de Software </w:t>
      </w:r>
      <w:r>
        <w:rPr>
          <w:color w:val="0563C1"/>
        </w:rPr>
        <w:t>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w:instrText>
      </w:r>
      <w:r>
        <w:instrText xml:space="preserve">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w:instrText>
      </w:r>
      <w:r>
        <w:instrText>ravés de Software Assurance es una entidad identificada en http://www.microsoft.com/licensing/software-assurance/license-mobility.aspx y autorizada por Microsoft para proporcionar servicios de hosting de software de los clientes en servidores compartidos."</w:instrText>
      </w:r>
      <w:r>
        <w:instrText xml:space="preserve">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w:instrText>
      </w:r>
      <w:r>
        <w:instrText xml:space="preserv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w:instrText>
      </w:r>
      <w:r>
        <w:instrText>tner de Movilidad de Licencias a través de Software Assurance es una entidad identificada en http://www.microsoft.com/licensing/software-assurance/license-mobility.aspx y autorizada por Microsoft para proporcionar servicios de hosting de software de los cl</w:instrText>
      </w:r>
      <w:r>
        <w:instrText xml:space="preserve">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1D2379" w:rsidRDefault="001D2379">
      <w:pPr>
        <w:pStyle w:val="PURBreadcrumb"/>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1D2379">
      <w:pPr>
        <w:sectPr w:rsidR="001D2379">
          <w:headerReference w:type="default" r:id="rId104"/>
          <w:footerReference w:type="default" r:id="rId105"/>
          <w:type w:val="continuous"/>
          <w:pgSz w:w="12240" w:h="15840" w:code="1"/>
          <w:pgMar w:top="1170" w:right="720" w:bottom="720" w:left="720" w:header="432" w:footer="288" w:gutter="0"/>
          <w:cols w:space="360"/>
        </w:sectPr>
      </w:pPr>
    </w:p>
    <w:p w:rsidR="001D2379" w:rsidRDefault="00E604BD">
      <w:pPr>
        <w:pStyle w:val="ProductList-SectionHeading"/>
        <w:pageBreakBefore/>
        <w:outlineLvl w:val="0"/>
      </w:pPr>
      <w:bookmarkStart w:id="220" w:name="_Sec548"/>
      <w:bookmarkEnd w:id="34"/>
      <w:r>
        <w:lastRenderedPageBreak/>
        <w:t>Servicios en Línea</w:t>
      </w:r>
      <w:r>
        <w:fldChar w:fldCharType="begin"/>
      </w:r>
      <w:r>
        <w:instrText xml:space="preserve"> TC "</w:instrText>
      </w:r>
      <w:bookmarkStart w:id="221" w:name="_Toc473196361"/>
      <w:r>
        <w:instrText>Servicios en Línea</w:instrText>
      </w:r>
      <w:bookmarkEnd w:id="221"/>
      <w:r>
        <w:instrText>" \l 1</w:instrText>
      </w:r>
      <w:r>
        <w:fldChar w:fldCharType="end"/>
      </w:r>
    </w:p>
    <w:p w:rsidR="001D2379" w:rsidRDefault="00E604BD">
      <w:pPr>
        <w:pStyle w:val="ProductList-Body"/>
      </w:pPr>
      <w:r>
        <w:t xml:space="preserve">La compra y el uso de Microsoft Online Services por parte del Cliente se rigen por los Términos de Productos y los Términos de Microsoft Online Services (OST) que se encuentran en </w:t>
      </w:r>
      <w:hyperlink r:id="rId106">
        <w:r>
          <w:rPr>
            <w:color w:val="00467F"/>
            <w:u w:val="single"/>
          </w:rPr>
          <w:t>http://go.microsoft.com/?linkid=9840733</w:t>
        </w:r>
      </w:hyperlink>
      <w:r>
        <w:t xml:space="preserve"> y se integran en este documento por referencia.</w:t>
      </w:r>
    </w:p>
    <w:p w:rsidR="001D2379" w:rsidRDefault="00E604BD">
      <w:pPr>
        <w:pStyle w:val="ProductList-Offering1Heading"/>
        <w:outlineLvl w:val="1"/>
      </w:pPr>
      <w:bookmarkStart w:id="222" w:name="_Sec620"/>
      <w:r>
        <w:t>Disponibilidad Regional de Servicios en Línea</w:t>
      </w:r>
      <w:bookmarkEnd w:id="222"/>
      <w:r>
        <w:fldChar w:fldCharType="begin"/>
      </w:r>
      <w:r>
        <w:instrText xml:space="preserve"> TC "</w:instrText>
      </w:r>
      <w:bookmarkStart w:id="223" w:name="_Toc473196362"/>
      <w:r>
        <w:instrText>Disponibilidad Regional de Servicios en Línea</w:instrText>
      </w:r>
      <w:bookmarkEnd w:id="223"/>
      <w:r>
        <w:instrText>" \l 2</w:instrText>
      </w:r>
      <w:r>
        <w:fldChar w:fldCharType="end"/>
      </w:r>
    </w:p>
    <w:p w:rsidR="001D2379" w:rsidRDefault="00E604BD">
      <w:pPr>
        <w:pStyle w:val="ProductList-Body"/>
      </w:pPr>
      <w:r>
        <w:t xml:space="preserve">Visite </w:t>
      </w:r>
      <w:hyperlink r:id="rId107" w:anchor="international">
        <w:r>
          <w:rPr>
            <w:color w:val="00467F"/>
            <w:u w:val="single"/>
          </w:rPr>
          <w:t>http://www.microsoft.com/online/faq.aspx#international</w:t>
        </w:r>
      </w:hyperlink>
      <w:r>
        <w:t xml:space="preserve"> para ver una lista de países y regiones en que están disponibles los Servicios en Línea.</w:t>
      </w:r>
    </w:p>
    <w:p w:rsidR="001D2379" w:rsidRDefault="00E604BD">
      <w:pPr>
        <w:pStyle w:val="ProductList-Offering1Heading"/>
        <w:outlineLvl w:val="1"/>
      </w:pPr>
      <w:bookmarkStart w:id="224" w:name="_Sec621"/>
      <w:r>
        <w:t>Reglas de Compra de Servicios en Lí</w:t>
      </w:r>
      <w:r>
        <w:t>nea</w:t>
      </w:r>
      <w:bookmarkEnd w:id="224"/>
      <w:r>
        <w:fldChar w:fldCharType="begin"/>
      </w:r>
      <w:r>
        <w:instrText xml:space="preserve"> TC "</w:instrText>
      </w:r>
      <w:bookmarkStart w:id="225" w:name="_Toc473196363"/>
      <w:r>
        <w:instrText>Reglas de Compra de Servicios en Línea</w:instrText>
      </w:r>
      <w:bookmarkEnd w:id="225"/>
      <w:r>
        <w:instrText>" \l 2</w:instrText>
      </w:r>
      <w:r>
        <w:fldChar w:fldCharType="end"/>
      </w:r>
    </w:p>
    <w:p w:rsidR="001D2379" w:rsidRDefault="00E604BD">
      <w:pPr>
        <w:pStyle w:val="ProductList-Body"/>
      </w:pPr>
      <w:r>
        <w:t>Las siguientes reglas de compra se aplican a los Servicios en Línea que adquiera:</w:t>
      </w:r>
    </w:p>
    <w:p w:rsidR="001D2379" w:rsidRDefault="00E604BD" w:rsidP="009212D8">
      <w:pPr>
        <w:pStyle w:val="ProductList-Bullet"/>
        <w:numPr>
          <w:ilvl w:val="0"/>
          <w:numId w:val="33"/>
        </w:numPr>
      </w:pPr>
      <w:r>
        <w:t>Los términos de la suscripción varían según el programa de la compra. En virtud del programa de Contrato Enterprise, lo</w:t>
      </w:r>
      <w:r>
        <w:t>s términos de suscripción de los Servicios en Línea que no sean Microsoft Azure deben ser colindantes y finalizar en la fecha final de la Inscripción del Cliente.</w:t>
      </w:r>
    </w:p>
    <w:p w:rsidR="001D2379" w:rsidRDefault="00E604BD" w:rsidP="009212D8">
      <w:pPr>
        <w:pStyle w:val="ProductList-Bullet"/>
        <w:numPr>
          <w:ilvl w:val="0"/>
          <w:numId w:val="33"/>
        </w:numPr>
      </w:pPr>
      <w:r>
        <w:t xml:space="preserve">Si el Cliente realiza compras adicionales de un Servicio en Línea, el periodo de suscripción </w:t>
      </w:r>
      <w:r>
        <w:t>de la compra adicional debe alinearse con el periodo de suscripción existente del Cliente para el mismo Servicio en Línea.</w:t>
      </w:r>
    </w:p>
    <w:p w:rsidR="001D2379" w:rsidRDefault="00E604BD" w:rsidP="009212D8">
      <w:pPr>
        <w:pStyle w:val="ProductList-Bullet"/>
        <w:numPr>
          <w:ilvl w:val="0"/>
          <w:numId w:val="33"/>
        </w:numPr>
      </w:pPr>
      <w:r>
        <w:t>El Cliente no puede reducir la cantidad de usuarios o dispositivos que cubre su suscripción a Servicios en Línea durante el periodo d</w:t>
      </w:r>
      <w:r>
        <w:t>e la suscripción a Servicios en Línea, excepto en la medida en que lo permita el contrato de licencias por volumen del Cliente.</w:t>
      </w:r>
    </w:p>
    <w:p w:rsidR="001D2379" w:rsidRDefault="00E604BD" w:rsidP="009212D8">
      <w:pPr>
        <w:pStyle w:val="ProductList-Bullet"/>
        <w:numPr>
          <w:ilvl w:val="0"/>
          <w:numId w:val="33"/>
        </w:numPr>
      </w:pPr>
      <w:r>
        <w:t>Los términos de Microsoft Azure se proporcionan en la Entrada de Artículo de Microsoft Azure.</w:t>
      </w:r>
    </w:p>
    <w:p w:rsidR="001D2379" w:rsidRDefault="00E604BD" w:rsidP="009212D8">
      <w:pPr>
        <w:pStyle w:val="ProductList-Bullet"/>
        <w:numPr>
          <w:ilvl w:val="0"/>
          <w:numId w:val="33"/>
        </w:numPr>
      </w:pPr>
      <w:r>
        <w:t xml:space="preserve">  Las SL de Usuario de </w:t>
      </w:r>
      <w:r>
        <w:fldChar w:fldCharType="begin"/>
      </w:r>
      <w:r>
        <w:instrText xml:space="preserve"> AutoTextLi</w:instrText>
      </w:r>
      <w:r>
        <w:instrText xml:space="preserve">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w:instrText>
      </w:r>
      <w:r>
        <w:instrText xml:space="preserve">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w:t>
      </w:r>
      <w:r>
        <w:t xml:space="preserv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w:instrText>
      </w:r>
      <w:r>
        <w:instrText xml:space="preserve">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w:instrText>
      </w:r>
      <w:r>
        <w:instrText xml:space="preserve">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w:instrText>
      </w:r>
      <w:r>
        <w:instrText xml:space="preserve">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w:instrText>
      </w:r>
      <w:r>
        <w:instrText xml:space="preserve">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1D2379" w:rsidRDefault="00E604BD">
      <w:pPr>
        <w:pStyle w:val="ProductList-Offering1Heading"/>
        <w:outlineLvl w:val="1"/>
      </w:pPr>
      <w:bookmarkStart w:id="226" w:name="_Sec623"/>
      <w:r>
        <w:t>Renovación de los Servicios en Lí</w:t>
      </w:r>
      <w:r>
        <w:t>nea</w:t>
      </w:r>
      <w:bookmarkEnd w:id="226"/>
      <w:r>
        <w:fldChar w:fldCharType="begin"/>
      </w:r>
      <w:r>
        <w:instrText xml:space="preserve"> TC "</w:instrText>
      </w:r>
      <w:bookmarkStart w:id="227" w:name="_Toc473196364"/>
      <w:r>
        <w:instrText>Renovación de los Servicios en Línea</w:instrText>
      </w:r>
      <w:bookmarkEnd w:id="227"/>
      <w:r>
        <w:instrText>" \l 2</w:instrText>
      </w:r>
      <w:r>
        <w:fldChar w:fldCharType="end"/>
      </w:r>
    </w:p>
    <w:p w:rsidR="001D2379" w:rsidRDefault="00E604BD">
      <w:pPr>
        <w:pStyle w:val="ProductList-Body"/>
      </w:pPr>
      <w:r>
        <w:t>Los Servicios en Línea con Renovación Automática se renovarán automáticamente el día después de que expire su periodo de suscripción, a menos que el Cliente decida no renovarlos por la exclusión voluntar</w:t>
      </w:r>
      <w:r>
        <w:t xml:space="preserve">ia de renovación automática en un mínimo de 30 días antes de la expiración de la suscripción al realizar un pedido con su revendedor o con el uso de un formulario que está disponible en </w:t>
      </w:r>
      <w:hyperlink r:id="rId108">
        <w:r>
          <w:rPr>
            <w:color w:val="00467F"/>
            <w:u w:val="single"/>
          </w:rPr>
          <w:t>http://mic</w:t>
        </w:r>
        <w:r>
          <w:rPr>
            <w:color w:val="00467F"/>
            <w:u w:val="single"/>
          </w:rPr>
          <w:t>rosoft.com/licensing/contracts</w:t>
        </w:r>
      </w:hyperlink>
      <w:r>
        <w:t>. Las suscripciones a servicios en línea para Clientes de Government y Academic no se renovarán automáticamente, a menos que el Cliente elija la opción de renovación automática.</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w:t>
              </w:r>
              <w:r>
                <w:rPr>
                  <w:color w:val="00467F"/>
                  <w:sz w:val="14"/>
                  <w:u w:val="single"/>
                </w:rPr>
                <w:t>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228" w:name="_Sec624"/>
      <w:r>
        <w:t>Servicios de Microsoft Azure</w:t>
      </w:r>
      <w:bookmarkEnd w:id="228"/>
      <w:r>
        <w:fldChar w:fldCharType="begin"/>
      </w:r>
      <w:r>
        <w:instrText xml:space="preserve"> TC "</w:instrText>
      </w:r>
      <w:bookmarkStart w:id="229" w:name="_Toc473196365"/>
      <w:r>
        <w:instrText>Servicios de Microsoft Azure</w:instrText>
      </w:r>
      <w:bookmarkEnd w:id="229"/>
      <w:r>
        <w:instrText>" \l 2</w:instrText>
      </w:r>
      <w:r>
        <w:fldChar w:fldCharType="end"/>
      </w:r>
    </w:p>
    <w:p w:rsidR="001D2379" w:rsidRDefault="00E604BD">
      <w:pPr>
        <w:pStyle w:val="ProductList-ClauseHeading"/>
        <w:outlineLvl w:val="2"/>
      </w:pPr>
      <w:r>
        <w:t>1. Definiciones</w:t>
      </w:r>
    </w:p>
    <w:p w:rsidR="001D2379" w:rsidRDefault="00E604BD">
      <w:pPr>
        <w:pStyle w:val="ProductList-Body"/>
      </w:pPr>
      <w:r>
        <w:rPr>
          <w:b/>
          <w:color w:val="00188F"/>
        </w:rPr>
        <w:t>Compromiso Anual Asignado</w:t>
      </w:r>
      <w:r>
        <w:t xml:space="preserve"> es la parte del Compromiso Monetario asignada anualmente durante el periodo de Inscripción.</w:t>
      </w:r>
    </w:p>
    <w:p w:rsidR="001D2379" w:rsidRDefault="00E604BD">
      <w:pPr>
        <w:pStyle w:val="ProductList-Body"/>
      </w:pPr>
      <w:r>
        <w:t>La</w:t>
      </w:r>
      <w:r>
        <w:rPr>
          <w:b/>
          <w:color w:val="00188F"/>
        </w:rPr>
        <w:t>Asignación de Consumo</w:t>
      </w:r>
      <w:r>
        <w:t xml:space="preserve"> equivale al cincuenta por ciento del Compromiso Anual Asignado. Por ejemplo, para un Compromiso Anual Asignado de $100.000, la Asignación d</w:t>
      </w:r>
      <w:r>
        <w:t>e Consumo para ese año equivale a $50.000.</w:t>
      </w:r>
    </w:p>
    <w:p w:rsidR="001D2379" w:rsidRDefault="00E604BD">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w:t>
      </w:r>
      <w:r>
        <w:t xml:space="preserve"> pueden denominarse “Tasas de Superávit” o “Superávit” en otros documentos de Microsoft o Microsoft Azure.</w:t>
      </w:r>
    </w:p>
    <w:p w:rsidR="001D2379" w:rsidRDefault="00E604BD">
      <w:pPr>
        <w:pStyle w:val="ProductList-Body"/>
      </w:pPr>
      <w:r>
        <w:rPr>
          <w:b/>
          <w:color w:val="00188F"/>
        </w:rPr>
        <w:t>Plan de Servicios de Microsoft Azure</w:t>
      </w:r>
      <w:r>
        <w:t xml:space="preserve"> es una suscripción a uno de los Servicios de Microsoft Azure identificados a continuación como Plan de Servicios</w:t>
      </w:r>
      <w:r>
        <w:t xml:space="preserve"> de Microsoft Azure. Los servicios adquiridos como un Plan de Servicios de Microsoft Azure no son elegibles para la Excepción de Hosting en los Términos de los Servicios en Línea.</w:t>
      </w:r>
    </w:p>
    <w:p w:rsidR="001D2379" w:rsidRDefault="00E604BD">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1D2379" w:rsidRDefault="001D2379">
      <w:pPr>
        <w:pStyle w:val="ProductList-Body"/>
      </w:pPr>
    </w:p>
    <w:p w:rsidR="001D2379" w:rsidRDefault="00E604BD">
      <w:pPr>
        <w:pStyle w:val="ProductList-ClauseHeading"/>
        <w:outlineLvl w:val="2"/>
      </w:pPr>
      <w:r>
        <w:t>2. Período de Suscripción</w:t>
      </w:r>
    </w:p>
    <w:p w:rsidR="001D2379" w:rsidRDefault="00E604BD">
      <w:pPr>
        <w:pStyle w:val="ProductList-Body"/>
      </w:pPr>
      <w:r>
        <w:t>Los clientes solo pueden suscribirse a los Servicios de Microsof</w:t>
      </w:r>
      <w:r>
        <w:t>t Azure (incluidos los Planes de Servicios de Microsoft Azure) por un periodo de suscripción que finalice en la fecha final de Inscripción del Cliente (“limítrofe”). Para suscribirse a los Servicios de Microsoft Azure, a los clientes les deben quedar al me</w:t>
      </w:r>
      <w:r>
        <w:t>nos dos meses restantes en su periodo de Inscripción.</w:t>
      </w:r>
    </w:p>
    <w:p w:rsidR="001D2379" w:rsidRDefault="001D2379">
      <w:pPr>
        <w:pStyle w:val="ProductList-Body"/>
      </w:pPr>
    </w:p>
    <w:p w:rsidR="001D2379" w:rsidRDefault="00E604BD">
      <w:pPr>
        <w:pStyle w:val="ProductList-ClauseHeading"/>
        <w:outlineLvl w:val="2"/>
      </w:pPr>
      <w:r>
        <w:t>3. Servicios de adquisición</w:t>
      </w:r>
    </w:p>
    <w:p w:rsidR="001D2379" w:rsidRDefault="00E604BD">
      <w:pPr>
        <w:pStyle w:val="ProductList-Body"/>
      </w:pPr>
      <w:r>
        <w:t>Los Servicios de Microsoft Azure se pueden adquirir en una de las siguientes formas o mediante una combinación de estas:</w:t>
      </w:r>
    </w:p>
    <w:p w:rsidR="001D2379" w:rsidRDefault="00E604BD" w:rsidP="009212D8">
      <w:pPr>
        <w:pStyle w:val="ProductList-Bullet"/>
        <w:numPr>
          <w:ilvl w:val="0"/>
          <w:numId w:val="34"/>
        </w:numPr>
      </w:pPr>
      <w:r>
        <w:rPr>
          <w:b/>
          <w:color w:val="00188F"/>
        </w:rPr>
        <w:t>Compromiso</w:t>
      </w:r>
      <w:r>
        <w:t>: Los Compromisos Monetarios se asignan de</w:t>
      </w:r>
      <w:r>
        <w:t xml:space="preserv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w:t>
      </w:r>
      <w:r>
        <w:t xml:space="preserve"> en el importe del pedido. Para cada año subsiguiente restante en el periodo de Inscripción, los Compromisos Anuales Asignados aumentarán según el importe del pedido adicional, multiplicado por doce, dividido por el número de meses completos transcurridos </w:t>
      </w:r>
      <w:r>
        <w:t xml:space="preserve">entre la realización del pedido adicional y la fecha de aniversario siguiente al pedido adicional. </w:t>
      </w:r>
    </w:p>
    <w:p w:rsidR="001D2379" w:rsidRDefault="00E604BD" w:rsidP="009212D8">
      <w:pPr>
        <w:pStyle w:val="ProductList-Bullet"/>
        <w:numPr>
          <w:ilvl w:val="1"/>
          <w:numId w:val="34"/>
        </w:numPr>
      </w:pPr>
      <w:r>
        <w:t>Los Clientes pueden reducir su Compromiso Monetario para cualquier futuro aniversario de la Inscripción mediante notificación a su revendedor, que debe proc</w:t>
      </w:r>
      <w:r>
        <w:t>esar la reducción con Microsoft antes de la fecha de aniversario de la Inscripción.</w:t>
      </w:r>
    </w:p>
    <w:p w:rsidR="001D2379" w:rsidRDefault="00E604BD" w:rsidP="009212D8">
      <w:pPr>
        <w:pStyle w:val="ProductList-Bullet"/>
        <w:numPr>
          <w:ilvl w:val="1"/>
          <w:numId w:val="34"/>
        </w:numPr>
      </w:pPr>
      <w:r>
        <w:t>Los Clientes deben consumir su Compromiso Anual Asignado antes del último día del mes anterior al aniversario de la inscripción cada año, después de lo cual cualquier parte</w:t>
      </w:r>
      <w:r>
        <w:t xml:space="preserve"> del Compromiso Anual Asignado que no se haya utilizado se perderá. Los Clientes pueden utilizar su Asignación de Consumo anual antes del último día del mes anterior al aniversario de la inscripción cada año, después de lo cual cualquier parte de la Asigna</w:t>
      </w:r>
      <w:r>
        <w:t>ción de Consumo anual que no se haya utilizado se perderá.</w:t>
      </w:r>
    </w:p>
    <w:p w:rsidR="001D2379" w:rsidRDefault="00E604BD" w:rsidP="009212D8">
      <w:pPr>
        <w:pStyle w:val="ProductList-Bullet"/>
        <w:numPr>
          <w:ilvl w:val="0"/>
          <w:numId w:val="34"/>
        </w:numPr>
      </w:pPr>
      <w:r>
        <w:rPr>
          <w:b/>
          <w:color w:val="00188F"/>
        </w:rPr>
        <w:t>Consumo</w:t>
      </w:r>
      <w:r>
        <w:t>: El pago de los clientes se basa en la cantidad de Servicios de Microsoft Azure consumidos en un periodo de facturación. Determinadas características de los Servicios de Microsoft Azure sol</w:t>
      </w:r>
      <w:r>
        <w:t>o están disponibles para la compra según el consumo.</w:t>
      </w:r>
    </w:p>
    <w:p w:rsidR="001D2379" w:rsidRDefault="00E604BD" w:rsidP="009212D8">
      <w:pPr>
        <w:pStyle w:val="ProductList-Bullet"/>
        <w:numPr>
          <w:ilvl w:val="0"/>
          <w:numId w:val="34"/>
        </w:numPr>
      </w:pPr>
      <w:r>
        <w:rPr>
          <w:b/>
          <w:color w:val="00188F"/>
        </w:rPr>
        <w:t>Plan de Servicios de Microsoft Azure</w:t>
      </w:r>
      <w:r>
        <w:t xml:space="preserve">: Los clientes pueden suscribirse a un Servicio de Microsoft Azure como Plan de Servicios de Microsoft Azure. </w:t>
      </w:r>
    </w:p>
    <w:p w:rsidR="001D2379" w:rsidRDefault="00E604BD" w:rsidP="009212D8">
      <w:pPr>
        <w:pStyle w:val="ProductList-Bullet"/>
        <w:numPr>
          <w:ilvl w:val="0"/>
          <w:numId w:val="34"/>
        </w:numPr>
      </w:pPr>
      <w:r>
        <w:rPr>
          <w:b/>
          <w:color w:val="00188F"/>
        </w:rPr>
        <w:t>Aprovisionamiento Automático</w:t>
      </w:r>
      <w:r>
        <w:t>: Como parte de la Inscripci</w:t>
      </w:r>
      <w:r>
        <w:t xml:space="preserve">ón para Servidor y Nube, los Clientes que no hayan solicitado Servicios de Microsoft Azure como parte de su Inscripción pueden recibir un correo electrónico de activación de Microsoft que los invitará a prestar Servicios de Microsoft Azure en virtud de su </w:t>
      </w:r>
      <w:r>
        <w:t>Inscripción sin un Compromiso Monetario.</w:t>
      </w:r>
    </w:p>
    <w:p w:rsidR="001D2379" w:rsidRDefault="001D2379">
      <w:pPr>
        <w:pStyle w:val="ProductList-Body"/>
      </w:pPr>
    </w:p>
    <w:p w:rsidR="001D2379" w:rsidRDefault="00E604BD">
      <w:pPr>
        <w:pStyle w:val="ProductList-ClauseHeading"/>
        <w:outlineLvl w:val="2"/>
      </w:pPr>
      <w:r>
        <w:t>4. Precios</w:t>
      </w:r>
    </w:p>
    <w:p w:rsidR="001D2379" w:rsidRDefault="00E604BD">
      <w:pPr>
        <w:pStyle w:val="ProductList-Body"/>
      </w:pPr>
      <w:r>
        <w:t>Si el Cliente no tiene una Inscripción Enterprise, Inscripción Enterprise Subscription, Contrato Select, Contrato Select Plus o Inscripción Server Cloud, se aplicará el nivel de precios A.</w:t>
      </w:r>
    </w:p>
    <w:p w:rsidR="001D2379" w:rsidRDefault="001D2379">
      <w:pPr>
        <w:pStyle w:val="ProductList-Body"/>
      </w:pPr>
    </w:p>
    <w:p w:rsidR="001D2379" w:rsidRDefault="00E604BD">
      <w:pPr>
        <w:pStyle w:val="ProductList-Body"/>
      </w:pPr>
      <w:r>
        <w:t>Microsoft pue</w:t>
      </w:r>
      <w:r>
        <w:t>de ofrecer precios menores al Cliente o al revendedor del Cliente para obtener Servicios de Microsoft Azure individuales durante el periodo de Inscripción de un Cliente de forma permanente o temporal (promocional).</w:t>
      </w:r>
    </w:p>
    <w:p w:rsidR="001D2379" w:rsidRDefault="001D2379">
      <w:pPr>
        <w:pStyle w:val="ProductList-Body"/>
      </w:pPr>
    </w:p>
    <w:p w:rsidR="001D2379" w:rsidRDefault="00E604BD">
      <w:pPr>
        <w:pStyle w:val="ProductList-ClauseHeading"/>
        <w:outlineLvl w:val="2"/>
      </w:pPr>
      <w:r>
        <w:t>5. Pago y precios</w:t>
      </w:r>
    </w:p>
    <w:p w:rsidR="001D2379" w:rsidRDefault="00E604BD">
      <w:pPr>
        <w:pStyle w:val="ProductList-Body"/>
      </w:pPr>
      <w:r>
        <w:t>A los clientes que han</w:t>
      </w:r>
      <w:r>
        <w:t xml:space="preserve"> prestado Servicios de Microsoft Azure sin un Compromiso Monetario se les facturará trimestralmente según las Tasas de Consumo.</w:t>
      </w:r>
    </w:p>
    <w:p w:rsidR="001D2379" w:rsidRDefault="001D2379">
      <w:pPr>
        <w:pStyle w:val="ProductList-Body"/>
      </w:pPr>
    </w:p>
    <w:p w:rsidR="001D2379" w:rsidRDefault="00E604BD">
      <w:pPr>
        <w:pStyle w:val="ProductList-Body"/>
      </w:pPr>
      <w:r>
        <w:t>Para los Clientes con un Compromiso Monetario, el primer Compromiso Anual Asignado se facturará inmediatamente y los futuros Co</w:t>
      </w:r>
      <w:r>
        <w:t>mpromisos Anuales Asignados se facturarán en el aniversario de la fecha de entrada en vigor de la Inscripción. Como alternativa, los Clientes pueden elegir pagar su Compromiso Monetario al realizar el pedido inicial.</w:t>
      </w:r>
    </w:p>
    <w:p w:rsidR="001D2379" w:rsidRDefault="001D2379">
      <w:pPr>
        <w:pStyle w:val="ProductList-Body"/>
      </w:pPr>
    </w:p>
    <w:p w:rsidR="001D2379" w:rsidRDefault="00E604BD">
      <w:pPr>
        <w:pStyle w:val="ProductList-Body"/>
      </w:pPr>
      <w:r>
        <w:t>Cada mes, Microsoft restará del Compromiso Anual Asignado el valor monetario del uso que realice un Cliente de los Servicios de Microsoft Azure elegibles. Una vez que se haya terminado el saldo del Compromiso anual asignado del Cliente, cualquier uso adici</w:t>
      </w:r>
      <w:r>
        <w:t xml:space="preserve">onal se facturará según las Tasas de consumo. </w:t>
      </w:r>
    </w:p>
    <w:p w:rsidR="001D2379" w:rsidRDefault="001D2379">
      <w:pPr>
        <w:pStyle w:val="ProductList-Body"/>
      </w:pPr>
    </w:p>
    <w:p w:rsidR="001D2379" w:rsidRDefault="00E604BD">
      <w:pPr>
        <w:pStyle w:val="ProductList-Body"/>
      </w:pPr>
      <w:r>
        <w:t xml:space="preserve">Si el uso de un Cliente del Contrato Enterprise directo es más bajo que el Compromiso Anual Asignado más la Asignación de Consumo, todo el uso que exceda el Compromiso Anual Asignado se facturará a las Tasas </w:t>
      </w:r>
      <w:r>
        <w:t>de Consumo al Cliente o a su revendedor en el aniversario de la fecha de entrada en vigor de la Inscripción para los Años 1 y 2 y al final del periodo de suscripción para el Año 3.</w:t>
      </w:r>
    </w:p>
    <w:p w:rsidR="001D2379" w:rsidRDefault="001D2379">
      <w:pPr>
        <w:pStyle w:val="ProductList-Body"/>
      </w:pPr>
    </w:p>
    <w:p w:rsidR="001D2379" w:rsidRDefault="00E604BD">
      <w:pPr>
        <w:pStyle w:val="ProductList-Body"/>
      </w:pPr>
      <w:r>
        <w:t>Si el uso que un Cliente hace del Contrato Enterprise directo es mayor que</w:t>
      </w:r>
      <w:r>
        <w:t xml:space="preserve"> el Compromiso Anual Asignado más la Asignación de Consumo, todo el uso que exceda el Compromiso Anual Asignado se facturará según las Tasas de Consumo al Cliente o a su revendedor al final de cada trimestre de Inscripción.</w:t>
      </w:r>
    </w:p>
    <w:p w:rsidR="001D2379" w:rsidRDefault="001D2379">
      <w:pPr>
        <w:pStyle w:val="ProductList-Body"/>
      </w:pPr>
    </w:p>
    <w:p w:rsidR="001D2379" w:rsidRDefault="00E604BD">
      <w:pPr>
        <w:pStyle w:val="ProductList-Body"/>
      </w:pPr>
      <w:r>
        <w:t xml:space="preserve">Para los clientes del Contrato </w:t>
      </w:r>
      <w:r>
        <w:t>Enterprise indirecto, todo el Compromiso Anual Asignado se facturará según las Tasas de Consumo al revendedor del Cliente al final de cada trimestre de Inscripción.</w:t>
      </w:r>
    </w:p>
    <w:p w:rsidR="001D2379" w:rsidRDefault="001D2379">
      <w:pPr>
        <w:pStyle w:val="ProductList-Body"/>
      </w:pPr>
    </w:p>
    <w:p w:rsidR="001D2379" w:rsidRDefault="00E604BD">
      <w:pPr>
        <w:pStyle w:val="ProductList-Body"/>
      </w:pPr>
      <w:r>
        <w:t xml:space="preserve">Cualquier uso de los Servicios de Microsoft Azure después de la expiración o finalización </w:t>
      </w:r>
      <w:r>
        <w:t>de un periodo de suscripción del Cliente se facturará trimestralmente al cliente o a su revendedor según las Tarifas de Consumo activas en ese momento.</w:t>
      </w:r>
    </w:p>
    <w:p w:rsidR="001D2379" w:rsidRDefault="001D2379">
      <w:pPr>
        <w:pStyle w:val="ProductList-Body"/>
      </w:pPr>
    </w:p>
    <w:p w:rsidR="001D2379" w:rsidRDefault="00E604BD">
      <w:pPr>
        <w:pStyle w:val="ProductList-Body"/>
      </w:pPr>
      <w:r>
        <w:t>La compra de un Plan de Servicios de Microsoft Azure se facturará al Cliente o a su revendedor de acuer</w:t>
      </w:r>
      <w:r>
        <w:t>do con las condiciones de pago que rigen el contrato de licencias por volumen del Cliente para el pedido de Servicios en Línea en general. El Compromiso Monetario no se puede aplicar a la compra de un Plan de Microsoft Azure. Sin embargo, si un Plan de Ser</w:t>
      </w:r>
      <w:r>
        <w:t>vicios de Microsoft Azure incluye la compra de una cantidad inicial de un servicio (“Cantidad Inicial”), el uso que el Cliente haga, que exceda la Cantidad Inicial, se facturará según las Tasas de Consumo, y el Compromiso Anual Asignado del Cliente se podr</w:t>
      </w:r>
      <w:r>
        <w:t>á aplicar a tal uso.</w:t>
      </w:r>
    </w:p>
    <w:p w:rsidR="001D2379" w:rsidRDefault="001D2379">
      <w:pPr>
        <w:pStyle w:val="ProductList-Body"/>
      </w:pPr>
    </w:p>
    <w:p w:rsidR="001D2379" w:rsidRDefault="00E604BD">
      <w:pPr>
        <w:pStyle w:val="ProductList-ClauseHeading"/>
        <w:outlineLvl w:val="2"/>
      </w:pPr>
      <w:r>
        <w:t>6. Programas con Licencia Open, Open Value y Open Value Subscription</w:t>
      </w:r>
    </w:p>
    <w:p w:rsidR="001D2379" w:rsidRDefault="00E604BD">
      <w:pPr>
        <w:pStyle w:val="ProductList-SubClauseHeading"/>
        <w:outlineLvl w:val="3"/>
      </w:pPr>
      <w:r>
        <w:t>6.1 Definiciones</w:t>
      </w:r>
    </w:p>
    <w:p w:rsidR="001D2379" w:rsidRDefault="00E604BD">
      <w:pPr>
        <w:pStyle w:val="ProductList-BodyIndented"/>
      </w:pPr>
      <w:r>
        <w:rPr>
          <w:b/>
          <w:color w:val="00188F"/>
        </w:rPr>
        <w:t>Tasas de Consumo</w:t>
      </w:r>
      <w:r>
        <w:t xml:space="preserve"> son, para fines de los contratos de Licencia Open, Open Value y Open Value Subscription, los precios de todos los Servicios de Micr</w:t>
      </w:r>
      <w:r>
        <w:t>osoft Azure.</w:t>
      </w:r>
    </w:p>
    <w:p w:rsidR="001D2379" w:rsidRDefault="00E604BD">
      <w:pPr>
        <w:pStyle w:val="ProductList-BodyIndented"/>
      </w:pPr>
      <w:r>
        <w:rPr>
          <w:b/>
          <w:color w:val="00188F"/>
        </w:rPr>
        <w:t>Portal</w:t>
      </w:r>
      <w:r>
        <w:t xml:space="preserve"> es el portal en línea en el que el Cliente administra su Suscripción.</w:t>
      </w:r>
    </w:p>
    <w:p w:rsidR="001D2379" w:rsidRDefault="00E604BD">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rsidR="001D2379" w:rsidRDefault="001D2379">
      <w:pPr>
        <w:pStyle w:val="ProductList-BodyIndented"/>
      </w:pPr>
    </w:p>
    <w:p w:rsidR="001D2379" w:rsidRDefault="00E604BD">
      <w:pPr>
        <w:pStyle w:val="ProductList-SubClauseHeading"/>
        <w:outlineLvl w:val="3"/>
      </w:pPr>
      <w:r>
        <w:t>6.2 Periodo de</w:t>
      </w:r>
      <w:r>
        <w:t xml:space="preserve"> suscripción</w:t>
      </w:r>
    </w:p>
    <w:p w:rsidR="001D2379" w:rsidRDefault="00E604BD">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w:t>
      </w:r>
      <w:r>
        <w:t>cripciones tienen una validez de 12 meses o hasta que su valor se consuma, lo que ocurra primero. Las Suscripciones no pueden combinarse. Un Cliente puede tener varias Suscripciones activas. Puede adquirir nuevas Suscripciones en cualquier momento.</w:t>
      </w:r>
    </w:p>
    <w:p w:rsidR="001D2379" w:rsidRDefault="001D2379">
      <w:pPr>
        <w:pStyle w:val="ProductList-BodyIndented"/>
      </w:pPr>
    </w:p>
    <w:p w:rsidR="001D2379" w:rsidRDefault="00E604BD">
      <w:pPr>
        <w:pStyle w:val="ProductList-ClauseHeading"/>
        <w:outlineLvl w:val="2"/>
      </w:pPr>
      <w:r>
        <w:t>7. Ben</w:t>
      </w:r>
      <w:r>
        <w:t>eficio de Uso Híbrido de Microsoft Azure</w:t>
      </w:r>
    </w:p>
    <w:p w:rsidR="001D2379" w:rsidRDefault="00E604BD">
      <w:pPr>
        <w:pStyle w:val="ProductList-Body"/>
      </w:pPr>
      <w:r>
        <w:t>En virtud del Beneficio de Uso Híbrido (“HUB”) de Microsoft Azure, un cliente con Licencias de Windows Server cubiertas con SA puede cargar y utilizar su propia imagen de Windows Server en Microsoft Azure.</w:t>
      </w:r>
    </w:p>
    <w:p w:rsidR="001D2379" w:rsidRDefault="001D2379">
      <w:pPr>
        <w:pStyle w:val="ProductList-Body"/>
      </w:pPr>
    </w:p>
    <w:p w:rsidR="001D2379" w:rsidRDefault="00E604BD">
      <w:pPr>
        <w:pStyle w:val="ProductList-Body"/>
      </w:pPr>
      <w:r>
        <w:t>Azure HU</w:t>
      </w:r>
      <w:r>
        <w:t xml:space="preserve">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w:instrText>
      </w:r>
      <w:r>
        <w:instrText xml:space="preserve">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w:instrText>
      </w:r>
      <w:r>
        <w:instrText xml:space="preserve">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w:instrText>
      </w:r>
      <w:r>
        <w:instrText xml:space="preserve">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w:instrText>
      </w:r>
      <w:r>
        <w:instrText xml:space="preserve">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1D2379" w:rsidRDefault="001D2379">
      <w:pPr>
        <w:pStyle w:val="ProductList-Body"/>
      </w:pPr>
    </w:p>
    <w:p w:rsidR="001D2379" w:rsidRDefault="00E604BD">
      <w:pPr>
        <w:pStyle w:val="ProductList-Body"/>
      </w:pPr>
      <w:r>
        <w:t>El Cliente debe indicar que está utilizando Windows Server en virtud del HUB al configurar las imágenes cargadas en Azure.</w:t>
      </w:r>
      <w:r>
        <w:t xml:space="preserve"> El Cliente puede utilizar sus imágenes cargadas sujeto a los </w:t>
      </w:r>
      <w:hyperlink r:id="rId109">
        <w:r>
          <w:rPr>
            <w:color w:val="00467F"/>
            <w:u w:val="single"/>
          </w:rPr>
          <w:t>Términos de los Servicios en Línea</w:t>
        </w:r>
      </w:hyperlink>
      <w:r>
        <w:t>.</w:t>
      </w:r>
    </w:p>
    <w:p w:rsidR="001D2379" w:rsidRDefault="001D2379">
      <w:pPr>
        <w:pStyle w:val="ProductList-Body"/>
      </w:pPr>
    </w:p>
    <w:p w:rsidR="001D2379" w:rsidRDefault="00E604BD">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w:t>
      </w:r>
      <w:r>
        <w:t xml:space="preserve">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w:instrText>
      </w:r>
      <w:r>
        <w:instrText xml:space="preserve">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w:instrText>
      </w:r>
      <w:r>
        <w:instrText xml:space="preserve">\t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1D2379" w:rsidRDefault="00E604BD">
      <w:pPr>
        <w:pStyle w:val="ProductList-Offering2HeadingNoBorder"/>
        <w:outlineLvl w:val="2"/>
      </w:pPr>
      <w:bookmarkStart w:id="230" w:name="_Sec625"/>
      <w:r>
        <w:t>Servicios de Microsoft Azure</w:t>
      </w:r>
      <w:bookmarkEnd w:id="230"/>
      <w:r>
        <w:fldChar w:fldCharType="begin"/>
      </w:r>
      <w:r>
        <w:instrText xml:space="preserve"> TC "</w:instrText>
      </w:r>
      <w:bookmarkStart w:id="231" w:name="_Toc473196366"/>
      <w:r>
        <w:instrText>Servicios de Microsoft Azure</w:instrText>
      </w:r>
      <w:bookmarkEnd w:id="231"/>
      <w:r>
        <w:instrText>" \l 3</w:instrText>
      </w:r>
      <w:r>
        <w:fldChar w:fldCharType="end"/>
      </w:r>
    </w:p>
    <w:p w:rsidR="001D2379" w:rsidRDefault="00E604BD">
      <w:pPr>
        <w:pStyle w:val="ProductList-Offering1SubSection"/>
        <w:outlineLvl w:val="3"/>
      </w:pPr>
      <w:bookmarkStart w:id="232" w:name="_Sec705"/>
      <w:r>
        <w:t>1</w:t>
      </w:r>
      <w:r>
        <w:t>. Disponibilidad del programa</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w:instrText>
            </w:r>
            <w:r>
              <w:instrText xml:space="preserve">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233" w:name="_Sec760"/>
      <w:r>
        <w:t>2. Condiciones del Producto</w:t>
      </w:r>
      <w:bookmarkEnd w:id="233"/>
    </w:p>
    <w:tbl>
      <w:tblPr>
        <w:tblStyle w:val="PURTable"/>
        <w:tblW w:w="0" w:type="dxa"/>
        <w:tblLook w:val="04A0" w:firstRow="1" w:lastRow="0" w:firstColumn="1" w:lastColumn="0" w:noHBand="0" w:noVBand="1"/>
      </w:tblPr>
      <w:tblGrid>
        <w:gridCol w:w="3592"/>
        <w:gridCol w:w="3595"/>
        <w:gridCol w:w="3603"/>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Hasta que se cancele</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w:instrText>
            </w:r>
            <w:r>
              <w:instrText xml:space="preserve">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w:t>
            </w:r>
            <w:r>
              <w:t>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w:instrText>
            </w:r>
            <w:r>
              <w:instrText xml:space="preserve"> de 12 meses consecutivos." </w:instrText>
            </w:r>
            <w:r>
              <w:fldChar w:fldCharType="separate"/>
            </w:r>
            <w:r>
              <w:rPr>
                <w:color w:val="0563C1"/>
              </w:rPr>
              <w:t>Elegible para Reducción (SCE)</w:t>
            </w:r>
            <w:r>
              <w:fldChar w:fldCharType="end"/>
            </w:r>
            <w:r>
              <w:t>: Compromiso anual asignado</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Planes de Servicios de Microsoft Azure</w:t>
      </w:r>
    </w:p>
    <w:p w:rsidR="001D2379" w:rsidRDefault="00E604BD">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w:t>
      </w:r>
      <w:r>
        <w:t>cas del Plan de Servicios de Microsoft Azure.</w:t>
      </w: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2379" w:rsidRDefault="001D2379">
            <w:pPr>
              <w:pStyle w:val="PURBreadcrumb"/>
            </w:pPr>
          </w:p>
          <w:tbl>
            <w:tblPr>
              <w:tblW w:w="0" w:type="dxa"/>
              <w:tblLook w:val="04A0" w:firstRow="1" w:lastRow="0" w:firstColumn="1" w:lastColumn="0" w:noHBand="0" w:noVBand="1"/>
            </w:tblPr>
            <w:tblGrid>
              <w:gridCol w:w="10684"/>
            </w:tblGrid>
            <w:tr w:rsidR="001D2379">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TableBody"/>
            </w:pPr>
          </w:p>
        </w:tc>
      </w:tr>
    </w:tbl>
    <w:p w:rsidR="001D2379" w:rsidRDefault="00E604BD">
      <w:pPr>
        <w:pStyle w:val="ProductList-OfferingGroupHeading"/>
        <w:outlineLvl w:val="1"/>
      </w:pPr>
      <w:bookmarkStart w:id="234" w:name="_Sec626"/>
      <w:r>
        <w:t>Planes de Microsoft Azure</w:t>
      </w:r>
      <w:bookmarkEnd w:id="234"/>
      <w:r>
        <w:fldChar w:fldCharType="begin"/>
      </w:r>
      <w:r>
        <w:instrText xml:space="preserve"> TC "</w:instrText>
      </w:r>
      <w:bookmarkStart w:id="235" w:name="_Toc473196367"/>
      <w:r>
        <w:instrText>Planes de Microsoft Azure</w:instrText>
      </w:r>
      <w:bookmarkEnd w:id="235"/>
      <w:r>
        <w:instrText>" \l 2</w:instrText>
      </w:r>
      <w:r>
        <w:fldChar w:fldCharType="end"/>
      </w:r>
    </w:p>
    <w:p w:rsidR="001D2379" w:rsidRDefault="00E604BD">
      <w:pPr>
        <w:pStyle w:val="ProductList-Offering2HeadingNoBorder"/>
        <w:outlineLvl w:val="2"/>
      </w:pPr>
      <w:bookmarkStart w:id="236" w:name="_Sec1197"/>
      <w:r>
        <w:t xml:space="preserve">Planes de </w:t>
      </w:r>
      <w:r>
        <w:t>Infraestructura de Microsoft Azure</w:t>
      </w:r>
      <w:bookmarkEnd w:id="236"/>
      <w:r>
        <w:fldChar w:fldCharType="begin"/>
      </w:r>
      <w:r>
        <w:instrText xml:space="preserve"> TC "</w:instrText>
      </w:r>
      <w:bookmarkStart w:id="237" w:name="_Toc473196368"/>
      <w:r>
        <w:instrText>Planes de Infraestructura de Microsoft Azure</w:instrText>
      </w:r>
      <w:bookmarkEnd w:id="237"/>
      <w:r>
        <w:instrText>" \l 3</w:instrText>
      </w:r>
      <w:r>
        <w:fldChar w:fldCharType="end"/>
      </w:r>
    </w:p>
    <w:p w:rsidR="001D2379" w:rsidRDefault="00E604BD">
      <w:pPr>
        <w:pStyle w:val="ProductList-Offering1SubSection"/>
        <w:outlineLvl w:val="3"/>
      </w:pPr>
      <w:bookmarkStart w:id="238" w:name="_Sec706"/>
      <w:r>
        <w:t>1. Disponibilidad del programa</w:t>
      </w:r>
      <w:bookmarkEnd w:id="238"/>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w:instrText>
            </w:r>
            <w:r>
              <w:instrText xml:space="preserve">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Plan 1 de Mantenimiento Predictivo del Conjunto de IoT</w:t>
            </w:r>
            <w:r>
              <w:fldChar w:fldCharType="begin"/>
            </w:r>
            <w:r>
              <w:instrText xml:space="preserve"> XE "</w:instrText>
            </w:r>
            <w:r>
              <w:instrText xml:space="preserve">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Plan 2 de Mantenimiento Predictivo del Conjunto de IoT</w:t>
            </w:r>
            <w:r>
              <w:fldChar w:fldCharType="begin"/>
            </w:r>
            <w:r>
              <w:instrText xml:space="preserve"> XE "</w:instrText>
            </w:r>
            <w:r>
              <w:instrText xml:space="preserve">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Plan 1 de Supervisión Remota del Conjunto de IoT</w:t>
            </w:r>
            <w:r>
              <w:fldChar w:fldCharType="begin"/>
            </w:r>
            <w:r>
              <w:instrText xml:space="preserve"> XE "</w:instrText>
            </w:r>
            <w:r>
              <w:instrText xml:space="preserve">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Plan 2 de Supervisión Remota del Conjunto de IoT</w:t>
            </w:r>
            <w:r>
              <w:fldChar w:fldCharType="begin"/>
            </w:r>
            <w:r>
              <w:instrText xml:space="preserve"> XE "Plan 2 de Supervisión Remota </w:instrText>
            </w:r>
            <w:r>
              <w:instrText xml:space="preserve">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lastRenderedPageBreak/>
              <w:t>Recuperación del Sitio Azure (para un Sitio de Propiedad del Cliente)</w:t>
            </w:r>
            <w:r>
              <w:fldChar w:fldCharType="begin"/>
            </w:r>
            <w:r>
              <w:instrText xml:space="preserve"> XE "</w:instrText>
            </w:r>
            <w:r>
              <w:instrText xml:space="preserve">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w:instrText>
            </w:r>
            <w:r>
              <w:instrText xml:space="preserve">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Operations Management and Security E2 de SA</w:t>
            </w:r>
            <w:r>
              <w:fldChar w:fldCharType="begin"/>
            </w:r>
            <w:r>
              <w:instrText xml:space="preserve"> XE "</w:instrText>
            </w:r>
            <w:r>
              <w:instrText xml:space="preserve">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 xml:space="preserve">Operations Management and Security: Información y Análisis </w:t>
            </w:r>
            <w:r>
              <w:fldChar w:fldCharType="begin"/>
            </w:r>
            <w:r>
              <w:instrText xml:space="preserve"> XE "Operations Management a</w:instrText>
            </w:r>
            <w:r>
              <w:instrText xml:space="preserve">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Operations Management and Security: Automatización y Control</w:t>
            </w:r>
            <w:r>
              <w:fldChar w:fldCharType="begin"/>
            </w:r>
            <w:r>
              <w:instrText xml:space="preserve"> XE "</w:instrText>
            </w:r>
            <w:r>
              <w:instrText xml:space="preserve">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Operations Management and Security: Seguridad y Cumplimiento</w:t>
            </w:r>
            <w:r>
              <w:fldChar w:fldCharType="begin"/>
            </w:r>
            <w:r>
              <w:instrText xml:space="preserve"> XE "</w:instrText>
            </w:r>
            <w:r>
              <w:instrText xml:space="preserve">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239" w:name="_Sec761"/>
      <w:r>
        <w:t>2. Condiciones del Producto</w:t>
      </w:r>
      <w:bookmarkEnd w:id="239"/>
    </w:p>
    <w:tbl>
      <w:tblPr>
        <w:tblStyle w:val="PURTable"/>
        <w:tblW w:w="0" w:type="dxa"/>
        <w:tblLook w:val="04A0" w:firstRow="1" w:lastRow="0" w:firstColumn="1" w:lastColumn="0" w:noHBand="0" w:noVBand="1"/>
      </w:tblPr>
      <w:tblGrid>
        <w:gridCol w:w="3591"/>
        <w:gridCol w:w="3598"/>
        <w:gridCol w:w="3601"/>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w:instrText>
            </w:r>
            <w:r>
              <w:instrText xml:space="preserve">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w:instrText>
            </w:r>
            <w:r>
              <w:instrText xml:space="preserv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w:t>
            </w:r>
            <w:r>
              <w:rPr>
                <w:color w:val="404040"/>
              </w:rPr>
              <w:t>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w:instrText>
            </w:r>
            <w:r>
              <w:instrText xml:space="preserve">ual Asignado después de 12 meses consecutivos." </w:instrText>
            </w:r>
            <w:r>
              <w:fldChar w:fldCharType="separate"/>
            </w:r>
            <w:r>
              <w:rPr>
                <w:color w:val="0563C1"/>
              </w:rPr>
              <w:t>Elegible para Reducción (SCE)</w:t>
            </w:r>
            <w:r>
              <w:fldChar w:fldCharType="end"/>
            </w:r>
            <w:r>
              <w:t>: Todo (excepto Azure RemoteApp)</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w:instrText>
            </w:r>
            <w:r>
              <w:instrText xml:space="preserv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Operations Management and Security</w:t>
      </w:r>
    </w:p>
    <w:p w:rsidR="001D2379" w:rsidRDefault="00E604BD">
      <w:pPr>
        <w:pStyle w:val="ProductList-SubClauseHeading"/>
        <w:outlineLvl w:val="5"/>
      </w:pPr>
      <w:r>
        <w:t xml:space="preserve">2.1.1 </w:t>
      </w:r>
      <w:r>
        <w:t>Complemento de la SL</w:t>
      </w:r>
    </w:p>
    <w:p w:rsidR="001D2379" w:rsidRDefault="00E604BD">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18"/>
        <w:gridCol w:w="4971"/>
        <w:gridCol w:w="1641"/>
      </w:tblGrid>
      <w:tr w:rsidR="001D237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SL Complementaria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Cantidad Elegible</w:t>
            </w:r>
          </w:p>
        </w:tc>
      </w:tr>
      <w:tr w:rsidR="001D2379">
        <w:tc>
          <w:tcPr>
            <w:tcW w:w="44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Cor</w:t>
            </w:r>
            <w:r>
              <w:t xml:space="preserve">e Infrastructure Server Suite Standard (Licencia por Núcleo para 2 paquetes) </w:t>
            </w:r>
          </w:p>
          <w:p w:rsidR="001D2379" w:rsidRDefault="00E604BD">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1/4</w:t>
            </w:r>
            <w:r>
              <w:rPr>
                <w:i/>
                <w:vertAlign w:val="superscript"/>
              </w:rPr>
              <w:t>2</w:t>
            </w:r>
          </w:p>
        </w:tc>
      </w:tr>
      <w:tr w:rsidR="001D2379">
        <w:tc>
          <w:tcPr>
            <w:tcW w:w="44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 xml:space="preserve">Core Infrastructure Server Suite Datacenter (Licencia por Núcleo para 2 paquetes) </w:t>
            </w:r>
          </w:p>
          <w:p w:rsidR="001D2379" w:rsidRDefault="00E604BD">
            <w:pPr>
              <w:pStyle w:val="ProductList-TableBody"/>
            </w:pPr>
            <w:r>
              <w:t>System Center Datacenter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1</w:t>
            </w:r>
          </w:p>
        </w:tc>
      </w:tr>
      <w:tr w:rsidR="001D2379">
        <w:tc>
          <w:tcPr>
            <w:tcW w:w="44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w:t>
            </w:r>
            <w:r>
              <w:t>ore Infrastructure Server Suite Standard (2 procesadores)</w:t>
            </w:r>
          </w:p>
          <w:p w:rsidR="001D2379" w:rsidRDefault="00E604BD">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Operations Management and Security E1</w:t>
            </w:r>
          </w:p>
          <w:p w:rsidR="001D2379" w:rsidRDefault="00E604BD">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2</w:t>
            </w:r>
          </w:p>
        </w:tc>
      </w:tr>
      <w:tr w:rsidR="001D2379">
        <w:tc>
          <w:tcPr>
            <w:tcW w:w="44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Core Infrastructure Server Suite Standard Datacen</w:t>
            </w:r>
            <w:r>
              <w:t>ter (2 procesadores)</w:t>
            </w:r>
          </w:p>
          <w:p w:rsidR="001D2379" w:rsidRDefault="00E604BD">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Operations Management and Security E1</w:t>
            </w:r>
          </w:p>
          <w:p w:rsidR="001D2379" w:rsidRDefault="00E604BD">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8</w:t>
            </w:r>
          </w:p>
        </w:tc>
      </w:tr>
    </w:tbl>
    <w:p w:rsidR="001D2379" w:rsidRDefault="00E604BD">
      <w:pPr>
        <w:pStyle w:val="ProductList-BodyIndented"/>
      </w:pPr>
      <w:r>
        <w:rPr>
          <w:i/>
          <w:vertAlign w:val="superscript"/>
        </w:rPr>
        <w:t>1</w:t>
      </w:r>
      <w:r>
        <w:rPr>
          <w:i/>
        </w:rPr>
        <w:t>Cada licencia aplicable debe tener SA vigente</w:t>
      </w:r>
    </w:p>
    <w:p w:rsidR="001D2379" w:rsidRDefault="00E604BD">
      <w:pPr>
        <w:pStyle w:val="ProductList-BodyIndented"/>
      </w:pPr>
      <w:r>
        <w:rPr>
          <w:i/>
          <w:vertAlign w:val="superscript"/>
        </w:rPr>
        <w:t>2</w:t>
      </w:r>
      <w:r>
        <w:rPr>
          <w:i/>
        </w:rPr>
        <w:t>Se requiere un mínimo de cuatro Licencias Aplicables</w:t>
      </w:r>
    </w:p>
    <w:p w:rsidR="001D2379" w:rsidRDefault="001D2379">
      <w:pPr>
        <w:pStyle w:val="ProductList-BodyIndented"/>
      </w:pPr>
    </w:p>
    <w:p w:rsidR="001D2379" w:rsidRDefault="00E604BD">
      <w:pPr>
        <w:pStyle w:val="ProductList-SubClauseHeading"/>
        <w:outlineLvl w:val="5"/>
      </w:pPr>
      <w:r>
        <w:t>2.1.2 SL de Complemento adquiridas en virtud de un contrato de licencias por volumen diferente de la Licencia Aplicable</w:t>
      </w:r>
    </w:p>
    <w:p w:rsidR="001D2379" w:rsidRDefault="00E604BD">
      <w:pPr>
        <w:pStyle w:val="ProductList-BodyIndented"/>
      </w:pPr>
      <w:r>
        <w:t>Se puede adquirir una SL de Complemento de Operations Management and Security en v</w:t>
      </w:r>
      <w:r>
        <w:t>irtud de un contrato de licencias por volumen diferente de su Licencia Aplicable. Si la cobertura de SA para la Licencia Aplicable expira antes que la SL de Complemento de Operations Management and Security, la SL de Complemento de Operations Management an</w:t>
      </w:r>
      <w:r>
        <w:t>d Security expirará en el siguiente aniversario de la inscripción.</w:t>
      </w:r>
    </w:p>
    <w:p w:rsidR="001D2379" w:rsidRDefault="001D2379">
      <w:pPr>
        <w:pStyle w:val="ProductList-BodyIndented"/>
      </w:pPr>
    </w:p>
    <w:p w:rsidR="001D2379" w:rsidRDefault="00E604BD">
      <w:pPr>
        <w:pStyle w:val="ProductList-SubClauseHeading"/>
        <w:outlineLvl w:val="5"/>
      </w:pPr>
      <w:r>
        <w:t>2.1.3 Software incluido con Operations Management and Security E1/E2</w:t>
      </w:r>
    </w:p>
    <w:p w:rsidR="001D2379" w:rsidRDefault="00E604BD">
      <w:pPr>
        <w:pStyle w:val="ProductList-BodyIndented"/>
      </w:pPr>
      <w:r>
        <w:t>Durante el periodo de vigencia de cada suscripción a Operations Management and Security E1/E2, el Cliente puede instala</w:t>
      </w:r>
      <w:r>
        <w:t>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1D237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D2379" w:rsidRDefault="00E604BD">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1D2379" w:rsidRDefault="00E604BD">
            <w:pPr>
              <w:pStyle w:val="ProductList-TableBody"/>
            </w:pPr>
            <w:r>
              <w:rPr>
                <w:color w:val="FFFFFF"/>
              </w:rPr>
              <w:t>Software Incluido</w:t>
            </w:r>
          </w:p>
        </w:tc>
      </w:tr>
      <w:tr w:rsidR="001D2379">
        <w:tc>
          <w:tcPr>
            <w:tcW w:w="6000" w:type="dxa"/>
            <w:tcBorders>
              <w:left w:val="single" w:sz="4" w:space="0" w:color="6E6E6E"/>
              <w:bottom w:val="single" w:sz="4" w:space="0" w:color="6E6E6E"/>
              <w:right w:val="single" w:sz="4" w:space="0" w:color="6E6E6E"/>
            </w:tcBorders>
          </w:tcPr>
          <w:p w:rsidR="001D2379" w:rsidRDefault="00E604BD">
            <w:pPr>
              <w:pStyle w:val="ProductList-TableBody"/>
            </w:pPr>
            <w:r>
              <w:t>Operations Management and Security E1</w:t>
            </w:r>
          </w:p>
          <w:p w:rsidR="001D2379" w:rsidRDefault="00E604BD">
            <w:pPr>
              <w:pStyle w:val="ProductList-TableBody"/>
            </w:pPr>
            <w:r>
              <w:lastRenderedPageBreak/>
              <w:t>Operations Management and Security E1 de SA</w:t>
            </w:r>
          </w:p>
        </w:tc>
        <w:tc>
          <w:tcPr>
            <w:tcW w:w="6120" w:type="dxa"/>
            <w:tcBorders>
              <w:left w:val="single" w:sz="4" w:space="0" w:color="6E6E6E"/>
              <w:bottom w:val="single" w:sz="4" w:space="0" w:color="6E6E6E"/>
              <w:right w:val="single" w:sz="4" w:space="0" w:color="6E6E6E"/>
            </w:tcBorders>
          </w:tcPr>
          <w:p w:rsidR="001D2379" w:rsidRDefault="00E604BD">
            <w:pPr>
              <w:pStyle w:val="ProductList-TableBody"/>
            </w:pPr>
            <w:r>
              <w:lastRenderedPageBreak/>
              <w:t>System Center Server Standard</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Operations Management and Security E2</w:t>
            </w:r>
          </w:p>
          <w:p w:rsidR="001D2379" w:rsidRDefault="00E604BD">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System Center Server Standard</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System Center Operation Manager</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System Center Configuration Manager</w:t>
            </w:r>
          </w:p>
          <w:p w:rsidR="001D2379" w:rsidRDefault="00E604BD">
            <w:pPr>
              <w:pStyle w:val="ProductList-TableBody"/>
            </w:pPr>
            <w:r>
              <w:t>System Center Orchestrator</w:t>
            </w:r>
          </w:p>
          <w:p w:rsidR="001D2379" w:rsidRDefault="00E604BD">
            <w:pPr>
              <w:pStyle w:val="ProductList-TableBody"/>
            </w:pPr>
            <w:r>
              <w:t>System Center Service Manager</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Operations Management and Security: Copia de seguridad y Recuperació</w:t>
            </w:r>
            <w:r>
              <w:t>n ante Desastres</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System Center Data Protection Manager</w:t>
            </w:r>
          </w:p>
          <w:p w:rsidR="001D2379" w:rsidRDefault="00E604BD">
            <w:pPr>
              <w:pStyle w:val="ProductList-TableBody"/>
            </w:pPr>
            <w:r>
              <w:t>System Center Virtual Machine Manager</w:t>
            </w:r>
          </w:p>
        </w:tc>
      </w:tr>
    </w:tbl>
    <w:p w:rsidR="001D2379" w:rsidRDefault="001D2379">
      <w:pPr>
        <w:pStyle w:val="ProductList-ClauseHeading"/>
        <w:outlineLvl w:val="4"/>
      </w:pPr>
    </w:p>
    <w:p w:rsidR="001D2379" w:rsidRDefault="00E604BD">
      <w:pPr>
        <w:pStyle w:val="ProductList-SubClauseHeading"/>
        <w:outlineLvl w:val="5"/>
      </w:pPr>
      <w:r>
        <w:t>2.1.4 Elegibilidad para adquisición de SA</w:t>
      </w:r>
    </w:p>
    <w:p w:rsidR="001D2379" w:rsidRDefault="00E604BD">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w:t>
      </w:r>
      <w:r>
        <w:t>n de SL de SA, siempre que la cantidad total no exceda la Cantidad Elegible indicada.</w:t>
      </w:r>
    </w:p>
    <w:tbl>
      <w:tblPr>
        <w:tblStyle w:val="PURTable0"/>
        <w:tblW w:w="0" w:type="dxa"/>
        <w:tblLook w:val="04A0" w:firstRow="1" w:lastRow="0" w:firstColumn="1" w:lastColumn="0" w:noHBand="0" w:noVBand="1"/>
      </w:tblPr>
      <w:tblGrid>
        <w:gridCol w:w="4385"/>
        <w:gridCol w:w="4024"/>
        <w:gridCol w:w="2021"/>
      </w:tblGrid>
      <w:tr w:rsidR="001D237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D2379" w:rsidRDefault="00E604BD">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1D2379" w:rsidRDefault="00E604BD">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rsidR="001D2379" w:rsidRDefault="00E604BD">
            <w:pPr>
              <w:pStyle w:val="ProductList-TableBody"/>
            </w:pPr>
            <w:r>
              <w:rPr>
                <w:color w:val="FFFFFF"/>
              </w:rPr>
              <w:t>Cantidad Elegible</w:t>
            </w:r>
          </w:p>
        </w:tc>
      </w:tr>
      <w:tr w:rsidR="001D2379">
        <w:tc>
          <w:tcPr>
            <w:tcW w:w="5140" w:type="dxa"/>
            <w:tcBorders>
              <w:left w:val="single" w:sz="4" w:space="0" w:color="6E6E6E"/>
              <w:bottom w:val="single" w:sz="4" w:space="0" w:color="6E6E6E"/>
              <w:right w:val="single" w:sz="4" w:space="0" w:color="6E6E6E"/>
            </w:tcBorders>
          </w:tcPr>
          <w:p w:rsidR="001D2379" w:rsidRDefault="00E604BD">
            <w:pPr>
              <w:pStyle w:val="ProductList-TableBody"/>
            </w:pPr>
            <w:r>
              <w:t xml:space="preserve">Core Infrastructure Server Suite Standard (Licencia por Núcleo para 2 paquetes) </w:t>
            </w:r>
          </w:p>
          <w:p w:rsidR="001D2379" w:rsidRDefault="00E604BD">
            <w:pPr>
              <w:pStyle w:val="ProductList-TableBody"/>
            </w:pPr>
            <w:r>
              <w:t>Sys</w:t>
            </w:r>
            <w:r>
              <w:t xml:space="preserve">tem Center Standard (Licencia por Núcleo para 2 paquetes) </w:t>
            </w:r>
          </w:p>
        </w:tc>
        <w:tc>
          <w:tcPr>
            <w:tcW w:w="4660" w:type="dxa"/>
            <w:tcBorders>
              <w:left w:val="single" w:sz="4" w:space="0" w:color="6E6E6E"/>
              <w:bottom w:val="single" w:sz="4" w:space="0" w:color="6E6E6E"/>
              <w:right w:val="single" w:sz="4" w:space="0" w:color="6E6E6E"/>
            </w:tcBorders>
          </w:tcPr>
          <w:p w:rsidR="001D2379" w:rsidRDefault="00E604BD">
            <w:pPr>
              <w:pStyle w:val="ProductList-TableBody"/>
            </w:pPr>
            <w:r>
              <w:t>Operations Management and Security E1 de SA</w:t>
            </w:r>
          </w:p>
          <w:p w:rsidR="001D2379" w:rsidRDefault="00E604BD">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1D2379" w:rsidRDefault="00E604BD">
            <w:pPr>
              <w:pStyle w:val="ProductList-TableBody"/>
              <w:jc w:val="center"/>
            </w:pPr>
            <w:r>
              <w:t>1/4</w:t>
            </w:r>
            <w:r>
              <w:rPr>
                <w:i/>
                <w:vertAlign w:val="superscript"/>
              </w:rPr>
              <w:t>1</w:t>
            </w:r>
          </w:p>
        </w:tc>
      </w:tr>
      <w:tr w:rsidR="001D2379">
        <w:tc>
          <w:tcPr>
            <w:tcW w:w="51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 xml:space="preserve">Core Infrastructure Server Suite Datacenter (Licencia por Núcleo para 2 paquetes) </w:t>
            </w:r>
          </w:p>
          <w:p w:rsidR="001D2379" w:rsidRDefault="00E604BD">
            <w:pPr>
              <w:pStyle w:val="ProductList-TableBody"/>
            </w:pPr>
            <w:r>
              <w:t>System Center Datacenter (Licencia por Núcleo para 2 paquetes)</w:t>
            </w:r>
          </w:p>
        </w:tc>
        <w:tc>
          <w:tcPr>
            <w:tcW w:w="46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Operations Management and Security E1 de SA</w:t>
            </w:r>
          </w:p>
          <w:p w:rsidR="001D2379" w:rsidRDefault="00E604BD">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1</w:t>
            </w:r>
          </w:p>
        </w:tc>
      </w:tr>
      <w:tr w:rsidR="001D2379">
        <w:tc>
          <w:tcPr>
            <w:tcW w:w="51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Core Infrastructure Server Suite Standard (2 procesadores)</w:t>
            </w:r>
          </w:p>
          <w:p w:rsidR="001D2379" w:rsidRDefault="00E604BD">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w:t>
            </w:r>
            <w:r>
              <w:t>rations Management and Security E1 de SA</w:t>
            </w:r>
          </w:p>
          <w:p w:rsidR="001D2379" w:rsidRDefault="00E604BD">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2</w:t>
            </w:r>
          </w:p>
        </w:tc>
      </w:tr>
      <w:tr w:rsidR="001D2379">
        <w:tc>
          <w:tcPr>
            <w:tcW w:w="514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Core Infrastructure Server Suite Standard Datacenter (2 procesadores)</w:t>
            </w:r>
          </w:p>
          <w:p w:rsidR="001D2379" w:rsidRDefault="00E604BD">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Operations Management and Security E1 de SA</w:t>
            </w:r>
          </w:p>
          <w:p w:rsidR="001D2379" w:rsidRDefault="00E604BD">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jc w:val="center"/>
            </w:pPr>
            <w:r>
              <w:t>8</w:t>
            </w:r>
          </w:p>
        </w:tc>
      </w:tr>
    </w:tbl>
    <w:p w:rsidR="001D2379" w:rsidRDefault="00E604BD">
      <w:pPr>
        <w:pStyle w:val="ProductList-BodyIndented"/>
      </w:pPr>
      <w:r>
        <w:rPr>
          <w:i/>
          <w:vertAlign w:val="superscript"/>
        </w:rPr>
        <w:t>1</w:t>
      </w:r>
      <w:r>
        <w:rPr>
          <w:i/>
        </w:rPr>
        <w:t>Se requiere un mínimo de cuatro Licencias Aplicables</w:t>
      </w:r>
    </w:p>
    <w:p w:rsidR="001D2379" w:rsidRDefault="001D2379">
      <w:pPr>
        <w:pStyle w:val="ProductList-BodyIndented"/>
      </w:pPr>
    </w:p>
    <w:p w:rsidR="001D2379" w:rsidRDefault="00E604BD">
      <w:pPr>
        <w:pStyle w:val="ProductList-ClauseHeading"/>
        <w:outlineLvl w:val="4"/>
      </w:pPr>
      <w:r>
        <w:t>2.2 Ofertas de Plan de Microsoft Azure StorSimple</w:t>
      </w:r>
    </w:p>
    <w:p w:rsidR="001D2379" w:rsidRDefault="00E604BD">
      <w:pPr>
        <w:pStyle w:val="ProductList-Body"/>
      </w:pPr>
      <w:r>
        <w:t>Por cada Plan de StorSimple con Dispositivo adquirido, el Cliente recibirá un dispositivo de Matriz de A</w:t>
      </w:r>
      <w:r>
        <w:t xml:space="preserve">lmacenamiento. La disponibilidad geográfica y los términos y condiciones que rigen la Matriz de Almacenamiento, incluyendo la garantía, el envío, la administración y los aranceles, se establecen en el </w:t>
      </w:r>
      <w:hyperlink r:id="rId112">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w:t>
      </w:r>
      <w:r>
        <w:t>o.</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40" w:name="_Sec1198"/>
      <w:r>
        <w:t>Planes de Soporte Técnico de Microsoft Azure</w:t>
      </w:r>
      <w:bookmarkEnd w:id="240"/>
      <w:r>
        <w:fldChar w:fldCharType="begin"/>
      </w:r>
      <w:r>
        <w:instrText xml:space="preserve"> TC "</w:instrText>
      </w:r>
      <w:bookmarkStart w:id="241" w:name="_Toc473196369"/>
      <w:r>
        <w:instrText>Planes de Soporte Técnico de Microsoft Azure</w:instrText>
      </w:r>
      <w:bookmarkEnd w:id="241"/>
      <w:r>
        <w:instrText>" \l 3</w:instrText>
      </w:r>
      <w:r>
        <w:fldChar w:fldCharType="end"/>
      </w:r>
    </w:p>
    <w:p w:rsidR="001D2379" w:rsidRDefault="00E604BD">
      <w:pPr>
        <w:pStyle w:val="ProductList-Offering1SubSection"/>
        <w:outlineLvl w:val="3"/>
      </w:pPr>
      <w:bookmarkStart w:id="242" w:name="_Sec1200"/>
      <w:r>
        <w:t xml:space="preserve">1. Disponibilidad </w:t>
      </w:r>
      <w:r>
        <w:t>del programa</w:t>
      </w:r>
      <w:bookmarkEnd w:id="24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563C1"/>
              </w:rPr>
              <w:t xml:space="preserve"> A</w:t>
            </w:r>
            <w:r>
              <w:fldChar w:fldCharType="end"/>
            </w:r>
          </w:p>
        </w:tc>
      </w:tr>
    </w:tbl>
    <w:p w:rsidR="001D2379" w:rsidRDefault="001D2379">
      <w:pPr>
        <w:pStyle w:val="ProductList-Body"/>
      </w:pPr>
    </w:p>
    <w:p w:rsidR="001D2379" w:rsidRDefault="00E604BD">
      <w:pPr>
        <w:pStyle w:val="ProductList-Offering1SubSection"/>
        <w:outlineLvl w:val="3"/>
      </w:pPr>
      <w:bookmarkStart w:id="243" w:name="_Sec1201"/>
      <w:r>
        <w:t>2. Condiciones del Producto</w:t>
      </w:r>
      <w:bookmarkEnd w:id="243"/>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44" w:name="_Sec1199"/>
      <w:r>
        <w:lastRenderedPageBreak/>
        <w:t xml:space="preserve">Planes de Usuario de </w:t>
      </w:r>
      <w:r>
        <w:t>Microsoft Azure</w:t>
      </w:r>
      <w:bookmarkEnd w:id="244"/>
      <w:r>
        <w:fldChar w:fldCharType="begin"/>
      </w:r>
      <w:r>
        <w:instrText xml:space="preserve"> TC "</w:instrText>
      </w:r>
      <w:bookmarkStart w:id="245" w:name="_Toc473196370"/>
      <w:r>
        <w:instrText>Planes de Usuario de Microsoft Azure</w:instrText>
      </w:r>
      <w:bookmarkEnd w:id="245"/>
      <w:r>
        <w:instrText>" \l 3</w:instrText>
      </w:r>
      <w:r>
        <w:fldChar w:fldCharType="end"/>
      </w:r>
    </w:p>
    <w:p w:rsidR="001D2379" w:rsidRDefault="00E604BD">
      <w:pPr>
        <w:pStyle w:val="ProductList-Offering1SubSection"/>
        <w:outlineLvl w:val="3"/>
      </w:pPr>
      <w:bookmarkStart w:id="246" w:name="_Sec1202"/>
      <w:r>
        <w:t>1. Disponibilidad del programa</w:t>
      </w:r>
      <w:bookmarkEnd w:id="24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w:instrText>
            </w:r>
            <w:r>
              <w:instrText xml:space="preserve">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w:instrText>
            </w:r>
            <w:r>
              <w:instrText xml:space="preserve">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Cloud App Security K</w:t>
            </w:r>
            <w:r>
              <w:fldChar w:fldCharType="begin"/>
            </w:r>
            <w:r>
              <w:instrText xml:space="preserve"> XE "Microsoft Cloud App Security 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247" w:name="_Sec1203"/>
      <w:r>
        <w:t>2. Condiciones del Producto</w:t>
      </w:r>
      <w:bookmarkEnd w:id="247"/>
    </w:p>
    <w:tbl>
      <w:tblPr>
        <w:tblStyle w:val="PURTable"/>
        <w:tblW w:w="0" w:type="dxa"/>
        <w:tblLook w:val="04A0" w:firstRow="1" w:lastRow="0" w:firstColumn="1" w:lastColumn="0" w:noHBand="0" w:noVBand="1"/>
      </w:tblPr>
      <w:tblGrid>
        <w:gridCol w:w="3586"/>
        <w:gridCol w:w="3607"/>
        <w:gridCol w:w="3597"/>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w:instrText>
            </w:r>
            <w:r>
              <w:instrText xml:space="preserve">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w:instrText>
            </w:r>
            <w:r>
              <w:instrText xml:space="preserve">or sus Estudiantes sin costo adicional." </w:instrText>
            </w:r>
            <w:r>
              <w:fldChar w:fldCharType="separate"/>
            </w:r>
            <w:r>
              <w:rPr>
                <w:color w:val="0563C1"/>
              </w:rPr>
              <w:t>Beneficio de Uso de Estudiante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w:instrText>
            </w:r>
            <w:r>
              <w:instrText xml:space="preserve">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6371"/>
      <w:r>
        <w:instrText>Secure Productive Enterprise</w:instrText>
      </w:r>
      <w:bookmarkEnd w:id="249"/>
      <w:r>
        <w:instrText>" \l 2</w:instrText>
      </w:r>
      <w:r>
        <w:fldChar w:fldCharType="end"/>
      </w:r>
    </w:p>
    <w:p w:rsidR="001D2379" w:rsidRDefault="00E604BD">
      <w:pPr>
        <w:pStyle w:val="ProductList-Offering1SubSection"/>
        <w:outlineLvl w:val="2"/>
      </w:pPr>
      <w:bookmarkStart w:id="250" w:name="_Sec713"/>
      <w:r>
        <w:t>1. Disponibilidad del programa</w:t>
      </w:r>
      <w:bookmarkEnd w:id="25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w:instrText>
            </w:r>
            <w:r>
              <w:instrText xml:space="preserve">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w:instrText>
            </w:r>
            <w:r>
              <w:instrText xml:space="preserve">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w:instrText>
            </w:r>
            <w:r>
              <w:instrText xml:space="preserve">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2379" w:rsidRDefault="001D2379">
            <w:pPr>
              <w:pStyle w:val="ProductList-TableBody"/>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Secure Productive Enterprise E5</w:t>
            </w:r>
            <w:r>
              <w:fldChar w:fldCharType="begin"/>
            </w:r>
            <w:r>
              <w:instrText xml:space="preserve"> XE "Complemento de Secure Productive Enterpri</w:instrText>
            </w:r>
            <w:r>
              <w:instrText xml:space="preserve">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Complemento de Licencia CAL de Skype Empresarial Plus para Secure Productive Enterprise E3</w:t>
            </w:r>
            <w:r>
              <w:fldChar w:fldCharType="begin"/>
            </w:r>
            <w:r>
              <w:instrText xml:space="preserve"> XE "Complemento de Licencia CAL de Skype Empresarial Plus para Secure Productive Enterprise E3</w:instrText>
            </w:r>
            <w:r>
              <w:instrText xml:space="preserv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2"/>
      </w:pPr>
      <w:bookmarkStart w:id="251" w:name="_Sec768"/>
      <w:r>
        <w:t>2. Condiciones del Producto</w:t>
      </w:r>
      <w:bookmarkEnd w:id="251"/>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w:instrText>
            </w:r>
            <w:r>
              <w:instrText xml:space="preserv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w:instrText>
            </w:r>
            <w:r>
              <w:instrText xml:space="preserve">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2.1 Derechos de uso ampliados para los clientes de Secure Productive Enterprise</w:t>
      </w:r>
    </w:p>
    <w:p w:rsidR="001D2379" w:rsidRDefault="00E604BD">
      <w:pPr>
        <w:pStyle w:val="ProductList-SubClauseHeading"/>
        <w:outlineLvl w:val="4"/>
      </w:pPr>
      <w:r>
        <w:t>2.1.1 Servidores de Office</w:t>
      </w:r>
    </w:p>
    <w:p w:rsidR="001D2379" w:rsidRDefault="00E604BD">
      <w:pPr>
        <w:pStyle w:val="ProductList-BodyIndented"/>
      </w:pPr>
      <w:r>
        <w:t>Cada Usuario con Licencia al que se ceda una SL de Usuario de Secure Productive Enterprise puede:</w:t>
      </w:r>
    </w:p>
    <w:p w:rsidR="001D2379" w:rsidRDefault="00E604BD" w:rsidP="009212D8">
      <w:pPr>
        <w:pStyle w:val="ProductList-Bullet"/>
        <w:numPr>
          <w:ilvl w:val="1"/>
          <w:numId w:val="35"/>
        </w:numPr>
      </w:pPr>
      <w:r>
        <w:t>instalar cualquier número de copias del siguiente software de servidor en cualquier Servidor dedicado al uso del Cliente: Exchange Server</w:t>
      </w:r>
      <w:r>
        <w:fldChar w:fldCharType="begin"/>
      </w:r>
      <w:r>
        <w:instrText xml:space="preserve"> XE "Exchange Server"</w:instrText>
      </w:r>
      <w:r>
        <w:instrText xml:space="preserve">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1D2379" w:rsidRDefault="00E604BD" w:rsidP="009212D8">
      <w:pPr>
        <w:pStyle w:val="ProductList-Bullet"/>
        <w:numPr>
          <w:ilvl w:val="1"/>
          <w:numId w:val="35"/>
        </w:numPr>
      </w:pPr>
      <w:r>
        <w:t>el acceso al software de servidor anterior es exclusivo para aquellos usuarios con una SL de Usuario de Secure Productive Enterprise y para Usu</w:t>
      </w:r>
      <w:r>
        <w:t>arios Externos. Esta disposición no se aplica a los clientes que licencian Secure Productive Enterprise en virtud del Contrato de Microsoft Cloud.</w:t>
      </w:r>
    </w:p>
    <w:p w:rsidR="001D2379" w:rsidRDefault="001D2379">
      <w:pPr>
        <w:pStyle w:val="ProductList-BodyIndented"/>
      </w:pPr>
    </w:p>
    <w:p w:rsidR="001D2379" w:rsidRDefault="00E604BD">
      <w:pPr>
        <w:pStyle w:val="ProductList-SubClauseHeading"/>
        <w:outlineLvl w:val="4"/>
      </w:pPr>
      <w:r>
        <w:t>2.1.2 Office Professional Plus</w:t>
      </w:r>
    </w:p>
    <w:p w:rsidR="001D2379" w:rsidRDefault="00E604BD">
      <w:pPr>
        <w:pStyle w:val="ProductList-SubSubClauseHeading"/>
        <w:outlineLvl w:val="5"/>
      </w:pPr>
      <w:r>
        <w:t>2.1.2.1 SL de usuario de Secure Productive Enterprise de SA:</w:t>
      </w:r>
    </w:p>
    <w:p w:rsidR="001D2379" w:rsidRDefault="00E604BD">
      <w:pPr>
        <w:pStyle w:val="ProductList-BodyIndented2"/>
      </w:pPr>
      <w:r>
        <w:t>Para cada Usuari</w:t>
      </w:r>
      <w:r>
        <w:t>o con Licencia al que el cliente ceda una SL de Usuario de Secure Productive Enterprise de SA, el Cliente puede instalar:</w:t>
      </w:r>
    </w:p>
    <w:p w:rsidR="001D2379" w:rsidRDefault="00E604BD" w:rsidP="009212D8">
      <w:pPr>
        <w:pStyle w:val="ProductList-Bullet"/>
        <w:numPr>
          <w:ilvl w:val="2"/>
          <w:numId w:val="36"/>
        </w:numPr>
      </w:pPr>
      <w:r>
        <w:t>una copia local de Office Professional Plus para uso exclusivo del Usuario con Licencia mientras dure la suscripción; y</w:t>
      </w:r>
    </w:p>
    <w:p w:rsidR="001D2379" w:rsidRDefault="00E604BD" w:rsidP="009212D8">
      <w:pPr>
        <w:pStyle w:val="ProductList-Bullet"/>
        <w:numPr>
          <w:ilvl w:val="2"/>
          <w:numId w:val="36"/>
        </w:numPr>
      </w:pPr>
      <w:r>
        <w:t>una copia loca</w:t>
      </w:r>
      <w:r>
        <w:t>l de Office Professional Plus para las SL de Usuario nuevas incorporada al mismo contrato de licencias por volumen para uso exclusivo del Usuario con Licencia mientras dure la suscripción. El número de SL de Usuario nuevas concedidas a esos derechos de usu</w:t>
      </w:r>
      <w:r>
        <w:t>ario no puede exceder el número de SL de Usuario de SA cubierto inicialmente en virtud del contrato</w:t>
      </w:r>
    </w:p>
    <w:p w:rsidR="001D2379" w:rsidRDefault="00E604BD">
      <w:pPr>
        <w:pStyle w:val="ProductList-BodyIndented2"/>
      </w:pPr>
      <w:r>
        <w:t>Esta disposición no se aplica a los clientes que licencian este Producto en virtud del Contrato de Microsoft Cloud.</w:t>
      </w:r>
    </w:p>
    <w:p w:rsidR="001D2379" w:rsidRDefault="001D2379">
      <w:pPr>
        <w:pStyle w:val="ProductList-BodyIndented2"/>
      </w:pPr>
    </w:p>
    <w:p w:rsidR="001D2379" w:rsidRDefault="00E604BD">
      <w:pPr>
        <w:pStyle w:val="ProductList-SubSubClauseHeading"/>
        <w:outlineLvl w:val="5"/>
      </w:pPr>
      <w:r>
        <w:t>2.1.2.1 SL de usuario de Secure Product</w:t>
      </w:r>
      <w:r>
        <w:t>ive Enterprise adquiridas en MPSA</w:t>
      </w:r>
    </w:p>
    <w:p w:rsidR="001D2379" w:rsidRDefault="00E604BD">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w:t>
      </w:r>
      <w:r>
        <w:t>onal Plus para uso exclusivo del Usuario con Licencia mientras dure la suscripción.</w:t>
      </w:r>
    </w:p>
    <w:p w:rsidR="001D2379" w:rsidRDefault="001D2379">
      <w:pPr>
        <w:pStyle w:val="ProductList-BodyIndented2"/>
      </w:pPr>
    </w:p>
    <w:p w:rsidR="001D2379" w:rsidRDefault="00E604BD">
      <w:pPr>
        <w:pStyle w:val="ProductList-ClauseHeading"/>
        <w:outlineLvl w:val="3"/>
      </w:pPr>
      <w:r>
        <w:t>2.2 SL de Usuario de Complemento y SL de Usuario de SA</w:t>
      </w:r>
    </w:p>
    <w:p w:rsidR="001D2379" w:rsidRDefault="00E604BD">
      <w:pPr>
        <w:pStyle w:val="ProductList-Body"/>
      </w:pPr>
      <w:r>
        <w:t>Para adquirir una SL de Usuario de Complemento de Secure Productive Enterprise o una SL de Usuario de Secure Product</w:t>
      </w:r>
      <w:r>
        <w:t xml:space="preserve">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w:t>
      </w:r>
      <w:r>
        <w:t xml:space="preserve">e Enterprise.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 Consulte los</w:t>
      </w:r>
      <w:r>
        <w:t xml:space="preserve"> apartados SL de Usuario de Complemento de Secure Productive Enterprise y SL de usuario de Secure Productive Enterprise de SA en la sección Información Adicional para obtener información de los componentes de Secure Productive Enterprise.</w:t>
      </w:r>
    </w:p>
    <w:p w:rsidR="001D2379" w:rsidRDefault="001D2379">
      <w:pPr>
        <w:pStyle w:val="ProductList-Body"/>
      </w:pPr>
    </w:p>
    <w:p w:rsidR="001D2379" w:rsidRDefault="00E604BD">
      <w:pPr>
        <w:pStyle w:val="ProductList-ClauseHeading"/>
        <w:outlineLvl w:val="3"/>
      </w:pPr>
      <w:r>
        <w:t>2.3 Compras de S</w:t>
      </w:r>
      <w:r>
        <w:t>L de Usuario de SA</w:t>
      </w:r>
    </w:p>
    <w:p w:rsidR="001D2379" w:rsidRDefault="00E604BD">
      <w:pPr>
        <w:pStyle w:val="ProductList-Body"/>
      </w:pPr>
      <w:r>
        <w:t>La cantidad de SL de Usuario de SA que adquiera el Cliente no puede ser mayor que la cantidad de Dispositivos Cualificados. Como única excepción, el Cliente puede adquirir una cantidad mayor de SL de Usuario de SA, pero solo si (1) el Cl</w:t>
      </w:r>
      <w:r>
        <w:t>iente adquiere SL de Usuario de SA para cada uno de los usuarios de sus Dispositivos Cualificados, y (2) el Cliente debe agregar dispositivos, según sea necesario, para cumplir con los requisitos de uso Primario en la sección 4.4.1, Sistema Operativo de Eq</w:t>
      </w:r>
      <w:r>
        <w:t>uipo de Escritorio Windows.</w:t>
      </w:r>
    </w:p>
    <w:p w:rsidR="001D2379" w:rsidRDefault="001D2379">
      <w:pPr>
        <w:pStyle w:val="ProductList-Body"/>
      </w:pPr>
    </w:p>
    <w:p w:rsidR="001D2379" w:rsidRDefault="00E604BD">
      <w:pPr>
        <w:pStyle w:val="ProductList-ClauseHeading"/>
        <w:outlineLvl w:val="3"/>
      </w:pPr>
      <w:r>
        <w:t>2.4 Beneficios de SA para las SL de usuario de Secure Productive Enterprise de SA</w:t>
      </w:r>
    </w:p>
    <w:p w:rsidR="001D2379" w:rsidRDefault="00E604BD">
      <w:pPr>
        <w:pStyle w:val="ProductList-Body"/>
      </w:pPr>
      <w:r>
        <w:t>Las SL de Usuario de Secure Productive Enterprise de proporcionan los mismos Beneficios de SA que los componentes de SA de la SL de Usuario de Se</w:t>
      </w:r>
      <w:r>
        <w:t xml:space="preserv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w:t>
      </w:r>
      <w:r>
        <w:t>e SA).</w:t>
      </w:r>
    </w:p>
    <w:p w:rsidR="001D2379" w:rsidRDefault="001D2379">
      <w:pPr>
        <w:pStyle w:val="ProductList-Body"/>
      </w:pPr>
    </w:p>
    <w:p w:rsidR="001D2379" w:rsidRDefault="00E604BD">
      <w:pPr>
        <w:pStyle w:val="ProductList-ClauseHeading"/>
        <w:outlineLvl w:val="3"/>
      </w:pPr>
      <w:r>
        <w:t>2.5 Servicio de Nube Comunitaria Gubernamental de Estados Unidos</w:t>
      </w:r>
    </w:p>
    <w:p w:rsidR="001D2379" w:rsidRDefault="00E604BD">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w:instrText>
      </w:r>
      <w:r>
        <w:instrText xml:space="preserve">extList   \s NoStyle \t "Servicio de Nube Comunitaria Gubernamental de Estados Unidos" </w:instrText>
      </w:r>
      <w:r>
        <w:fldChar w:fldCharType="separate"/>
      </w:r>
      <w:r>
        <w:rPr>
          <w:color w:val="0563C1"/>
        </w:rPr>
        <w:t>UC</w:t>
      </w:r>
      <w:r>
        <w:fldChar w:fldCharType="end"/>
      </w:r>
      <w:r>
        <w:t>.</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252" w:name="_Sec657"/>
      <w:r>
        <w:t>Enterprise Mobility + Security</w:t>
      </w:r>
      <w:r>
        <w:t xml:space="preserve"> (Plan)</w:t>
      </w:r>
      <w:bookmarkEnd w:id="252"/>
      <w:r>
        <w:fldChar w:fldCharType="begin"/>
      </w:r>
      <w:r>
        <w:instrText xml:space="preserve"> TC "</w:instrText>
      </w:r>
      <w:bookmarkStart w:id="253" w:name="_Toc473196372"/>
      <w:r>
        <w:instrText>Enterprise Mobility + Security (Plan)</w:instrText>
      </w:r>
      <w:bookmarkEnd w:id="253"/>
      <w:r>
        <w:instrText>" \l 2</w:instrText>
      </w:r>
      <w:r>
        <w:fldChar w:fldCharType="end"/>
      </w:r>
    </w:p>
    <w:p w:rsidR="001D2379" w:rsidRDefault="00E604BD">
      <w:pPr>
        <w:pStyle w:val="ProductList-Offering1SubSection"/>
        <w:outlineLvl w:val="2"/>
      </w:pPr>
      <w:bookmarkStart w:id="254" w:name="_Sec709"/>
      <w:r>
        <w:t>1. Disponibilidad del programa</w:t>
      </w:r>
      <w:bookmarkEnd w:id="25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Enterprise Mobility + Sec</w:t>
            </w:r>
            <w:r>
              <w:t>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w:t>
            </w:r>
            <w:r>
              <w:t>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w:instrText>
            </w:r>
            <w:r>
              <w:instrText xml:space="preserve">\s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2"/>
      </w:pPr>
      <w:bookmarkStart w:id="255" w:name="_Sec764"/>
      <w:r>
        <w:t>2. Condiciones del Producto</w:t>
      </w:r>
      <w:bookmarkEnd w:id="255"/>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w:t>
            </w:r>
            <w:r>
              <w:rPr>
                <w:color w:val="0563C1"/>
              </w:rPr>
              <w:t>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w:instrText>
            </w:r>
            <w:r>
              <w:instrText xml:space="preserve">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lastRenderedPageBreak/>
        <w:t>2.1 Elegibilidad de adquisición de SL de Usuario de Complemento</w:t>
      </w:r>
    </w:p>
    <w:p w:rsidR="001D2379" w:rsidRDefault="00E604BD">
      <w:pPr>
        <w:pStyle w:val="ProductList-Body"/>
      </w:pPr>
      <w:r>
        <w:t>Los clientes deben tener una Inscripción Enterprise activa con SA activo para las Licencias Aplicables correspondient</w:t>
      </w:r>
      <w:r>
        <w:t>es. Las Licencias Aplicables pueden ser de usuario o dispositivo. Los clientes con una versión anterior a 2010 del MBSA deben firmar los Términos y Condiciones Complementarios de los Servicios en Línea.</w:t>
      </w:r>
    </w:p>
    <w:p w:rsidR="001D2379" w:rsidRDefault="001D2379">
      <w:pPr>
        <w:pStyle w:val="ProductList-Body"/>
      </w:pPr>
    </w:p>
    <w:p w:rsidR="001D2379" w:rsidRDefault="00E604BD">
      <w:pPr>
        <w:pStyle w:val="ProductList-ClauseHeading"/>
        <w:outlineLvl w:val="3"/>
      </w:pPr>
      <w:r>
        <w:t>2.2 Licencias aplicables a SL de Usuario de Compleme</w:t>
      </w:r>
      <w:r>
        <w:t>nto</w:t>
      </w:r>
    </w:p>
    <w:tbl>
      <w:tblPr>
        <w:tblStyle w:val="PURTable"/>
        <w:tblW w:w="0" w:type="dxa"/>
        <w:tblLook w:val="04A0" w:firstRow="1" w:lastRow="0" w:firstColumn="1" w:lastColumn="0" w:noHBand="0" w:noVBand="1"/>
      </w:tblPr>
      <w:tblGrid>
        <w:gridCol w:w="5383"/>
        <w:gridCol w:w="5407"/>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Complemento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D2379" w:rsidRDefault="001D2379">
            <w:pPr>
              <w:pStyle w:val="ProductList-TableBody"/>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D2379" w:rsidRDefault="001D2379">
            <w:pPr>
              <w:pStyle w:val="ProductList-TableBody"/>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2379" w:rsidRDefault="001D2379">
            <w:pPr>
              <w:pStyle w:val="ProductList-TableBody"/>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2379" w:rsidRDefault="00E604BD">
            <w:pPr>
              <w:pStyle w:val="ProductList-TableBody"/>
            </w:pPr>
            <w:r>
              <w:t>Enterprise Mobility + Security</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2379" w:rsidRDefault="001D2379">
            <w:pPr>
              <w:pStyle w:val="ProductList-TableBody"/>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w:t>
            </w:r>
            <w:r>
              <w:t>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2.3 Restricciones de adquisición de SL de Usuario de Complemento</w:t>
      </w:r>
    </w:p>
    <w:p w:rsidR="001D2379" w:rsidRDefault="00E604BD">
      <w:pPr>
        <w:pStyle w:val="ProductList-Body"/>
      </w:pPr>
      <w:r>
        <w:t>Solo se puede adquirir una SL de Usuario de Complemento po</w:t>
      </w:r>
      <w:r>
        <w:t>r cada Licencia Aplicable (o conjunto de Licencias Aplicables).</w:t>
      </w:r>
    </w:p>
    <w:p w:rsidR="001D2379" w:rsidRDefault="001D2379">
      <w:pPr>
        <w:pStyle w:val="ProductList-Body"/>
      </w:pPr>
    </w:p>
    <w:p w:rsidR="001D2379" w:rsidRDefault="00E604BD">
      <w:pPr>
        <w:pStyle w:val="ProductList-Body"/>
      </w:pPr>
      <w:r>
        <w:t>Los clientes pueden adquirir SL de Usuario de Complemento para usuarios o usuarios de los dispositivos agregados a la cuenta de un dispositivo o de un usuario definido en la Inscripción Enter</w:t>
      </w:r>
      <w:r>
        <w:t>prise entre las fechas de “True Up” (por ejemplo, con anterioridad a la adquisición de las licencias aplicables), sujeto a la misma limitación de una SL de Usuario de Complemento por licencia aplicable (o conjunto de Licencias Aplicables).</w:t>
      </w:r>
    </w:p>
    <w:p w:rsidR="001D2379" w:rsidRDefault="001D2379">
      <w:pPr>
        <w:pStyle w:val="ProductList-Body"/>
      </w:pPr>
    </w:p>
    <w:p w:rsidR="001D2379" w:rsidRDefault="00E604BD">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w:t>
      </w:r>
      <w:r>
        <w:t>an la cobertura de las Licencias Aplicables.</w:t>
      </w:r>
    </w:p>
    <w:p w:rsidR="001D2379" w:rsidRDefault="001D2379">
      <w:pPr>
        <w:pStyle w:val="ProductList-Body"/>
      </w:pPr>
    </w:p>
    <w:p w:rsidR="001D2379" w:rsidRDefault="00E604BD">
      <w:pPr>
        <w:pStyle w:val="ProductList-ClauseHeading"/>
        <w:outlineLvl w:val="3"/>
      </w:pPr>
      <w:r>
        <w:t>2.4 Elegibilidad de compra para las SL de Usuario de SA de Enterprise Mobility + Security</w:t>
      </w:r>
    </w:p>
    <w:p w:rsidR="001D2379" w:rsidRDefault="00E604BD">
      <w:pPr>
        <w:pStyle w:val="ProductList-Body"/>
      </w:pPr>
      <w:r>
        <w:t xml:space="preserve">Las SL de Usuario de SA pueden adquirirse en lugar de SA para las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w:t>
      </w:r>
      <w:r>
        <w:t>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w:t>
            </w:r>
            <w:r>
              <w:rPr>
                <w:color w:val="FFFFFF"/>
              </w:rPr>
              <w:t>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CAL Suite Bridges necesaria</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Bridge para Enterprise Mobility + Security</w:t>
            </w:r>
            <w:r>
              <w:rPr>
                <w:vertAlign w:val="superscript"/>
              </w:rPr>
              <w:t>2,3</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Bridge para Enterprise Mobility + Security</w:t>
            </w:r>
            <w:r>
              <w:rPr>
                <w:vertAlign w:val="superscript"/>
              </w:rPr>
              <w:t>2,4</w:t>
            </w:r>
          </w:p>
        </w:tc>
      </w:tr>
    </w:tbl>
    <w:p w:rsidR="001D2379" w:rsidRDefault="00E604BD">
      <w:pPr>
        <w:pStyle w:val="ProductList-Body"/>
      </w:pPr>
      <w:r>
        <w:rPr>
          <w:i/>
          <w:vertAlign w:val="superscript"/>
        </w:rPr>
        <w:t>1</w:t>
      </w:r>
      <w:r>
        <w:rPr>
          <w:i/>
        </w:rPr>
        <w:t>Disponible para la compra solo en el aniversario de la inscripción o al comenzar un nuevo periodo de inscripción.</w:t>
      </w:r>
    </w:p>
    <w:p w:rsidR="001D2379" w:rsidRDefault="00E604BD">
      <w:pPr>
        <w:pStyle w:val="ProductList-Body"/>
      </w:pPr>
      <w:r>
        <w:rPr>
          <w:i/>
          <w:vertAlign w:val="superscript"/>
        </w:rPr>
        <w:t>2</w:t>
      </w:r>
      <w:r>
        <w:rPr>
          <w:i/>
        </w:rPr>
        <w:t>Obligatorio para la Compra solo en el aniversario de la inscripción.</w:t>
      </w:r>
    </w:p>
    <w:p w:rsidR="001D2379" w:rsidRDefault="00E604BD">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1D2379" w:rsidRDefault="00E604BD">
      <w:pPr>
        <w:pStyle w:val="ProductList-Body"/>
      </w:pPr>
      <w:r>
        <w:rPr>
          <w:i/>
          <w:vertAlign w:val="superscript"/>
        </w:rPr>
        <w:t>4</w:t>
      </w:r>
      <w:r>
        <w:rPr>
          <w:i/>
        </w:rPr>
        <w:t>La compra no es obligatoria para los usuarios que además tienen una licencia con Office 365 (Enterprise y Adminis</w:t>
      </w:r>
      <w:r>
        <w:rPr>
          <w:i/>
        </w:rPr>
        <w:t>tración Pública E3, E5)</w:t>
      </w:r>
    </w:p>
    <w:p w:rsidR="001D2379" w:rsidRDefault="001D2379">
      <w:pPr>
        <w:pStyle w:val="ProductList-Body"/>
      </w:pPr>
    </w:p>
    <w:p w:rsidR="001D2379" w:rsidRDefault="00E604BD">
      <w:pPr>
        <w:pStyle w:val="ProductList-ClauseHeading"/>
        <w:outlineLvl w:val="3"/>
      </w:pPr>
      <w:r>
        <w:t>2.5 Compras de SL de Usuario de SA</w:t>
      </w:r>
    </w:p>
    <w:p w:rsidR="001D2379" w:rsidRDefault="00E604BD">
      <w:pPr>
        <w:pStyle w:val="ProductList-Body"/>
      </w:pPr>
      <w:r>
        <w:t>No se puede adquirir más de una SL de Usuario de SA por cada Licencia Aplicable de dispositivo en la sección 2.4. Como única excepción para los dispositivos a los que se cede una Licencia Aplicabl</w:t>
      </w:r>
      <w:r>
        <w:t>e utilizados por más de un usuario, el Cliente puede adquirir una SL de Usuario de SA para cada uno de esos usuarios, pero solo si adquiere una SL de Usuario de SA para todos los usuarios de todos los Dispositivos Cualificados.</w:t>
      </w:r>
    </w:p>
    <w:p w:rsidR="001D2379" w:rsidRDefault="001D2379">
      <w:pPr>
        <w:pStyle w:val="ProductList-Body"/>
      </w:pPr>
    </w:p>
    <w:p w:rsidR="001D2379" w:rsidRDefault="00E604BD">
      <w:pPr>
        <w:pStyle w:val="ProductList-ClauseHeading"/>
        <w:outlineLvl w:val="3"/>
      </w:pPr>
      <w:r>
        <w:t>2.6 Beneficios de SA para S</w:t>
      </w:r>
      <w:r>
        <w:t>L de Usuario de Enterprise Mobility + Security de SA</w:t>
      </w:r>
    </w:p>
    <w:p w:rsidR="001D2379" w:rsidRDefault="00E604BD">
      <w:pPr>
        <w:pStyle w:val="ProductList-Body"/>
      </w:pPr>
      <w:r>
        <w:t>Las SL de Usuario Enterprise Mobility + Security de SA califican al Cliente para recibir Beneficios de SA basados en las Licencias Aplicables de la sección 2.4.</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w:t>
              </w:r>
              <w:r>
                <w:rPr>
                  <w:color w:val="00467F"/>
                  <w:sz w:val="14"/>
                  <w:u w:val="single"/>
                </w:rPr>
                <w:t>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196373"/>
      <w:r>
        <w:instrText>Microsoft Dynamics 365 Services</w:instrText>
      </w:r>
      <w:bookmarkEnd w:id="257"/>
      <w:r>
        <w:instrText>" \l 2</w:instrText>
      </w:r>
      <w:r>
        <w:fldChar w:fldCharType="end"/>
      </w:r>
    </w:p>
    <w:p w:rsidR="001D2379" w:rsidRDefault="00E604BD">
      <w:pPr>
        <w:pStyle w:val="ProductList-Offering1SubSection"/>
        <w:outlineLvl w:val="2"/>
      </w:pPr>
      <w:bookmarkStart w:id="258" w:name="_Sec1152"/>
      <w:r>
        <w:t>1. Disponibilidad del programa</w:t>
      </w:r>
      <w:bookmarkEnd w:id="25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w:instrText>
            </w:r>
            <w:r>
              <w:instrText xml:space="preserve">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Microsoft Dynamics 365 Pl</w:t>
            </w:r>
            <w:r>
              <w:t>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Microsoft Dynamics 365 Plan 1, edición Enterprise</w:t>
            </w:r>
            <w:r>
              <w:fldChar w:fldCharType="begin"/>
            </w:r>
            <w:r>
              <w:instrText xml:space="preserve"> XE "Complemento de Microsoft Dynamics 365 Plan 1, edición Enterprise" </w:instrText>
            </w:r>
            <w:r>
              <w:fldChar w:fldCharType="end"/>
            </w:r>
            <w:r>
              <w:t xml:space="preserve"> </w:t>
            </w:r>
            <w:r>
              <w:t>(SL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Plan 1, edición Enterprise de SA</w:t>
            </w:r>
            <w:r>
              <w:fldChar w:fldCharType="begin"/>
            </w:r>
            <w:r>
              <w:instrText xml:space="preserve"> XE "Microsoft Dynamics 365 Plan 1,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Plan 2, edición Enterprise (SL de Usuario)</w:t>
            </w:r>
            <w:r>
              <w:fldChar w:fldCharType="begin"/>
            </w:r>
            <w:r>
              <w:instrText xml:space="preserve"> XE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lastRenderedPageBreak/>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w:instrText>
            </w:r>
            <w:r>
              <w:instrText xml:space="preserve">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Plan 2, edición Enterprise de SA (SL de Usuario)</w:t>
            </w:r>
            <w:r>
              <w:fldChar w:fldCharType="begin"/>
            </w:r>
            <w:r>
              <w:instrText xml:space="preserve"> XE "</w:instrText>
            </w:r>
            <w:r>
              <w:instrText xml:space="preserve">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Customer Service, edición Enterprise (SL de Dispositi</w:t>
            </w:r>
            <w:r>
              <w:t>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Field Service, edición Enterprise (SL de Usuario)</w:t>
            </w:r>
            <w:r>
              <w:fldChar w:fldCharType="begin"/>
            </w:r>
            <w:r>
              <w:instrText xml:space="preserve"> XE "Microsoft Dynamics 365 for Field Service, edición Enterpr</w:instrText>
            </w:r>
            <w:r>
              <w:instrText xml:space="preserve">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(SL de Usuario)</w:t>
            </w:r>
            <w:r>
              <w:fldChar w:fldCharType="begin"/>
            </w:r>
            <w:r>
              <w:instrText xml:space="preserve"> XE "Mi</w:instrText>
            </w:r>
            <w:r>
              <w:instrText xml:space="preserve">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de SA (SL de Dispositivo y de Usuario)</w:t>
            </w:r>
            <w:r>
              <w:fldChar w:fldCharType="begin"/>
            </w:r>
            <w:r>
              <w:instrText xml:space="preserve"> XE "</w:instrText>
            </w:r>
            <w:r>
              <w:instrText xml:space="preserve">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w:instrText>
            </w:r>
            <w:r>
              <w:instrText xml:space="preserve">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Microsoft Dynamics 365 for Team Members, edición Enterprise (SL d</w:t>
            </w:r>
            <w:r>
              <w:t>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edición Enterprise - Portal de Compromiso Adicional del C</w:t>
            </w:r>
            <w:r>
              <w:t>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w:instrText>
            </w:r>
            <w:r>
              <w:instrText xml:space="preserve">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w:instrText>
            </w:r>
            <w:r>
              <w:instrText xml:space="preserve">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w:instrText>
            </w:r>
            <w:r>
              <w:instrText xml:space="preserve">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w:instrText>
            </w:r>
            <w:r>
              <w:instrText xml:space="preserve">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Field Service, edición Enterprise - Optimización de Programación de Recursos</w:t>
            </w:r>
            <w:r>
              <w:fldChar w:fldCharType="begin"/>
            </w:r>
            <w:r>
              <w:instrText xml:space="preserve"> XE "</w:instrText>
            </w:r>
            <w:r>
              <w:instrText xml:space="preserve">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 Almacenamiento Adicion</w:t>
            </w:r>
            <w:r>
              <w:t>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w:instrText>
            </w:r>
            <w:r>
              <w:instrText xml:space="preserv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w:t>
            </w:r>
            <w:r>
              <w:t xml:space="preserve">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 Sandbox Nivel 4: Sta</w:t>
            </w:r>
            <w:r>
              <w:t>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Dynamics 365 for Operations, edición Enterprise - Sandbox Nivel 5: Premier Performance testing</w:t>
            </w:r>
            <w:r>
              <w:fldChar w:fldCharType="begin"/>
            </w:r>
            <w:r>
              <w:instrText xml:space="preserve"> XE "Microsoft Dynamics 365 for</w:instrText>
            </w:r>
            <w:r>
              <w:instrText xml:space="preserve">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w:instrText>
            </w:r>
            <w:r>
              <w:instrText xml:space="preserve">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Soporte Técnico Directo Profesional de Microsoft Dynamics 365</w:t>
            </w:r>
            <w:r>
              <w:fldChar w:fldCharType="begin"/>
            </w:r>
            <w:r>
              <w:instrText xml:space="preserve"> XE "</w:instrText>
            </w:r>
            <w:r>
              <w:instrText xml:space="preserve">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2"/>
      </w:pPr>
      <w:bookmarkStart w:id="259" w:name="_Sec1153"/>
      <w:r>
        <w:lastRenderedPageBreak/>
        <w:t>2. Condiciones del Producto</w:t>
      </w:r>
      <w:bookmarkEnd w:id="259"/>
    </w:p>
    <w:tbl>
      <w:tblPr>
        <w:tblStyle w:val="PURTable"/>
        <w:tblW w:w="0" w:type="dxa"/>
        <w:tblLook w:val="04A0" w:firstRow="1" w:lastRow="0" w:firstColumn="1" w:lastColumn="0" w:noHBand="0" w:noVBand="1"/>
      </w:tblPr>
      <w:tblGrid>
        <w:gridCol w:w="3589"/>
        <w:gridCol w:w="3603"/>
        <w:gridCol w:w="359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w:instrText>
            </w:r>
            <w:r>
              <w:instrText xml:space="preserv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w:instrText>
            </w:r>
            <w:r>
              <w:instrText xml:space="preserve">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w:t>
            </w:r>
            <w:r>
              <w:rPr>
                <w:color w:val="404040"/>
              </w:rPr>
              <w:t>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w:instrText>
            </w:r>
            <w:r>
              <w:instrText xml:space="preserve">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w:instrText>
            </w:r>
            <w:r>
              <w:instrText xml:space="preserve">: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3"/>
      </w:pPr>
      <w:r>
        <w:t xml:space="preserve">2.1 Elegibilidad para </w:t>
      </w:r>
      <w:r>
        <w:t>compra de SL de Usuario de SA de Dynamics 365 de SA</w:t>
      </w:r>
    </w:p>
    <w:p w:rsidR="001D2379" w:rsidRDefault="00E604BD">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w:t>
      </w:r>
      <w:r>
        <w:t>nte pagadas, con SA activo para los Productos Certificados de la siguiente tabla. También se puede adquirir una SL de Usuario de SA en lugar de Licencias de Suscripción para los siguientes Productos si la Licencia de Suscripción se adquirió al menos tres a</w:t>
      </w:r>
      <w:r>
        <w:t>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5"/>
        <w:gridCol w:w="5465"/>
      </w:tblGrid>
      <w:tr w:rsidR="001D2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SL de Usuario de SA correspondien</w:t>
            </w:r>
            <w:r>
              <w:rPr>
                <w:color w:val="FFFFFF"/>
              </w:rPr>
              <w:t>te</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 xml:space="preserve">Complemento de Microsoft Dynamics 365 for Team Members, </w:t>
            </w:r>
            <w:r>
              <w:t>edición Enterprise</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Microsoft Dynamics 365 for Operations, edición Enterprise de SA (Dispositivo)</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CAL Funcional de Microsoft Dynamics AX, o</w:t>
            </w:r>
            <w:r>
              <w:b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 xml:space="preserve">Microsoft Dynamics 365 for Operations, edición Enterprise de SA </w:t>
            </w:r>
          </w:p>
          <w:p w:rsidR="001D2379" w:rsidRDefault="00E604BD">
            <w:pPr>
              <w:pStyle w:val="ProductList-TableBody"/>
            </w:pPr>
            <w:r>
              <w:t>Microsoft Dynamics 365, edición Enterprise Plan 2 de SA</w:t>
            </w:r>
          </w:p>
          <w:p w:rsidR="001D2379" w:rsidRDefault="001D2379">
            <w:pPr>
              <w:pStyle w:val="ProductList-TableBody"/>
            </w:pP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Licencia CAL Básica de Microsoft Dynamics CRM 2013, o bien</w:t>
            </w:r>
            <w:r>
              <w:b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 xml:space="preserve">Microsoft Dynamics 365 </w:t>
            </w:r>
            <w:r>
              <w:t>for Sales, edición Enterprise de SA</w:t>
            </w:r>
            <w:r>
              <w:br/>
              <w:t>Microsoft Dynamics 365, edición Enterprise Plan 1 de SA</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Microsoft Dynamics 365 for Customer Se</w:t>
            </w:r>
            <w:r>
              <w:t>rvice, edición Enterprise de SA</w:t>
            </w:r>
            <w:r>
              <w:br/>
              <w:t>Microsoft Dynamics 365, edición Enterprise Plan 1 de SA</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Microsoft Dynamics 365 for Case Management, edición Enterprise de SA</w:t>
            </w:r>
          </w:p>
        </w:tc>
      </w:tr>
      <w:tr w:rsidR="001D2379">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Licencia CAL Profesional de Microsoft Dynamics</w:t>
            </w:r>
            <w:r>
              <w:t xml:space="preserve"> CRM</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Microsoft Dynamics 365, edición Enterprise Plan 1 de SA</w:t>
            </w:r>
          </w:p>
        </w:tc>
      </w:tr>
    </w:tbl>
    <w:p w:rsidR="001D2379" w:rsidRDefault="001D2379">
      <w:pPr>
        <w:pStyle w:val="ProductList-Body"/>
      </w:pPr>
    </w:p>
    <w:p w:rsidR="001D2379" w:rsidRDefault="00E604BD">
      <w:pPr>
        <w:pStyle w:val="ProductList-ClauseHeading"/>
        <w:outlineLvl w:val="3"/>
      </w:pPr>
      <w:r>
        <w:t>2.2 Licencias aplicables a SL de Usuario de Complemento</w:t>
      </w:r>
    </w:p>
    <w:p w:rsidR="001D2379" w:rsidRDefault="00E604BD">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7"/>
        <w:gridCol w:w="5403"/>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Complemento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CAL de Tarea de Microsoft Dynamics </w:t>
            </w:r>
            <w:r>
              <w:t>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o</w:t>
            </w:r>
            <w:r>
              <w:br/>
              <w:t>Licencia 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Microsoft Dynamics 365 for Team Me</w:t>
            </w:r>
            <w:r>
              <w:t>mbers, edición Enterprise</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Microsoft Dynamics 365 for Operations, edición Enterprise (Dispositivo)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CAL Funcional de Microsoft Dynamics AX</w:t>
            </w:r>
            <w:r>
              <w:fldChar w:fldCharType="begin"/>
            </w:r>
            <w:r>
              <w:instrText xml:space="preserve"> XE "CAL Funcional de Microsoft Dynamics AX" </w:instrText>
            </w:r>
            <w:r>
              <w:fldChar w:fldCharType="end"/>
            </w:r>
            <w:r>
              <w:t>, o</w:t>
            </w:r>
            <w:r>
              <w:br/>
            </w:r>
            <w: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Microsoft Dynamics 365 for Operations, edición Enterprise</w:t>
            </w:r>
            <w:r>
              <w:br/>
              <w:t>Complemento de Microsoft Dynamics 365, edición Enterprise Plan 2</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Básica de Micros</w:t>
            </w:r>
            <w:r>
              <w:t>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Complemento de Microsoft Dynamics 365 for Sales, </w:t>
            </w:r>
            <w:r>
              <w:t>edición Enterprise</w:t>
            </w:r>
            <w:r>
              <w:br/>
              <w:t>Complemento de Microsoft Dynamics 365, edición Enterprise Plan 1</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w:instrText>
            </w:r>
            <w:r>
              <w:instrText xml:space="preserve">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Microsoft Dynamics 365 for Customer Service, edición Enterprise</w:t>
            </w:r>
            <w:r>
              <w:br/>
              <w:t>Complemento de Microsoft Dynamics 365, edición Enterprise Plan 1</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Local de Microsoft Dynamics 365 for Sales</w:t>
            </w:r>
            <w:r>
              <w:fldChar w:fldCharType="begin"/>
            </w:r>
            <w:r>
              <w:instrText xml:space="preserve"> XE "</w:instrText>
            </w:r>
            <w:r>
              <w:instrText xml:space="preserve">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Microsoft Dynamics 365 for Case Management, edición Enterprise</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w:t>
            </w:r>
            <w:r>
              <w:t>nto de Microsoft Dynamics 365, edición Enterprise Plan 1</w:t>
            </w:r>
          </w:p>
        </w:tc>
      </w:tr>
    </w:tbl>
    <w:p w:rsidR="001D2379" w:rsidRDefault="001D2379">
      <w:pPr>
        <w:pStyle w:val="ProductList-Body"/>
      </w:pPr>
    </w:p>
    <w:p w:rsidR="001D2379" w:rsidRDefault="00E604BD">
      <w:pPr>
        <w:pStyle w:val="ProductList-ClauseHeading"/>
        <w:outlineLvl w:val="3"/>
      </w:pPr>
      <w:r>
        <w:t>2.3 Unified Service Desk (USD)</w:t>
      </w:r>
    </w:p>
    <w:p w:rsidR="001D2379" w:rsidRDefault="00E604BD">
      <w:pPr>
        <w:pStyle w:val="ProductList-Body"/>
      </w:pPr>
      <w:r>
        <w:t>Los clientes con suscripciones activas de Microsft Dynamics 365 Plan 1 o Plan2, edición Enterprise pueden instalar y utilizar el software USD para cada usuario.</w:t>
      </w:r>
    </w:p>
    <w:p w:rsidR="001D2379" w:rsidRDefault="001D2379">
      <w:pPr>
        <w:pStyle w:val="ProductList-Body"/>
      </w:pPr>
    </w:p>
    <w:p w:rsidR="001D2379" w:rsidRDefault="00E604BD">
      <w:pPr>
        <w:pStyle w:val="ProductList-ClauseHeading"/>
        <w:outlineLvl w:val="3"/>
      </w:pPr>
      <w:r>
        <w:t xml:space="preserve">2.4 </w:t>
      </w:r>
      <w:r>
        <w:t>Microsoft Dynamics CustomerSource</w:t>
      </w:r>
    </w:p>
    <w:p w:rsidR="001D2379" w:rsidRDefault="00E604BD">
      <w:pPr>
        <w:pStyle w:val="ProductList-Body"/>
      </w:pPr>
      <w:r>
        <w:t xml:space="preserve">Los clientes de con suscripciones activas a Microsoft Dynamics 365 Services podrán acceder y utilizar CustomerSource. </w:t>
      </w:r>
    </w:p>
    <w:p w:rsidR="001D2379" w:rsidRDefault="001D2379">
      <w:pPr>
        <w:pStyle w:val="ProductList-Body"/>
      </w:pPr>
    </w:p>
    <w:p w:rsidR="001D2379" w:rsidRDefault="00E604BD">
      <w:pPr>
        <w:pStyle w:val="ProductList-ClauseHeading"/>
        <w:outlineLvl w:val="3"/>
      </w:pPr>
      <w:r>
        <w:t>2.5 Elegibilidad para ofertas cualificadas</w:t>
      </w:r>
    </w:p>
    <w:p w:rsidR="001D2379" w:rsidRDefault="00E604BD">
      <w:pPr>
        <w:pStyle w:val="ProductList-Body"/>
      </w:pPr>
      <w:r>
        <w:t>Los clientes que renueven un contrato con Licencias de Susc</w:t>
      </w:r>
      <w:r>
        <w:t>ripción de Microsoft Dynamics CRM Online o Microsoft Dynamics AX el 1 de noviembre de 2016 o después podrán adquirir Ofertas Cualificadas de Servicios en Línea de Microsoft Dynamics 365 en las renovaciones de contrato que se realicen antes del 31 de octubr</w:t>
      </w:r>
      <w:r>
        <w:t xml:space="preserve">e de 2019. </w:t>
      </w:r>
    </w:p>
    <w:p w:rsidR="001D2379" w:rsidRDefault="001D2379">
      <w:pPr>
        <w:pStyle w:val="ProductList-Body"/>
      </w:pPr>
    </w:p>
    <w:p w:rsidR="001D2379" w:rsidRDefault="00E604BD">
      <w:pPr>
        <w:pStyle w:val="ProductList-ClauseHeading"/>
        <w:outlineLvl w:val="3"/>
      </w:pPr>
      <w:r>
        <w:lastRenderedPageBreak/>
        <w:t>2.6 Microsoft Dynamics Marketing y Parature</w:t>
      </w:r>
    </w:p>
    <w:p w:rsidR="001D2379" w:rsidRDefault="00E604BD">
      <w:pPr>
        <w:pStyle w:val="ProductList-Body"/>
      </w:pPr>
      <w:r>
        <w:t>Los clientes de Contrato Enterprise y Suscripciones a Contrato Enterprise que tengan licencias de Microsoft Dynamics Marketing y Parature, desde suscripciones de Microsoft anteriores al 1 de noviembr</w:t>
      </w:r>
      <w:r>
        <w:t>e de 2016 en virtud de una Inscripción actual podrán renovar sus suscripciones en cualquier Inscripción posterior firmada antes del 1 de julio de 2017.</w:t>
      </w:r>
    </w:p>
    <w:p w:rsidR="001D2379" w:rsidRDefault="001D2379">
      <w:pPr>
        <w:pStyle w:val="ProductList-Body"/>
      </w:pPr>
    </w:p>
    <w:p w:rsidR="001D2379" w:rsidRDefault="00E604BD">
      <w:pPr>
        <w:pStyle w:val="ProductList-ClauseHeading"/>
        <w:outlineLvl w:val="3"/>
      </w:pPr>
      <w:r>
        <w:t>2.7 Microsoft Dynamics 365 Plan 2, edición Enterprise para Administración Pública</w:t>
      </w:r>
    </w:p>
    <w:p w:rsidR="001D2379" w:rsidRDefault="00E604BD">
      <w:pPr>
        <w:pStyle w:val="ProductList-Body"/>
      </w:pPr>
      <w:r>
        <w:t>Microsoft Dynamics 36</w:t>
      </w:r>
      <w:r>
        <w:t>5 for Operations no está disponible en Microsoft 365 Plan 2, edición Enterprise para Administración Pública.</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260" w:name="_Sec632"/>
      <w:r>
        <w:t xml:space="preserve">Servicios de </w:t>
      </w:r>
      <w:r>
        <w:t>Office 365</w:t>
      </w:r>
      <w:bookmarkEnd w:id="260"/>
      <w:r>
        <w:fldChar w:fldCharType="begin"/>
      </w:r>
      <w:r>
        <w:instrText xml:space="preserve"> TC "</w:instrText>
      </w:r>
      <w:bookmarkStart w:id="261" w:name="_Toc473196374"/>
      <w:r>
        <w:instrText>Servicios de Office 365</w:instrText>
      </w:r>
      <w:bookmarkEnd w:id="261"/>
      <w:r>
        <w:instrText>" \l 2</w:instrText>
      </w:r>
      <w:r>
        <w:fldChar w:fldCharType="end"/>
      </w:r>
    </w:p>
    <w:p w:rsidR="001D2379" w:rsidRDefault="00E604BD">
      <w:pPr>
        <w:pStyle w:val="ProductList-Offering2HeadingNoBorder"/>
        <w:outlineLvl w:val="2"/>
      </w:pPr>
      <w:bookmarkStart w:id="262" w:name="_Sec633"/>
      <w:r>
        <w:t>Aplicaciones de Office 365</w:t>
      </w:r>
      <w:bookmarkEnd w:id="262"/>
      <w:r>
        <w:fldChar w:fldCharType="begin"/>
      </w:r>
      <w:r>
        <w:instrText xml:space="preserve"> TC "</w:instrText>
      </w:r>
      <w:bookmarkStart w:id="263" w:name="_Toc473196375"/>
      <w:r>
        <w:instrText>Aplicaciones de Office 365</w:instrText>
      </w:r>
      <w:bookmarkEnd w:id="263"/>
      <w:r>
        <w:instrText>" \l 3</w:instrText>
      </w:r>
      <w:r>
        <w:fldChar w:fldCharType="end"/>
      </w:r>
    </w:p>
    <w:p w:rsidR="001D2379" w:rsidRDefault="00E604BD">
      <w:pPr>
        <w:pStyle w:val="ProductList-Offering1SubSection"/>
        <w:outlineLvl w:val="3"/>
      </w:pPr>
      <w:bookmarkStart w:id="264" w:name="_Sec719"/>
      <w:r>
        <w:t>1. Disponibilidad del programa</w:t>
      </w:r>
      <w:bookmarkEnd w:id="264"/>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w:instrText>
            </w:r>
            <w:r>
              <w:instrText xml:space="preserve">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w:instrText>
            </w:r>
            <w:r>
              <w:instrText xml:space="preserve">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w:instrText>
            </w:r>
            <w:r>
              <w:instrText xml:space="preserve">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265" w:name="_Sec774"/>
      <w:r>
        <w:t>2. Condiciones del Producto</w:t>
      </w:r>
      <w:bookmarkEnd w:id="265"/>
    </w:p>
    <w:tbl>
      <w:tblPr>
        <w:tblStyle w:val="PURTable"/>
        <w:tblW w:w="0" w:type="dxa"/>
        <w:tblLook w:val="04A0" w:firstRow="1" w:lastRow="0" w:firstColumn="1" w:lastColumn="0" w:noHBand="0" w:noVBand="1"/>
      </w:tblPr>
      <w:tblGrid>
        <w:gridCol w:w="3594"/>
        <w:gridCol w:w="3592"/>
        <w:gridCol w:w="3604"/>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w:t>
            </w:r>
            <w:r>
              <w:rPr>
                <w:color w:val="0563C1"/>
              </w:rPr>
              <w:t>egible para Periodo Prorrogado</w:t>
            </w:r>
            <w:r>
              <w:fldChar w:fldCharType="end"/>
            </w:r>
            <w:r>
              <w:t>: Visio Pro para Office 365</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 xml:space="preserve">Requisito </w:t>
            </w:r>
            <w:r>
              <w:rPr>
                <w:color w:val="0563C1"/>
              </w:rPr>
              <w:t>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w:instrText>
            </w:r>
            <w:r>
              <w:instrText xml:space="preserve">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Elegibilidad de compra para las aplicaciones de Office 365 de las SL de Usuario de SA</w:t>
      </w:r>
    </w:p>
    <w:p w:rsidR="001D2379" w:rsidRDefault="00E604BD">
      <w:pPr>
        <w:pStyle w:val="ProductList-Body"/>
      </w:pPr>
      <w:r>
        <w:t xml:space="preserve">Se pueden adquirir SL de Usuario de SA en lugar de SA para las </w:t>
      </w:r>
      <w:r>
        <w:fldChar w:fldCharType="begin"/>
      </w:r>
      <w:r>
        <w:instrText xml:space="preserve"> AutoTextList   \s NoStyle \t "Licencia es</w:instrText>
      </w:r>
      <w:r>
        <w:instrText xml:space="preserve">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w:t>
      </w:r>
      <w:r>
        <w:t>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SA correspondiente</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ProPlus de SA</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Pro para Office 365 de SA</w:t>
            </w:r>
          </w:p>
        </w:tc>
      </w:tr>
    </w:tbl>
    <w:p w:rsidR="001D2379" w:rsidRDefault="001D2379">
      <w:pPr>
        <w:pStyle w:val="ProductList-Body"/>
      </w:pPr>
    </w:p>
    <w:p w:rsidR="001D2379" w:rsidRDefault="00E604BD">
      <w:pPr>
        <w:pStyle w:val="ProductList-ClauseHeading"/>
        <w:outlineLvl w:val="4"/>
      </w:pPr>
      <w:r>
        <w:t>2.2 Licencias aplicables a SL de Usuario de Complemento</w:t>
      </w:r>
    </w:p>
    <w:p w:rsidR="001D2379" w:rsidRDefault="00E604BD">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Productos Certifica</w:t>
            </w:r>
            <w:r>
              <w:rPr>
                <w:color w:val="FFFFFF"/>
              </w:rPr>
              <w:t>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Complemento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Visio Pro para Office 365 en Visio Professional</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Complemento de Visio Pro para Office 365 en Visio Standard</w:t>
            </w:r>
          </w:p>
        </w:tc>
      </w:tr>
    </w:tbl>
    <w:p w:rsidR="001D2379" w:rsidRDefault="001D2379">
      <w:pPr>
        <w:pStyle w:val="ProductList-Body"/>
      </w:pPr>
    </w:p>
    <w:p w:rsidR="001D2379" w:rsidRDefault="00E604BD">
      <w:pPr>
        <w:pStyle w:val="ProductList-ClauseHeading"/>
        <w:outlineLvl w:val="4"/>
      </w:pPr>
      <w:r>
        <w:t xml:space="preserve">2.3 </w:t>
      </w:r>
      <w:r>
        <w:t>Elegibilidad de soporte físico para Office 365 Pro Plus con derechos de Windows To Go</w:t>
      </w:r>
    </w:p>
    <w:p w:rsidR="001D2379" w:rsidRDefault="00E604BD">
      <w:pPr>
        <w:pStyle w:val="ProductList-Body"/>
      </w:pPr>
      <w:r>
        <w:t>Si el usuario al que el cliente ha cedido una Licencia de Office 365 ProPlus utiliza el software en virtud de los Derechos de Windows to Go, en lugar de instalar una copi</w:t>
      </w:r>
      <w:r>
        <w:t>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w:instrText>
      </w:r>
      <w:r>
        <w:instrText xml:space="preserve">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w:t>
      </w:r>
      <w:r>
        <w:t>l software de Office Professional Plus 2013 de la unidad USB.</w:t>
      </w:r>
    </w:p>
    <w:p w:rsidR="001D2379" w:rsidRDefault="001D2379">
      <w:pPr>
        <w:pStyle w:val="ProductList-Body"/>
      </w:pPr>
    </w:p>
    <w:p w:rsidR="001D2379" w:rsidRDefault="00E604BD">
      <w:pPr>
        <w:pStyle w:val="ProductList-ClauseHeading"/>
        <w:outlineLvl w:val="4"/>
      </w:pPr>
      <w:r>
        <w:t>2.4 Contrato Campus y School, Enrollment for Education Solutions y Suscripciones Open Value: Education Solutions</w:t>
      </w:r>
    </w:p>
    <w:p w:rsidR="001D2379" w:rsidRDefault="00E604BD">
      <w:pPr>
        <w:pStyle w:val="ProductList-Body"/>
      </w:pPr>
      <w:r>
        <w:t>Si el cliente es una institución, como se describe en el Contrato Campus y Schoo</w:t>
      </w:r>
      <w:r>
        <w:t>l y se suscribe a un SL de Usuario de Office 365 ProPlus, debe adquirir una licencia para cada Usuario Cualificado en la organización de la Institución. Si una institución se registra para una Student Option para SL de Usuario de Office 365 ProPlus, debe a</w:t>
      </w:r>
      <w:r>
        <w:t xml:space="preserve">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1D2379" w:rsidRDefault="001D2379">
      <w:pPr>
        <w:pStyle w:val="ProductList-Body"/>
      </w:pPr>
    </w:p>
    <w:p w:rsidR="001D2379" w:rsidRDefault="00E604BD">
      <w:pPr>
        <w:pStyle w:val="ProductList-Body"/>
      </w:pPr>
      <w:r>
        <w:lastRenderedPageBreak/>
        <w:t>Las instituciones con SL de Usuario de Office 365 ProPlus cedidas a todos los mi</w:t>
      </w:r>
      <w:r>
        <w:t>embros del personal y profesorado pueden instalar el software de Office Professional Plus 2016 en cualquier laboratorio o biblioteca de libre acceso dentro de la organización de la institución. De otro modo, el uso del software está sujeto a los términos d</w:t>
      </w:r>
      <w:r>
        <w:t>e Licencia de Office Professional Plus 2016.</w:t>
      </w:r>
    </w:p>
    <w:p w:rsidR="001D2379" w:rsidRDefault="001D2379">
      <w:pPr>
        <w:pStyle w:val="ProductList-Body"/>
      </w:pPr>
    </w:p>
    <w:p w:rsidR="001D2379" w:rsidRDefault="00E604BD">
      <w:pPr>
        <w:pStyle w:val="ProductList-Body"/>
      </w:pPr>
      <w:r>
        <w:t>Las instituciones con Software Assurance de Office Professional Plus cedido a todos los miembros del personal y profesorado son elegibles para adquirir Licencias de Office 365 ProPlus para todos los miembros de</w:t>
      </w:r>
      <w:r>
        <w:t>l personal y parte del profesorado de la organización de la Institución sin costo adicional para la Institución. Puede que las licencias adquiridas sin ningún costo a través de esta oferta no se contabilicen para el cumplimiento de los requisitos de pedido</w:t>
      </w:r>
      <w:r>
        <w:t>s mínimos de la institución.</w:t>
      </w:r>
    </w:p>
    <w:p w:rsidR="001D2379" w:rsidRDefault="001D2379">
      <w:pPr>
        <w:pStyle w:val="ProductList-Body"/>
      </w:pPr>
    </w:p>
    <w:p w:rsidR="001D2379" w:rsidRDefault="00E604BD">
      <w:pPr>
        <w:pStyle w:val="ProductList-ClauseHeading"/>
        <w:outlineLvl w:val="4"/>
      </w:pPr>
      <w:r>
        <w:t>2.5 Office Multi Language Pack</w:t>
      </w:r>
    </w:p>
    <w:p w:rsidR="001D2379" w:rsidRDefault="00E604BD">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w:t>
      </w:r>
      <w:r>
        <w:t>es de desktop que estén autorizados a utilizar en virtud de su suscripción cualificada a Office 365. El derecho a utilizar Office Multi Language Pack expira en el momento de la expiración de los derechos en virtud de la Aplicación de Office 365 certificada</w:t>
      </w:r>
      <w:r>
        <w:t xml:space="preserve">. </w:t>
      </w:r>
    </w:p>
    <w:p w:rsidR="001D2379" w:rsidRDefault="001D2379">
      <w:pPr>
        <w:pStyle w:val="ProductList-Body"/>
      </w:pPr>
    </w:p>
    <w:p w:rsidR="001D2379" w:rsidRDefault="00E604BD">
      <w:pPr>
        <w:pStyle w:val="ProductList-ClauseHeading"/>
        <w:outlineLvl w:val="4"/>
      </w:pPr>
      <w:r>
        <w:t>2.6 E-Learning</w:t>
      </w:r>
    </w:p>
    <w:p w:rsidR="001D2379" w:rsidRDefault="00E604BD">
      <w:pPr>
        <w:pStyle w:val="ProductList-Body"/>
      </w:pPr>
      <w:r>
        <w:t>El Cliente puede acceder a los cursos de E-Learning hospedados si tiene una o más licencias de Office 365 ProPlus (el contenido compatible con SCORM no es elegible). Solo los usuarios del Cliente con licencias activas de Office 365 ProPl</w:t>
      </w:r>
      <w:r>
        <w:t>us pueden acceder a los cursos de E-Learning en línea hospedados relacionados con los servicios de Office 365 ProPlus mediante el inicio de sesión en el sitio del Curso en Línea con sus credenciales de Office 365 ProPlus. El uso de los cursos de E-Learning</w:t>
      </w:r>
      <w:r>
        <w:t xml:space="preserve"> hospedados por parte del Cliente está sujeto a los términos de uso del sitio web de E-Learning. </w:t>
      </w:r>
    </w:p>
    <w:p w:rsidR="001D2379" w:rsidRDefault="001D2379">
      <w:pPr>
        <w:pStyle w:val="ProductList-Body"/>
      </w:pPr>
    </w:p>
    <w:p w:rsidR="001D2379" w:rsidRDefault="00E604BD">
      <w:pPr>
        <w:pStyle w:val="ProductList-ClauseHeading"/>
        <w:outlineLvl w:val="4"/>
      </w:pPr>
      <w:r>
        <w:t>2.7 Office Online</w:t>
      </w:r>
    </w:p>
    <w:p w:rsidR="001D2379" w:rsidRDefault="00E604BD">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w:t>
      </w:r>
      <w:r>
        <w:rPr>
          <w:color w:val="0563C1"/>
        </w:rPr>
        <w:t>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w:t>
      </w:r>
      <w:r>
        <w:t>e Office 365 ProPlus pueden acceder a los servicios Office Online para ver y editar documentos, siempre que también cuenten con licencia de SharePoint Online o OneDrive para la Empresa.</w:t>
      </w:r>
    </w:p>
    <w:p w:rsidR="001D2379" w:rsidRDefault="001D2379">
      <w:pPr>
        <w:pStyle w:val="ProductList-Body"/>
      </w:pPr>
    </w:p>
    <w:p w:rsidR="001D2379" w:rsidRDefault="00E604BD">
      <w:pPr>
        <w:pStyle w:val="ProductList-ClauseHeading"/>
        <w:outlineLvl w:val="4"/>
      </w:pPr>
      <w:r>
        <w:t>2.8 Periodo de Migración de Open Value Subscription</w:t>
      </w:r>
    </w:p>
    <w:p w:rsidR="001D2379" w:rsidRDefault="00E604BD">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w:t>
      </w:r>
      <w:r>
        <w:t>ción”), el Cliente puede seguir utilizando la copia de Office Standard o Professional Plus para la que dispone de licencia en virtud de un contrato Open Value Subscription. Este derecho expira 180 días después de la Fecha de Expiración. El uso de Office St</w:t>
      </w:r>
      <w:r>
        <w: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1D2379" w:rsidRDefault="001D2379">
      <w:pPr>
        <w:pStyle w:val="ProductList-Body"/>
      </w:pPr>
    </w:p>
    <w:p w:rsidR="001D2379" w:rsidRDefault="00E604BD">
      <w:pPr>
        <w:pStyle w:val="ProductList-ClauseHeading"/>
        <w:outlineLvl w:val="4"/>
      </w:pPr>
      <w:r>
        <w:t>2.9 Derechos de implementación para Visio Professional 2016</w:t>
      </w:r>
    </w:p>
    <w:p w:rsidR="001D2379" w:rsidRDefault="00E604BD">
      <w:pPr>
        <w:pStyle w:val="ProductList-Body"/>
      </w:pPr>
      <w:r>
        <w:t>Cada usuario d</w:t>
      </w:r>
      <w:r>
        <w:t>e Office 2016 o cada usuario con licencia para instalar Office Professional Plus en virtud de la sección SL de Usuario de Secure Productive Enterprise de SA con una suscripción para Visio Pro para Office 365 puede instalar y utilizar una copia del software</w:t>
      </w:r>
      <w:r>
        <w:t xml:space="preserve"> de Visio Professional 2016 en el dispositivo en el cual se instala Office 2016.</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66" w:name="_Sec634"/>
      <w:r>
        <w:t>Conjuntos de Aplicaciones de Office 365</w:t>
      </w:r>
      <w:bookmarkEnd w:id="266"/>
      <w:r>
        <w:fldChar w:fldCharType="begin"/>
      </w:r>
      <w:r>
        <w:instrText xml:space="preserve"> TC </w:instrText>
      </w:r>
      <w:r>
        <w:instrText>"</w:instrText>
      </w:r>
      <w:bookmarkStart w:id="267" w:name="_Toc473196376"/>
      <w:r>
        <w:instrText>Conjuntos de Aplicaciones de Office 365</w:instrText>
      </w:r>
      <w:bookmarkEnd w:id="267"/>
      <w:r>
        <w:instrText>" \l 3</w:instrText>
      </w:r>
      <w:r>
        <w:fldChar w:fldCharType="end"/>
      </w:r>
    </w:p>
    <w:p w:rsidR="001D2379" w:rsidRDefault="00E604BD">
      <w:pPr>
        <w:pStyle w:val="ProductList-Offering1SubSection"/>
        <w:outlineLvl w:val="3"/>
      </w:pPr>
      <w:bookmarkStart w:id="268" w:name="_Sec720"/>
      <w:r>
        <w:t>1. Disponibilidad del programa</w:t>
      </w:r>
      <w:bookmarkEnd w:id="26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w:instrText>
            </w:r>
            <w:r>
              <w:instrText xml:space="preserve">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w:instrText>
            </w:r>
            <w:r>
              <w:instrText xml:space="preserve">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w:instrText>
            </w:r>
            <w:r>
              <w:instrText xml:space="preserve">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w:instrText>
            </w:r>
            <w:r>
              <w:instrText xml:space="preserv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w:instrText>
            </w:r>
            <w:r>
              <w:instrText xml:space="preserve">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w:t>
            </w:r>
            <w:r>
              <w:t xml:space="preserv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w:instrText>
            </w:r>
            <w:r>
              <w:instrText xml:space="preserve">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w:instrText>
            </w:r>
            <w:r>
              <w:instrText xml:space="preserve">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lastRenderedPageBreak/>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Office 365 Enterprise E4 sin ProPlus</w:t>
            </w:r>
            <w:r>
              <w:fldChar w:fldCharType="begin"/>
            </w:r>
            <w:r>
              <w:instrText xml:space="preserve"> XE "</w:instrText>
            </w:r>
            <w:r>
              <w:instrText xml:space="preserve">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269" w:name="_Sec775"/>
      <w:r>
        <w:t>2. Condiciones del Producto</w:t>
      </w:r>
      <w:bookmarkEnd w:id="269"/>
    </w:p>
    <w:tbl>
      <w:tblPr>
        <w:tblStyle w:val="PURTable"/>
        <w:tblW w:w="0" w:type="dxa"/>
        <w:tblLook w:val="04A0" w:firstRow="1" w:lastRow="0" w:firstColumn="1" w:lastColumn="0" w:noHBand="0" w:noVBand="1"/>
      </w:tblPr>
      <w:tblGrid>
        <w:gridCol w:w="3558"/>
        <w:gridCol w:w="3616"/>
        <w:gridCol w:w="361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w:t>
            </w:r>
            <w:r>
              <w:t>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w:instrText>
            </w:r>
            <w:r>
              <w:instrText xml:space="preserve">e licencias Enterprise y Enterprise Subscription." </w:instrText>
            </w:r>
            <w:r>
              <w:fldChar w:fldCharType="separate"/>
            </w:r>
            <w:r>
              <w:rPr>
                <w:color w:val="0563C1"/>
              </w:rPr>
              <w:t>Elegible para Periodo Prorrogado</w:t>
            </w:r>
            <w:r>
              <w:fldChar w:fldCharType="end"/>
            </w:r>
            <w:r>
              <w:t>: Enterprise para Entidades Gubernamentales, K</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w:instrText>
            </w:r>
            <w:r>
              <w:instrText xml:space="preserve">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Servicio de Nube Comunitaria Gubernamental de Estados Unidos</w:t>
      </w:r>
    </w:p>
    <w:p w:rsidR="001D2379" w:rsidRDefault="00E604BD">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w:instrText>
      </w:r>
      <w:r>
        <w:instrText xml:space="preserve">\s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w:instrText>
      </w:r>
      <w:r>
        <w:instrText xml:space="preserve">vicio de Nube Comunitaria Gubernamental de Estados Unidos" </w:instrText>
      </w:r>
      <w:r>
        <w:fldChar w:fldCharType="separate"/>
      </w:r>
      <w:r>
        <w:rPr>
          <w:color w:val="0563C1"/>
        </w:rPr>
        <w:t>UC</w:t>
      </w:r>
      <w:r>
        <w:fldChar w:fldCharType="end"/>
      </w:r>
      <w:r>
        <w:t xml:space="preserve">. </w:t>
      </w:r>
    </w:p>
    <w:p w:rsidR="001D2379" w:rsidRDefault="001D2379">
      <w:pPr>
        <w:pStyle w:val="ProductList-Body"/>
      </w:pPr>
    </w:p>
    <w:p w:rsidR="001D2379" w:rsidRDefault="00E604BD">
      <w:pPr>
        <w:pStyle w:val="ProductList-ClauseHeading"/>
        <w:outlineLvl w:val="4"/>
      </w:pPr>
      <w:r>
        <w:t>2.2 Adquisiciones de Campus y School</w:t>
      </w:r>
    </w:p>
    <w:p w:rsidR="001D2379" w:rsidRDefault="00E604BD">
      <w:pPr>
        <w:pStyle w:val="ProductList-Body"/>
      </w:pPr>
      <w:r>
        <w:t>En virtud del Contrato Campus y School, las licencias de suscripción para los Conjuntos de Aplicaciones de Office 365 deben adquirirse por usuario para</w:t>
      </w:r>
      <w:r>
        <w:t xml:space="preserve">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Al licenciar el Complemento de Office 365, se deben licenciar en virtud de la misma inscripción las Licencias aplicables correspondientes. Cuando realice pedidos de aniversa</w:t>
      </w:r>
      <w:r>
        <w:t xml:space="preserve">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w:t>
      </w:r>
      <w:r>
        <w:t>e el pedido de aniversario reúna los requisitos mínimos para los Servicios en Línea de Plataforma, como se establece en el acuerdo de licencias por volumen del cliente.</w:t>
      </w:r>
    </w:p>
    <w:p w:rsidR="001D2379" w:rsidRDefault="001D2379">
      <w:pPr>
        <w:pStyle w:val="ProductList-Body"/>
      </w:pPr>
    </w:p>
    <w:p w:rsidR="001D2379" w:rsidRDefault="00E604BD">
      <w:pPr>
        <w:pStyle w:val="ProductList-ClauseHeading"/>
        <w:outlineLvl w:val="4"/>
      </w:pPr>
      <w:r>
        <w:t>2.3 Licencias de Office 365 ProPlus para estudiantes sin costo basadas en la cobertura</w:t>
      </w:r>
      <w:r>
        <w:t xml:space="preserve"> de profesorado/personal</w:t>
      </w:r>
    </w:p>
    <w:p w:rsidR="001D2379" w:rsidRDefault="00E604BD">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w:t>
      </w:r>
      <w:r>
        <w:t>un Contrato Campus y School, la Institución es elegible para adquirir Licencias de Office 365 ProPlus para todos los estudiantes inscritos en cualquier institución educacional que sea parte de la Organización definida por la Institución, sean estos a tiemp</w:t>
      </w:r>
      <w:r>
        <w:t xml:space="preserve">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w:t>
      </w:r>
      <w:r>
        <w:t>ta no se contabilicen para el cumplimiento de los requisitos de pedidos mínimos de la institución.</w:t>
      </w:r>
    </w:p>
    <w:p w:rsidR="001D2379" w:rsidRDefault="001D2379">
      <w:pPr>
        <w:pStyle w:val="ProductList-Body"/>
      </w:pPr>
    </w:p>
    <w:p w:rsidR="001D2379" w:rsidRDefault="00E604BD">
      <w:pPr>
        <w:pStyle w:val="ProductList-ClauseHeading"/>
        <w:outlineLvl w:val="4"/>
      </w:pPr>
      <w:r>
        <w:t>2.4 Uso de laboratorio o biblioteca de Campus y School</w:t>
      </w:r>
    </w:p>
    <w:p w:rsidR="001D2379" w:rsidRDefault="00E604BD">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w:t>
      </w:r>
      <w:r>
        <w:t>s para todos los miembros del personal y profesorado.</w:t>
      </w:r>
    </w:p>
    <w:p w:rsidR="001D2379" w:rsidRDefault="001D2379">
      <w:pPr>
        <w:pStyle w:val="ProductList-Body"/>
      </w:pPr>
    </w:p>
    <w:p w:rsidR="001D2379" w:rsidRDefault="00E604BD">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Complemento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Complemento de Office 365 Enterprise E1</w:t>
            </w:r>
            <w:r>
              <w:rPr>
                <w:vertAlign w:val="superscript"/>
              </w:rPr>
              <w:t>2</w:t>
            </w:r>
          </w:p>
          <w:p w:rsidR="001D2379" w:rsidRDefault="00E604BD">
            <w:pPr>
              <w:pStyle w:val="ProductList-TableBody"/>
            </w:pPr>
            <w:r>
              <w:t>- Office 365 Ent</w:t>
            </w:r>
            <w:r>
              <w:t>erprise E1 con el complemento de Archivado de Exchange Online</w:t>
            </w:r>
            <w:r>
              <w:rPr>
                <w:vertAlign w:val="superscript"/>
              </w:rPr>
              <w:t>2,3,4</w:t>
            </w:r>
          </w:p>
          <w:p w:rsidR="001D2379" w:rsidRDefault="00E604BD">
            <w:pPr>
              <w:pStyle w:val="ProductList-TableBody"/>
            </w:pPr>
            <w:r>
              <w:t>- Complemento de Office 365 Administración Pública E1</w:t>
            </w:r>
          </w:p>
          <w:p w:rsidR="001D2379" w:rsidRDefault="00E604BD">
            <w:pPr>
              <w:pStyle w:val="ProductList-TableBody"/>
            </w:pPr>
            <w:r>
              <w:t>- Complementos de Office 365 Enterprise y Administración Pública E3 sin ProPlus</w:t>
            </w:r>
          </w:p>
          <w:p w:rsidR="001D2379" w:rsidRDefault="00E604BD">
            <w:pPr>
              <w:pStyle w:val="ProductList-TableBody"/>
            </w:pPr>
            <w:r>
              <w:t xml:space="preserve">- Complementos de Office 365 Administración Pública E4 </w:t>
            </w:r>
            <w:r>
              <w:t>sin ProPlus</w:t>
            </w:r>
          </w:p>
          <w:p w:rsidR="001D2379" w:rsidRDefault="00E604BD">
            <w:pPr>
              <w:pStyle w:val="ProductList-TableBody"/>
            </w:pPr>
            <w:r>
              <w:t>- Complemento de Office 365 Educación E5</w:t>
            </w:r>
          </w:p>
          <w:p w:rsidR="001D2379" w:rsidRDefault="00E604BD">
            <w:pPr>
              <w:pStyle w:val="ProductList-TableBody"/>
            </w:pPr>
            <w:r>
              <w:t>- Complemento de Exchange Online Plan 1</w:t>
            </w:r>
            <w:r>
              <w:fldChar w:fldCharType="begin"/>
            </w:r>
            <w:r>
              <w:instrText xml:space="preserve"> XE "Complemento de Exchange Online Plan 1" </w:instrText>
            </w:r>
            <w:r>
              <w:fldChar w:fldCharType="end"/>
            </w:r>
          </w:p>
          <w:p w:rsidR="001D2379" w:rsidRDefault="00E604BD">
            <w:pPr>
              <w:pStyle w:val="ProductList-TableBody"/>
            </w:pPr>
            <w:r>
              <w:t>- Complemento de Skype Empresarial Online Plan 1</w:t>
            </w:r>
            <w:r>
              <w:fldChar w:fldCharType="begin"/>
            </w:r>
            <w:r>
              <w:instrText xml:space="preserve"> XE "Complemento de Skype Empresarial Online Plan 1" </w:instrText>
            </w:r>
            <w:r>
              <w:fldChar w:fldCharType="end"/>
            </w:r>
          </w:p>
          <w:p w:rsidR="001D2379" w:rsidRDefault="00E604BD">
            <w:pPr>
              <w:pStyle w:val="ProductList-TableBody"/>
            </w:pPr>
            <w:r>
              <w:t>- Complemento</w:t>
            </w:r>
            <w:r>
              <w:t xml:space="preserve"> de SharePoint Online Plan 1</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Complementos de Office 365 Enterprise E1 / Administración Pública E1</w:t>
            </w:r>
          </w:p>
          <w:p w:rsidR="001D2379" w:rsidRDefault="00E604BD">
            <w:pPr>
              <w:pStyle w:val="ProductList-TableBody"/>
            </w:pPr>
            <w:r>
              <w:t>- Complemento de Office 365 Enterprise E3</w:t>
            </w:r>
            <w:r>
              <w:rPr>
                <w:vertAlign w:val="superscript"/>
              </w:rPr>
              <w:t>2</w:t>
            </w:r>
          </w:p>
          <w:p w:rsidR="001D2379" w:rsidRDefault="00E604BD">
            <w:pPr>
              <w:pStyle w:val="ProductList-TableBody"/>
            </w:pPr>
            <w:r>
              <w:t>- Complemento de Office 365 Administración Pública E3</w:t>
            </w:r>
            <w:r>
              <w:rPr>
                <w:vertAlign w:val="superscript"/>
              </w:rPr>
              <w:t>4</w:t>
            </w:r>
          </w:p>
          <w:p w:rsidR="001D2379" w:rsidRDefault="00E604BD">
            <w:pPr>
              <w:pStyle w:val="ProductList-TableBody"/>
            </w:pPr>
            <w:r>
              <w:t>- Complementos de Office 365 Enterprise y Administración Pública E4, E5</w:t>
            </w:r>
          </w:p>
          <w:p w:rsidR="001D2379" w:rsidRDefault="00E604BD">
            <w:pPr>
              <w:pStyle w:val="ProductList-TableBody"/>
            </w:pPr>
            <w:r>
              <w:t>- Complementos de Office 365 Enterprise y Administración Pública E3 sin ProPlus</w:t>
            </w:r>
          </w:p>
          <w:p w:rsidR="001D2379" w:rsidRDefault="00E604BD">
            <w:pPr>
              <w:pStyle w:val="ProductList-TableBody"/>
            </w:pPr>
            <w:r>
              <w:t>- Complementos de Office 365 Administración Pública E4 sin ProPlus</w:t>
            </w:r>
          </w:p>
          <w:p w:rsidR="001D2379" w:rsidRDefault="00E604BD">
            <w:pPr>
              <w:pStyle w:val="ProductList-TableBody"/>
            </w:pPr>
            <w:r>
              <w:t>- Complemento de Office 365 Educación</w:t>
            </w:r>
            <w:r>
              <w:t xml:space="preserve"> E5</w:t>
            </w:r>
          </w:p>
          <w:p w:rsidR="001D2379" w:rsidRDefault="00E604BD">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1D2379" w:rsidRDefault="00E604BD">
            <w:pPr>
              <w:pStyle w:val="ProductList-TableBody"/>
            </w:pPr>
            <w:r>
              <w:t xml:space="preserve">- Complemento de Exchange Online Plan 1 </w:t>
            </w:r>
          </w:p>
          <w:p w:rsidR="001D2379" w:rsidRDefault="00E604BD">
            <w:pPr>
              <w:pStyle w:val="ProductList-TableBody"/>
            </w:pPr>
            <w:r>
              <w:t>- Complemento de Skype Empresarial Online Plan 1</w:t>
            </w:r>
          </w:p>
          <w:p w:rsidR="001D2379" w:rsidRDefault="00E604BD">
            <w:pPr>
              <w:pStyle w:val="ProductList-TableBody"/>
            </w:pPr>
            <w:r>
              <w:t>- Complemento de SharePoint Online Plan 1</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t>Enterprise CAL</w:t>
            </w:r>
            <w:r>
              <w:fldChar w:fldCharType="begin"/>
            </w:r>
            <w:r>
              <w:instrText xml:space="preserve"> XE "Enter</w:instrText>
            </w:r>
            <w:r>
              <w:instrText xml:space="preserve">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Complementos de Office 365 Enterprise y Administración Pública E3 sin ProPlus</w:t>
            </w:r>
          </w:p>
          <w:p w:rsidR="001D2379" w:rsidRDefault="00E604BD">
            <w:pPr>
              <w:pStyle w:val="ProductList-TableBody"/>
            </w:pPr>
            <w:r>
              <w:t>- Complementos de Office 365 Enterprise y Administración Pública E4</w:t>
            </w:r>
            <w:r>
              <w:rPr>
                <w:vertAlign w:val="superscript"/>
              </w:rPr>
              <w:t>4</w:t>
            </w:r>
            <w:r>
              <w:t xml:space="preserve"> sin ProPlus</w:t>
            </w:r>
          </w:p>
          <w:p w:rsidR="001D2379" w:rsidRDefault="00E604BD">
            <w:pPr>
              <w:pStyle w:val="ProductList-TableBody"/>
            </w:pPr>
            <w:r>
              <w:t xml:space="preserve">- Complemento de Office 365 Educación E5 </w:t>
            </w:r>
          </w:p>
          <w:p w:rsidR="001D2379" w:rsidRDefault="00E604BD">
            <w:pPr>
              <w:pStyle w:val="ProductList-TableBody"/>
            </w:pPr>
            <w:r>
              <w:t>- Complemento de Azure Informati</w:t>
            </w:r>
            <w:r>
              <w:t>on Protection Premium</w:t>
            </w:r>
            <w:r>
              <w:fldChar w:fldCharType="begin"/>
            </w:r>
            <w:r>
              <w:instrText xml:space="preserve"> XE "Complemento de Azure Information Protection Premium" </w:instrText>
            </w:r>
            <w:r>
              <w:fldChar w:fldCharType="end"/>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1D2379" w:rsidRDefault="00E604BD">
            <w:pPr>
              <w:pStyle w:val="ProductList-TableBody"/>
            </w:pPr>
            <w:r>
              <w:t xml:space="preserve">- Complemento de Office 365 Educación E5 </w:t>
            </w:r>
          </w:p>
          <w:p w:rsidR="001D2379" w:rsidRDefault="00E604BD">
            <w:pPr>
              <w:pStyle w:val="ProductList-TableBody"/>
            </w:pPr>
            <w:r>
              <w:t xml:space="preserve">- </w:t>
            </w:r>
            <w:r>
              <w:t>Complementos de Office 365 y Administración Pública E3</w:t>
            </w:r>
            <w:r>
              <w:rPr>
                <w:vertAlign w:val="superscript"/>
              </w:rPr>
              <w:t>2</w:t>
            </w:r>
            <w:r>
              <w:t xml:space="preserve"> or E4</w:t>
            </w:r>
            <w:r>
              <w:rPr>
                <w:vertAlign w:val="superscript"/>
              </w:rPr>
              <w:t>4</w:t>
            </w:r>
            <w:r>
              <w:t xml:space="preserve"> sin ProPlus</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Complemento de Office 365 Mediana Empresa</w:t>
            </w:r>
            <w:r>
              <w:rPr>
                <w:vertAlign w:val="superscript"/>
              </w:rPr>
              <w:t>2,3</w:t>
            </w:r>
          </w:p>
          <w:p w:rsidR="001D2379" w:rsidRDefault="00E604BD">
            <w:pPr>
              <w:pStyle w:val="ProductList-TableBody"/>
            </w:pPr>
            <w:r>
              <w:t>- Complemento de Office 365 Enterprise E3</w:t>
            </w:r>
            <w:r>
              <w:rPr>
                <w:vertAlign w:val="superscript"/>
              </w:rPr>
              <w:t>2,3</w:t>
            </w:r>
          </w:p>
          <w:p w:rsidR="001D2379" w:rsidRDefault="00E604BD">
            <w:pPr>
              <w:pStyle w:val="ProductList-TableBody"/>
            </w:pPr>
            <w:r>
              <w:t>- Complemento de Office 365 Educación E5</w:t>
            </w:r>
          </w:p>
        </w:tc>
      </w:tr>
    </w:tbl>
    <w:p w:rsidR="001D2379" w:rsidRDefault="00E604BD">
      <w:pPr>
        <w:pStyle w:val="ProductList-Body"/>
      </w:pPr>
      <w:r>
        <w:rPr>
          <w:i/>
          <w:vertAlign w:val="superscript"/>
        </w:rPr>
        <w:t>1</w:t>
      </w:r>
      <w:r>
        <w:rPr>
          <w:i/>
        </w:rPr>
        <w:t>Cada Licencia Aplicable debe tener SA activo</w:t>
      </w:r>
    </w:p>
    <w:p w:rsidR="001D2379" w:rsidRDefault="00E604BD">
      <w:pPr>
        <w:pStyle w:val="ProductList-Body"/>
      </w:pPr>
      <w:r>
        <w:rPr>
          <w:i/>
          <w:vertAlign w:val="superscript"/>
        </w:rPr>
        <w:t>2</w:t>
      </w:r>
      <w:r>
        <w:rPr>
          <w:i/>
        </w:rPr>
        <w:t>Estas son las únicas ofertas disponibles para los clientes de Open Value y Open Value Subscription.</w:t>
      </w:r>
    </w:p>
    <w:p w:rsidR="001D2379" w:rsidRDefault="00E604BD">
      <w:pPr>
        <w:pStyle w:val="ProductList-Body"/>
      </w:pPr>
      <w:r>
        <w:rPr>
          <w:i/>
          <w:vertAlign w:val="superscript"/>
        </w:rPr>
        <w:t>3</w:t>
      </w:r>
      <w:r>
        <w:rPr>
          <w:i/>
        </w:rPr>
        <w:t>Esta SL de Usuario de Complemento solo se puede adquirir en virtud</w:t>
      </w:r>
      <w:r>
        <w:rPr>
          <w:i/>
        </w:rPr>
        <w:t xml:space="preserve"> de un Contrato Open Value Subscription u Open Value (en toda la organización).</w:t>
      </w:r>
    </w:p>
    <w:p w:rsidR="001D2379" w:rsidRDefault="00E604BD">
      <w:pPr>
        <w:pStyle w:val="ProductList-Body"/>
      </w:pPr>
      <w:r>
        <w:rPr>
          <w:i/>
          <w:vertAlign w:val="superscript"/>
        </w:rPr>
        <w:t>4</w:t>
      </w:r>
      <w:r>
        <w:rPr>
          <w:i/>
        </w:rPr>
        <w:t>Solo los Clientes Government según se define en el acuerdo de licencias por volumen del Cliente, pueden adquirir esta SL de Usuario de Complemento.</w:t>
      </w:r>
    </w:p>
    <w:p w:rsidR="001D2379" w:rsidRDefault="001D2379">
      <w:pPr>
        <w:pStyle w:val="ProductList-Body"/>
      </w:pPr>
    </w:p>
    <w:p w:rsidR="001D2379" w:rsidRDefault="00E604BD">
      <w:pPr>
        <w:pStyle w:val="ProductList-Body"/>
      </w:pPr>
      <w:r>
        <w:t>Las SL de Usuario de Compl</w:t>
      </w:r>
      <w:r>
        <w:t>emento (distinto al Complemento de Office 365 Mediana Empresa) tienen derechos de acceso equivalentes a los de la licencia aplicable y permiten a los usuarios con licencia tener acceso a la funcionalidad de los productos de servidor correspondientes en las</w:t>
      </w:r>
      <w:r>
        <w:t xml:space="preserve"> instalaciones del cliente, como la Licencia aplicable de cualquier dispositivo. </w:t>
      </w:r>
    </w:p>
    <w:p w:rsidR="001D2379" w:rsidRDefault="001D2379">
      <w:pPr>
        <w:pStyle w:val="ProductList-Body"/>
      </w:pPr>
    </w:p>
    <w:p w:rsidR="001D2379" w:rsidRDefault="00E604BD">
      <w:pPr>
        <w:pStyle w:val="ProductList-ClauseHeading"/>
        <w:outlineLvl w:val="4"/>
      </w:pPr>
      <w:r>
        <w:t>2.6 Restricciones de compra</w:t>
      </w:r>
    </w:p>
    <w:p w:rsidR="001D2379" w:rsidRDefault="00E604BD">
      <w:pPr>
        <w:pStyle w:val="ProductList-Body"/>
      </w:pPr>
      <w:r>
        <w:t xml:space="preserve">Solo se puede adquirir una SL de Usuario de Complemento por cada Licencia Aplicable (o conjunto de Licencias Aplicables). </w:t>
      </w:r>
    </w:p>
    <w:p w:rsidR="001D2379" w:rsidRDefault="001D2379">
      <w:pPr>
        <w:pStyle w:val="ProductList-Body"/>
      </w:pPr>
    </w:p>
    <w:p w:rsidR="001D2379" w:rsidRDefault="00E604BD">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w:t>
      </w:r>
      <w:r>
        <w:t xml:space="preserve"> (por ejemplo, con anterioridad a la adquisición de las Licencias aplicables), sujeto a la misma limitación de una SL de Usuario de Complemento por Licencia aplicable (o conjunto de Licencias aplicables).</w:t>
      </w:r>
    </w:p>
    <w:p w:rsidR="001D2379" w:rsidRDefault="001D2379">
      <w:pPr>
        <w:pStyle w:val="ProductList-Body"/>
      </w:pPr>
    </w:p>
    <w:p w:rsidR="001D2379" w:rsidRDefault="00E604BD">
      <w:pPr>
        <w:pStyle w:val="ProductList-ClauseHeading"/>
        <w:outlineLvl w:val="4"/>
      </w:pPr>
      <w:r>
        <w:t>2.7 Términos del Programa de Licencias por Volumen</w:t>
      </w:r>
    </w:p>
    <w:p w:rsidR="001D2379" w:rsidRDefault="00E604BD">
      <w:pPr>
        <w:pStyle w:val="ProductList-Body"/>
      </w:pPr>
      <w:r>
        <w:t xml:space="preserve">Los términos del programa aplicables a la SL de Usuario del Servicio en Línea correspondiente también se aplicarán a las SL de Usuario de Complemento. </w:t>
      </w:r>
    </w:p>
    <w:p w:rsidR="001D2379" w:rsidRDefault="001D2379">
      <w:pPr>
        <w:pStyle w:val="ProductList-Body"/>
      </w:pPr>
    </w:p>
    <w:p w:rsidR="001D2379" w:rsidRDefault="00E604BD">
      <w:pPr>
        <w:pStyle w:val="ProductList-ClauseHeading"/>
        <w:outlineLvl w:val="4"/>
      </w:pPr>
      <w:r>
        <w:t>2.8 Elegibilidad para compra de SL de Usuario de SA de Office 365 de SA</w:t>
      </w:r>
    </w:p>
    <w:p w:rsidR="001D2379" w:rsidRDefault="00E604BD">
      <w:pPr>
        <w:pStyle w:val="ProductList-Body"/>
      </w:pPr>
      <w:r>
        <w:t>Se pueden adquirir SL de Usuar</w:t>
      </w:r>
      <w:r>
        <w:t>io de SA en lugar de SA para las Licencias perpetuas, totalmente pagadas, con SA activo para los Productos Certificados de la siguiente tabla. También se puede adquirir una SL de Usuario de SA en lugar de Licencias de Suscripción para los siguientes Produc</w:t>
      </w:r>
      <w:r>
        <w:t>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CAL Suite Bridges necesaria</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E3, E5 y Administrac</w:t>
            </w:r>
            <w:r>
              <w:t>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 Bridge para Office 365</w:t>
            </w:r>
            <w:r>
              <w:rPr>
                <w:vertAlign w:val="superscript"/>
              </w:rPr>
              <w:t>2,3</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 Bridge para Office 365</w:t>
            </w:r>
            <w:r>
              <w:fldChar w:fldCharType="begin"/>
            </w:r>
            <w:r>
              <w:instrText xml:space="preserve"> XE "Enterprise CAL Bridge para Office</w:instrText>
            </w:r>
            <w:r>
              <w:instrText xml:space="preserve"> 365" </w:instrText>
            </w:r>
            <w:r>
              <w:fldChar w:fldCharType="end"/>
            </w:r>
            <w:r>
              <w:rPr>
                <w:vertAlign w:val="superscript"/>
              </w:rPr>
              <w:t>2,3</w:t>
            </w:r>
          </w:p>
        </w:tc>
      </w:tr>
    </w:tbl>
    <w:p w:rsidR="001D2379" w:rsidRDefault="00E604BD">
      <w:pPr>
        <w:pStyle w:val="ProductList-Body"/>
      </w:pPr>
      <w:r>
        <w:rPr>
          <w:i/>
          <w:vertAlign w:val="superscript"/>
        </w:rPr>
        <w:t>1</w:t>
      </w:r>
      <w:r>
        <w:rPr>
          <w:i/>
        </w:rPr>
        <w:t>Disponible para la compra solo en el aniversario de la inscripción o al comenzar un nuevo periodo de inscripción.</w:t>
      </w:r>
    </w:p>
    <w:p w:rsidR="001D2379" w:rsidRDefault="00E604BD">
      <w:pPr>
        <w:pStyle w:val="ProductList-Body"/>
      </w:pPr>
      <w:r>
        <w:rPr>
          <w:i/>
          <w:vertAlign w:val="superscript"/>
        </w:rPr>
        <w:t>2</w:t>
      </w:r>
      <w:r>
        <w:rPr>
          <w:i/>
        </w:rPr>
        <w:t>Obligatorio para la Compra solo en el aniversario de la inscripción.</w:t>
      </w:r>
    </w:p>
    <w:p w:rsidR="001D2379" w:rsidRDefault="00E604BD">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1D2379" w:rsidRDefault="001D2379">
      <w:pPr>
        <w:pStyle w:val="ProductList-Body"/>
      </w:pPr>
    </w:p>
    <w:p w:rsidR="001D2379" w:rsidRDefault="00E604BD">
      <w:pPr>
        <w:pStyle w:val="ProductList-Body"/>
      </w:pPr>
      <w:r>
        <w:t>En la siguiente renovación de la Inscripción, los clientes con suscripciones para Office 365 Suite lice</w:t>
      </w:r>
      <w:r>
        <w:t>nciadas antes del 1 de agosto de 2014 en virtud de una Inscripción actual podrán adquirir las SL de Usuario de SA correspondientes para otorgar licencias a todos los respectivos usuarios de Office 365 incorporados durante el resto de su periodo de Inscripc</w:t>
      </w:r>
      <w:r>
        <w:t>ión actual.</w:t>
      </w:r>
    </w:p>
    <w:p w:rsidR="001D2379" w:rsidRDefault="001D2379">
      <w:pPr>
        <w:pStyle w:val="ProductList-Body"/>
      </w:pPr>
    </w:p>
    <w:p w:rsidR="001D2379" w:rsidRDefault="00E604BD">
      <w:pPr>
        <w:pStyle w:val="ProductList-ClauseHeading"/>
        <w:outlineLvl w:val="4"/>
      </w:pPr>
      <w:r>
        <w:t>2.9 Compras de SL de Usuario de SA</w:t>
      </w:r>
    </w:p>
    <w:p w:rsidR="001D2379" w:rsidRDefault="00E604BD">
      <w:pPr>
        <w:pStyle w:val="ProductList-Body"/>
      </w:pPr>
      <w:r>
        <w:t>No se puede adquirir más de una SL de Usuario de SA por cada Licencia Aplicable de dispositivo en la sección 2.8. Como única excepción para los dispositivos a los que se cede una Licencia Aplicable utilizados</w:t>
      </w:r>
      <w:r>
        <w:t xml:space="preserve"> por más de un usuario, el Cliente puede adquirir una SL de Usuario de SA para cada uno de esos usuarios, pero solo si adquiere una SL de Usuario de SA para todos los usuarios de todos los Dispositivos Cualificados con licencia.</w:t>
      </w:r>
    </w:p>
    <w:p w:rsidR="001D2379" w:rsidRDefault="001D2379">
      <w:pPr>
        <w:pStyle w:val="ProductList-Body"/>
      </w:pPr>
    </w:p>
    <w:p w:rsidR="001D2379" w:rsidRDefault="00E604BD">
      <w:pPr>
        <w:pStyle w:val="ProductList-ClauseHeading"/>
        <w:outlineLvl w:val="4"/>
      </w:pPr>
      <w:r>
        <w:t>2.10 Beneficios de SA para</w:t>
      </w:r>
      <w:r>
        <w:t xml:space="preserve"> Office 365 de SL de Usuario de SA</w:t>
      </w:r>
    </w:p>
    <w:p w:rsidR="001D2379" w:rsidRDefault="00E604BD">
      <w:pPr>
        <w:pStyle w:val="ProductList-Body"/>
      </w:pPr>
      <w:r>
        <w:t>Las SL de Usuario de SA de Office 365 (Enterprise E1, E3, E5 y Administración Pública E1, E3, E4) proporcionan los mismos Beneficios de SA que los Productos Certificados de la sección 2.8 anterior.</w:t>
      </w:r>
    </w:p>
    <w:p w:rsidR="001D2379" w:rsidRDefault="001D2379">
      <w:pPr>
        <w:pStyle w:val="ProductList-Body"/>
      </w:pPr>
    </w:p>
    <w:p w:rsidR="001D2379" w:rsidRDefault="00E604BD">
      <w:pPr>
        <w:pStyle w:val="ProductList-ClauseHeading"/>
        <w:outlineLvl w:val="4"/>
      </w:pPr>
      <w:r>
        <w:t>2.11 Office 365 Enterp</w:t>
      </w:r>
      <w:r>
        <w:t>rise K1</w:t>
      </w:r>
    </w:p>
    <w:p w:rsidR="001D2379" w:rsidRDefault="00E604BD">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w:t>
      </w:r>
      <w:r>
        <w:t>ará el BPOS Deskless. Estos clientes pueden migrar a Office 365 Enterprise K1.</w:t>
      </w:r>
    </w:p>
    <w:p w:rsidR="001D2379" w:rsidRDefault="001D2379">
      <w:pPr>
        <w:pStyle w:val="ProductList-Body"/>
      </w:pPr>
    </w:p>
    <w:p w:rsidR="001D2379" w:rsidRDefault="00E604BD">
      <w:pPr>
        <w:pStyle w:val="ProductList-ClauseHeading"/>
        <w:outlineLvl w:val="4"/>
      </w:pPr>
      <w:r>
        <w:t>2.12 Office Multi Language Pack</w:t>
      </w:r>
    </w:p>
    <w:p w:rsidR="001D2379" w:rsidRDefault="00E604BD">
      <w:pPr>
        <w:pStyle w:val="ProductList-Body"/>
      </w:pPr>
      <w:r>
        <w:t>Los clientes con Office 365 Suite que incluye Office 365 ProPlus pueden utilizar la última versión de Office Multi Language Pack</w:t>
      </w:r>
      <w:r>
        <w:fldChar w:fldCharType="begin"/>
      </w:r>
      <w:r>
        <w:instrText xml:space="preserve"> XE "Office Mult</w:instrText>
      </w:r>
      <w:r>
        <w:instrText xml:space="preserve">i Language Pack" </w:instrText>
      </w:r>
      <w:r>
        <w:fldChar w:fldCharType="end"/>
      </w:r>
      <w:r>
        <w:t xml:space="preserve"> con copias de software de aplicaciones de desktop que estén autorizados a utilizar en virtud de su suscripción cualificada a Office 365 Suite. </w:t>
      </w:r>
    </w:p>
    <w:p w:rsidR="001D2379" w:rsidRDefault="001D2379">
      <w:pPr>
        <w:pStyle w:val="ProductList-Body"/>
      </w:pPr>
    </w:p>
    <w:p w:rsidR="001D2379" w:rsidRDefault="00E604BD">
      <w:pPr>
        <w:pStyle w:val="ProductList-ClauseHeading"/>
        <w:outlineLvl w:val="4"/>
      </w:pPr>
      <w:r>
        <w:t>2.13 E-Learning</w:t>
      </w:r>
    </w:p>
    <w:p w:rsidR="001D2379" w:rsidRDefault="00E604BD">
      <w:pPr>
        <w:pStyle w:val="ProductList-Body"/>
      </w:pPr>
      <w:r>
        <w:t>El Cliente puede acceder a los cursos de E-Learning hospedados si tiene una</w:t>
      </w:r>
      <w:r>
        <w:t xml:space="preserve"> o más licencias de Office 365 ProPlus (el contenido compatible con SCORM no es elegible). Solo los usuarios del Cliente con licencias activas de Office 365 ProPlus pueden acceder a los cursos de E-Learning en línea hospedados relacionados con los servicio</w:t>
      </w:r>
      <w:r>
        <w:t>s de Office 365 ProPlus mediante el inicio de sesión en el sitio del Curso en Línea con sus credenciales de Office 365 ProPlus. El uso de los cursos de E-Learning hospedados por parte del Cliente está sujeto a los términos de uso del sitio web de E-Learnin</w:t>
      </w:r>
      <w:r>
        <w:t>g.</w:t>
      </w:r>
    </w:p>
    <w:p w:rsidR="001D2379" w:rsidRDefault="001D2379">
      <w:pPr>
        <w:pStyle w:val="ProductList-Body"/>
      </w:pPr>
    </w:p>
    <w:p w:rsidR="001D2379" w:rsidRDefault="00E604BD">
      <w:pPr>
        <w:pStyle w:val="ProductList-ClauseHeading"/>
        <w:outlineLvl w:val="4"/>
      </w:pPr>
      <w:r>
        <w:t>2.14 Canje de la Clave del Producto de Office 365 Mediana Empresa</w:t>
      </w:r>
    </w:p>
    <w:p w:rsidR="001D2379" w:rsidRDefault="00E604BD">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w:t>
      </w:r>
      <w:r>
        <w:t>a un producto posterior.</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196377"/>
      <w:r>
        <w:instrText>Office 365 Advanced Security Management</w:instrText>
      </w:r>
      <w:bookmarkEnd w:id="271"/>
      <w:r>
        <w:instrText>" \l 3</w:instrText>
      </w:r>
      <w:r>
        <w:fldChar w:fldCharType="end"/>
      </w:r>
    </w:p>
    <w:p w:rsidR="001D2379" w:rsidRDefault="00E604BD">
      <w:pPr>
        <w:pStyle w:val="ProductList-Offering1SubSection"/>
        <w:outlineLvl w:val="3"/>
      </w:pPr>
      <w:bookmarkStart w:id="272" w:name="_Sec919"/>
      <w:r>
        <w:t xml:space="preserve">1. </w:t>
      </w:r>
      <w:r>
        <w:t>Disponibilidad del programa</w:t>
      </w:r>
      <w:bookmarkEnd w:id="27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w:instrText>
            </w:r>
            <w:r>
              <w:instrText xml:space="preserve">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A5A5A5"/>
              <w:right w:val="none" w:sz="4" w:space="0" w:color="6E6E6E"/>
            </w:tcBorders>
          </w:tcPr>
          <w:p w:rsidR="001D2379" w:rsidRDefault="00E604BD">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273" w:name="_Sec920"/>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w:instrText>
            </w:r>
            <w:r>
              <w:instrText xml:space="preserve">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(SCE): Productos para los cuales un cliente de Inscripción Server and Cloud puede info</w:instrText>
            </w:r>
            <w:r>
              <w:instrText xml:space="preserve">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 de Uso de Estudiante: la opción para las Instituciones qu</w:instrText>
            </w:r>
            <w:r>
              <w:instrText xml:space="preserve">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w:instrText>
            </w:r>
            <w:r>
              <w:instrText xml:space="preserve">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6378"/>
      <w:r>
        <w:instrText>Office 365 Customer Lockbox</w:instrText>
      </w:r>
      <w:bookmarkEnd w:id="275"/>
      <w:r>
        <w:instrText>" \l 3</w:instrText>
      </w:r>
      <w:r>
        <w:fldChar w:fldCharType="end"/>
      </w:r>
    </w:p>
    <w:p w:rsidR="001D2379" w:rsidRDefault="00E604BD">
      <w:pPr>
        <w:pStyle w:val="ProductList-Offering1SubSection"/>
        <w:outlineLvl w:val="3"/>
      </w:pPr>
      <w:bookmarkStart w:id="276" w:name="_Sec875"/>
      <w:r>
        <w:t>1. Disponibilidad del programa</w:t>
      </w:r>
      <w:bookmarkEnd w:id="276"/>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w:instrText>
            </w:r>
            <w:r>
              <w:instrText xml:space="preserve">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w:instrText>
            </w:r>
            <w:r>
              <w:instrText xml:space="preserve">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w:instrText>
            </w:r>
            <w:r>
              <w:instrText xml:space="preserve">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1D2379">
      <w:pPr>
        <w:pStyle w:val="ProductList-Body"/>
      </w:pPr>
    </w:p>
    <w:p w:rsidR="001D2379" w:rsidRDefault="00E604BD">
      <w:pPr>
        <w:pStyle w:val="ProductList-Offering1SubSection"/>
        <w:outlineLvl w:val="3"/>
      </w:pPr>
      <w:bookmarkStart w:id="277" w:name="_Sec876"/>
      <w:r>
        <w:t>2. Condiciones del Producto</w:t>
      </w:r>
      <w:bookmarkEnd w:id="277"/>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w:t>
            </w:r>
            <w:r>
              <w:rPr>
                <w:color w:val="404040"/>
              </w:rPr>
              <w:t>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w:instrText>
            </w:r>
            <w:r>
              <w:instrText xml:space="preserve">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6379"/>
      <w:r>
        <w:instrText>Microsoft MyAnalytics</w:instrText>
      </w:r>
      <w:bookmarkEnd w:id="279"/>
      <w:r>
        <w:instrText>" \l 3</w:instrText>
      </w:r>
      <w:r>
        <w:fldChar w:fldCharType="end"/>
      </w:r>
    </w:p>
    <w:p w:rsidR="001D2379" w:rsidRDefault="00E604BD">
      <w:pPr>
        <w:pStyle w:val="ProductList-Offering1SubSection"/>
        <w:outlineLvl w:val="3"/>
      </w:pPr>
      <w:bookmarkStart w:id="280" w:name="_Sec878"/>
      <w:r>
        <w:t>1. Disponibilidad del programa</w:t>
      </w:r>
      <w:bookmarkEnd w:id="28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w:instrText>
            </w:r>
            <w:r>
              <w:instrText xml:space="preserve">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w:instrText>
            </w:r>
            <w:r>
              <w:instrText xml:space="preserve">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281" w:name="_Sec879"/>
      <w:r>
        <w:lastRenderedPageBreak/>
        <w:t>2. Condiciones del Producto</w:t>
      </w:r>
      <w:bookmarkEnd w:id="281"/>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w:t>
            </w:r>
            <w:r>
              <w:rPr>
                <w:color w:val="404040"/>
              </w:rPr>
              <w:t>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w:instrText>
            </w:r>
            <w:r>
              <w:instrText xml:space="preserve">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w:instrText>
            </w:r>
            <w:r>
              <w:instrText xml:space="preserve">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6380"/>
      <w:r>
        <w:instrText>Office 365 Advanced Compliance</w:instrText>
      </w:r>
      <w:bookmarkEnd w:id="283"/>
      <w:r>
        <w:instrText>" \l 3</w:instrText>
      </w:r>
      <w:r>
        <w:fldChar w:fldCharType="end"/>
      </w:r>
    </w:p>
    <w:p w:rsidR="001D2379" w:rsidRDefault="00E604BD">
      <w:pPr>
        <w:pStyle w:val="ProductList-Offering1SubSection"/>
        <w:outlineLvl w:val="3"/>
      </w:pPr>
      <w:bookmarkStart w:id="284" w:name="_Sec881"/>
      <w:r>
        <w:t>1. Disponibilidad del programa</w:t>
      </w:r>
      <w:bookmarkEnd w:id="28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w:instrText>
            </w:r>
            <w:r>
              <w:instrText xml:space="preserve">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285" w:name="_Sec882"/>
      <w:r>
        <w:t xml:space="preserve">2. </w:t>
      </w:r>
      <w:r>
        <w:t>Condiciones del Producto</w:t>
      </w:r>
      <w:bookmarkEnd w:id="285"/>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w:instrText>
            </w:r>
            <w:r>
              <w:instrText xml:space="preserve">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 xml:space="preserve">Grupo de </w:t>
            </w:r>
            <w:r>
              <w:rPr>
                <w:color w:val="0563C1"/>
              </w:rPr>
              <w:t>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w:instrText>
            </w:r>
            <w:r>
              <w:instrText xml:space="preserve">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86" w:name="_Sec665"/>
      <w:r>
        <w:t>Exchange Online</w:t>
      </w:r>
      <w:bookmarkEnd w:id="286"/>
      <w:r>
        <w:fldChar w:fldCharType="begin"/>
      </w:r>
      <w:r>
        <w:instrText xml:space="preserve"> TC "</w:instrText>
      </w:r>
      <w:bookmarkStart w:id="287" w:name="_Toc473196381"/>
      <w:r>
        <w:instrText>Exchange Online</w:instrText>
      </w:r>
      <w:bookmarkEnd w:id="287"/>
      <w:r>
        <w:instrText>" \l 3</w:instrText>
      </w:r>
      <w:r>
        <w:fldChar w:fldCharType="end"/>
      </w:r>
    </w:p>
    <w:p w:rsidR="001D2379" w:rsidRDefault="00E604BD">
      <w:pPr>
        <w:pStyle w:val="ProductList-Offering1SubSection"/>
        <w:outlineLvl w:val="3"/>
      </w:pPr>
      <w:bookmarkStart w:id="288" w:name="_Sec721"/>
      <w:r>
        <w:t>1. Disponibilidad del programa</w:t>
      </w:r>
      <w:bookmarkEnd w:id="28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w:instrText>
            </w:r>
            <w:r>
              <w:instrText xml:space="preserve">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Exchan</w:t>
            </w:r>
            <w:r>
              <w:t>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w:instrText>
            </w:r>
            <w:r>
              <w:instrText xml:space="preserve">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w:instrText>
            </w:r>
            <w:r>
              <w:instrText xml:space="preserve">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Protección contra Amenazas Avanzada de Off</w:t>
            </w:r>
            <w:r>
              <w:t>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w:instrText>
            </w:r>
            <w:r>
              <w:instrText xml:space="preserve">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Servicio de importación para Office 365</w:t>
            </w:r>
            <w:r>
              <w:fldChar w:fldCharType="begin"/>
            </w:r>
            <w:r>
              <w:instrText xml:space="preserve"> XE "Servicio de importación para Office 3</w:instrText>
            </w:r>
            <w:r>
              <w:instrText xml:space="preserve">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289" w:name="_Sec776"/>
      <w:r>
        <w:t>2. Condiciones del Producto</w:t>
      </w:r>
      <w:bookmarkEnd w:id="289"/>
    </w:p>
    <w:tbl>
      <w:tblPr>
        <w:tblStyle w:val="PURTable"/>
        <w:tblW w:w="0" w:type="dxa"/>
        <w:tblLook w:val="04A0" w:firstRow="1" w:lastRow="0" w:firstColumn="1" w:lastColumn="0" w:noHBand="0" w:noVBand="1"/>
      </w:tblPr>
      <w:tblGrid>
        <w:gridCol w:w="3615"/>
        <w:gridCol w:w="3575"/>
        <w:gridCol w:w="360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 xml:space="preserve">Condiciones de </w:t>
            </w:r>
            <w:r>
              <w:rPr>
                <w:color w:val="0563C1"/>
              </w:rPr>
              <w:t>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w:instrText>
            </w:r>
            <w:r>
              <w:instrText xml:space="preserve">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w:instrText>
            </w:r>
            <w:r>
              <w:instrText xml:space="preserve">be en el contrato de licencias Enterprise y Enterprise Subscription." </w:instrText>
            </w:r>
            <w:r>
              <w:fldChar w:fldCharType="separate"/>
            </w:r>
            <w:r>
              <w:rPr>
                <w:color w:val="0563C1"/>
              </w:rPr>
              <w:t>Elegible para Periodo Prorrogado</w:t>
            </w:r>
            <w:r>
              <w:fldChar w:fldCharType="end"/>
            </w:r>
            <w:r>
              <w:t>: Todo (salvo Encryption)</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Archivado de Exchange Online para Servidor de Exchange</w:t>
      </w:r>
    </w:p>
    <w:p w:rsidR="001D2379" w:rsidRDefault="00E604BD">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1D2379" w:rsidRDefault="001D2379">
      <w:pPr>
        <w:pStyle w:val="ProductList-Body"/>
      </w:pPr>
    </w:p>
    <w:p w:rsidR="001D2379" w:rsidRDefault="00E604BD">
      <w:pPr>
        <w:pStyle w:val="ProductList-ClauseHeading"/>
        <w:outlineLvl w:val="4"/>
      </w:pPr>
      <w:r>
        <w:t>2.2 Archivado de Exchang</w:t>
      </w:r>
      <w:r>
        <w:t>e Online para Exchange Server A</w:t>
      </w:r>
    </w:p>
    <w:p w:rsidR="001D2379" w:rsidRDefault="00E604BD">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w:t>
      </w:r>
      <w:r>
        <w:t>ra el recuento de Toda la Organización y el recuento de Estudiantes, están autorizadas para un número correspondiente de SL de Usuario de Archivado de Exchange Online para Exchange Server A, para todos los usuarios cubiertos en el recuento de la opción par</w:t>
      </w:r>
      <w:r>
        <w:t xml:space="preserve">a Toda la organización y el recuento de Estudiantes. </w:t>
      </w:r>
    </w:p>
    <w:p w:rsidR="001D2379" w:rsidRDefault="001D2379">
      <w:pPr>
        <w:pStyle w:val="ProductList-Body"/>
      </w:pPr>
    </w:p>
    <w:p w:rsidR="001D2379" w:rsidRDefault="00E604BD">
      <w:pPr>
        <w:pStyle w:val="ProductList-ClauseHeading"/>
        <w:outlineLvl w:val="4"/>
      </w:pPr>
      <w:r>
        <w:t>2.3 Requisito Previo: SL de Usuario de Complemento</w:t>
      </w:r>
    </w:p>
    <w:p w:rsidR="001D2379" w:rsidRDefault="00E604B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w:t>
      </w:r>
      <w:r>
        <w:t>complementos.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90" w:name="_Sec666"/>
      <w:r>
        <w:t>OneDrive for Business</w:t>
      </w:r>
      <w:bookmarkEnd w:id="290"/>
      <w:r>
        <w:fldChar w:fldCharType="begin"/>
      </w:r>
      <w:r>
        <w:instrText xml:space="preserve"> TC "</w:instrText>
      </w:r>
      <w:bookmarkStart w:id="291" w:name="_Toc473196382"/>
      <w:r>
        <w:instrText>OneDrive for Business</w:instrText>
      </w:r>
      <w:bookmarkEnd w:id="291"/>
      <w:r>
        <w:instrText>" \l 3</w:instrText>
      </w:r>
      <w:r>
        <w:fldChar w:fldCharType="end"/>
      </w:r>
    </w:p>
    <w:p w:rsidR="001D2379" w:rsidRDefault="00E604BD">
      <w:pPr>
        <w:pStyle w:val="ProductList-Offering1SubSection"/>
        <w:outlineLvl w:val="3"/>
      </w:pPr>
      <w:bookmarkStart w:id="292" w:name="_Sec722"/>
      <w:r>
        <w:t>1. Disponibilidad del programa</w:t>
      </w:r>
      <w:bookmarkEnd w:id="29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7F7F7F"/>
              <w:right w:val="none" w:sz="4" w:space="0" w:color="6E6E6E"/>
            </w:tcBorders>
          </w:tcPr>
          <w:p w:rsidR="001D2379" w:rsidRDefault="00E604BD">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7F7F7F"/>
              <w:left w:val="none" w:sz="4" w:space="0" w:color="6E6E6E"/>
              <w:bottom w:val="none" w:sz="4" w:space="0" w:color="BFBFBF"/>
              <w:right w:val="none" w:sz="4" w:space="0" w:color="6E6E6E"/>
            </w:tcBorders>
          </w:tcPr>
          <w:p w:rsidR="001D2379" w:rsidRDefault="00E604BD">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293" w:name="_Sec777"/>
      <w:r>
        <w:t>2. Condiciones del Producto</w:t>
      </w:r>
      <w:bookmarkEnd w:id="293"/>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w:instrText>
            </w:r>
            <w:r>
              <w:instrText xml:space="preserve">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94" w:name="_Sec667"/>
      <w:r>
        <w:t>Project Online</w:t>
      </w:r>
      <w:bookmarkEnd w:id="294"/>
      <w:r>
        <w:fldChar w:fldCharType="begin"/>
      </w:r>
      <w:r>
        <w:instrText xml:space="preserve"> TC "</w:instrText>
      </w:r>
      <w:bookmarkStart w:id="295" w:name="_Toc473196383"/>
      <w:r>
        <w:instrText>Project Online</w:instrText>
      </w:r>
      <w:bookmarkEnd w:id="295"/>
      <w:r>
        <w:instrText>" \l 3</w:instrText>
      </w:r>
      <w:r>
        <w:fldChar w:fldCharType="end"/>
      </w:r>
    </w:p>
    <w:p w:rsidR="001D2379" w:rsidRDefault="00E604BD">
      <w:pPr>
        <w:pStyle w:val="ProductList-Offering1SubSection"/>
        <w:outlineLvl w:val="3"/>
      </w:pPr>
      <w:bookmarkStart w:id="296" w:name="_Sec723"/>
      <w:r>
        <w:t>1. Disponibilidad del programa</w:t>
      </w:r>
      <w:bookmarkEnd w:id="29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w:instrText>
            </w:r>
            <w:r>
              <w:instrText xml:space="preserve">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w:instrText>
            </w:r>
            <w:r>
              <w:instrText xml:space="preserve">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w:instrText>
            </w:r>
            <w:r>
              <w:instrText xml:space="preserve">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w:instrText>
            </w:r>
            <w:r>
              <w:instrText xml:space="preserve">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Project Online Professional</w:t>
            </w:r>
            <w:r>
              <w:fldChar w:fldCharType="begin"/>
            </w:r>
            <w:r>
              <w:instrText xml:space="preserve"> XE "</w:instrText>
            </w:r>
            <w:r>
              <w:instrText xml:space="preserve">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297" w:name="_Sec778"/>
      <w:r>
        <w:t>2. Condiciones del Producto</w:t>
      </w:r>
      <w:bookmarkEnd w:id="297"/>
    </w:p>
    <w:tbl>
      <w:tblPr>
        <w:tblStyle w:val="PURTable"/>
        <w:tblW w:w="0" w:type="dxa"/>
        <w:tblLook w:val="04A0" w:firstRow="1" w:lastRow="0" w:firstColumn="1" w:lastColumn="0" w:noHBand="0" w:noVBand="1"/>
      </w:tblPr>
      <w:tblGrid>
        <w:gridCol w:w="3595"/>
        <w:gridCol w:w="3589"/>
        <w:gridCol w:w="360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w:instrText>
            </w:r>
            <w:r>
              <w:instrText xml:space="preserve">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w:instrText>
            </w:r>
            <w:r>
              <w:instrText xml:space="preserv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w:instrText>
            </w:r>
            <w:r>
              <w:instrText xml:space="preserve">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w:t>
            </w:r>
            <w:r>
              <w:rPr>
                <w:color w:val="0563C1"/>
              </w:rPr>
              <w:t xml:space="preserv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p w:rsidR="001D2379" w:rsidRDefault="00E604BD">
      <w:pPr>
        <w:pStyle w:val="ProductList-ClauseHeading"/>
        <w:outlineLvl w:val="4"/>
      </w:pPr>
      <w:r>
        <w:t>2.1 Elegibilidad de compra para las SL de Usuario de SA de Project Online</w:t>
      </w:r>
    </w:p>
    <w:p w:rsidR="001D2379" w:rsidRDefault="00E604BD">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w:t>
      </w:r>
      <w:r>
        <w:t>de Usuario de SA en lugar de Licencias de Suscripción para los siguientes Productos si la Licencia de Suscripción se adquirió al menos tres años antes de la compra de la SL de Usuario de SA. Las SL de Usuario de SA solo están disponibles para la compra sol</w:t>
      </w:r>
      <w:r>
        <w:t>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D2379" w:rsidRDefault="00E604BD">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1D2379" w:rsidRDefault="00E604BD">
            <w:pPr>
              <w:pStyle w:val="ProductList-TableBody"/>
            </w:pPr>
            <w:r>
              <w:rPr>
                <w:color w:val="FFFFFF"/>
              </w:rPr>
              <w:t>SL de Usuario de SA correspondiente</w:t>
            </w:r>
          </w:p>
        </w:tc>
      </w:tr>
      <w:tr w:rsidR="001D2379">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Project Online Professional de SA</w:t>
            </w:r>
          </w:p>
          <w:p w:rsidR="001D2379" w:rsidRDefault="00E604BD">
            <w:pPr>
              <w:pStyle w:val="ProductList-TableBody"/>
            </w:pPr>
            <w:r>
              <w:t>Project Online Premium de SA</w:t>
            </w:r>
          </w:p>
        </w:tc>
      </w:tr>
      <w:tr w:rsidR="001D2379">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 xml:space="preserve">Project Online Professional de SA </w:t>
            </w:r>
          </w:p>
          <w:p w:rsidR="001D2379" w:rsidRDefault="00E604BD">
            <w:pPr>
              <w:pStyle w:val="ProductList-TableBody"/>
            </w:pPr>
            <w:r>
              <w:t>Project Online Premium de SA</w:t>
            </w:r>
          </w:p>
        </w:tc>
      </w:tr>
    </w:tbl>
    <w:p w:rsidR="001D2379" w:rsidRDefault="001D2379">
      <w:pPr>
        <w:pStyle w:val="ProductList-Body"/>
      </w:pPr>
    </w:p>
    <w:p w:rsidR="001D2379" w:rsidRDefault="00E604BD">
      <w:pPr>
        <w:pStyle w:val="ProductList-ClauseHeading"/>
        <w:outlineLvl w:val="4"/>
      </w:pPr>
      <w:r>
        <w:t>2.2 Licencias aplicables a SL de Usuario de Complemento</w:t>
      </w:r>
    </w:p>
    <w:p w:rsidR="001D2379" w:rsidRDefault="00E604BD">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SL de Usuario de Complemento</w:t>
            </w:r>
          </w:p>
        </w:tc>
      </w:tr>
      <w:tr w:rsidR="001D2379">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Proj</w:t>
            </w:r>
            <w:r>
              <w:t>ect Professional</w:t>
            </w:r>
          </w:p>
        </w:tc>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Project Online Professional para Project Professional</w:t>
            </w:r>
          </w:p>
          <w:p w:rsidR="001D2379" w:rsidRDefault="00E604BD">
            <w:pPr>
              <w:pStyle w:val="ProductList-TableBody"/>
            </w:pPr>
            <w:r>
              <w:lastRenderedPageBreak/>
              <w:t>Complemento de Project Online Premium para Project Professional</w:t>
            </w:r>
          </w:p>
        </w:tc>
      </w:tr>
      <w:tr w:rsidR="001D2379">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Project Online Professional para Project Standard</w:t>
            </w:r>
          </w:p>
          <w:p w:rsidR="001D2379" w:rsidRDefault="00E604BD">
            <w:pPr>
              <w:pStyle w:val="ProductList-TableBody"/>
            </w:pPr>
            <w:r>
              <w:t>Complemento de Project Online Premium para Project Standard</w:t>
            </w:r>
          </w:p>
        </w:tc>
      </w:tr>
      <w:tr w:rsidR="001D2379">
        <w:tc>
          <w:tcPr>
            <w:tcW w:w="61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Complemento de Project Online Essentials para licencia CAL de Project</w:t>
            </w:r>
          </w:p>
          <w:p w:rsidR="001D2379" w:rsidRDefault="00E604BD">
            <w:pPr>
              <w:pStyle w:val="ProductList-TableBody"/>
            </w:pPr>
            <w:r>
              <w:t>Complemento de Project Online Professional para licencia CAL de Project</w:t>
            </w:r>
          </w:p>
          <w:p w:rsidR="001D2379" w:rsidRDefault="00E604BD">
            <w:pPr>
              <w:pStyle w:val="ProductList-TableBody"/>
            </w:pPr>
            <w:r>
              <w:t>Complemento de Project</w:t>
            </w:r>
            <w:r>
              <w:t xml:space="preserve"> Online Premium para licencia CAL de Project</w:t>
            </w:r>
          </w:p>
        </w:tc>
      </w:tr>
    </w:tbl>
    <w:p w:rsidR="001D2379" w:rsidRDefault="001D2379">
      <w:pPr>
        <w:pStyle w:val="ProductList-Body"/>
      </w:pPr>
    </w:p>
    <w:p w:rsidR="001D2379" w:rsidRDefault="00E604BD">
      <w:pPr>
        <w:pStyle w:val="ProductList-ClauseHeading"/>
        <w:outlineLvl w:val="4"/>
      </w:pPr>
      <w:r>
        <w:t>2.3 Office Multi Language Pack</w:t>
      </w:r>
    </w:p>
    <w:p w:rsidR="001D2379" w:rsidRDefault="00E604BD">
      <w:pPr>
        <w:pStyle w:val="ProductList-Body"/>
      </w:pPr>
      <w:r>
        <w:t>Los clientes con suscripciones a Project Online Professional o Project Online Premium pueden utilizar la última versión de Office Multi Language Pack con copias de software de ap</w:t>
      </w:r>
      <w:r>
        <w:t xml:space="preserve">licaciones de desktop que estén autorizados a utilizar en virtud de su suscripción cualificada. El derecho a utilizar Office Multi Language Pack vence en el momento de la caducidad de los derechos en virtud de la suscripción necesaria. </w:t>
      </w:r>
    </w:p>
    <w:p w:rsidR="001D2379" w:rsidRDefault="001D2379">
      <w:pPr>
        <w:pStyle w:val="ProductList-Body"/>
      </w:pPr>
    </w:p>
    <w:p w:rsidR="001D2379" w:rsidRDefault="00E604BD">
      <w:pPr>
        <w:pStyle w:val="ProductList-ClauseHeading"/>
        <w:outlineLvl w:val="4"/>
      </w:pPr>
      <w:r>
        <w:t>2.4 Derechos de im</w:t>
      </w:r>
      <w:r>
        <w:t>plementación para Project Professional 2016</w:t>
      </w:r>
    </w:p>
    <w:p w:rsidR="001D2379" w:rsidRDefault="00E604BD">
      <w:pPr>
        <w:pStyle w:val="ProductList-Body"/>
      </w:pPr>
      <w:r>
        <w:t>Cada usuario de Office 2016 o cada usuario con licencia para instalar Office Professional Plus en virtud de la sección SL de Usuario de Secure Productive Enterprise de SA con una suscripción para Project Online P</w:t>
      </w:r>
      <w:r>
        <w:t>rofessional o Project Online Premium puede instalar y utilizar una copia del software de Project Professional 2016 en el dispositivo en el cual se instala Office 2016.</w:t>
      </w:r>
    </w:p>
    <w:p w:rsidR="001D2379" w:rsidRDefault="001D2379">
      <w:pPr>
        <w:pStyle w:val="ProductList-Body"/>
      </w:pPr>
    </w:p>
    <w:p w:rsidR="001D2379" w:rsidRDefault="00E604BD">
      <w:pPr>
        <w:pStyle w:val="ProductList-ClauseHeading"/>
        <w:outlineLvl w:val="4"/>
      </w:pPr>
      <w:r>
        <w:t>2.5 Canje de la Clave del Producto de Project Online y Project Pro para Office 365</w:t>
      </w:r>
    </w:p>
    <w:p w:rsidR="001D2379" w:rsidRDefault="00E604BD">
      <w:pPr>
        <w:pStyle w:val="ProductList-Body"/>
      </w:pPr>
      <w:r>
        <w:t xml:space="preserve">Las </w:t>
      </w:r>
      <w:r>
        <w:t>suscripciones de Project Online y Project Pro para Office 365 licenciadas a través de contratos Open, Open Value u Open Value Subscription se pueden canjear hasta el 31 de diciembre de 2016. Después de esta fecha, las suscripciones no canjeadas se pueden u</w:t>
      </w:r>
      <w:r>
        <w:t>tilizar para un producto posterior.</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298" w:name="_Sec668"/>
      <w:r>
        <w:t>SharePoint Online</w:t>
      </w:r>
      <w:bookmarkEnd w:id="298"/>
      <w:r>
        <w:fldChar w:fldCharType="begin"/>
      </w:r>
      <w:r>
        <w:instrText xml:space="preserve"> TC "</w:instrText>
      </w:r>
      <w:bookmarkStart w:id="299" w:name="_Toc473196384"/>
      <w:r>
        <w:instrText>SharePoint Online</w:instrText>
      </w:r>
      <w:bookmarkEnd w:id="299"/>
      <w:r>
        <w:instrText>" \l 3</w:instrText>
      </w:r>
      <w:r>
        <w:fldChar w:fldCharType="end"/>
      </w:r>
    </w:p>
    <w:p w:rsidR="001D2379" w:rsidRDefault="00E604BD">
      <w:pPr>
        <w:pStyle w:val="ProductList-Offering1SubSection"/>
        <w:outlineLvl w:val="3"/>
      </w:pPr>
      <w:bookmarkStart w:id="300" w:name="_Sec724"/>
      <w:r>
        <w:t>1. Disponibilidad del programa</w:t>
      </w:r>
      <w:bookmarkEnd w:id="300"/>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7F7F7F"/>
              <w:right w:val="none" w:sz="4" w:space="0" w:color="6E6E6E"/>
            </w:tcBorders>
          </w:tcPr>
          <w:p w:rsidR="001D2379" w:rsidRDefault="00E604BD">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7F7F7F"/>
              <w:left w:val="none" w:sz="4" w:space="0" w:color="6E6E6E"/>
              <w:bottom w:val="dashed" w:sz="4" w:space="0" w:color="7F7F7F"/>
              <w:right w:val="none" w:sz="4" w:space="0" w:color="6E6E6E"/>
            </w:tcBorders>
          </w:tcPr>
          <w:p w:rsidR="001D2379" w:rsidRDefault="00E604BD">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7F7F7F"/>
              <w:left w:val="none" w:sz="4" w:space="0" w:color="6E6E6E"/>
              <w:bottom w:val="dashed" w:sz="4" w:space="0" w:color="7F7F7F"/>
              <w:right w:val="none" w:sz="4" w:space="0" w:color="6E6E6E"/>
            </w:tcBorders>
          </w:tcPr>
          <w:p w:rsidR="001D2379" w:rsidRDefault="00E604BD">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7F7F7F"/>
              <w:left w:val="none" w:sz="4" w:space="0" w:color="6E6E6E"/>
              <w:bottom w:val="none" w:sz="4" w:space="0" w:color="BFBFBF"/>
              <w:right w:val="none" w:sz="4" w:space="0" w:color="6E6E6E"/>
            </w:tcBorders>
          </w:tcPr>
          <w:p w:rsidR="001D2379" w:rsidRDefault="00E604BD">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301" w:name="_Sec779"/>
      <w:r>
        <w:t>2. Condiciones del Producto</w:t>
      </w:r>
      <w:bookmarkEnd w:id="301"/>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 xml:space="preserve">Condiciones de </w:t>
            </w:r>
            <w:r>
              <w:rPr>
                <w:color w:val="0563C1"/>
              </w:rPr>
              <w:t>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w:instrText>
            </w:r>
            <w:r>
              <w:instrText xml:space="preserve">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w:instrText>
            </w:r>
            <w:r>
              <w:instrText xml:space="preserve">be en el contrato de licencias Enterprise y Enterprise Subscription." </w:instrText>
            </w:r>
            <w:r>
              <w:fldChar w:fldCharType="separate"/>
            </w:r>
            <w:r>
              <w:rPr>
                <w:color w:val="0563C1"/>
              </w:rPr>
              <w:t>Elegible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w:instrText>
            </w:r>
            <w:r>
              <w:instrText xml:space="preserve">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 xml:space="preserve">2.1 Requisito Previo: SL de Usuario de </w:t>
      </w:r>
      <w:r>
        <w:t>Complemento</w:t>
      </w:r>
    </w:p>
    <w:p w:rsidR="001D2379" w:rsidRDefault="00E604B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D2379" w:rsidRDefault="001D2379">
      <w:pPr>
        <w:pStyle w:val="ProductList-Body"/>
      </w:pPr>
    </w:p>
    <w:p w:rsidR="001D2379" w:rsidRDefault="00E604BD">
      <w:pPr>
        <w:pStyle w:val="ProductList-ClauseHeading"/>
        <w:outlineLvl w:val="4"/>
      </w:pPr>
      <w:r>
        <w:t>2.2 SharePoint Online Plan 1 con Yammer y SharePoint Online Plan 2 con Canje de</w:t>
      </w:r>
      <w:r>
        <w:t xml:space="preserve"> la Clave para Yammer</w:t>
      </w:r>
    </w:p>
    <w:p w:rsidR="001D2379" w:rsidRDefault="00E604BD">
      <w:pPr>
        <w:pStyle w:val="ProductList-Body"/>
      </w:pPr>
      <w:r>
        <w:t>SharePoint Online Plan 1 con Yammer o SharePoint Online Plan 2 con suscripciones a Yammer licenciadas a través de contratos Open, Open Value u Open Value Subscription se pueden canjear hasta el 31 de octubre de 2015. Después de esta f</w:t>
      </w:r>
      <w:r>
        <w:t>echa, las suscripciones no canjeadas se pueden utilizar para un producto que incluya cualquiera de estos dos servicios.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302" w:name="_Sec669"/>
      <w:r>
        <w:t>Skype Empresarial Online</w:t>
      </w:r>
      <w:bookmarkEnd w:id="302"/>
      <w:r>
        <w:fldChar w:fldCharType="begin"/>
      </w:r>
      <w:r>
        <w:instrText xml:space="preserve"> TC "</w:instrText>
      </w:r>
      <w:bookmarkStart w:id="303" w:name="_Toc473196385"/>
      <w:r>
        <w:instrText>Skype Empresarial Online</w:instrText>
      </w:r>
      <w:bookmarkEnd w:id="303"/>
      <w:r>
        <w:instrText>" \l 3</w:instrText>
      </w:r>
      <w:r>
        <w:fldChar w:fldCharType="end"/>
      </w:r>
    </w:p>
    <w:p w:rsidR="001D2379" w:rsidRDefault="00E604BD">
      <w:pPr>
        <w:pStyle w:val="ProductList-Offering1SubSection"/>
        <w:outlineLvl w:val="3"/>
      </w:pPr>
      <w:bookmarkStart w:id="304" w:name="_Sec725"/>
      <w:r>
        <w:t>1. Disponibilidad del programa</w:t>
      </w:r>
      <w:bookmarkEnd w:id="30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A5A5A5"/>
              <w:right w:val="none" w:sz="4" w:space="0" w:color="6E6E6E"/>
            </w:tcBorders>
          </w:tcPr>
          <w:p w:rsidR="001D2379" w:rsidRDefault="00E604BD">
            <w:pPr>
              <w:pStyle w:val="ProductList-TableBody"/>
            </w:pPr>
            <w:r>
              <w:t xml:space="preserve">Skype Empresarial Online </w:t>
            </w:r>
            <w:r>
              <w:t>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A5A5A5"/>
              <w:left w:val="none" w:sz="4" w:space="0" w:color="6E6E6E"/>
              <w:bottom w:val="dashed" w:sz="4" w:space="0" w:color="A5A5A5"/>
              <w:right w:val="none" w:sz="4" w:space="0" w:color="6E6E6E"/>
            </w:tcBorders>
          </w:tcPr>
          <w:p w:rsidR="001D2379" w:rsidRDefault="00E604BD">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A5A5A5"/>
              <w:left w:val="none" w:sz="4" w:space="0" w:color="6E6E6E"/>
              <w:bottom w:val="dashed" w:sz="4" w:space="0" w:color="A5A5A5"/>
              <w:right w:val="none" w:sz="4" w:space="0" w:color="6E6E6E"/>
            </w:tcBorders>
          </w:tcPr>
          <w:p w:rsidR="001D2379" w:rsidRDefault="00E604BD">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A5A5A5"/>
              <w:left w:val="none" w:sz="4" w:space="0" w:color="6E6E6E"/>
              <w:bottom w:val="dashed" w:sz="4" w:space="0" w:color="A5A5A5"/>
              <w:right w:val="none" w:sz="4" w:space="0" w:color="6E6E6E"/>
            </w:tcBorders>
          </w:tcPr>
          <w:p w:rsidR="001D2379" w:rsidRDefault="00E604BD">
            <w:pPr>
              <w:pStyle w:val="ProductList-TableBody"/>
            </w:pPr>
            <w:r>
              <w:t>PBX en la Nube de Skype Empresarial Online</w:t>
            </w:r>
            <w:r>
              <w:fldChar w:fldCharType="begin"/>
            </w:r>
            <w:r>
              <w:instrText xml:space="preserve"> XE "PBX en la Nube de Skype Empresarial Online" </w:instrText>
            </w:r>
            <w:r>
              <w:fldChar w:fldCharType="end"/>
            </w:r>
            <w:r>
              <w:t xml:space="preserve"> (SL</w:t>
            </w:r>
            <w:r>
              <w:t xml:space="preserve"> de Usuario)</w:t>
            </w:r>
          </w:p>
        </w:tc>
        <w:tc>
          <w:tcPr>
            <w:tcW w:w="860" w:type="dxa"/>
            <w:tcBorders>
              <w:top w:val="dashed" w:sz="4" w:space="0" w:color="A5A5A5"/>
              <w:left w:val="none" w:sz="4" w:space="0" w:color="6E6E6E"/>
              <w:bottom w:val="dashed" w:sz="4" w:space="0" w:color="A5A5A5"/>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w:instrText>
            </w:r>
            <w:r>
              <w:instrText xml:space="preserve">studiantes" </w:instrText>
            </w:r>
            <w:r>
              <w:fldChar w:fldCharType="separate"/>
            </w:r>
            <w:r>
              <w:rPr>
                <w:color w:val="000000"/>
              </w:rPr>
              <w:t>ST</w:t>
            </w:r>
            <w:r>
              <w:fldChar w:fldCharType="end"/>
            </w:r>
          </w:p>
        </w:tc>
      </w:tr>
      <w:tr w:rsidR="001D2379">
        <w:tc>
          <w:tcPr>
            <w:tcW w:w="5020" w:type="dxa"/>
            <w:tcBorders>
              <w:top w:val="dashed" w:sz="4" w:space="0" w:color="A5A5A5"/>
              <w:left w:val="none" w:sz="4" w:space="0" w:color="6E6E6E"/>
              <w:bottom w:val="dashed" w:sz="4" w:space="0" w:color="A5A5A5"/>
              <w:right w:val="none" w:sz="4" w:space="0" w:color="6E6E6E"/>
            </w:tcBorders>
          </w:tcPr>
          <w:p w:rsidR="001D2379" w:rsidRDefault="00E604BD">
            <w:pPr>
              <w:pStyle w:val="ProductList-TableBody"/>
            </w:pPr>
            <w:r>
              <w:lastRenderedPageBreak/>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w:instrText>
            </w:r>
            <w:r>
              <w:instrText xml:space="preserve">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A5A5A5"/>
              <w:left w:val="none" w:sz="4" w:space="0" w:color="6E6E6E"/>
              <w:bottom w:val="dashed" w:sz="4" w:space="0" w:color="A5A5A5"/>
              <w:right w:val="none" w:sz="4" w:space="0" w:color="6E6E6E"/>
            </w:tcBorders>
          </w:tcPr>
          <w:p w:rsidR="001D2379" w:rsidRDefault="00E604BD">
            <w:pPr>
              <w:pStyle w:val="ProductList-TableBody"/>
            </w:pPr>
            <w:r>
              <w:t>Llamadas PSTN de Skype Empresarial Online</w:t>
            </w:r>
            <w:r>
              <w:fldChar w:fldCharType="begin"/>
            </w:r>
            <w:r>
              <w:instrText xml:space="preserve"> XE "</w:instrText>
            </w:r>
            <w:r>
              <w:instrText xml:space="preserve">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w:instrText>
            </w:r>
            <w:r>
              <w:instrText xml:space="preserve">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A5A5A5"/>
              <w:left w:val="none" w:sz="4" w:space="0" w:color="6E6E6E"/>
              <w:bottom w:val="none" w:sz="4" w:space="0" w:color="A5A5A5"/>
              <w:right w:val="none" w:sz="4" w:space="0" w:color="6E6E6E"/>
            </w:tcBorders>
          </w:tcPr>
          <w:p w:rsidR="001D2379" w:rsidRDefault="00E604BD">
            <w:pPr>
              <w:pStyle w:val="ProductList-TableBody"/>
            </w:pPr>
            <w:r>
              <w:t>Consumo de Skype Empresarial PSTN</w:t>
            </w:r>
            <w:r>
              <w:fldChar w:fldCharType="begin"/>
            </w:r>
            <w:r>
              <w:instrText xml:space="preserve"> XE "Consumo de Skype Empresarial PSTN</w:instrText>
            </w:r>
            <w:r>
              <w:instrText xml:space="preserve">"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r>
    </w:tbl>
    <w:p w:rsidR="001D2379" w:rsidRDefault="00E604BD">
      <w:pPr>
        <w:pStyle w:val="ProductList-Offering1SubSection"/>
        <w:outlineLvl w:val="3"/>
      </w:pPr>
      <w:bookmarkStart w:id="305" w:name="_Sec780"/>
      <w:r>
        <w:t>2. Condiciones del Producto</w:t>
      </w:r>
      <w:bookmarkEnd w:id="305"/>
    </w:p>
    <w:tbl>
      <w:tblPr>
        <w:tblStyle w:val="PURTable"/>
        <w:tblW w:w="0" w:type="dxa"/>
        <w:tblLook w:val="04A0" w:firstRow="1" w:lastRow="0" w:firstColumn="1" w:lastColumn="0" w:noHBand="0" w:noVBand="1"/>
      </w:tblPr>
      <w:tblGrid>
        <w:gridCol w:w="3596"/>
        <w:gridCol w:w="3588"/>
        <w:gridCol w:w="3606"/>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w:instrText>
            </w:r>
            <w:r>
              <w:instrText xml:space="preserv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w:t>
            </w:r>
            <w:r>
              <w:t>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Lync para Mac 2011</w:t>
      </w:r>
    </w:p>
    <w:p w:rsidR="001D2379" w:rsidRDefault="00E604BD">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para acceder al conjunto</w:t>
      </w:r>
      <w:r>
        <w:t xml:space="preserve"> de características completo de Skype Empresarial Online Plan 1 y Plan 2. Como oferta de tiempo limitado, los clientes con licencia para Skype Empresarial Online reciben una copia con licencia de Lync para Mac 2011, sin costo con cada versión de evaluación</w:t>
      </w:r>
      <w:r>
        <w:t xml:space="preserve">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w:t>
      </w:r>
      <w:r>
        <w:t xml:space="preserve">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w:t>
      </w:r>
      <w:r>
        <w:t>e Skype Empresarial Online, lo que ocurra primero. Los clientes pueden utilizar la licencia gratuita de cliente de Skype Empresarial Básico 2015 para sus usuarios finales basados en Windows.</w:t>
      </w:r>
    </w:p>
    <w:p w:rsidR="001D2379" w:rsidRDefault="001D2379">
      <w:pPr>
        <w:pStyle w:val="ProductList-Body"/>
      </w:pPr>
    </w:p>
    <w:p w:rsidR="001D2379" w:rsidRDefault="00E604BD">
      <w:pPr>
        <w:pStyle w:val="ProductList-ClauseHeading"/>
        <w:outlineLvl w:val="4"/>
      </w:pPr>
      <w:r>
        <w:t>2.2 Requisito Previo: SL de Usuario de Complemento</w:t>
      </w:r>
    </w:p>
    <w:p w:rsidR="001D2379" w:rsidRDefault="00E604B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D2379" w:rsidRDefault="001D2379">
      <w:pPr>
        <w:pStyle w:val="ProductList-Body"/>
      </w:pPr>
    </w:p>
    <w:p w:rsidR="001D2379" w:rsidRDefault="00E604BD">
      <w:pPr>
        <w:pStyle w:val="ProductList-ClauseHeading"/>
        <w:outlineLvl w:val="4"/>
      </w:pPr>
      <w:r>
        <w:t>2.3 Consumo de Skype Empresarial PSTN</w:t>
      </w:r>
    </w:p>
    <w:p w:rsidR="001D2379" w:rsidRDefault="00E604BD">
      <w:pPr>
        <w:pStyle w:val="ProductList-Body"/>
      </w:pPr>
      <w:r>
        <w:t>Los servicios de Consumo de Skype Empresarial PSTN re</w:t>
      </w:r>
      <w:r>
        <w:t>quieren un pago inicial a través del Portal de administración de Office 365. Microsoft facturará al cliente o a su revendedor inmediatamente para cada transacción, incluidas, si está activada la reposición automática, todas las veces que se llegue al saldo</w:t>
      </w:r>
      <w:r>
        <w:t xml:space="preserve"> mínimo. Puede usarse para estos servicios cualquier fondo que el cliente asigne a los servicios de Consumo de Skype Empresarial PSTN, y cualquier fondo no utilizado en el plazo de 12 meses a partir de la fecha de la transacción se perderá. </w:t>
      </w:r>
    </w:p>
    <w:p w:rsidR="001D2379" w:rsidRDefault="001D2379">
      <w:pPr>
        <w:pStyle w:val="ProductList-Body"/>
      </w:pPr>
    </w:p>
    <w:p w:rsidR="001D2379" w:rsidRDefault="00E604BD">
      <w:pPr>
        <w:pStyle w:val="ProductList-Body"/>
      </w:pPr>
      <w:r>
        <w:t>Los cargos po</w:t>
      </w:r>
      <w:r>
        <w:t>r uso se basarán en las tasas publicadas de Microsoft cuando se utilicen los servicios. Los servicios de Consumo de Skype Empresarial PSTN están exentos de precios fijos, con independencia de cualquier referencia a precios fijos en los acuerdos de licencia</w:t>
      </w:r>
      <w:r>
        <w:t>s por volumen correspondientes.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GroupHeading"/>
        <w:outlineLvl w:val="1"/>
      </w:pPr>
      <w:bookmarkStart w:id="306" w:name="_Sec635"/>
      <w:r>
        <w:t>Otros Servicios en Línea</w:t>
      </w:r>
      <w:bookmarkEnd w:id="306"/>
      <w:r>
        <w:fldChar w:fldCharType="begin"/>
      </w:r>
      <w:r>
        <w:instrText xml:space="preserve"> TC "</w:instrText>
      </w:r>
      <w:bookmarkStart w:id="307" w:name="_Toc473196386"/>
      <w:r>
        <w:instrText>Otros Servicios en Línea</w:instrText>
      </w:r>
      <w:bookmarkEnd w:id="307"/>
      <w:r>
        <w:instrText>" \l 2</w:instrText>
      </w:r>
      <w:r>
        <w:fldChar w:fldCharType="end"/>
      </w:r>
    </w:p>
    <w:p w:rsidR="001D2379" w:rsidRDefault="00E604BD">
      <w:pPr>
        <w:pStyle w:val="ProductList-Offering2HeadingNoBorder"/>
        <w:outlineLvl w:val="2"/>
      </w:pPr>
      <w:bookmarkStart w:id="308" w:name="_Sec670"/>
      <w:r>
        <w:t>Bing Maps</w:t>
      </w:r>
      <w:bookmarkEnd w:id="308"/>
      <w:r>
        <w:fldChar w:fldCharType="begin"/>
      </w:r>
      <w:r>
        <w:instrText xml:space="preserve"> TC "</w:instrText>
      </w:r>
      <w:bookmarkStart w:id="309" w:name="_Toc473196387"/>
      <w:r>
        <w:instrText>Bing Maps</w:instrText>
      </w:r>
      <w:bookmarkEnd w:id="309"/>
      <w:r>
        <w:instrText>" \l 3</w:instrText>
      </w:r>
      <w:r>
        <w:fldChar w:fldCharType="end"/>
      </w:r>
    </w:p>
    <w:p w:rsidR="001D2379" w:rsidRDefault="00E604BD">
      <w:pPr>
        <w:pStyle w:val="ProductList-Offering1SubSection"/>
        <w:outlineLvl w:val="3"/>
      </w:pPr>
      <w:bookmarkStart w:id="310" w:name="_Sec726"/>
      <w:r>
        <w:t>1. Disponibilidad del programa</w:t>
      </w:r>
      <w:bookmarkEnd w:id="31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Suscripción Mensual a la Plataforma de Administración de Activos de Mapas de Bing</w:t>
            </w:r>
            <w:r>
              <w:fldChar w:fldCharType="begin"/>
            </w:r>
            <w:r>
              <w:instrText xml:space="preserve"> XE "Suscripción Mensual a la Plataforma de Administración de Activos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a 100.000 transacciones de uso de sitio web interno de Mapas de Bing</w:t>
            </w:r>
            <w:r>
              <w:fldChar w:fldCharType="begin"/>
            </w:r>
            <w:r>
              <w:instrText xml:space="preserve"> XE "</w:instrText>
            </w:r>
            <w:r>
              <w:instrText xml:space="preserve">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w:instrText>
            </w:r>
            <w:r>
              <w:instrText xml:space="preserve">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de paquete de 5.000 usuarios conocidos a Mapas de Bing</w:t>
            </w:r>
            <w:r>
              <w:fldChar w:fldCharType="begin"/>
            </w:r>
            <w:r>
              <w:instrText xml:space="preserve"> XE "</w:instrText>
            </w:r>
            <w:r>
              <w:instrText xml:space="preserve">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Administración de Activos de Mapas de Bing para Windows</w:t>
            </w:r>
            <w:r>
              <w:fldChar w:fldCharType="begin"/>
            </w:r>
            <w:r>
              <w:instrText xml:space="preserve"> XE "Administración de Activos de Mapas de Bing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rPr>
                <w:color w:val="000000"/>
              </w:rPr>
              <w:t>Suscripción mensual a 100.000 de transacciones de uso de sitio web público de Mapas de Bing</w:t>
            </w:r>
            <w:r>
              <w:fldChar w:fldCharType="begin"/>
            </w:r>
            <w:r>
              <w:instrText xml:space="preserve"> XE "</w:instrText>
            </w:r>
            <w:r>
              <w:instrText xml:space="preserve">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lastRenderedPageBreak/>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311" w:name="_Sec781"/>
      <w:r>
        <w:t>2. Condiciones del Producto</w:t>
      </w:r>
      <w:bookmarkEnd w:id="311"/>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w:instrText>
            </w:r>
            <w:r>
              <w:instrText xml:space="preserve">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w:instrText>
            </w:r>
            <w:r>
              <w:instrText xml:space="preserve">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Transacciones Facturables.</w:t>
      </w:r>
    </w:p>
    <w:p w:rsidR="001D2379" w:rsidRDefault="00E604BD">
      <w:pPr>
        <w:pStyle w:val="ProductList-Body"/>
      </w:pPr>
      <w:r>
        <w:t xml:space="preserve">Cada SL de Complemento de uso de sitio web público de Mapas de Bing y SL de Complemento de uso de sitio web interno de Mapas de Bing concede derechos al cliente para realizar un determinado número de transacciones facturables. En la fecha de expiración de </w:t>
      </w:r>
      <w:r>
        <w:t>la inscripción o suscripción, todas las transacciones no utilizadas y adquiridas dejan de tener validez.</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312" w:name="_Sec674"/>
      <w:r>
        <w:t xml:space="preserve">Business </w:t>
      </w:r>
      <w:r>
        <w:t>Application Platform</w:t>
      </w:r>
      <w:bookmarkEnd w:id="312"/>
      <w:r>
        <w:fldChar w:fldCharType="begin"/>
      </w:r>
      <w:r>
        <w:instrText xml:space="preserve"> TC "</w:instrText>
      </w:r>
      <w:bookmarkStart w:id="313" w:name="_Toc473196388"/>
      <w:r>
        <w:instrText>Business Application Platform</w:instrText>
      </w:r>
      <w:bookmarkEnd w:id="313"/>
      <w:r>
        <w:instrText>" \l 3</w:instrText>
      </w:r>
      <w:r>
        <w:fldChar w:fldCharType="end"/>
      </w:r>
    </w:p>
    <w:p w:rsidR="001D2379" w:rsidRDefault="00E604BD">
      <w:pPr>
        <w:pStyle w:val="ProductList-Offering1SubSection"/>
        <w:outlineLvl w:val="3"/>
      </w:pPr>
      <w:bookmarkStart w:id="314" w:name="_Sec730"/>
      <w:r>
        <w:t>1. Disponibilidad del programa</w:t>
      </w:r>
      <w:bookmarkEnd w:id="314"/>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w:instrText>
            </w:r>
            <w:r>
              <w:instrText xml:space="preserve">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w:instrText>
            </w:r>
            <w:r>
              <w:instrText xml:space="preserve">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2B2B2"/>
              <w:right w:val="none" w:sz="4" w:space="0" w:color="6E6E6E"/>
            </w:tcBorders>
          </w:tcPr>
          <w:p w:rsidR="001D2379" w:rsidRDefault="00E604BD">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2B2B2"/>
              <w:left w:val="none" w:sz="4" w:space="0" w:color="6E6E6E"/>
              <w:bottom w:val="dashed" w:sz="4" w:space="0" w:color="B2B2B2"/>
              <w:right w:val="none" w:sz="4" w:space="0" w:color="6E6E6E"/>
            </w:tcBorders>
          </w:tcPr>
          <w:p w:rsidR="001D2379" w:rsidRDefault="00E604BD">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de estudiantes" </w:instrText>
            </w:r>
            <w:r>
              <w:fldChar w:fldCharType="separate"/>
            </w:r>
            <w:r>
              <w:rPr>
                <w:color w:val="000000"/>
              </w:rPr>
              <w:t>ST</w:t>
            </w:r>
            <w:r>
              <w:fldChar w:fldCharType="end"/>
            </w:r>
          </w:p>
        </w:tc>
      </w:tr>
      <w:tr w:rsidR="001D2379">
        <w:tc>
          <w:tcPr>
            <w:tcW w:w="5020" w:type="dxa"/>
            <w:tcBorders>
              <w:top w:val="dashed" w:sz="4" w:space="0" w:color="B2B2B2"/>
              <w:left w:val="none" w:sz="4" w:space="0" w:color="6E6E6E"/>
              <w:bottom w:val="dashed" w:sz="4" w:space="0" w:color="B2B2B2"/>
              <w:right w:val="none" w:sz="4" w:space="0" w:color="6E6E6E"/>
            </w:tcBorders>
          </w:tcPr>
          <w:p w:rsidR="001D2379" w:rsidRDefault="00E604BD">
            <w:pPr>
              <w:pStyle w:val="ProductList-TableBody"/>
            </w:pPr>
            <w:r>
              <w:t>Microsoft PowerApp Plan 1</w:t>
            </w:r>
            <w:r>
              <w:fldChar w:fldCharType="begin"/>
            </w:r>
            <w:r>
              <w:instrText xml:space="preserve"> XE "Microsoft PowerApp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2B2B2"/>
              <w:left w:val="none" w:sz="4" w:space="0" w:color="6E6E6E"/>
              <w:bottom w:val="dashed" w:sz="4" w:space="0" w:color="B2B2B2"/>
              <w:right w:val="none" w:sz="4" w:space="0" w:color="6E6E6E"/>
            </w:tcBorders>
          </w:tcPr>
          <w:p w:rsidR="001D2379" w:rsidRDefault="00E604BD">
            <w:pPr>
              <w:pStyle w:val="ProductList-TableBody"/>
            </w:pPr>
            <w:r>
              <w:t>Microsoft PowerApp Plan 2</w:t>
            </w:r>
            <w:r>
              <w:fldChar w:fldCharType="begin"/>
            </w:r>
            <w:r>
              <w:instrText xml:space="preserve"> XE "Microsoft PowerApp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5020" w:type="dxa"/>
            <w:tcBorders>
              <w:top w:val="dashed" w:sz="4" w:space="0" w:color="B2B2B2"/>
              <w:left w:val="none" w:sz="4" w:space="0" w:color="6E6E6E"/>
              <w:bottom w:val="dashed" w:sz="4" w:space="0" w:color="BFBFBF"/>
              <w:right w:val="none" w:sz="4" w:space="0" w:color="6E6E6E"/>
            </w:tcBorders>
          </w:tcPr>
          <w:p w:rsidR="001D2379" w:rsidRDefault="00E604B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315" w:name="_Sec785"/>
      <w:r>
        <w:t>2. Condiciones del Producto</w:t>
      </w:r>
      <w:bookmarkEnd w:id="315"/>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Flow y PowerApp</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"Excepciones de Usuarios Cualificados: Excepción aplicable a los usuarios que acceden a los Productos únicament</w:instrText>
            </w:r>
            <w:r>
              <w:instrText xml:space="preserve">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w:instrText>
            </w:r>
            <w:r>
              <w:instrText xml:space="preserv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w:t>
            </w:r>
            <w:r>
              <w:rPr>
                <w:color w:val="404040"/>
              </w:rPr>
              <w:t>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Flow y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316" w:name="_Sec630"/>
      <w:r>
        <w:t>Microsoft Intune</w:t>
      </w:r>
      <w:bookmarkEnd w:id="316"/>
      <w:r>
        <w:fldChar w:fldCharType="begin"/>
      </w:r>
      <w:r>
        <w:instrText xml:space="preserve"> TC "</w:instrText>
      </w:r>
      <w:bookmarkStart w:id="317" w:name="_Toc473196389"/>
      <w:r>
        <w:instrText>Microsoft Intune</w:instrText>
      </w:r>
      <w:bookmarkEnd w:id="317"/>
      <w:r>
        <w:instrText>" \l 3</w:instrText>
      </w:r>
      <w:r>
        <w:fldChar w:fldCharType="end"/>
      </w:r>
    </w:p>
    <w:p w:rsidR="001D2379" w:rsidRDefault="00E604BD">
      <w:pPr>
        <w:pStyle w:val="ProductList-Offering1SubSection"/>
        <w:outlineLvl w:val="3"/>
      </w:pPr>
      <w:bookmarkStart w:id="318" w:name="_Sec714"/>
      <w:r>
        <w:t>1. Disponibilidad del programa</w:t>
      </w:r>
      <w:bookmarkEnd w:id="318"/>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1D237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D2379" w:rsidRDefault="00E604BD">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w:instrText>
            </w:r>
            <w:r>
              <w:instrText xml:space="preserve">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4900" w:type="dxa"/>
            <w:tcBorders>
              <w:top w:val="none" w:sz="4" w:space="0" w:color="BFBFBF"/>
              <w:left w:val="none" w:sz="4" w:space="0" w:color="000000"/>
              <w:bottom w:val="dashed" w:sz="4" w:space="0" w:color="7F7F7F"/>
              <w:right w:val="none" w:sz="4" w:space="0" w:color="000000"/>
            </w:tcBorders>
          </w:tcPr>
          <w:p w:rsidR="001D2379" w:rsidRDefault="00E604BD">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900" w:type="dxa"/>
            <w:tcBorders>
              <w:top w:val="dashed" w:sz="4" w:space="0" w:color="7F7F7F"/>
              <w:left w:val="none" w:sz="4" w:space="0" w:color="6E6E6E"/>
              <w:bottom w:val="dashed" w:sz="4" w:space="0" w:color="7F7F7F"/>
              <w:right w:val="none" w:sz="4" w:space="0" w:color="6E6E6E"/>
            </w:tcBorders>
          </w:tcPr>
          <w:p w:rsidR="001D2379" w:rsidRDefault="00E604BD">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w:instrText>
            </w:r>
            <w:r>
              <w:instrText xml:space="preserve">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D2379">
        <w:tc>
          <w:tcPr>
            <w:tcW w:w="4900" w:type="dxa"/>
            <w:tcBorders>
              <w:top w:val="dashed" w:sz="4" w:space="0" w:color="7F7F7F"/>
              <w:left w:val="none" w:sz="4" w:space="0" w:color="6E6E6E"/>
              <w:bottom w:val="none" w:sz="4" w:space="0" w:color="BFBFBF"/>
              <w:right w:val="none" w:sz="4" w:space="0" w:color="6E6E6E"/>
            </w:tcBorders>
          </w:tcPr>
          <w:p w:rsidR="001D2379" w:rsidRDefault="00E604BD">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319" w:name="_Sec769"/>
      <w:r>
        <w:t>2. Condiciones del Producto</w:t>
      </w:r>
      <w:bookmarkEnd w:id="319"/>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w:instrText>
            </w:r>
            <w:r>
              <w:instrText xml:space="preserve">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"Beneficio de Uso de Estudiante: la opción para las Instituciones que licencian un Produc</w:instrText>
            </w:r>
            <w:r>
              <w:instrText xml:space="preserve">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320" w:name="_Sec672"/>
      <w:r>
        <w:lastRenderedPageBreak/>
        <w:t>Microsoft Learning</w:t>
      </w:r>
      <w:bookmarkEnd w:id="320"/>
      <w:r>
        <w:fldChar w:fldCharType="begin"/>
      </w:r>
      <w:r>
        <w:instrText xml:space="preserve"> TC "</w:instrText>
      </w:r>
      <w:bookmarkStart w:id="321" w:name="_Toc473196390"/>
      <w:r>
        <w:instrText>Microsoft Learning</w:instrText>
      </w:r>
      <w:bookmarkEnd w:id="321"/>
      <w:r>
        <w:instrText>" \l 3</w:instrText>
      </w:r>
      <w:r>
        <w:fldChar w:fldCharType="end"/>
      </w:r>
    </w:p>
    <w:p w:rsidR="001D2379" w:rsidRDefault="00E604BD">
      <w:pPr>
        <w:pStyle w:val="ProductList-Offering1SubSection"/>
        <w:outlineLvl w:val="3"/>
      </w:pPr>
      <w:bookmarkStart w:id="322" w:name="_Sec728"/>
      <w:r>
        <w:t>1. Disponibilidad del programa</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dashed" w:sz="4" w:space="0" w:color="BFBFBF"/>
              <w:right w:val="none" w:sz="4" w:space="0" w:color="6E6E6E"/>
            </w:tcBorders>
          </w:tcPr>
          <w:p w:rsidR="001D2379" w:rsidRDefault="00E604B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w:instrText>
            </w:r>
            <w:r>
              <w:instrText xml:space="preserve">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dashed" w:sz="4" w:space="0" w:color="BFBFBF"/>
              <w:right w:val="none" w:sz="4" w:space="0" w:color="6E6E6E"/>
            </w:tcBorders>
          </w:tcPr>
          <w:p w:rsidR="001D2379" w:rsidRDefault="00E604BD">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D2379" w:rsidRDefault="00E604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D2379">
        <w:tc>
          <w:tcPr>
            <w:tcW w:w="5020" w:type="dxa"/>
            <w:tcBorders>
              <w:top w:val="dashed" w:sz="4" w:space="0" w:color="BFBFBF"/>
              <w:left w:val="none" w:sz="4" w:space="0" w:color="6E6E6E"/>
              <w:bottom w:val="none" w:sz="4" w:space="0" w:color="BFBFBF"/>
              <w:right w:val="none" w:sz="4" w:space="0" w:color="6E6E6E"/>
            </w:tcBorders>
          </w:tcPr>
          <w:p w:rsidR="001D2379" w:rsidRDefault="00E604BD">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1D2379" w:rsidRDefault="00E604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D2379" w:rsidRDefault="00E604BD">
      <w:pPr>
        <w:pStyle w:val="ProductList-Offering1SubSection"/>
        <w:outlineLvl w:val="3"/>
      </w:pPr>
      <w:bookmarkStart w:id="323" w:name="_Sec783"/>
      <w:r>
        <w:t>2. Condiciones del Producto</w:t>
      </w:r>
      <w:bookmarkEnd w:id="323"/>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w:t>
            </w:r>
            <w:r>
              <w:rPr>
                <w:color w:val="404040"/>
              </w:rPr>
              <w:t>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Cupones</w:t>
      </w:r>
    </w:p>
    <w:p w:rsidR="001D2379" w:rsidRDefault="00E604BD">
      <w:pPr>
        <w:pStyle w:val="ProductList-Body"/>
      </w:pPr>
      <w:r>
        <w:t xml:space="preserve">Los cupones se proporcionan en el momento de la adquisición y expiran 12 después de la fecha de adquisición. </w:t>
      </w:r>
    </w:p>
    <w:p w:rsidR="001D2379" w:rsidRDefault="001D2379">
      <w:pPr>
        <w:pStyle w:val="ProductList-Body"/>
      </w:pPr>
    </w:p>
    <w:p w:rsidR="001D2379" w:rsidRDefault="00E604BD">
      <w:pPr>
        <w:pStyle w:val="ProductList-ClauseHeading"/>
        <w:outlineLvl w:val="4"/>
      </w:pPr>
      <w:r>
        <w:t>2.2 Licencia de sitio para el examen de Microsoft Office Specialist (MOS), Microsoft Technology Associa</w:t>
      </w:r>
      <w:r>
        <w:t>te (MTA) y Microsoft Certification Educator (MCE)</w:t>
      </w:r>
    </w:p>
    <w:p w:rsidR="001D2379" w:rsidRDefault="00E604BD">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w:instrText>
      </w:r>
      <w:r>
        <w:instrText xml:space="preserve">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w:t>
      </w:r>
      <w:r>
        <w:t>Los exámenes no entregados al término del periodo perderán su validez. Los Clientes Academic solo pueden realizar exámenes de licencia de sitio a sus profesores y estudiantes registrados.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6391"/>
      <w:r>
        <w:instrText>Microsoft Translator</w:instrText>
      </w:r>
      <w:bookmarkEnd w:id="325"/>
      <w:r>
        <w:instrText>" \l 3</w:instrText>
      </w:r>
      <w:r>
        <w:fldChar w:fldCharType="end"/>
      </w:r>
    </w:p>
    <w:p w:rsidR="001D2379" w:rsidRDefault="00E604BD">
      <w:pPr>
        <w:pStyle w:val="ProductList-Offering1SubSection"/>
        <w:outlineLvl w:val="3"/>
      </w:pPr>
      <w:bookmarkStart w:id="326" w:name="_Sec729"/>
      <w:r>
        <w:t>1. Disponibilidad del programa</w:t>
      </w:r>
      <w:bookmarkEnd w:id="32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rPr>
                <w:color w:val="000000"/>
              </w:rPr>
              <w:t>API de Microsoft Translat</w:t>
            </w:r>
            <w:r>
              <w:rPr>
                <w:color w:val="000000"/>
              </w:rPr>
              <w: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r>
    </w:tbl>
    <w:p w:rsidR="001D2379" w:rsidRDefault="00E604BD">
      <w:pPr>
        <w:pStyle w:val="ProductList-Offering1SubSection"/>
        <w:outlineLvl w:val="3"/>
      </w:pPr>
      <w:bookmarkStart w:id="327" w:name="_Sec784"/>
      <w:r>
        <w:t>2. Condiciones del Producto</w:t>
      </w:r>
      <w:bookmarkEnd w:id="327"/>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w:t>
            </w:r>
            <w:r>
              <w:rPr>
                <w:color w:val="404040"/>
              </w:rPr>
              <w:t>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379" w:rsidRDefault="00E604BD">
            <w:pPr>
              <w:pStyle w:val="ProductList-TableBody"/>
            </w:pPr>
            <w:r>
              <w:fldChar w:fldCharType="begin"/>
            </w:r>
            <w:r>
              <w:instrText xml:space="preserve"> AutoTextList   \s NoStyle \t "Elegible para Reducción: Un Servicio en Línea para un cliente que tiene una Ins</w:instrText>
            </w:r>
            <w:r>
              <w:instrText xml:space="preserve">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2HeadingNoBorder"/>
        <w:outlineLvl w:val="2"/>
      </w:pPr>
      <w:bookmarkStart w:id="328" w:name="_Sec1148"/>
      <w:r>
        <w:t xml:space="preserve">Minecraft: Education </w:t>
      </w:r>
      <w:r>
        <w:t>Edition</w:t>
      </w:r>
      <w:bookmarkEnd w:id="328"/>
      <w:r>
        <w:fldChar w:fldCharType="begin"/>
      </w:r>
      <w:r>
        <w:instrText xml:space="preserve"> TC "</w:instrText>
      </w:r>
      <w:bookmarkStart w:id="329" w:name="_Toc473196392"/>
      <w:r>
        <w:instrText>Minecraft: Education Edition</w:instrText>
      </w:r>
      <w:bookmarkEnd w:id="329"/>
      <w:r>
        <w:instrText>" \l 3</w:instrText>
      </w:r>
      <w:r>
        <w:fldChar w:fldCharType="end"/>
      </w:r>
    </w:p>
    <w:p w:rsidR="001D2379" w:rsidRDefault="00E604BD">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1D2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"Punto: el valor que se cede a un Producto y se utiliza para calcular el nivel de precios por volumen aplicable al contrato de </w:instrText>
            </w:r>
            <w:r>
              <w:instrText xml:space="preserve">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w:instrText>
            </w:r>
            <w:r>
              <w:instrText xml:space="preserve">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2379" w:rsidRDefault="00E604BD">
            <w:pPr>
              <w:pStyle w:val="ProductList-TableBody"/>
              <w:jc w:val="center"/>
            </w:pPr>
            <w:r>
              <w:fldChar w:fldCharType="begin"/>
            </w:r>
            <w:r>
              <w:instrText xml:space="preserve"> </w:instrText>
            </w:r>
            <w:r>
              <w:instrText xml:space="preserve">AutoTextList   \s NoStyle \t "Enrollment for Education Solutions" </w:instrText>
            </w:r>
            <w:r>
              <w:fldChar w:fldCharType="separate"/>
            </w:r>
            <w:r>
              <w:rPr>
                <w:color w:val="FFFFFF"/>
              </w:rPr>
              <w:t>EES</w:t>
            </w:r>
            <w:r>
              <w:fldChar w:fldCharType="end"/>
            </w:r>
          </w:p>
        </w:tc>
      </w:tr>
      <w:tr w:rsidR="001D2379">
        <w:tc>
          <w:tcPr>
            <w:tcW w:w="5020" w:type="dxa"/>
            <w:tcBorders>
              <w:top w:val="single" w:sz="6" w:space="0" w:color="FFFFFF"/>
              <w:left w:val="none" w:sz="4" w:space="0" w:color="6E6E6E"/>
              <w:bottom w:val="none" w:sz="4" w:space="0" w:color="BFBFBF"/>
              <w:right w:val="none" w:sz="4" w:space="0" w:color="6E6E6E"/>
            </w:tcBorders>
          </w:tcPr>
          <w:p w:rsidR="001D2379" w:rsidRDefault="00E604B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379" w:rsidRDefault="00E604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379" w:rsidRDefault="00E604BD">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D2379" w:rsidRDefault="00E604BD">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598"/>
        <w:gridCol w:w="3584"/>
        <w:gridCol w:w="3608"/>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2379" w:rsidRDefault="00E604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Periodo Prorrogado: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Promociones: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w:t>
            </w:r>
            <w:r>
              <w:rPr>
                <w:color w:val="404040"/>
              </w:rPr>
              <w:t>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Reducción (SCE): N/D</w:t>
            </w:r>
          </w:p>
        </w:tc>
      </w:tr>
      <w:tr w:rsidR="001D2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E604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4"/>
      </w:pPr>
      <w:r>
        <w:t>2.1 Elegibilidad para la oferta para estudiantes sin cargo</w:t>
      </w:r>
    </w:p>
    <w:p w:rsidR="001D2379" w:rsidRDefault="00E604BD">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w:t>
      </w:r>
      <w:r>
        <w:t>as mediante este método no son elegibles para cumplir otros requisitos.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1D2379">
      <w:pPr>
        <w:sectPr w:rsidR="001D2379">
          <w:headerReference w:type="default" r:id="rId136"/>
          <w:footerReference w:type="default" r:id="rId137"/>
          <w:type w:val="continuous"/>
          <w:pgSz w:w="12240" w:h="15840" w:code="1"/>
          <w:pgMar w:top="1170" w:right="720" w:bottom="720" w:left="720" w:header="432" w:footer="288" w:gutter="0"/>
          <w:cols w:space="360"/>
        </w:sectPr>
      </w:pPr>
    </w:p>
    <w:p w:rsidR="001D2379" w:rsidRDefault="00E604BD">
      <w:pPr>
        <w:pStyle w:val="ProductList-SectionHeading"/>
        <w:pageBreakBefore/>
        <w:outlineLvl w:val="0"/>
      </w:pPr>
      <w:bookmarkStart w:id="332" w:name="_Sec549"/>
      <w:bookmarkEnd w:id="220"/>
      <w:r>
        <w:lastRenderedPageBreak/>
        <w:t>Glosario</w:t>
      </w:r>
      <w:r>
        <w:fldChar w:fldCharType="begin"/>
      </w:r>
      <w:r>
        <w:instrText xml:space="preserve"> TC "</w:instrText>
      </w:r>
      <w:bookmarkStart w:id="333" w:name="_Toc473196393"/>
      <w:r>
        <w:instrText>Glosario</w:instrText>
      </w:r>
      <w:bookmarkEnd w:id="333"/>
      <w:r>
        <w:instrText>" \l 1</w:instrText>
      </w:r>
      <w:r>
        <w:fldChar w:fldCharType="end"/>
      </w:r>
    </w:p>
    <w:p w:rsidR="001D2379" w:rsidRDefault="00E604BD">
      <w:pPr>
        <w:pStyle w:val="ProductList-Offering1Heading"/>
        <w:outlineLvl w:val="1"/>
      </w:pPr>
      <w:bookmarkStart w:id="334" w:name="_Sec550"/>
      <w:r>
        <w:t>Atributos</w:t>
      </w:r>
      <w:bookmarkEnd w:id="334"/>
      <w:r>
        <w:fldChar w:fldCharType="begin"/>
      </w:r>
      <w:r>
        <w:instrText xml:space="preserve"> TC "</w:instrText>
      </w:r>
      <w:bookmarkStart w:id="335" w:name="_Toc473196394"/>
      <w:r>
        <w:instrText>Atributos</w:instrText>
      </w:r>
      <w:bookmarkEnd w:id="335"/>
      <w:r>
        <w:instrText>" \l 2</w:instrText>
      </w:r>
      <w:r>
        <w:fldChar w:fldCharType="end"/>
      </w:r>
    </w:p>
    <w:p w:rsidR="001D2379" w:rsidRDefault="00E604BD">
      <w:pPr>
        <w:pStyle w:val="ProductList-BodySpaced"/>
      </w:pPr>
      <w:r>
        <w:t>Los atributos se identifican en las tablas de cada Entrada de Artículo, e indican los derechos o condiciones aplicables a los Productos.</w:t>
      </w:r>
    </w:p>
    <w:p w:rsidR="001D2379" w:rsidRDefault="001D2379">
      <w:pPr>
        <w:pStyle w:val="ProductList-BodySpaced"/>
      </w:pPr>
    </w:p>
    <w:p w:rsidR="001D2379" w:rsidRDefault="00E604BD">
      <w:pPr>
        <w:pStyle w:val="ProductList-BodySpaced"/>
      </w:pPr>
      <w:r>
        <w:rPr>
          <w:b/>
          <w:color w:val="00188F"/>
        </w:rPr>
        <w:t>Software Adicional</w:t>
      </w:r>
      <w:r>
        <w:t>: software identificado en los Derechos de Uso para los Productos de Servidor que el Cliente tiene p</w:t>
      </w:r>
      <w:r>
        <w:t>ermitido utilizar en cualquier dispositivo en conjunto con su uso del software de servidor.</w:t>
      </w:r>
    </w:p>
    <w:p w:rsidR="001D2379" w:rsidRDefault="00E604BD">
      <w:pPr>
        <w:pStyle w:val="ProductList-BodySpaced"/>
      </w:pPr>
      <w:r>
        <w:rPr>
          <w:b/>
          <w:color w:val="00188F"/>
        </w:rPr>
        <w:t>Requisito de Acceso Cliente</w:t>
      </w:r>
      <w:r>
        <w:t>: Indica si un Producto de Servidor requiere o no Licencias CAL para el acceso de usuarios y dispositivos.</w:t>
      </w:r>
    </w:p>
    <w:p w:rsidR="001D2379" w:rsidRDefault="00E604BD">
      <w:pPr>
        <w:pStyle w:val="ProductList-BodySpaced"/>
      </w:pPr>
      <w:r>
        <w:rPr>
          <w:b/>
          <w:color w:val="00188F"/>
        </w:rPr>
        <w:t>Recuperación ante Desastres</w:t>
      </w:r>
      <w:r>
        <w:t>: D</w:t>
      </w:r>
      <w:r>
        <w:t xml:space="preserve">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1D2379" w:rsidRDefault="00E604BD">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w:t>
      </w:r>
      <w:r>
        <w:t>r bajo licencia, tal como se permite en los Términos de Licencia Universales.</w:t>
      </w:r>
    </w:p>
    <w:p w:rsidR="001D2379" w:rsidRDefault="00E604BD">
      <w:pPr>
        <w:pStyle w:val="ProductList-BodySpaced"/>
      </w:pPr>
      <w:r>
        <w:rPr>
          <w:b/>
          <w:color w:val="00188F"/>
        </w:rPr>
        <w:t>Elegible para Periodo Prorrogado</w:t>
      </w:r>
      <w:r>
        <w:t>: Los servicios en línea que son elegibles para un periodo prorrogado, tal como se describe en el contrato de licencias Enterprise y Enterprise Su</w:t>
      </w:r>
      <w:r>
        <w:t>bscription.</w:t>
      </w:r>
    </w:p>
    <w:p w:rsidR="001D2379" w:rsidRDefault="00E604BD">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w:instrText>
      </w:r>
      <w:r>
        <w:instrText xml:space="preserve">poco contratistas o representantes in situ de sus filiales." </w:instrText>
      </w:r>
      <w:r>
        <w:fldChar w:fldCharType="separate"/>
      </w:r>
      <w:r>
        <w:rPr>
          <w:color w:val="0563C1"/>
        </w:rPr>
        <w:t>Usuarios Externos</w:t>
      </w:r>
      <w:r>
        <w:fldChar w:fldCharType="end"/>
      </w:r>
      <w:r>
        <w:t>.</w:t>
      </w:r>
    </w:p>
    <w:p w:rsidR="001D2379" w:rsidRDefault="00E604BD">
      <w:pPr>
        <w:pStyle w:val="ProductList-BodySpaced"/>
      </w:pPr>
      <w:r>
        <w:rPr>
          <w:b/>
          <w:color w:val="00188F"/>
        </w:rPr>
        <w:t>Derechos de Conmutación por Error</w:t>
      </w:r>
      <w:r>
        <w:t>: Un beneficio de SA que permite al Cliente ejecutar Instancias de conmutación por error del Producto en conjunto con el software que se eje</w:t>
      </w:r>
      <w:r>
        <w:t xml:space="preserv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w:instrText>
      </w:r>
      <w:r>
        <w:instrText xml:space="preserve">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w:instrText>
      </w:r>
      <w:r>
        <w:instrText xml:space="preserve">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w:instrText>
      </w:r>
      <w:r>
        <w:instrText xml:space="preserve">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w:instrText>
      </w:r>
      <w:r>
        <w:instrText xml:space="preserve">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w:t>
      </w:r>
      <w:r>
        <w:t>rror no exceden la cantidad de licencias necesarias para ejecutar las Instancias de producción correspondientes.</w:t>
      </w:r>
    </w:p>
    <w:p w:rsidR="001D2379" w:rsidRDefault="00E604BD">
      <w:pPr>
        <w:pStyle w:val="ProductList-BodySpaced"/>
      </w:pPr>
      <w:r>
        <w:rPr>
          <w:b/>
          <w:color w:val="00188F"/>
        </w:rPr>
        <w:t>Nube Comunitaria Gubernamental (solo en EE. UU.)</w:t>
      </w:r>
      <w:r>
        <w:t>: Servicios en Línea que están disponibles exclusivamente para entidades de gobierno federal, e</w:t>
      </w:r>
      <w:r>
        <w:t>statal, local o tribal de Estados Unidos cualificadas. Los Derechos de uso de los servicios de nube comunitaria gubernamental son equivalentes a los de sus equivalentes estándar para múltiples usuarios, a menos que se indique lo contrario. Los Servicios en</w:t>
      </w:r>
      <w:r>
        <w:t xml:space="preserve"> Línea certificados se ofrecen como servicios públicos de nube comunitaria gubernamental y no gubernamental. Se puede proporcionar a los Clientes una o la otra, pero no una mezcla de ambas. Los Servicios en Línea designados se ofrecen como servicios públic</w:t>
      </w:r>
      <w:r>
        <w:t xml:space="preserve">os de nube comunitaria gubernamental y no se pueden implementar en el mismo dominio con servicios públicos de nube comunitaria no gubernamental. </w:t>
      </w:r>
    </w:p>
    <w:p w:rsidR="001D2379" w:rsidRDefault="00E604BD">
      <w:pPr>
        <w:pStyle w:val="ProductList-BodySpaced"/>
      </w:pPr>
      <w:r>
        <w:rPr>
          <w:b/>
          <w:color w:val="00188F"/>
        </w:rPr>
        <w:t>Tecnologías incluidas</w:t>
      </w:r>
      <w:r>
        <w:t>: Indica otros componentes de Microsoft incluidos en un Producto; consulte los detalles e</w:t>
      </w:r>
      <w:r>
        <w:t>n la sección Tecnologías Incluidas de los Términos de Licencia Universales.</w:t>
      </w:r>
    </w:p>
    <w:p w:rsidR="001D2379" w:rsidRDefault="00E604BD">
      <w:pPr>
        <w:pStyle w:val="ProductList-BodySpaced"/>
      </w:pPr>
      <w:r>
        <w:rPr>
          <w:b/>
          <w:color w:val="00188F"/>
        </w:rPr>
        <w:t>Movilidad de Licencias</w:t>
      </w:r>
      <w:r>
        <w:t>: Derechos disponibles para que los clientes de SA reasignen licencias fuera de los plazos estándar o utilicen Productos en servidores para múltiples usuarios</w:t>
      </w:r>
      <w:r>
        <w:t xml:space="preserve"> fuera de sus propios centros de datos; consulte la sección Movilidad de Licencias del </w:t>
      </w:r>
      <w:hyperlink w:anchor="_Sec564">
        <w:r>
          <w:rPr>
            <w:color w:val="00467F"/>
            <w:u w:val="single"/>
          </w:rPr>
          <w:t>Apéndice B</w:t>
        </w:r>
      </w:hyperlink>
      <w:r>
        <w:t>: Software Assurance para obtener detalles.</w:t>
      </w:r>
    </w:p>
    <w:p w:rsidR="001D2379" w:rsidRDefault="00E604BD">
      <w:pPr>
        <w:pStyle w:val="ProductList-BodySpaced"/>
      </w:pPr>
      <w:r>
        <w:rPr>
          <w:b/>
          <w:color w:val="00188F"/>
        </w:rPr>
        <w:t>Términos de Licencia</w:t>
      </w:r>
      <w:r>
        <w:t xml:space="preserve">: Términos y condiciones que rigen la implementación y el uso de </w:t>
      </w:r>
      <w:r>
        <w:t>un Producto.</w:t>
      </w:r>
    </w:p>
    <w:p w:rsidR="001D2379" w:rsidRDefault="00E604BD">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w:t>
      </w:r>
      <w:r>
        <w:t>ede tener derechos de cambio a una versión anterior no estándar para utiliza versiones anteriores de los mismos Productos o de otros Productos en lugar de la versión bajo licencia.</w:t>
      </w:r>
    </w:p>
    <w:p w:rsidR="001D2379" w:rsidRDefault="00E604BD">
      <w:pPr>
        <w:pStyle w:val="ProductList-BodySpaced"/>
      </w:pPr>
      <w:r>
        <w:rPr>
          <w:b/>
          <w:color w:val="00188F"/>
        </w:rPr>
        <w:t>Requisito Previo</w:t>
      </w:r>
      <w:r>
        <w:t>: Indica que se deben cumplir determinadas condiciones adic</w:t>
      </w:r>
      <w:r>
        <w:t>ionales para adquirir Licencias para el Producto.</w:t>
      </w:r>
    </w:p>
    <w:p w:rsidR="001D2379" w:rsidRDefault="00E604BD">
      <w:pPr>
        <w:pStyle w:val="ProductList-BodySpaced"/>
      </w:pPr>
      <w:r>
        <w:rPr>
          <w:b/>
          <w:color w:val="00188F"/>
        </w:rPr>
        <w:t>Requisito Previo (SA)</w:t>
      </w:r>
      <w:r>
        <w:t>:Indica que se deben cumplir determinadas condiciones adicionales para adquirir cobertura de SA para el Producto.</w:t>
      </w:r>
    </w:p>
    <w:p w:rsidR="001D2379" w:rsidRDefault="00E604BD">
      <w:pPr>
        <w:pStyle w:val="ProductList-BodySpaced"/>
      </w:pPr>
      <w:r>
        <w:rPr>
          <w:b/>
          <w:color w:val="00188F"/>
        </w:rPr>
        <w:t>Versión Anterior</w:t>
      </w:r>
      <w:r>
        <w:t>: Las versiones anteriores de un Producto y su Fecha de</w:t>
      </w:r>
      <w:r>
        <w:t xml:space="preserve"> Disponibilidad.</w:t>
      </w:r>
    </w:p>
    <w:p w:rsidR="001D2379" w:rsidRDefault="00E604BD">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1D2379" w:rsidRDefault="00E604BD">
      <w:pPr>
        <w:pStyle w:val="ProductList-BodySpaced"/>
      </w:pPr>
      <w:r>
        <w:rPr>
          <w:b/>
          <w:color w:val="00188F"/>
        </w:rPr>
        <w:t>Programa Online Subscription (OSP)</w:t>
      </w:r>
      <w:r>
        <w:t>: El Producto está disponible en un programa Online Subscription.</w:t>
      </w:r>
    </w:p>
    <w:p w:rsidR="001D2379" w:rsidRDefault="00E604BD">
      <w:pPr>
        <w:pStyle w:val="ProductList-BodySpaced"/>
      </w:pPr>
      <w:r>
        <w:rPr>
          <w:b/>
          <w:color w:val="00188F"/>
        </w:rPr>
        <w:t>Grupo de Productos</w:t>
      </w:r>
      <w:r>
        <w:t>: Indica la agrupación de Productos a la que pertenece el producto con fines de determinar los descuentos en los precios. Existen tres cat</w:t>
      </w:r>
      <w:r>
        <w:t>egorías de Grupos de productos: Aplicación, Servidor y Sistema.</w:t>
      </w:r>
    </w:p>
    <w:p w:rsidR="001D2379" w:rsidRDefault="00E604BD">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w:t>
      </w:r>
      <w:r>
        <w:t>rechos de Uso.</w:t>
      </w:r>
    </w:p>
    <w:p w:rsidR="001D2379" w:rsidRDefault="00E604BD">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1D2379" w:rsidRDefault="00E604BD">
      <w:pPr>
        <w:pStyle w:val="ProductList-BodySpaced"/>
      </w:pPr>
      <w:r>
        <w:rPr>
          <w:b/>
          <w:color w:val="00188F"/>
        </w:rPr>
        <w:t>Excepciones de Usuarios Cualificados</w:t>
      </w:r>
      <w:r>
        <w:t>: Excepción aplicable a los usuarios que acce</w:t>
      </w:r>
      <w:r>
        <w:t xml:space="preserve">den a los Productos únicamente en virtud de estas licencias. Estos usuarios están exentos de contabilizarse como Usuario Cualificado en virtud del contrato de licencias por volumen de un Cliente, a pesar de cualquier disposición contraria en ese contrato. </w:t>
      </w:r>
    </w:p>
    <w:p w:rsidR="001D2379" w:rsidRDefault="00E604BD">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w:t>
      </w:r>
      <w:r>
        <w:t xml:space="preserve"> el del Compromiso Anual Asignado.</w:t>
      </w:r>
    </w:p>
    <w:p w:rsidR="001D2379" w:rsidRDefault="00E604BD">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w:t>
      </w:r>
      <w:r>
        <w:t>vos.</w:t>
      </w:r>
    </w:p>
    <w:p w:rsidR="001D2379" w:rsidRDefault="00E604BD">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w:t>
      </w:r>
      <w:r>
        <w:t xml:space="preserve">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Dispositivo </w:t>
      </w:r>
      <w:r>
        <w:rPr>
          <w:color w:val="0563C1"/>
        </w:rPr>
        <w:t>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w:t>
      </w:r>
      <w:r>
        <w:t xml:space="preserve">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w:t>
      </w:r>
      <w:r>
        <w:lastRenderedPageBreak/>
        <w:t xml:space="preserve">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w:t>
      </w:r>
      <w:r>
        <w:t xml:space="preserve">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o (iii) tener acceso local</w:t>
      </w:r>
      <w:r>
        <w:t xml:space="preserve"> a una Instancia o copia permitida del software en una unidad USB a través de Windows to Go. En cada caso, el uso tendrá únicamente fines laborales mientras el usuario no se encuentre en las instalaciones del Cliente. Ningún otro usuario podrá utilizar el </w:t>
      </w:r>
      <w:r>
        <w:t xml:space="preserve">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w:t>
      </w:r>
      <w:r>
        <w:t>cias por volumen del Cliente, los Desktops y Dispositivos Cualificados no incluyen Dispositivos Cualificados de Terceros desde los cuales los usuarios del Cliente acceden y utilizan el software y cualquier (otro) producto enterprise únicamente en virtud de</w:t>
      </w:r>
      <w:r>
        <w:t xml:space="preserve"> los Derechos de Uso Móvil.</w:t>
      </w:r>
    </w:p>
    <w:p w:rsidR="001D2379" w:rsidRDefault="00E604BD">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w:t>
      </w:r>
      <w:r>
        <w:t xml:space="preserv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con cobertura de SA.</w:t>
      </w:r>
    </w:p>
    <w:p w:rsidR="001D2379" w:rsidRDefault="00E604BD">
      <w:pPr>
        <w:pStyle w:val="ProductList-BodySpaced"/>
      </w:pPr>
      <w:r>
        <w:rPr>
          <w:b/>
          <w:color w:val="00188F"/>
        </w:rPr>
        <w:t>Alojamiento de Modo Independiente</w:t>
      </w:r>
      <w:r>
        <w:t>: Un beneficio de SA que permite el uso de Productos con fines de proporcionar servicios de hosting condicionales; consulte la secció</w:t>
      </w:r>
      <w:r>
        <w:t xml:space="preserve">n Servidores: Aplicaciones Alojadas de Modo Independiente del </w:t>
      </w:r>
      <w:hyperlink w:anchor="_Sec564">
        <w:r>
          <w:rPr>
            <w:color w:val="00467F"/>
            <w:u w:val="single"/>
          </w:rPr>
          <w:t>Apéndice B</w:t>
        </w:r>
      </w:hyperlink>
      <w:r>
        <w:t>: Software Assurance para obtener detalles.</w:t>
      </w:r>
    </w:p>
    <w:p w:rsidR="001D2379" w:rsidRDefault="00E604BD">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1D2379" w:rsidRDefault="00E604BD">
      <w:pPr>
        <w:pStyle w:val="ProductList-BodySpaced"/>
      </w:pPr>
      <w:r>
        <w:rPr>
          <w:b/>
          <w:color w:val="00188F"/>
        </w:rPr>
        <w:t>Beneficio de Uso de Estudiante</w:t>
      </w:r>
      <w:r>
        <w:t xml:space="preserve">: la opción </w:t>
      </w:r>
      <w:r>
        <w:t>para las Instituciones que licencian un Producto certificado para que su Recuento de Toda la Organización licencie un Producto para usarlo por sus Estudiantes sin costo adicional. El Producto certificado y el Producto elegible para el Beneficio de Uso de E</w:t>
      </w:r>
      <w:r>
        <w:t>studiante se identifican en la Entrada de Artículo. Es posible que dichas Licencias de Estudiantes no cuenten hacia los requisitos mínimos de pedidos.</w:t>
      </w:r>
    </w:p>
    <w:p w:rsidR="001D2379" w:rsidRDefault="00E604BD">
      <w:pPr>
        <w:pStyle w:val="ProductList-BodySpaced"/>
      </w:pPr>
      <w:r>
        <w:rPr>
          <w:b/>
          <w:color w:val="00188F"/>
        </w:rPr>
        <w:t>Suite</w:t>
      </w:r>
      <w:r>
        <w:t>: Un Producto que está compuesto de componentes que también se licencian por separado. Un conjunto d</w:t>
      </w:r>
      <w:r>
        <w:t xml:space="preserve">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w:t>
      </w:r>
      <w:r>
        <w:t>onentes en el dispositivo único o por parte de un usuario único al que se cede. Los componentes de Suite no se puede separar y utilizar en dispositivos independientes o por parte de usuarios independientes.</w:t>
      </w:r>
    </w:p>
    <w:p w:rsidR="001D2379" w:rsidRDefault="00E604BD">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1D2379" w:rsidRDefault="00E604BD">
      <w:pPr>
        <w:pStyle w:val="ProductList-BodySpaced"/>
      </w:pPr>
      <w:r>
        <w:rPr>
          <w:b/>
          <w:color w:val="00188F"/>
        </w:rPr>
        <w:t>Descuento UTD</w:t>
      </w:r>
      <w:r>
        <w:t>: Un Descuento de Actualización es un descuento di</w:t>
      </w:r>
      <w:r>
        <w:t xml:space="preserve">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w:t>
      </w:r>
      <w:r>
        <w:rPr>
          <w:color w:val="0563C1"/>
        </w:rPr>
        <w:t>ncia</w:t>
      </w:r>
      <w:r>
        <w:fldChar w:fldCharType="end"/>
      </w:r>
      <w:r>
        <w:t xml:space="preserve"> para el Producto certificado correspondiente.</w:t>
      </w:r>
    </w:p>
    <w:p w:rsidR="001D2379" w:rsidRDefault="001D2379">
      <w:pPr>
        <w:pStyle w:val="ProductList-BodySpaced"/>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Spaced"/>
      </w:pPr>
    </w:p>
    <w:p w:rsidR="001D2379" w:rsidRDefault="00E604BD">
      <w:pPr>
        <w:pStyle w:val="ProductList-Offering1Heading"/>
        <w:outlineLvl w:val="1"/>
      </w:pPr>
      <w:bookmarkStart w:id="336" w:name="_Sec551"/>
      <w:r>
        <w:t>Valores de celdas</w:t>
      </w:r>
      <w:bookmarkEnd w:id="336"/>
      <w:r>
        <w:fldChar w:fldCharType="begin"/>
      </w:r>
      <w:r>
        <w:instrText xml:space="preserve"> TC "</w:instrText>
      </w:r>
      <w:bookmarkStart w:id="337" w:name="_Toc473196395"/>
      <w:r>
        <w:instrText>Valores de celdas</w:instrText>
      </w:r>
      <w:bookmarkEnd w:id="337"/>
      <w:r>
        <w:instrText>" \l 2</w:instrText>
      </w:r>
      <w:r>
        <w:fldChar w:fldCharType="end"/>
      </w:r>
    </w:p>
    <w:p w:rsidR="001D2379" w:rsidRDefault="00E604BD">
      <w:pPr>
        <w:pStyle w:val="ProductList-BodySpaced"/>
      </w:pPr>
      <w:r>
        <w:t>Los Valores de Celda s</w:t>
      </w:r>
      <w:r>
        <w:t>e utilizan en la tabla de Disponibilidad del Programa, en cada Entrada de Artículo, para identificar la forma en que se ofrece el Producto en cada programa. Estos tipos de ofertas se definen en los contratos del programa de licencias por volumen.</w:t>
      </w:r>
    </w:p>
    <w:p w:rsidR="001D2379" w:rsidRDefault="001D2379">
      <w:pPr>
        <w:pStyle w:val="ProductList-BodySpaced"/>
      </w:pPr>
    </w:p>
    <w:p w:rsidR="001D2379" w:rsidRDefault="00E604BD">
      <w:pPr>
        <w:pStyle w:val="ProductList-BodySpaced"/>
      </w:pPr>
      <w:r>
        <w:rPr>
          <w:b/>
          <w:color w:val="00188F"/>
        </w:rPr>
        <w:t>A</w:t>
      </w:r>
      <w:r>
        <w:t xml:space="preserve">= </w:t>
      </w:r>
      <w:r>
        <w:rPr>
          <w:color w:val="00188F"/>
        </w:rPr>
        <w:t>Produ</w:t>
      </w:r>
      <w:r>
        <w:rPr>
          <w:color w:val="00188F"/>
        </w:rPr>
        <w:t>cto Adicional</w:t>
      </w:r>
      <w:r>
        <w:t>: El Producto se ofrece como un Producto Adicional.</w:t>
      </w:r>
    </w:p>
    <w:p w:rsidR="001D2379" w:rsidRDefault="00E604BD">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1D2379" w:rsidRDefault="00E604BD">
      <w:pPr>
        <w:pStyle w:val="ProductList-BodySpaced"/>
      </w:pPr>
      <w:r>
        <w:rPr>
          <w:b/>
          <w:color w:val="00188F"/>
        </w:rPr>
        <w:t>E</w:t>
      </w:r>
      <w:r>
        <w:t xml:space="preserve"> = </w:t>
      </w:r>
      <w:r>
        <w:rPr>
          <w:color w:val="00188F"/>
        </w:rPr>
        <w:t>Producto Enterprise</w:t>
      </w:r>
      <w:r>
        <w:t>: El Produc</w:t>
      </w:r>
      <w:r>
        <w:t>to se ofrece como Producto Enterprise, pero no como desktop.</w:t>
      </w:r>
    </w:p>
    <w:p w:rsidR="001D2379" w:rsidRDefault="00E604BD">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w:t>
      </w:r>
      <w:r>
        <w:t>ption – Education Solutions.</w:t>
      </w:r>
    </w:p>
    <w:p w:rsidR="001D2379" w:rsidRDefault="00E604BD">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Enterprise CAL S</w:t>
      </w:r>
      <w:r>
        <w:t xml:space="preserve">uite requiere el CAL Suite Bridge correspondiente. </w:t>
      </w:r>
    </w:p>
    <w:p w:rsidR="001D2379" w:rsidRDefault="00E604BD">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1D2379" w:rsidRDefault="00E604BD">
      <w:pPr>
        <w:pStyle w:val="ProductList-BodySpaced"/>
      </w:pPr>
      <w:r>
        <w:rPr>
          <w:b/>
          <w:color w:val="00188F"/>
        </w:rPr>
        <w:t>OW</w:t>
      </w:r>
      <w:r>
        <w:t xml:space="preserve"> = </w:t>
      </w:r>
      <w:r>
        <w:rPr>
          <w:color w:val="00188F"/>
        </w:rPr>
        <w:t>Para toda la Organización</w:t>
      </w:r>
      <w:r>
        <w:t>: Disponible en virt</w:t>
      </w:r>
      <w:r>
        <w:t>ud de la opción para toda la empresa.</w:t>
      </w:r>
    </w:p>
    <w:p w:rsidR="001D2379" w:rsidRDefault="00E604BD">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1D2379" w:rsidRDefault="00E604BD">
      <w:pPr>
        <w:pStyle w:val="ProductList-BodySpaced"/>
      </w:pPr>
      <w:r>
        <w:rPr>
          <w:b/>
          <w:color w:val="00188F"/>
        </w:rPr>
        <w:t>SD</w:t>
      </w:r>
      <w:r>
        <w:t xml:space="preserve">= </w:t>
      </w:r>
      <w:r>
        <w:rPr>
          <w:color w:val="00188F"/>
        </w:rPr>
        <w:t>Productos de Plataforma Desktop School</w:t>
      </w:r>
      <w:r>
        <w:t>: El Producto se ofrece c</w:t>
      </w:r>
      <w:r>
        <w:t>omo un producto de plataforma desktop school con Enterprise CAL Suite o Core CAL Suite en virtud del Contrato Campus y el Contrato School. Un SD se contabiliza como tres unidades.</w:t>
      </w:r>
    </w:p>
    <w:p w:rsidR="001D2379" w:rsidRDefault="00E604BD">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1D2379" w:rsidRDefault="00E604BD">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w:t>
      </w:r>
      <w:r>
        <w:t xml:space="preserve"> de servidor y nube.</w:t>
      </w:r>
    </w:p>
    <w:p w:rsidR="001D2379" w:rsidRDefault="00E604BD">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1D2379" w:rsidRDefault="001D2379">
      <w:pPr>
        <w:pStyle w:val="ProductList-BodySpaced"/>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Spaced"/>
      </w:pPr>
    </w:p>
    <w:p w:rsidR="001D2379" w:rsidRDefault="00E604BD">
      <w:pPr>
        <w:pStyle w:val="ProductList-Offering1Heading"/>
        <w:outlineLvl w:val="1"/>
      </w:pPr>
      <w:bookmarkStart w:id="338" w:name="_Sec552"/>
      <w:r>
        <w:lastRenderedPageBreak/>
        <w:t>Encabezados de columna</w:t>
      </w:r>
      <w:bookmarkEnd w:id="338"/>
      <w:r>
        <w:fldChar w:fldCharType="begin"/>
      </w:r>
      <w:r>
        <w:instrText xml:space="preserve"> TC "</w:instrText>
      </w:r>
      <w:bookmarkStart w:id="339" w:name="_Toc473196396"/>
      <w:r>
        <w:instrText>Encabezados de columna</w:instrText>
      </w:r>
      <w:bookmarkEnd w:id="339"/>
      <w:r>
        <w:instrText>" \l 2</w:instrText>
      </w:r>
      <w:r>
        <w:fldChar w:fldCharType="end"/>
      </w:r>
    </w:p>
    <w:p w:rsidR="001D2379" w:rsidRDefault="00E604BD">
      <w:pPr>
        <w:pStyle w:val="ProductList-BodySpaced"/>
      </w:pPr>
      <w:r>
        <w:t>Los Encabezados de Columna aparecen en la tabla de Disponibilidad del Programa de cada Entrada de Artículo y organizan l</w:t>
      </w:r>
      <w:r>
        <w:t>a información de disponibilidad por programa, el tipo de oferta, los puntos y las fechas de disponibilidad.</w:t>
      </w:r>
    </w:p>
    <w:p w:rsidR="001D2379" w:rsidRDefault="001D2379">
      <w:pPr>
        <w:pStyle w:val="ProductList-BodySpaced"/>
      </w:pPr>
    </w:p>
    <w:p w:rsidR="001D2379" w:rsidRDefault="00E604BD">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w:t>
      </w:r>
      <w:r>
        <w:t>imera fecha en que Microsoft pone a disposición licencias para pedido o descargas de este en el Centro de Servicios de Licencias por Volumen (VLSC, Volume Licensing Services Center).</w:t>
      </w:r>
    </w:p>
    <w:p w:rsidR="001D2379" w:rsidRDefault="00E604BD">
      <w:pPr>
        <w:pStyle w:val="ProductList-BodySpaced"/>
      </w:pPr>
      <w:r>
        <w:rPr>
          <w:b/>
          <w:color w:val="00188F"/>
        </w:rPr>
        <w:t>EA/EAS</w:t>
      </w:r>
      <w:r>
        <w:t xml:space="preserve"> = </w:t>
      </w:r>
      <w:r>
        <w:rPr>
          <w:color w:val="00188F"/>
        </w:rPr>
        <w:t>Contrato Enterprise y Contrato Enterprise Subscription</w:t>
      </w:r>
      <w:r>
        <w:t xml:space="preserve">: Incluye </w:t>
      </w:r>
      <w:r>
        <w:t>las Inscripciones Enterprise y Enterprise Subscription, que incluyen la Inscripción Server and Cloud.</w:t>
      </w:r>
    </w:p>
    <w:p w:rsidR="001D2379" w:rsidRDefault="00E604BD">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r>
        <w:t>.</w:t>
      </w:r>
    </w:p>
    <w:p w:rsidR="001D2379" w:rsidRDefault="00E604BD">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1D2379" w:rsidRDefault="00E604BD">
      <w:pPr>
        <w:pStyle w:val="ProductList-BodySpaced"/>
      </w:pPr>
      <w:r>
        <w:rPr>
          <w:b/>
          <w:color w:val="00188F"/>
        </w:rPr>
        <w:t xml:space="preserve">L/SA </w:t>
      </w:r>
      <w:r>
        <w:t xml:space="preserve">= </w:t>
      </w:r>
      <w:r>
        <w:rPr>
          <w:color w:val="00188F"/>
        </w:rPr>
        <w:t>Licencia y SA</w:t>
      </w:r>
      <w:r>
        <w:t>: El valor en puntos designado cuando la compra de la Licencia y SA se ofrece al m</w:t>
      </w:r>
      <w:r>
        <w:t>ismo tiempo.</w:t>
      </w:r>
    </w:p>
    <w:p w:rsidR="001D2379" w:rsidRDefault="00E604BD">
      <w:pPr>
        <w:pStyle w:val="ProductList-BodySpaced"/>
      </w:pPr>
      <w:r>
        <w:rPr>
          <w:b/>
          <w:color w:val="00188F"/>
        </w:rPr>
        <w:t>MPSA</w:t>
      </w:r>
      <w:r>
        <w:t xml:space="preserve"> = </w:t>
      </w:r>
      <w:r>
        <w:rPr>
          <w:color w:val="00188F"/>
        </w:rPr>
        <w:t>Contrato de Productos y Servicios de Microsoft</w:t>
      </w:r>
      <w:r>
        <w:t>.</w:t>
      </w:r>
    </w:p>
    <w:p w:rsidR="001D2379" w:rsidRDefault="00E604BD">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1D2379" w:rsidRDefault="00E604BD">
      <w:pPr>
        <w:pStyle w:val="ProductList-BodySpaced"/>
      </w:pPr>
      <w:r>
        <w:rPr>
          <w:b/>
          <w:color w:val="00188F"/>
        </w:rPr>
        <w:t>OV/OVS</w:t>
      </w:r>
      <w:r>
        <w:t xml:space="preserve">= </w:t>
      </w:r>
      <w:r>
        <w:rPr>
          <w:color w:val="00188F"/>
        </w:rPr>
        <w:t>Open Value y Op</w:t>
      </w:r>
      <w:r>
        <w:rPr>
          <w:color w:val="00188F"/>
        </w:rPr>
        <w:t>en Value Subscription:</w:t>
      </w:r>
      <w:r>
        <w:t xml:space="preserve"> Incluye Open Value, Open Value Subscription, Open Value Subscription for Government y Open Value Subscription for Government.</w:t>
      </w:r>
    </w:p>
    <w:p w:rsidR="001D2379" w:rsidRDefault="00E604BD">
      <w:pPr>
        <w:pStyle w:val="ProductList-BodySpaced"/>
      </w:pPr>
      <w:r>
        <w:rPr>
          <w:b/>
          <w:color w:val="00188F"/>
        </w:rPr>
        <w:t>OVS-ES</w:t>
      </w:r>
      <w:r>
        <w:t xml:space="preserve"> = </w:t>
      </w:r>
      <w:r>
        <w:rPr>
          <w:color w:val="00188F"/>
        </w:rPr>
        <w:t>Open Value Subscription – Education Solutions</w:t>
      </w:r>
      <w:r>
        <w:t>.</w:t>
      </w:r>
    </w:p>
    <w:p w:rsidR="001D2379" w:rsidRDefault="00E604BD">
      <w:pPr>
        <w:pStyle w:val="ProductList-BodySpaced"/>
      </w:pPr>
      <w:r>
        <w:rPr>
          <w:b/>
          <w:color w:val="00188F"/>
        </w:rPr>
        <w:t>Punto</w:t>
      </w:r>
      <w:r>
        <w:t xml:space="preserve"> = El valor que se cede a un Producto y se uti</w:t>
      </w:r>
      <w:r>
        <w:t>liza para calcular el nivel de precios por volumen aplicable al contrato de licencias por volumen de un Cliente.</w:t>
      </w:r>
    </w:p>
    <w:p w:rsidR="001D2379" w:rsidRDefault="00E604BD">
      <w:pPr>
        <w:pStyle w:val="ProductList-BodySpaced"/>
      </w:pPr>
      <w:r>
        <w:rPr>
          <w:b/>
          <w:color w:val="00188F"/>
        </w:rPr>
        <w:t>SA</w:t>
      </w:r>
      <w:r>
        <w:t xml:space="preserve"> = </w:t>
      </w:r>
      <w:r>
        <w:rPr>
          <w:color w:val="00188F"/>
        </w:rPr>
        <w:t>Software Assurance</w:t>
      </w:r>
      <w:r>
        <w:t>: El valor en puntos designado cuando se ofrece SA para el software indicado.</w:t>
      </w:r>
    </w:p>
    <w:p w:rsidR="001D2379" w:rsidRDefault="00E604BD">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1D2379" w:rsidRDefault="001D2379">
      <w:pPr>
        <w:pStyle w:val="ProductList-BodySpaced"/>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Spaced"/>
      </w:pPr>
    </w:p>
    <w:p w:rsidR="001D2379" w:rsidRDefault="00E604BD">
      <w:pPr>
        <w:pStyle w:val="ProductList-Offering1Heading"/>
        <w:outlineLvl w:val="1"/>
      </w:pPr>
      <w:bookmarkStart w:id="340" w:name="_Sec553"/>
      <w:r>
        <w:t>Definiciones</w:t>
      </w:r>
      <w:bookmarkEnd w:id="340"/>
      <w:r>
        <w:fldChar w:fldCharType="begin"/>
      </w:r>
      <w:r>
        <w:instrText xml:space="preserve"> TC "</w:instrText>
      </w:r>
      <w:bookmarkStart w:id="341" w:name="_Toc473196397"/>
      <w:r>
        <w:instrText>Definiciones</w:instrText>
      </w:r>
      <w:bookmarkEnd w:id="341"/>
      <w:r>
        <w:instrText>" \l 2</w:instrText>
      </w:r>
      <w:r>
        <w:fldChar w:fldCharType="end"/>
      </w:r>
    </w:p>
    <w:p w:rsidR="001D2379" w:rsidRDefault="00E604BD">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1D2379" w:rsidRDefault="00E604BD">
      <w:pPr>
        <w:pStyle w:val="ProductList-BodySpaced"/>
      </w:pPr>
      <w:r>
        <w:rPr>
          <w:b/>
          <w:color w:val="00188F"/>
        </w:rPr>
        <w:t xml:space="preserve">Complemento </w:t>
      </w:r>
      <w:r>
        <w:t>se refiere a una licenci</w:t>
      </w:r>
      <w:r>
        <w:t>a que se adquiere como complemento de (y en asociación con) una Licencia Aplicable (o un conjunto de Licencias Aplicables) y se asigna a un Usuario Cualificado único (según se define en la Inscripción del Cliente). Para cualquier SL de Usuario de Complemen</w:t>
      </w:r>
      <w:r>
        <w:t xml:space="preserve">to que no aparezca de forma individual en los OST, se aplican los términos de licencia aplicables a una SL de Usuario completa para el mismo servicio. </w:t>
      </w:r>
    </w:p>
    <w:p w:rsidR="001D2379" w:rsidRDefault="00E604BD">
      <w:pPr>
        <w:pStyle w:val="ProductList-BodySpaced"/>
      </w:pPr>
      <w:r>
        <w:rPr>
          <w:b/>
          <w:color w:val="00188F"/>
        </w:rPr>
        <w:t>CAL Adicional</w:t>
      </w:r>
      <w:r>
        <w:t xml:space="preserve"> es una </w:t>
      </w:r>
      <w:r>
        <w:fldChar w:fldCharType="begin"/>
      </w:r>
      <w:r>
        <w:instrText xml:space="preserve"> AutoTextList   \s NoStyle \t "Licencia CAL es una licencia de acceso cliente, la q</w:instrText>
      </w:r>
      <w:r>
        <w:instrText xml:space="preserve">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w:instrText>
      </w:r>
      <w:r>
        <w:instrText xml:space="preserve">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1D2379" w:rsidRDefault="00E604BD">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w:instrText>
      </w:r>
      <w:r>
        <w:instrText xml:space="preserv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w:t>
      </w:r>
      <w:r>
        <w:rPr>
          <w:color w:val="0563C1"/>
        </w:rPr>
        <w:t>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w:instrText>
      </w:r>
      <w:r>
        <w:instrText xml:space="preserve">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1D2379" w:rsidRDefault="00E604BD">
      <w:pPr>
        <w:pStyle w:val="ProductList-BodySpaced"/>
      </w:pPr>
      <w:r>
        <w:rPr>
          <w:b/>
          <w:color w:val="00188F"/>
        </w:rPr>
        <w:t>Licencia CAL</w:t>
      </w:r>
      <w:r>
        <w:t xml:space="preserve"> es una licencia de acceso cliente, la que se puede ceder por usuario o por dispositivo, según corresponda. Una CAL</w:t>
      </w:r>
      <w:r>
        <w:t xml:space="preserve"> de usuario permite el acceso de un usuario a la versión correspondiente del software de servidor o a versiones anteriores del software de servidor desde cualquier dispositivo. Una CAL de dispositivo permite el acceso de cualquier usuario a las versiones c</w:t>
      </w:r>
      <w:r>
        <w:t>orrespondientes del software de servidor o a versiones anteriores del software de servidor desde un dispositivo. Las licencias CAL permiten el acceso únicamente al software de servidor que se ejecuta en Servidores bajo Licencia del Cliente.</w:t>
      </w:r>
    </w:p>
    <w:p w:rsidR="001D2379" w:rsidRDefault="00E604BD">
      <w:pPr>
        <w:pStyle w:val="ProductList-BodySpaced"/>
      </w:pPr>
      <w:r>
        <w:rPr>
          <w:b/>
          <w:color w:val="00188F"/>
        </w:rPr>
        <w:t>Licencia Equiva</w:t>
      </w:r>
      <w:r>
        <w:rPr>
          <w:b/>
          <w:color w:val="00188F"/>
        </w:rPr>
        <w:t>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w:instrText>
      </w:r>
      <w:r>
        <w:instrText xml:space="preserve">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w:t>
      </w:r>
      <w:r>
        <w:rPr>
          <w:color w:val="0563C1"/>
        </w:rPr>
        <w:t>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w:instrText>
      </w:r>
      <w:r>
        <w:instrText xml:space="preserve">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tal como se identifica en la Tabla de Lic</w:t>
      </w:r>
      <w:r>
        <w:t xml:space="preserve">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w:instrText>
      </w:r>
      <w:r>
        <w:instrText xml:space="preserv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1D2379" w:rsidRDefault="00E604BD">
      <w:pPr>
        <w:pStyle w:val="ProductList-BodySpaced"/>
      </w:pPr>
      <w:r>
        <w:rPr>
          <w:b/>
          <w:color w:val="00188F"/>
        </w:rPr>
        <w:t>OSE Cliente</w:t>
      </w:r>
      <w:r>
        <w:t xml:space="preserve"> es un </w:t>
      </w:r>
      <w:r>
        <w:fldChar w:fldCharType="begin"/>
      </w:r>
      <w:r>
        <w:instrText xml:space="preserve"> AutoTextList   \s NoStyle \t "OSE es la totalidad o una parte de </w:instrText>
      </w:r>
      <w:r>
        <w:instrText xml:space="preserve">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1D2379" w:rsidRDefault="00E604BD">
      <w:pPr>
        <w:pStyle w:val="ProductList-BodySpaced"/>
      </w:pPr>
      <w:r>
        <w:rPr>
          <w:b/>
          <w:color w:val="00188F"/>
        </w:rPr>
        <w:t>Aplicaciones HPC en</w:t>
      </w:r>
      <w:r>
        <w:rPr>
          <w:b/>
          <w:color w:val="00188F"/>
        </w:rPr>
        <w:t xml:space="preserve">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w:t>
      </w:r>
      <w:r>
        <w:t>ionalmente en un conjunto de trabajos y tareas que están coordinadas por un programador de trabajos, según lo estipulado por Microsoft HPC Pack o HPC middleware, que distribuyen estos en paralelo a través de uno o más computadores que operan dentro de un H</w:t>
      </w:r>
      <w:r>
        <w:t>PC en clúster.</w:t>
      </w:r>
    </w:p>
    <w:p w:rsidR="001D2379" w:rsidRDefault="00E604BD">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w:instrText>
      </w:r>
      <w:r>
        <w:instrText xml:space="preserv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w:instrText>
      </w:r>
      <w:r>
        <w:instrText xml:space="preserve">roblemas informáticos complejos. (Consulte la definición completa en el Glosario)" </w:instrText>
      </w:r>
      <w:r>
        <w:fldChar w:fldCharType="separate"/>
      </w:r>
      <w:r>
        <w:rPr>
          <w:color w:val="0563C1"/>
        </w:rPr>
        <w:t>Aplicaciones HPC en Clúster</w:t>
      </w:r>
      <w:r>
        <w:fldChar w:fldCharType="end"/>
      </w:r>
      <w:r>
        <w:t>.</w:t>
      </w:r>
    </w:p>
    <w:p w:rsidR="001D2379" w:rsidRDefault="00E604BD">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w:instrText>
      </w:r>
      <w:r>
        <w:instrText xml:space="preserve">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D2379" w:rsidRDefault="00E604BD">
      <w:pPr>
        <w:pStyle w:val="ProductList-BodySpaced"/>
      </w:pPr>
      <w:r>
        <w:rPr>
          <w:b/>
          <w:color w:val="00188F"/>
        </w:rPr>
        <w:lastRenderedPageBreak/>
        <w:t>Nodo de Cycle Harvesting</w:t>
      </w:r>
      <w:r>
        <w:t xml:space="preserve"> es un dispositivo que no es exclusivo para la ejecución de </w:t>
      </w:r>
      <w:r>
        <w:fldChar w:fldCharType="begin"/>
      </w:r>
      <w:r>
        <w:instrText xml:space="preserve"> AutoTextList   \s NoStyle \t "Aplicación </w:instrText>
      </w:r>
      <w:r>
        <w:instrText xml:space="preserve">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w:t>
      </w:r>
      <w:r>
        <w:t xml:space="preserve">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D2379" w:rsidRDefault="00E604BD">
      <w:pPr>
        <w:pStyle w:val="ProductList-BodySpaced"/>
      </w:pPr>
      <w:r>
        <w:rPr>
          <w:b/>
          <w:color w:val="00188F"/>
        </w:rPr>
        <w:t>Lice</w:t>
      </w:r>
      <w:r>
        <w:rPr>
          <w:b/>
          <w:color w:val="00188F"/>
        </w:rPr>
        <w:t>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w:t>
      </w:r>
      <w:r>
        <w:t xml:space="preserve">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w:instrText>
      </w:r>
      <w:r>
        <w:instrText xml:space="preserve">ntantes in situ de sus filiales." </w:instrText>
      </w:r>
      <w:r>
        <w:fldChar w:fldCharType="separate"/>
      </w:r>
      <w:r>
        <w:rPr>
          <w:color w:val="0563C1"/>
        </w:rPr>
        <w:t>Usuarios Externos</w:t>
      </w:r>
      <w:r>
        <w:fldChar w:fldCharType="end"/>
      </w:r>
      <w:r>
        <w:t>.</w:t>
      </w:r>
    </w:p>
    <w:p w:rsidR="001D2379" w:rsidRDefault="00E604BD">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1D2379" w:rsidRDefault="00E604BD">
      <w:pPr>
        <w:pStyle w:val="ProductList-BodySpaced"/>
      </w:pPr>
      <w:r>
        <w:rPr>
          <w:b/>
          <w:color w:val="00188F"/>
        </w:rPr>
        <w:t>Subproceso de Hardware</w:t>
      </w:r>
      <w:r>
        <w:t xml:space="preserve"> es un </w:t>
      </w:r>
      <w:r>
        <w:fldChar w:fldCharType="begin"/>
      </w:r>
      <w:r>
        <w:instrText xml:space="preserve"> AutoTextList  </w:instrText>
      </w:r>
      <w:r>
        <w:instrText xml:space="preserve">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D2379" w:rsidRDefault="00E604BD">
      <w:pPr>
        <w:pStyle w:val="ProductList-BodySpaced"/>
      </w:pPr>
      <w:r>
        <w:t>Una</w:t>
      </w:r>
      <w:r>
        <w:rPr>
          <w:b/>
          <w:color w:val="00188F"/>
        </w:rPr>
        <w:t>Ca</w:t>
      </w:r>
      <w:r>
        <w:rPr>
          <w:b/>
          <w:color w:val="00188F"/>
        </w:rPr>
        <w:t>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w:instrText>
      </w:r>
      <w:r>
        <w:instrText xml:space="preserve">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w:t>
      </w:r>
      <w:r>
        <w:t xml:space="preserve">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w:t>
      </w:r>
      <w:r>
        <w:rPr>
          <w:color w:val="0563C1"/>
        </w:rPr>
        <w:t>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w:instrText>
      </w:r>
      <w:r>
        <w:instrText xml:space="preserve"> en el Glosario)" </w:instrText>
      </w:r>
      <w:r>
        <w:fldChar w:fldCharType="separate"/>
      </w:r>
      <w:r>
        <w:rPr>
          <w:color w:val="0563C1"/>
        </w:rPr>
        <w:t>Aplicaciones HPC en Clúster</w:t>
      </w:r>
      <w:r>
        <w:fldChar w:fldCharType="end"/>
      </w:r>
      <w:r>
        <w:t>.</w:t>
      </w:r>
    </w:p>
    <w:p w:rsidR="001D2379" w:rsidRDefault="00E604BD">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D2379" w:rsidRDefault="00E604BD">
      <w:pPr>
        <w:pStyle w:val="ProductList-BodySpaced"/>
      </w:pPr>
      <w:r>
        <w:rPr>
          <w:b/>
          <w:color w:val="00188F"/>
        </w:rPr>
        <w:t>Instancia</w:t>
      </w:r>
      <w:r>
        <w:t xml:space="preserve"> es una copia de software que se crea mediante la ejecución del procedimiento de configuraci</w:t>
      </w:r>
      <w:r>
        <w:t xml:space="preserve">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w:t>
      </w:r>
      <w:r>
        <w:rPr>
          <w:color w:val="0563C1"/>
        </w:rPr>
        <w:t>cia</w:t>
      </w:r>
      <w:r>
        <w:fldChar w:fldCharType="end"/>
      </w:r>
      <w:r>
        <w:t xml:space="preserve"> existente.</w:t>
      </w:r>
    </w:p>
    <w:p w:rsidR="001D2379" w:rsidRDefault="00E604BD">
      <w:pPr>
        <w:pStyle w:val="ProductList-BodySpaced"/>
      </w:pPr>
      <w:r>
        <w:rPr>
          <w:b/>
          <w:color w:val="00188F"/>
        </w:rPr>
        <w:t xml:space="preserve">Licencia </w:t>
      </w:r>
      <w:r>
        <w:t>es el derecho a descargar, instalar, acceder y utilizar un Producto.</w:t>
      </w:r>
    </w:p>
    <w:p w:rsidR="001D2379" w:rsidRDefault="00E604BD">
      <w:pPr>
        <w:pStyle w:val="ProductList-BodySpaced"/>
      </w:pPr>
      <w:r>
        <w:rPr>
          <w:b/>
          <w:color w:val="00188F"/>
        </w:rPr>
        <w:t>Dispositivo con Licencia</w:t>
      </w:r>
      <w:r>
        <w:t xml:space="preserve"> es un sistema único de hardware físico al que se cede una Licencia. Para el propósito de esta definición, una partición o división de h</w:t>
      </w:r>
      <w:r>
        <w:t>ardware se considera un dispositivo en sí mismo.</w:t>
      </w:r>
    </w:p>
    <w:p w:rsidR="001D2379" w:rsidRDefault="00E604BD">
      <w:pPr>
        <w:pStyle w:val="ProductList-BodySpaced"/>
      </w:pPr>
      <w:r>
        <w:rPr>
          <w:b/>
          <w:color w:val="00188F"/>
        </w:rPr>
        <w:t xml:space="preserve">Partner de Movilidad de Licencias a través de Software Assurance </w:t>
      </w:r>
      <w:r>
        <w:t xml:space="preserve">es una entidad identificada en </w:t>
      </w:r>
      <w:hyperlink r:id="rId138">
        <w:r>
          <w:rPr>
            <w:color w:val="00467F"/>
            <w:u w:val="single"/>
          </w:rPr>
          <w:t>http://www.micro</w:t>
        </w:r>
        <w:r>
          <w:rPr>
            <w:color w:val="00467F"/>
            <w:u w:val="single"/>
          </w:rPr>
          <w:t>soft.com/licensing/software-assurance/license-mobility.aspx</w:t>
        </w:r>
      </w:hyperlink>
      <w:r>
        <w:t xml:space="preserve"> y autorizada por Microsoft para proporcionar servicios de hosting de software de los clientes en servidores compartidos. </w:t>
      </w:r>
    </w:p>
    <w:p w:rsidR="001D2379" w:rsidRDefault="00E604BD">
      <w:pPr>
        <w:pStyle w:val="ProductList-BodySpaced"/>
      </w:pPr>
      <w:r>
        <w:rPr>
          <w:b/>
          <w:color w:val="00188F"/>
        </w:rPr>
        <w:t xml:space="preserve">Servidor con Licencia </w:t>
      </w:r>
      <w:r>
        <w:t xml:space="preserve">es un </w:t>
      </w:r>
      <w:r>
        <w:fldChar w:fldCharType="begin"/>
      </w:r>
      <w:r>
        <w:instrText xml:space="preserve"> AutoTextList   \s NoStyle \t "Servidor es un </w:instrText>
      </w:r>
      <w:r>
        <w:instrText xml:space="preserve">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w:t>
      </w:r>
      <w:r>
        <w:rPr>
          <w:color w:val="0563C1"/>
        </w:rPr>
        <w:t>encia</w:t>
      </w:r>
      <w:r>
        <w:fldChar w:fldCharType="end"/>
      </w:r>
      <w:r>
        <w:t>. Para el propósito de esta definición, una partición o división de hardware se considera un Servidor independiente.</w:t>
      </w:r>
    </w:p>
    <w:p w:rsidR="001D2379" w:rsidRDefault="00E604BD">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w:instrText>
      </w:r>
      <w:r>
        <w:instrText xml:space="preserve">talar, acceder y utilizar un Producto." </w:instrText>
      </w:r>
      <w:r>
        <w:fldChar w:fldCharType="separate"/>
      </w:r>
      <w:r>
        <w:rPr>
          <w:color w:val="0563C1"/>
        </w:rPr>
        <w:t>Licencia</w:t>
      </w:r>
      <w:r>
        <w:fldChar w:fldCharType="end"/>
      </w:r>
      <w:r>
        <w:t>.</w:t>
      </w:r>
    </w:p>
    <w:p w:rsidR="001D2379" w:rsidRDefault="00E604BD">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w:t>
      </w:r>
      <w:r>
        <w:t xml:space="preserv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w:instrText>
      </w:r>
      <w:r>
        <w:instrText xml:space="preserve">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w:t>
      </w:r>
      <w:r>
        <w:t xml:space="preserve">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w:instrText>
      </w:r>
      <w:r>
        <w:instrText xml:space="preserve">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w:instrText>
      </w:r>
      <w:r>
        <w:instrText xml:space="preserve">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1D2379" w:rsidRDefault="00E604BD">
      <w:pPr>
        <w:pStyle w:val="ProductList-BodySpaced"/>
      </w:pPr>
      <w:r>
        <w:rPr>
          <w:b/>
          <w:color w:val="00188F"/>
        </w:rPr>
        <w:t>Licencia Equivalente de Licen</w:t>
      </w:r>
      <w:r>
        <w:rPr>
          <w:b/>
          <w:color w:val="00188F"/>
        </w:rPr>
        <w:t>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w:instrText>
      </w:r>
      <w:r>
        <w:instrText xml:space="preserve">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tal como se id</w:t>
      </w:r>
      <w:r>
        <w:t xml:space="preserve">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w:instrText>
      </w:r>
      <w:r>
        <w:instrText xml:space="preserve">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w:t>
      </w:r>
      <w:r>
        <w:t xml:space="preserve"> de Servidor o si el Cliente tenía cobertura de SA a la Fecha de Disponibilidad.</w:t>
      </w:r>
    </w:p>
    <w:p w:rsidR="001D2379" w:rsidRDefault="00E604BD">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w:instrText>
      </w:r>
      <w:r>
        <w:instrText xml:space="preserve">\s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No incluye</w:t>
      </w:r>
      <w:r>
        <w:t xml:space="preserv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w:instrText>
      </w:r>
      <w:r>
        <w:instrText xml:space="preserve">e la definición completa en el Glosario)" </w:instrText>
      </w:r>
      <w:r>
        <w:fldChar w:fldCharType="separate"/>
      </w:r>
      <w:r>
        <w:rPr>
          <w:color w:val="0563C1"/>
        </w:rPr>
        <w:t>OSE</w:t>
      </w:r>
      <w:r>
        <w:fldChar w:fldCharType="end"/>
      </w:r>
      <w:r>
        <w:t>.</w:t>
      </w:r>
    </w:p>
    <w:p w:rsidR="001D2379" w:rsidRDefault="00E604BD">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w:t>
      </w:r>
      <w:r>
        <w:t>habilita la identidad de un equipo independiente (nombre del equipo principal o identificador único similar) o los derechos administrativos separados e instancias de aplicaciones, si las hubiera, configuradas para ejecutarse en la Instancia del sistema ope</w:t>
      </w:r>
      <w:r>
        <w:t xml:space="preserv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w:instrText>
      </w:r>
      <w:r>
        <w:instrText xml:space="preserv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w:instrText>
      </w:r>
      <w:r>
        <w:instrText xml:space="preserve">tá configurado para ejecutarse directamente en un sistema de hardware virtual." </w:instrText>
      </w:r>
      <w:r>
        <w:fldChar w:fldCharType="separate"/>
      </w:r>
      <w:r>
        <w:rPr>
          <w:color w:val="0563C1"/>
        </w:rPr>
        <w:t>OSE virtuales</w:t>
      </w:r>
      <w:r>
        <w:fldChar w:fldCharType="end"/>
      </w:r>
      <w:r>
        <w:t>.</w:t>
      </w:r>
    </w:p>
    <w:p w:rsidR="001D2379" w:rsidRDefault="00E604BD">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w:t>
      </w:r>
      <w:r>
        <w:rPr>
          <w:color w:val="0563C1"/>
        </w:rPr>
        <w:t>r Físico</w:t>
      </w:r>
      <w:r>
        <w:fldChar w:fldCharType="end"/>
      </w:r>
      <w:r>
        <w:t>.</w:t>
      </w:r>
    </w:p>
    <w:p w:rsidR="001D2379" w:rsidRDefault="00E604BD">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w:instrText>
      </w:r>
      <w:r>
        <w:instrText xml:space="preserve">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w:t>
      </w:r>
      <w:r>
        <w:t xml:space="preserve">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w:instrText>
      </w:r>
      <w:r>
        <w:instrText xml:space="preserv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1D2379" w:rsidRDefault="00E604BD">
      <w:pPr>
        <w:pStyle w:val="ProductList-BodySpaced"/>
      </w:pPr>
      <w:r>
        <w:rPr>
          <w:b/>
          <w:color w:val="00188F"/>
        </w:rPr>
        <w:t xml:space="preserve">Procesador Físico </w:t>
      </w:r>
      <w:r>
        <w:t>es un procesador que se incluye en un sistema de hardware físico.</w:t>
      </w:r>
    </w:p>
    <w:p w:rsidR="001D2379" w:rsidRDefault="00E604BD">
      <w:pPr>
        <w:pStyle w:val="ProductList-BodySpaced"/>
      </w:pPr>
      <w:r>
        <w:rPr>
          <w:b/>
          <w:color w:val="00188F"/>
        </w:rPr>
        <w:t>Usuario Primario</w:t>
      </w:r>
      <w:r>
        <w:t xml:space="preserve"> es el usuario que </w:t>
      </w:r>
      <w:r>
        <w:t xml:space="preserve">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w:t>
      </w:r>
      <w:r>
        <w:rPr>
          <w:color w:val="0563C1"/>
        </w:rPr>
        <w:t>ositivo con Licencia</w:t>
      </w:r>
      <w:r>
        <w:fldChar w:fldCharType="end"/>
      </w:r>
      <w:r>
        <w:t xml:space="preserve"> más del 50 % del tiempo en cualquier periodo de noventa (90) días.</w:t>
      </w:r>
    </w:p>
    <w:p w:rsidR="001D2379" w:rsidRDefault="00E604BD">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w:instrText>
      </w:r>
      <w:r>
        <w:instrText>xtList   \s NoStyle \t "OSE Físico es un OSE que está configurado para ejecutarse directamente en un sistema de hardware físico. La Instancia de sistema operativo que se utiliza para ejecutar el software de virtualización de hardware o para brindar servici</w:instrText>
      </w:r>
      <w:r>
        <w:instrText xml:space="preserve">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instrText>
      </w:r>
      <w:r>
        <w:instrText xml:space="preserve">ware virtual." </w:instrText>
      </w:r>
      <w:r>
        <w:fldChar w:fldCharType="separate"/>
      </w:r>
      <w:r>
        <w:rPr>
          <w:color w:val="0563C1"/>
        </w:rPr>
        <w:t>OSE Virtuales</w:t>
      </w:r>
      <w:r>
        <w:fldChar w:fldCharType="end"/>
      </w:r>
      <w:r>
        <w:t xml:space="preserve"> que ejecuten cargas de trabajo de producción o que accedan a datos de producción.</w:t>
      </w:r>
    </w:p>
    <w:p w:rsidR="001D2379" w:rsidRDefault="00E604BD">
      <w:pPr>
        <w:pStyle w:val="ProductList-BodySpaced"/>
      </w:pPr>
      <w:r>
        <w:rPr>
          <w:b/>
          <w:color w:val="00188F"/>
        </w:rPr>
        <w:t>Dispositivo Cualificado de Terceros</w:t>
      </w:r>
      <w:r>
        <w:t xml:space="preserve"> es un dispositivo que no controla ni el Cliente ni sus Filiales, ni directa ni indirectamente (por ejemplo</w:t>
      </w:r>
      <w:r>
        <w:t>, el quiosco público de un tercero).</w:t>
      </w:r>
    </w:p>
    <w:p w:rsidR="001D2379" w:rsidRDefault="00E604BD">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w:instrText>
      </w:r>
      <w:r>
        <w:instrText xml:space="preserve">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w:t>
      </w:r>
      <w:r>
        <w:t>e una Instancia se está ejecutando (con independencia de que se sigan ejecutando o no sus instrucciones) hasta que se elimine de la memoria.</w:t>
      </w:r>
    </w:p>
    <w:p w:rsidR="001D2379" w:rsidRDefault="00E604BD">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w:instrText>
      </w:r>
      <w:r>
        <w:instrText xml:space="preserve">o." </w:instrText>
      </w:r>
      <w:r>
        <w:fldChar w:fldCharType="separate"/>
      </w:r>
      <w:r>
        <w:rPr>
          <w:color w:val="0563C1"/>
        </w:rPr>
        <w:t>Licencia</w:t>
      </w:r>
      <w:r>
        <w:fldChar w:fldCharType="end"/>
      </w:r>
      <w:r>
        <w:t xml:space="preserve"> de suscripción que permite el acceso al software o a un servicio hospedado durante un periodo definido.</w:t>
      </w:r>
    </w:p>
    <w:p w:rsidR="001D2379" w:rsidRDefault="00E604BD">
      <w:pPr>
        <w:pStyle w:val="ProductList-BodySpaced"/>
      </w:pPr>
      <w:r>
        <w:rPr>
          <w:b/>
          <w:color w:val="00188F"/>
        </w:rPr>
        <w:t>Servidor</w:t>
      </w:r>
      <w:r>
        <w:t xml:space="preserve"> es un sistema de hardware físico capaz de ejecutar el software de servidor.</w:t>
      </w:r>
    </w:p>
    <w:p w:rsidR="001D2379" w:rsidRDefault="00E604BD">
      <w:pPr>
        <w:pStyle w:val="ProductList-BodySpaced"/>
      </w:pPr>
      <w:r>
        <w:rPr>
          <w:b/>
          <w:color w:val="00188F"/>
        </w:rPr>
        <w:lastRenderedPageBreak/>
        <w:t>Granja de Servidores</w:t>
      </w:r>
      <w:r>
        <w:t xml:space="preserve"> es un centro de datos único o </w:t>
      </w:r>
      <w:r>
        <w:t>dos centros de datos, cada uno ubicado físicamente en zonas horarias con una diferencia máxima de cuatro (4) horas o en la UE o la AELC. Un centro de datos se puede mover de una granja de servidor a otra, pero no a corto plazo. (UE es Unión Europea; AELC e</w:t>
      </w:r>
      <w:r>
        <w:t>s Asociación Europea de Libre Comercio).</w:t>
      </w:r>
    </w:p>
    <w:p w:rsidR="001D2379" w:rsidRDefault="00E604BD">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w:t>
      </w:r>
      <w:r>
        <w:t>uperior que no aparezca de forma individual en los OST, se aplican los términos de licencia aplicables a una SL de Usuario completa equivalente.</w:t>
      </w:r>
    </w:p>
    <w:p w:rsidR="001D2379" w:rsidRDefault="00E604BD">
      <w:pPr>
        <w:pStyle w:val="ProductList-BodySpaced"/>
      </w:pPr>
      <w:r>
        <w:rPr>
          <w:b/>
          <w:color w:val="00188F"/>
        </w:rPr>
        <w:t>Núcleo Virtual</w:t>
      </w:r>
      <w:r>
        <w:t xml:space="preserve"> es la unidad de potencia de procesamiento en un sistema de hardware virtual. Un Núcleo Virtual e</w:t>
      </w:r>
      <w:r>
        <w:t>s la representación virtual de uno o más subprocesos de hardware.</w:t>
      </w:r>
    </w:p>
    <w:p w:rsidR="001D2379" w:rsidRDefault="00E604BD">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w:instrText>
      </w:r>
      <w:r>
        <w:instrText xml:space="preserve">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1D2379" w:rsidRDefault="00E604BD">
      <w:pPr>
        <w:pStyle w:val="ProductList-BodySpaced"/>
      </w:pPr>
      <w:r>
        <w:rPr>
          <w:b/>
          <w:color w:val="00188F"/>
        </w:rPr>
        <w:t>Carga de Trabajo Web</w:t>
      </w:r>
      <w:r>
        <w:t xml:space="preserve"> (también conocida como “</w:t>
      </w:r>
      <w:r>
        <w:rPr>
          <w:color w:val="00188F"/>
        </w:rPr>
        <w:t>Soluciones Web de Internet</w:t>
      </w:r>
      <w:r>
        <w:t>”) son pági</w:t>
      </w:r>
      <w:r>
        <w:t>nas web, sitios web, aplicaciones web, servicios web y/o servidores de correo electrónico POP3 disponibles para el público. Con fines aclaratorios, el acceso al contenido, la información y las aplicaciones a través del software de una Solución Web de Inter</w:t>
      </w:r>
      <w:r>
        <w:t>net no se limita a los empleados del Cliente o de sus filiales.</w:t>
      </w:r>
    </w:p>
    <w:p w:rsidR="001D2379" w:rsidRDefault="00E604BD">
      <w:pPr>
        <w:pStyle w:val="ProductList-BodySpaced"/>
      </w:pPr>
      <w:r>
        <w:t>El software de soluciones web de Internet se usa para ejecutar:</w:t>
      </w:r>
    </w:p>
    <w:p w:rsidR="001D2379" w:rsidRDefault="00E604BD" w:rsidP="009212D8">
      <w:pPr>
        <w:pStyle w:val="ProductList-Bullet"/>
        <w:numPr>
          <w:ilvl w:val="0"/>
          <w:numId w:val="37"/>
        </w:numPr>
      </w:pPr>
      <w:r>
        <w:t xml:space="preserve">software de servidor web (por ejemplo, Microsoft Internet Information Services) y agentes de administración o de seguridad (por </w:t>
      </w:r>
      <w:r>
        <w:t xml:space="preserve">ejemplo, el agente System Center Operations Manager); </w:t>
      </w:r>
    </w:p>
    <w:p w:rsidR="001D2379" w:rsidRDefault="00E604BD" w:rsidP="009212D8">
      <w:pPr>
        <w:pStyle w:val="ProductList-Bullet"/>
        <w:numPr>
          <w:ilvl w:val="0"/>
          <w:numId w:val="37"/>
        </w:numPr>
      </w:pPr>
      <w:r>
        <w:t xml:space="preserve">software de motor de base de datos (por ejemplo, Microsoft SQL Server) únicamente para brindar servicios de soporte a las Soluciones Web de Internet; </w:t>
      </w:r>
    </w:p>
    <w:p w:rsidR="001D2379" w:rsidRDefault="00E604BD" w:rsidP="009212D8">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rsidR="001D2379" w:rsidRDefault="00E604BD">
      <w:pPr>
        <w:pStyle w:val="ProductList-BodySpaced"/>
      </w:pPr>
      <w:r>
        <w:rPr>
          <w:b/>
          <w:color w:val="00188F"/>
        </w:rPr>
        <w:t xml:space="preserve">Contenedor de Windows Server </w:t>
      </w:r>
      <w:r>
        <w:t>es una característica del software de W</w:t>
      </w:r>
      <w:r>
        <w:t>indows Server.</w:t>
      </w:r>
    </w:p>
    <w:p w:rsidR="001D2379" w:rsidRDefault="00E604BD">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w:t>
      </w:r>
      <w:r>
        <w:t>rosoft Build, Windows Identity Foundation, Biblioteca de Windows para JAVAScript, Debghelp.dll y tecnologías de Web Deploy son todos Componentes de Software de Windows.</w:t>
      </w:r>
    </w:p>
    <w:p w:rsidR="001D2379" w:rsidRDefault="001D2379">
      <w:pPr>
        <w:pStyle w:val="ProductList-BodySpaced"/>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w:t>
              </w:r>
              <w:r>
                <w:rPr>
                  <w:color w:val="00467F"/>
                  <w:sz w:val="14"/>
                  <w:u w:val="single"/>
                </w:rPr>
                <w:t>rio</w:t>
              </w:r>
            </w:hyperlink>
            <w:r>
              <w:rPr>
                <w:sz w:val="14"/>
              </w:rPr>
              <w:t xml:space="preserve"> / </w:t>
            </w:r>
            <w:hyperlink w:anchor="_Sec844">
              <w:r>
                <w:rPr>
                  <w:color w:val="00467F"/>
                  <w:sz w:val="14"/>
                  <w:u w:val="single"/>
                </w:rPr>
                <w:t>Índice</w:t>
              </w:r>
            </w:hyperlink>
          </w:p>
        </w:tc>
      </w:tr>
    </w:tbl>
    <w:p w:rsidR="001D2379" w:rsidRDefault="001D2379">
      <w:pPr>
        <w:pStyle w:val="ProductList-BodySpaced"/>
      </w:pPr>
    </w:p>
    <w:p w:rsidR="001D2379" w:rsidRDefault="001D2379">
      <w:pPr>
        <w:sectPr w:rsidR="001D2379">
          <w:headerReference w:type="default" r:id="rId139"/>
          <w:footerReference w:type="default" r:id="rId140"/>
          <w:type w:val="continuous"/>
          <w:pgSz w:w="12240" w:h="15840" w:code="1"/>
          <w:pgMar w:top="1170" w:right="720" w:bottom="720" w:left="720" w:header="432" w:footer="288" w:gutter="0"/>
          <w:cols w:space="360"/>
        </w:sectPr>
      </w:pPr>
    </w:p>
    <w:p w:rsidR="001D2379" w:rsidRDefault="00E604BD">
      <w:pPr>
        <w:pStyle w:val="ProductList-SectionHeading"/>
        <w:pageBreakBefore/>
        <w:outlineLvl w:val="0"/>
      </w:pPr>
      <w:bookmarkStart w:id="342" w:name="_Sec591"/>
      <w:bookmarkEnd w:id="332"/>
      <w:r>
        <w:lastRenderedPageBreak/>
        <w:t>Apéndice A: Licencias equivalentes de CAL/ML</w:t>
      </w:r>
      <w:r>
        <w:fldChar w:fldCharType="begin"/>
      </w:r>
      <w:r>
        <w:instrText xml:space="preserve"> TC </w:instrText>
      </w:r>
      <w:r>
        <w:instrText>"</w:instrText>
      </w:r>
      <w:bookmarkStart w:id="343" w:name="_Toc473196398"/>
      <w:r>
        <w:instrText>Apéndice A: Licencias equivalentes de CAL/ML</w:instrText>
      </w:r>
      <w:bookmarkEnd w:id="343"/>
      <w:r>
        <w:instrText>" \l 1</w:instrText>
      </w:r>
      <w:r>
        <w:fldChar w:fldCharType="end"/>
      </w:r>
    </w:p>
    <w:p w:rsidR="001D2379" w:rsidRDefault="00E604BD">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w:instrText>
      </w:r>
      <w:r>
        <w:instrText xml:space="preserve">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w:instrText>
      </w:r>
      <w:r>
        <w:instrText xml:space="preserve">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w:instrText>
      </w:r>
      <w:r>
        <w:instrText xml:space="preserve">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w:instrText>
      </w:r>
      <w:r>
        <w:instrText xml:space="preserve">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w:instrText>
      </w:r>
      <w:r>
        <w:instrText xml:space="preserv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w:instrText>
      </w:r>
      <w:r>
        <w:instrText xml:space="preserv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w:t>
      </w:r>
      <w:r>
        <w:t xml:space="preserve">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w:instrText>
      </w:r>
      <w:r>
        <w:instrText xml:space="preserve">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w:t>
      </w:r>
      <w:r>
        <w:t xml:space="preserv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D2379" w:rsidRDefault="001D2379">
      <w:pPr>
        <w:pStyle w:val="ProductList-Body"/>
      </w:pPr>
    </w:p>
    <w:tbl>
      <w:tblPr>
        <w:tblStyle w:val="PURTable"/>
        <w:tblW w:w="0" w:type="dxa"/>
        <w:tblLook w:val="04A0" w:firstRow="1" w:lastRow="0" w:firstColumn="1" w:lastColumn="0" w:noHBand="0" w:noVBand="1"/>
      </w:tblPr>
      <w:tblGrid>
        <w:gridCol w:w="1085"/>
        <w:gridCol w:w="389"/>
        <w:gridCol w:w="389"/>
        <w:gridCol w:w="389"/>
        <w:gridCol w:w="390"/>
        <w:gridCol w:w="499"/>
        <w:gridCol w:w="560"/>
        <w:gridCol w:w="564"/>
        <w:gridCol w:w="964"/>
        <w:gridCol w:w="560"/>
        <w:gridCol w:w="499"/>
        <w:gridCol w:w="560"/>
        <w:gridCol w:w="537"/>
        <w:gridCol w:w="964"/>
        <w:gridCol w:w="560"/>
        <w:gridCol w:w="485"/>
        <w:gridCol w:w="447"/>
        <w:gridCol w:w="497"/>
        <w:gridCol w:w="454"/>
      </w:tblGrid>
      <w:tr w:rsidR="001D237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D2379" w:rsidRDefault="001D237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D2379" w:rsidRDefault="00E604B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D2379" w:rsidRDefault="00E604B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D2379" w:rsidRDefault="00E604B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D2379" w:rsidRDefault="00E604BD">
            <w:pPr>
              <w:pStyle w:val="ProductList-TableBody"/>
              <w:jc w:val="center"/>
            </w:pPr>
            <w:r>
              <w:rPr>
                <w:color w:val="FFFFFF"/>
              </w:rPr>
              <w:t xml:space="preserve">Enterprise </w:t>
            </w:r>
            <w:r>
              <w:rPr>
                <w:color w:val="FFFFFF"/>
              </w:rPr>
              <w:t>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D2379" w:rsidRDefault="00E604BD">
            <w:pPr>
              <w:pStyle w:val="ProductList-TableBody"/>
              <w:jc w:val="center"/>
            </w:pPr>
            <w:r>
              <w:rPr>
                <w:color w:val="FFFFFF"/>
              </w:rPr>
              <w:t>Secure Productive Enterprise</w:t>
            </w:r>
          </w:p>
        </w:tc>
      </w:tr>
      <w:tr w:rsidR="001D2379">
        <w:tc>
          <w:tcPr>
            <w:tcW w:w="480" w:type="dxa"/>
            <w:tcBorders>
              <w:top w:val="none" w:sz="4" w:space="0" w:color="BFBFBF"/>
              <w:left w:val="none" w:sz="24" w:space="0" w:color="808080"/>
              <w:bottom w:val="single" w:sz="4" w:space="0" w:color="FFFFFF"/>
              <w:right w:val="single" w:sz="6" w:space="0" w:color="FFFFFF"/>
            </w:tcBorders>
          </w:tcPr>
          <w:p w:rsidR="001D2379" w:rsidRDefault="00E604BD">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379" w:rsidRDefault="00E604BD">
            <w:pPr>
              <w:pStyle w:val="ProductList-TableBody"/>
              <w:jc w:val="center"/>
            </w:pPr>
            <w:r>
              <w:rPr>
                <w:color w:val="FFFFFF"/>
              </w:rPr>
              <w:t>E5</w:t>
            </w: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Microsoft Audit y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Skype Empresarial Server 2015</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799">
              <w:r>
                <w:rPr>
                  <w:color w:val="00467F"/>
                  <w:u w:val="single"/>
                </w:rPr>
                <w:t>Adicional</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dashed" w:sz="4" w:space="0" w:color="BFBFBF"/>
              <w:right w:val="single" w:sz="6" w:space="0" w:color="FFFFFF"/>
            </w:tcBorders>
          </w:tcPr>
          <w:p w:rsidR="001D2379" w:rsidRDefault="00E604BD">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single" w:sz="4" w:space="0" w:color="FFFFFF"/>
              <w:right w:val="single" w:sz="6" w:space="0" w:color="FFFFFF"/>
            </w:tcBorders>
          </w:tcPr>
          <w:p w:rsidR="001D2379" w:rsidRDefault="00E604BD">
            <w:pPr>
              <w:pStyle w:val="ProductList-TableBody"/>
            </w:pPr>
            <w:hyperlink w:anchor="_Sec801">
              <w:r>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379" w:rsidRDefault="001D2379">
            <w:pPr>
              <w:pStyle w:val="ProductList-TableBody"/>
              <w:jc w:val="center"/>
            </w:pPr>
          </w:p>
        </w:tc>
      </w:tr>
      <w:tr w:rsidR="001D2379">
        <w:tc>
          <w:tcPr>
            <w:tcW w:w="480" w:type="dxa"/>
            <w:gridSpan w:val="16"/>
            <w:tcBorders>
              <w:top w:val="single" w:sz="4" w:space="0" w:color="FFFFFF"/>
              <w:left w:val="single" w:sz="6" w:space="0" w:color="FFFFFF"/>
              <w:bottom w:val="single" w:sz="4" w:space="0" w:color="FFFFFF"/>
              <w:right w:val="single" w:sz="6" w:space="0" w:color="FFFFFF"/>
            </w:tcBorders>
          </w:tcPr>
          <w:p w:rsidR="001D2379" w:rsidRDefault="00E604B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D2379" w:rsidRDefault="001D2379">
            <w:pPr>
              <w:pStyle w:val="ProductList-TableBody"/>
            </w:pPr>
          </w:p>
        </w:tc>
      </w:tr>
      <w:tr w:rsidR="001D2379">
        <w:tc>
          <w:tcPr>
            <w:tcW w:w="480" w:type="dxa"/>
            <w:tcBorders>
              <w:top w:val="dashed" w:sz="4" w:space="0" w:color="BFBFBF"/>
              <w:left w:val="none" w:sz="24" w:space="0" w:color="808080"/>
              <w:bottom w:val="none" w:sz="4" w:space="0" w:color="6E6E6E"/>
              <w:right w:val="single" w:sz="6" w:space="0" w:color="FFFFFF"/>
            </w:tcBorders>
          </w:tcPr>
          <w:p w:rsidR="001D2379" w:rsidRDefault="00E604BD">
            <w:pPr>
              <w:pStyle w:val="ProductList-TableBody"/>
            </w:pPr>
            <w:hyperlink w:anchor="_Sec802">
              <w:r>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379" w:rsidRDefault="001D2379">
            <w:pPr>
              <w:pStyle w:val="ProductList-TableBody"/>
              <w:jc w:val="center"/>
            </w:pPr>
          </w:p>
        </w:tc>
      </w:tr>
    </w:tbl>
    <w:p w:rsidR="001D2379" w:rsidRDefault="00E604BD">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w:t>
      </w:r>
      <w:r>
        <w:rPr>
          <w:i/>
        </w:rPr>
        <w:t>orciona derechos equivalentes a System Center Endpoint Protection 1606. Una licencia para Enterprise CAL Suite con cobertura de SA activa proporciona derechos equivalentes a Prevención de Pérdida de Datos y Exchange Online Protection.</w:t>
      </w:r>
    </w:p>
    <w:p w:rsidR="001D2379" w:rsidRDefault="00E604BD">
      <w:pPr>
        <w:pStyle w:val="ProductList-SectionHeading"/>
        <w:pageBreakBefore/>
        <w:outlineLvl w:val="0"/>
      </w:pPr>
      <w:bookmarkStart w:id="344" w:name="_Sec564"/>
      <w:bookmarkEnd w:id="342"/>
      <w:r>
        <w:lastRenderedPageBreak/>
        <w:t xml:space="preserve">Apéndice B: Software </w:t>
      </w:r>
      <w:r>
        <w:t>Assurance</w:t>
      </w:r>
      <w:r>
        <w:fldChar w:fldCharType="begin"/>
      </w:r>
      <w:r>
        <w:instrText xml:space="preserve"> TC "</w:instrText>
      </w:r>
      <w:bookmarkStart w:id="345" w:name="_Toc473196399"/>
      <w:r>
        <w:instrText>Apéndice B: Software Assurance</w:instrText>
      </w:r>
      <w:bookmarkEnd w:id="345"/>
      <w:r>
        <w:instrText>" \l 1</w:instrText>
      </w:r>
      <w:r>
        <w:fldChar w:fldCharType="end"/>
      </w:r>
    </w:p>
    <w:p w:rsidR="001D2379" w:rsidRDefault="00E604BD">
      <w:pPr>
        <w:pStyle w:val="ProductList-Offering1Heading"/>
        <w:outlineLvl w:val="1"/>
      </w:pPr>
      <w:bookmarkStart w:id="346" w:name="_Sec573"/>
      <w:r>
        <w:t>Compra de Software Assurance</w:t>
      </w:r>
      <w:bookmarkEnd w:id="346"/>
      <w:r>
        <w:fldChar w:fldCharType="begin"/>
      </w:r>
      <w:r>
        <w:instrText xml:space="preserve"> TC "</w:instrText>
      </w:r>
      <w:bookmarkStart w:id="347" w:name="_Toc473196400"/>
      <w:r>
        <w:instrText>Compra de Software Assurance</w:instrText>
      </w:r>
      <w:bookmarkEnd w:id="347"/>
      <w:r>
        <w:instrText>" \l 2</w:instrText>
      </w:r>
      <w:r>
        <w:fldChar w:fldCharType="end"/>
      </w:r>
    </w:p>
    <w:p w:rsidR="001D2379" w:rsidRDefault="00E604BD">
      <w:pPr>
        <w:pStyle w:val="ProductList-Body"/>
      </w:pPr>
      <w:r>
        <w:t xml:space="preserve">Existen tres niveles distintos de compromiso que un Cliente puede seleccionar al adquirir SA, lo que puede variar según el programa. </w:t>
      </w:r>
      <w:r>
        <w:t xml:space="preserve">El Cliente puede: </w:t>
      </w:r>
    </w:p>
    <w:p w:rsidR="001D2379" w:rsidRDefault="00E604BD" w:rsidP="009212D8">
      <w:pPr>
        <w:pStyle w:val="ProductList-Bullet"/>
        <w:numPr>
          <w:ilvl w:val="0"/>
          <w:numId w:val="38"/>
        </w:numPr>
      </w:pPr>
      <w:r>
        <w:t>Comprometerse a adjuntar SA en todos sus productos de plataforma.</w:t>
      </w:r>
    </w:p>
    <w:p w:rsidR="001D2379" w:rsidRDefault="00E604BD" w:rsidP="009212D8">
      <w:pPr>
        <w:pStyle w:val="ProductList-Bullet"/>
        <w:numPr>
          <w:ilvl w:val="0"/>
          <w:numId w:val="38"/>
        </w:numPr>
      </w:pPr>
      <w:r>
        <w:t>Comprometerse a adjuntar SA en todas sus compras en virtud de un grupo específico de Productos (Aplicaciones, Sistemas o Servidores), denominado Afiliación a Software Assurance (SAM).</w:t>
      </w:r>
    </w:p>
    <w:p w:rsidR="001D2379" w:rsidRDefault="00E604BD" w:rsidP="009212D8">
      <w:pPr>
        <w:pStyle w:val="ProductList-Bullet"/>
        <w:numPr>
          <w:ilvl w:val="0"/>
          <w:numId w:val="38"/>
        </w:numPr>
      </w:pPr>
      <w:r>
        <w:t>Adquirir SA en Productos individuales sin comprometerse a ampliar SA a o</w:t>
      </w:r>
      <w:r>
        <w:t>tros Productos.</w:t>
      </w:r>
    </w:p>
    <w:p w:rsidR="001D2379" w:rsidRDefault="001D2379">
      <w:pPr>
        <w:pStyle w:val="ProductList-Body"/>
      </w:pPr>
    </w:p>
    <w:p w:rsidR="001D2379" w:rsidRDefault="00E604BD">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w:t>
      </w:r>
      <w:r>
        <w:t xml:space="preserve">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w:t>
      </w:r>
      <w:r>
        <w:t xml:space="preserve">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1D2379" w:rsidRDefault="001D2379">
      <w:pPr>
        <w:pStyle w:val="ProductList-Body"/>
      </w:pPr>
    </w:p>
    <w:p w:rsidR="001D2379" w:rsidRDefault="00E604BD">
      <w:pPr>
        <w:pStyle w:val="ProductList-Body"/>
      </w:pPr>
      <w:r>
        <w:t xml:space="preserve">Los clientes pueden tener la opción de adquirir SA para </w:t>
      </w:r>
      <w:r>
        <w:t>determinadas licencias adquiridas a través de minoristas (producto empaquetado completo) o a través de un Fabricante de Equipos Originales (OEM), según se describe en la siguiente tabla. En virtud de Open Value, esta opción se aplica solo a productos que n</w:t>
      </w:r>
      <w:r>
        <w:t>o son opción para toda la Organización/Compañía. En virtud de los Contratos Enterprise, se aplica solo a los productos adicionales en el plazo de 90 días desde la fecha de compra. Los clientes que adquieren licencias de SA para OEM o de minoristas pueden o</w:t>
      </w:r>
      <w:r>
        <w:t>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1D237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D2379" w:rsidRDefault="00E604BD">
            <w:pPr>
              <w:pStyle w:val="ProductList-TableBody"/>
              <w:jc w:val="center"/>
            </w:pPr>
            <w:r>
              <w:rPr>
                <w:color w:val="FFFFFF"/>
              </w:rPr>
              <w:t>Programas</w:t>
            </w:r>
          </w:p>
        </w:tc>
      </w:tr>
      <w:tr w:rsidR="001D2379">
        <w:tc>
          <w:tcPr>
            <w:tcW w:w="24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1D2379" w:rsidRDefault="00E604BD">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w:t>
            </w:r>
            <w:r>
              <w:t>rise en virtud de los Contratos Open Value y Enterprise.</w:t>
            </w:r>
          </w:p>
        </w:tc>
      </w:tr>
      <w:tr w:rsidR="001D2379">
        <w:tc>
          <w:tcPr>
            <w:tcW w:w="24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 disponible</w:t>
            </w:r>
          </w:p>
        </w:tc>
        <w:tc>
          <w:tcPr>
            <w:tcW w:w="0" w:type="auto"/>
            <w:vMerge/>
          </w:tcPr>
          <w:p w:rsidR="001D2379" w:rsidRDefault="001D2379"/>
        </w:tc>
      </w:tr>
    </w:tbl>
    <w:p w:rsidR="001D2379" w:rsidRDefault="001D2379">
      <w:pPr>
        <w:pStyle w:val="ProductList-Body"/>
      </w:pPr>
    </w:p>
    <w:p w:rsidR="001D2379" w:rsidRDefault="00E604BD">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w:t>
      </w:r>
      <w:r>
        <w:t>) días a partir de la fecha de compra del OEM.</w:t>
      </w:r>
    </w:p>
    <w:p w:rsidR="001D2379" w:rsidRDefault="001D2379">
      <w:pPr>
        <w:pStyle w:val="ProductList-Body"/>
      </w:pPr>
    </w:p>
    <w:p w:rsidR="001D2379" w:rsidRDefault="00E604BD">
      <w:pPr>
        <w:pStyle w:val="ProductList-Body"/>
      </w:pPr>
      <w:r>
        <w:t>Los clientes con Contrato Enterprise que hayan realizado una transición a un Servicio en Línea o que hayan adquirido una Licencia de suscripción de SA en lugar de renovar SA puede volver a adjuntar SA a una L</w:t>
      </w:r>
      <w:r>
        <w:t>icencia en su aniversario o renovación sin adquirir una Licencia nueva. Se debe solicitar SA para dicha Licencia por lo que reste del periodo de inscripción. La cobertura de SA coverage no puede exceder la cantidad de Licencias perpetuas para las cuales SA</w:t>
      </w:r>
      <w:r>
        <w:t xml:space="preserve"> estaba vigente en el momento de cualquier transición o renovación anterior a las Licencias transmitidas.</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
        <w:outlineLvl w:val="1"/>
      </w:pPr>
      <w:bookmarkStart w:id="348" w:name="_Sec574"/>
      <w:r>
        <w:t xml:space="preserve">Renovación de </w:t>
      </w:r>
      <w:r>
        <w:t>Software Assurance</w:t>
      </w:r>
      <w:bookmarkEnd w:id="348"/>
      <w:r>
        <w:fldChar w:fldCharType="begin"/>
      </w:r>
      <w:r>
        <w:instrText xml:space="preserve"> TC "</w:instrText>
      </w:r>
      <w:bookmarkStart w:id="349" w:name="_Toc473196401"/>
      <w:r>
        <w:instrText>Renovación de Software Assurance</w:instrText>
      </w:r>
      <w:bookmarkEnd w:id="349"/>
      <w:r>
        <w:instrText>" \l 2</w:instrText>
      </w:r>
      <w:r>
        <w:fldChar w:fldCharType="end"/>
      </w:r>
    </w:p>
    <w:p w:rsidR="001D2379" w:rsidRDefault="00E604BD">
      <w:pPr>
        <w:pStyle w:val="ProductList-ClauseHeading"/>
        <w:outlineLvl w:val="2"/>
      </w:pPr>
      <w:r>
        <w:t>Renovación de cobertura en virtud del mismo contrato</w:t>
      </w:r>
    </w:p>
    <w:p w:rsidR="001D2379" w:rsidRDefault="00E604BD">
      <w:pPr>
        <w:pStyle w:val="ProductList-Body"/>
      </w:pPr>
      <w:r>
        <w:t>Las condiciones para la renovación de SA en virtud del mismo contrato del programa por el cual se solicitó inicialmente están contenidas en</w:t>
      </w:r>
      <w:r>
        <w:t xml:space="preserve"> los contratos de licencias por volumen del Cliente. Los clientes podrán renovar SA sin necesidad de solicitar de forma simultánea una Licencia, siempre que la cobertura de SA no haya expirado. Adicionalmente, se aplican los siguientes términos a programas</w:t>
      </w:r>
      <w:r>
        <w:t xml:space="preserve"> específicos, tal como se indica:</w:t>
      </w:r>
    </w:p>
    <w:p w:rsidR="001D2379" w:rsidRDefault="001D2379">
      <w:pPr>
        <w:pStyle w:val="ProductList-Body"/>
      </w:pPr>
    </w:p>
    <w:p w:rsidR="001D2379" w:rsidRDefault="00E604BD">
      <w:pPr>
        <w:pStyle w:val="ProductList-SubClauseHeading"/>
        <w:outlineLvl w:val="3"/>
      </w:pPr>
      <w:r>
        <w:t>Licencia Open</w:t>
      </w:r>
    </w:p>
    <w:p w:rsidR="001D2379" w:rsidRDefault="00E604BD">
      <w:pPr>
        <w:pStyle w:val="ProductList-BodyIndented"/>
      </w:pPr>
      <w:r>
        <w:t>La cobertura de SA solicitada en virtud de un número de autorización de Licencia Open finaliza tras la expiración de dicho número. Para renovarla, el Cliente debe remitir un pedido de renovación para SA en u</w:t>
      </w:r>
      <w:r>
        <w:t>n plazo de noventa (90) días después de la fecha de expiración del número de autorización.</w:t>
      </w:r>
    </w:p>
    <w:p w:rsidR="001D2379" w:rsidRDefault="001D2379">
      <w:pPr>
        <w:pStyle w:val="ProductList-BodyIndented"/>
      </w:pPr>
    </w:p>
    <w:p w:rsidR="001D2379" w:rsidRDefault="00E604BD">
      <w:pPr>
        <w:pStyle w:val="ProductList-SubClauseHeading"/>
        <w:outlineLvl w:val="3"/>
      </w:pPr>
      <w:r>
        <w:t>Contrato Enterprise</w:t>
      </w:r>
    </w:p>
    <w:p w:rsidR="001D2379" w:rsidRDefault="00E604BD">
      <w:pPr>
        <w:pStyle w:val="ProductList-BodyIndented"/>
      </w:pPr>
      <w:r>
        <w:t>Para renovar la cobertura de SA en la misma inscripción en virtud de un contrato Enterprise, el Cliente debe firmar una nueva Inscripción de Ent</w:t>
      </w:r>
      <w:r>
        <w:t>erprise y Contrato 2011 o posterior (en caso que no lo hayan hecho), y debe enviar un pedido de renovación para SA (según corresponda) para 1) todos los Productos Enterprise, Productos Application Platform, Productos Core Infrastructure y Productos Adicion</w:t>
      </w:r>
      <w:r>
        <w:t>ales que desee renovar y 2) cualquier Servicio en Línea, contabilizando las transiciones (si corresponde).</w:t>
      </w:r>
    </w:p>
    <w:p w:rsidR="001D2379" w:rsidRDefault="001D2379">
      <w:pPr>
        <w:pStyle w:val="ProductList-BodyIndented"/>
      </w:pPr>
    </w:p>
    <w:p w:rsidR="001D2379" w:rsidRDefault="00E604BD">
      <w:pPr>
        <w:pStyle w:val="ProductList-SubClauseHeading"/>
        <w:outlineLvl w:val="3"/>
      </w:pPr>
      <w:r>
        <w:t>Enrollment for Application Platform</w:t>
      </w:r>
    </w:p>
    <w:p w:rsidR="001D2379" w:rsidRDefault="00E604BD">
      <w:pPr>
        <w:pStyle w:val="ProductList-BodyIndented"/>
      </w:pPr>
      <w:r>
        <w:t xml:space="preserve">Los clientes de EAP que anteriormente han aplazado SKU de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w:t>
      </w:r>
      <w:r>
        <w:t>oder renovar SA.</w:t>
      </w:r>
    </w:p>
    <w:p w:rsidR="001D2379" w:rsidRDefault="001D2379">
      <w:pPr>
        <w:pStyle w:val="ProductList-BodyIndented"/>
      </w:pPr>
    </w:p>
    <w:p w:rsidR="001D2379" w:rsidRDefault="00E604BD">
      <w:pPr>
        <w:pStyle w:val="ProductList-ClauseHeading"/>
        <w:outlineLvl w:val="2"/>
      </w:pPr>
      <w:r>
        <w:t>Renovación de cobertura desde un contrato separado</w:t>
      </w:r>
    </w:p>
    <w:p w:rsidR="001D2379" w:rsidRDefault="00E604BD">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w:instrText>
      </w:r>
      <w:r>
        <w:instrText xml:space="preserve">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w:t>
      </w:r>
      <w:r>
        <w:t xml:space="preserve"> siguiente de la fecha de expiración del contrato o la inscripción anterior y 2) el pedido de renovación de SA se emita antes de la expiración de la cobertura anterior de SA, a menos que dicha cobertura se renueve a partir de un Contrato de Licencia Open. </w:t>
      </w:r>
      <w:r>
        <w:t>En ese caso, los Clientes disponen de noventa (90) días desde la expiración para realizar dicho pedido.</w:t>
      </w:r>
    </w:p>
    <w:p w:rsidR="001D2379" w:rsidRDefault="001D2379">
      <w:pPr>
        <w:pStyle w:val="ProductList-Body"/>
      </w:pPr>
    </w:p>
    <w:p w:rsidR="001D2379" w:rsidRDefault="00E604BD">
      <w:pPr>
        <w:pStyle w:val="ProductList-Body"/>
      </w:pPr>
      <w:r>
        <w:t>El Cliente también puede renovar SA de un programa de Licencias por Volumen a un Programa de Licencias por Volumen diferente. Para los Productos Enterp</w:t>
      </w:r>
      <w:r>
        <w:t>rise adquiridos originalmente en virtud de un programa con un requisito de cobertura para toda la compañía, esta excepción solo se aplica si el cliente está renovando SA en MPSA o en un programa con requisito de cobertura para toda la compañía para los Pro</w:t>
      </w:r>
      <w:r>
        <w:t xml:space="preserve">ductos Enterprise. Para las versiones del Contrato de 2008 y anteriores, siempre y cuando la cobertura se renueve dentro de 30 días (90 días si es la renovación del programa Licencia Open), se considerará que los clientes tengan la cobertura de SA durante </w:t>
      </w:r>
      <w:r>
        <w:t>cualquier periodo de tiempo entre el momento de la expiración de su cobertura de SA y el inicio de una nueva cobertura.</w:t>
      </w:r>
    </w:p>
    <w:p w:rsidR="001D2379" w:rsidRDefault="001D2379">
      <w:pPr>
        <w:pStyle w:val="ProductList-Body"/>
      </w:pPr>
    </w:p>
    <w:p w:rsidR="001D2379" w:rsidRDefault="00E604BD">
      <w:pPr>
        <w:pStyle w:val="ProductList-ClauseHeading"/>
        <w:outlineLvl w:val="2"/>
      </w:pPr>
      <w:r>
        <w:t>Renovación de la cobertura de Software Assurance para licencias de acceso cliente (CAL) y licencias de administración de cliente (ML)</w:t>
      </w:r>
    </w:p>
    <w:p w:rsidR="001D2379" w:rsidRDefault="00E604BD">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1D2379" w:rsidRDefault="00E604BD">
      <w:pPr>
        <w:pStyle w:val="ProductList-Body"/>
      </w:pPr>
      <w:r>
        <w:rPr>
          <w:b/>
          <w:color w:val="00188F"/>
        </w:rPr>
        <w:t>Transici</w:t>
      </w:r>
      <w:r>
        <w:rPr>
          <w:b/>
          <w:color w:val="00188F"/>
        </w:rPr>
        <w:t>ón entre ML de Cliente de Usuario y OSE</w:t>
      </w:r>
      <w:r>
        <w:t>: Los clientes que renuevan SA para que las ML de cliente puedan cambiarse entre Usuario y OSE.</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
        <w:outlineLvl w:val="1"/>
      </w:pPr>
      <w:bookmarkStart w:id="350" w:name="_Sec575"/>
      <w:r>
        <w:t>Licencia de migración para productos interrumpidos o de fin de ciclo de vida</w:t>
      </w:r>
      <w:bookmarkEnd w:id="350"/>
      <w:r>
        <w:fldChar w:fldCharType="begin"/>
      </w:r>
      <w:r>
        <w:instrText xml:space="preserve"> TC "</w:instrText>
      </w:r>
      <w:bookmarkStart w:id="351" w:name="_Toc473196402"/>
      <w:r>
        <w:instrText>Licencia de migración para productos interrumpidos o de fin de ciclo de vida</w:instrText>
      </w:r>
      <w:bookmarkEnd w:id="351"/>
      <w:r>
        <w:instrText>" \l 2</w:instrText>
      </w:r>
      <w:r>
        <w:fldChar w:fldCharType="end"/>
      </w:r>
    </w:p>
    <w:p w:rsidR="001D2379" w:rsidRDefault="00E604BD">
      <w:pPr>
        <w:pStyle w:val="ProductList-Body"/>
      </w:pPr>
      <w:r>
        <w:t>“</w:t>
      </w:r>
      <w:r>
        <w:rPr>
          <w:b/>
          <w:color w:val="00188F"/>
        </w:rPr>
        <w:t>Licencia Aplicable</w:t>
      </w:r>
      <w:r>
        <w:t xml:space="preserve">”, tal como se utiliza aquí, hace </w:t>
      </w:r>
      <w:r>
        <w:t xml:space="preserve">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w:t>
      </w:r>
      <w:r>
        <w:t>que se hace referencia en esta sección.</w:t>
      </w:r>
    </w:p>
    <w:p w:rsidR="001D2379" w:rsidRDefault="00E604BD">
      <w:pPr>
        <w:pStyle w:val="ProductList-Body"/>
      </w:pPr>
      <w:r>
        <w:t>“</w:t>
      </w:r>
      <w:r>
        <w:rPr>
          <w:b/>
          <w:color w:val="00188F"/>
        </w:rPr>
        <w:t>Licencia de migración</w:t>
      </w:r>
      <w:r>
        <w:t>”, tal como se utiliza aquí, hace referencia a los derechos concedidos en la Entrada de Artículo a la que se hace referencia en esta sección.</w:t>
      </w:r>
    </w:p>
    <w:p w:rsidR="001D2379" w:rsidRDefault="001D2379">
      <w:pPr>
        <w:pStyle w:val="ProductList-Body"/>
      </w:pPr>
    </w:p>
    <w:p w:rsidR="001D2379" w:rsidRDefault="00E604BD">
      <w:pPr>
        <w:pStyle w:val="ProductList-Body"/>
      </w:pPr>
      <w:r>
        <w:t>A menos que se indique de otro modo en la Entrada d</w:t>
      </w:r>
      <w:r>
        <w:t>e Artículo:</w:t>
      </w:r>
    </w:p>
    <w:p w:rsidR="001D2379" w:rsidRDefault="00E604BD" w:rsidP="009212D8">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rsidR="001D2379" w:rsidRDefault="00E604BD" w:rsidP="009212D8">
      <w:pPr>
        <w:pStyle w:val="ProductList-Bullet"/>
        <w:numPr>
          <w:ilvl w:val="0"/>
          <w:numId w:val="39"/>
        </w:numPr>
      </w:pPr>
      <w:r>
        <w:t>Las licen</w:t>
      </w:r>
      <w:r>
        <w:t>cias de migración se conceden en una base de 1:1 para cada una de las licencias aplicables del cliente.</w:t>
      </w:r>
    </w:p>
    <w:p w:rsidR="001D2379" w:rsidRDefault="00E604BD" w:rsidP="009212D8">
      <w:pPr>
        <w:pStyle w:val="ProductList-Bullet"/>
        <w:numPr>
          <w:ilvl w:val="0"/>
          <w:numId w:val="39"/>
        </w:numPr>
      </w:pPr>
      <w:r>
        <w:t>Si un Cliente adquirió derechos perpetuos para utilizar software en virtud de una Licencia Aplicable, los derechos para utilizar el software adquirido e</w:t>
      </w:r>
      <w:r>
        <w:t>n virtud de la Licencia de Migración son igualmente perpetuos, de lo contrario, los derechos adquiridos en virtud de una Licencia de Migración expiran cuando expira la Licencia Aplicable subyacente.</w:t>
      </w:r>
    </w:p>
    <w:p w:rsidR="001D2379" w:rsidRDefault="00E604BD" w:rsidP="009212D8">
      <w:pPr>
        <w:pStyle w:val="ProductList-Bullet"/>
        <w:numPr>
          <w:ilvl w:val="0"/>
          <w:numId w:val="39"/>
        </w:numPr>
      </w:pPr>
      <w:r>
        <w:t>En el momento de la expiración de la cobertura de SA para</w:t>
      </w:r>
      <w:r>
        <w:t xml:space="preserve"> la Licencia Aplicable, un Cliente podrá adquirir SA para la misma versión y edición del Producto cubierto por la Licencia de Migración, sin necesidad de adquirir primero nuevas Licencias independientes. Esta opción no se aplica a los clientes que adquiere</w:t>
      </w:r>
      <w:r>
        <w:t>n licencias en virtud de los programas de suscripción (por ejemplo, Contratos Enterprise Subscription o contratos Open Value Subscription).</w:t>
      </w:r>
    </w:p>
    <w:p w:rsidR="001D2379" w:rsidRDefault="00E604BD" w:rsidP="009212D8">
      <w:pPr>
        <w:pStyle w:val="ProductList-Bullet"/>
        <w:numPr>
          <w:ilvl w:val="0"/>
          <w:numId w:val="39"/>
        </w:numPr>
      </w:pPr>
      <w:r>
        <w:t>Un Cliente no puede transmitir las Licencias de Migración de forma independiente de las Licencias Aplicables.</w:t>
      </w:r>
    </w:p>
    <w:p w:rsidR="001D2379" w:rsidRDefault="00E604BD" w:rsidP="009212D8">
      <w:pPr>
        <w:pStyle w:val="ProductList-Bullet"/>
        <w:numPr>
          <w:ilvl w:val="0"/>
          <w:numId w:val="39"/>
        </w:numPr>
      </w:pPr>
      <w:r>
        <w:t>Las li</w:t>
      </w:r>
      <w:r>
        <w:t>cencias adquiridas posteriormente para el mismo Producto interrumpido en virtud del mismo periodo de inscripción en virtud de un Contrato Enterprise o Contrato Enterprise Subscription, Open Value Subscription o Enrollment for Education Solutions, como part</w:t>
      </w:r>
      <w:r>
        <w:t xml:space="preserve">e de un proceso true up programado del Cliente también son licencias aplicables para efectos de la concesión de licencias. La cobertura de los productos en virtud de los contratos de suscripción debe ser continua. </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w:t>
              </w:r>
              <w:r>
                <w:rPr>
                  <w:color w:val="00467F"/>
                  <w:sz w:val="14"/>
                  <w:u w:val="single"/>
                </w:rPr>
                <w:t>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Offering1Heading"/>
        <w:outlineLvl w:val="1"/>
      </w:pPr>
      <w:bookmarkStart w:id="352" w:name="_Sec576"/>
      <w:r>
        <w:t>Beneficios de Software Assurance</w:t>
      </w:r>
      <w:bookmarkEnd w:id="352"/>
      <w:r>
        <w:fldChar w:fldCharType="begin"/>
      </w:r>
      <w:r>
        <w:instrText xml:space="preserve"> TC "</w:instrText>
      </w:r>
      <w:bookmarkStart w:id="353" w:name="_Toc473196403"/>
      <w:r>
        <w:instrText>Beneficios de Software Assurance</w:instrText>
      </w:r>
      <w:bookmarkEnd w:id="353"/>
      <w:r>
        <w:instrText>" \l 2</w:instrText>
      </w:r>
      <w:r>
        <w:fldChar w:fldCharType="end"/>
      </w:r>
    </w:p>
    <w:p w:rsidR="001D2379" w:rsidRDefault="00E604BD">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w:t>
      </w:r>
      <w:r>
        <w:t>stran en la siguiente tabla. Algunos beneficios se conceden según los gastos en SA del Cliente en un determinado conjunto de productos cualificados dentro de un grupo. Para estos fines, “gasto de SA” no es literalmente el dinero gastado por el Cliente, sin</w:t>
      </w:r>
      <w:r>
        <w:t>o una aproximación de lo que un Cliente ha gastado en la cobertura de SA para dichos Productos en virtud de su Inscripción Select o Enterprise, registro Select Plus o contrato Open (por ejemplo, compras de solo SA y el componente SA de las adquisiciones L&amp;</w:t>
      </w:r>
      <w:r>
        <w:t>SA). Para clientes en virtud de programas de suscripción, es una aproximación de la cantidad total de dinero que el Cliente ha gastado en licencias para dichos Productos en virtud de su inscripción o contrato. Se requiere la Afiliación a Software Assurance</w:t>
      </w:r>
      <w:r>
        <w:t xml:space="preserve"> (“SAM”) para obtener ciertos beneficios. El acceso y los derechos de uso a los beneficios de SA por parte del cliente generalmente expiran en el momento de la expiración de la cobertura de SA, a menos que se indique de otro modo a continuación o en las En</w:t>
      </w:r>
      <w:r>
        <w:t>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Grupo de ap</w:t>
            </w:r>
            <w:r>
              <w:rPr>
                <w:color w:val="FFFFFF"/>
              </w:rPr>
              <w:t>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Grupo de servidores</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77">
              <w:r>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755">
              <w:r>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2">
              <w:r>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4">
              <w:r>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5">
              <w:r>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6">
              <w:r>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7">
              <w:r>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8">
              <w:r>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89">
              <w:r>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590">
              <w:r>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841">
              <w:r>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hyperlink w:anchor="_Sec652">
              <w:r>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jc w:val="center"/>
            </w:pPr>
          </w:p>
        </w:tc>
      </w:tr>
    </w:tbl>
    <w:p w:rsidR="001D2379" w:rsidRDefault="001D2379">
      <w:pPr>
        <w:pStyle w:val="ProductList-Body"/>
      </w:pPr>
    </w:p>
    <w:p w:rsidR="001D2379" w:rsidRDefault="00E604BD">
      <w:pPr>
        <w:pStyle w:val="ProductList-ClauseHeading"/>
        <w:outlineLvl w:val="2"/>
      </w:pPr>
      <w:bookmarkStart w:id="354" w:name="_Sec577"/>
      <w:r>
        <w:t>Derechos a Nuevas Versiones</w:t>
      </w:r>
      <w:bookmarkEnd w:id="354"/>
    </w:p>
    <w:p w:rsidR="001D2379" w:rsidRDefault="00E604BD">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w:t>
      </w:r>
      <w:r>
        <w:t xml:space="preserve">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 xml:space="preserve">Términos </w:t>
      </w:r>
      <w:r>
        <w:rPr>
          <w:color w:val="0563C1"/>
        </w:rPr>
        <w:t>de Licencia</w:t>
      </w:r>
      <w:r>
        <w:fldChar w:fldCharType="end"/>
      </w:r>
      <w:r>
        <w:t xml:space="preserve"> para esa versión.</w:t>
      </w:r>
    </w:p>
    <w:p w:rsidR="001D2379" w:rsidRDefault="001D2379">
      <w:pPr>
        <w:pStyle w:val="ProductList-Body"/>
      </w:pPr>
    </w:p>
    <w:p w:rsidR="001D2379" w:rsidRDefault="00E604BD">
      <w:pPr>
        <w:pStyle w:val="ProductList-ClauseHeading"/>
        <w:outlineLvl w:val="2"/>
      </w:pPr>
      <w:bookmarkStart w:id="355" w:name="_Sec931"/>
      <w:r>
        <w:t>Cálculo de los puntos de beneficios de Software Assurance</w:t>
      </w:r>
      <w:bookmarkEnd w:id="355"/>
    </w:p>
    <w:p w:rsidR="001D2379" w:rsidRDefault="00E604BD">
      <w:pPr>
        <w:pStyle w:val="ProductList-Body"/>
      </w:pPr>
      <w:r>
        <w:t>Los derechos se calculan de acuerdo con un sistema basado en puntos para los beneficios siguientes:</w:t>
      </w:r>
    </w:p>
    <w:p w:rsidR="001D2379" w:rsidRDefault="00E604BD" w:rsidP="009212D8">
      <w:pPr>
        <w:pStyle w:val="ProductList-Bullet"/>
        <w:numPr>
          <w:ilvl w:val="0"/>
          <w:numId w:val="40"/>
        </w:numPr>
      </w:pPr>
      <w:r>
        <w:t>Planning Services</w:t>
      </w:r>
    </w:p>
    <w:p w:rsidR="001D2379" w:rsidRDefault="00E604BD" w:rsidP="009212D8">
      <w:pPr>
        <w:pStyle w:val="ProductList-Bullet"/>
        <w:numPr>
          <w:ilvl w:val="0"/>
          <w:numId w:val="40"/>
        </w:numPr>
      </w:pPr>
      <w:r>
        <w:t>Cupones de Formación</w:t>
      </w:r>
    </w:p>
    <w:p w:rsidR="001D2379" w:rsidRDefault="00E604BD" w:rsidP="009212D8">
      <w:pPr>
        <w:pStyle w:val="ProductList-Bullet"/>
        <w:numPr>
          <w:ilvl w:val="0"/>
          <w:numId w:val="40"/>
        </w:numPr>
      </w:pPr>
      <w:r>
        <w:t>Soporte Técnico para la R</w:t>
      </w:r>
      <w:r>
        <w:t>esolución de Problemas 24x7 (Teléfono), solo en MPSA</w:t>
      </w:r>
    </w:p>
    <w:p w:rsidR="001D2379" w:rsidRDefault="00E604BD">
      <w:pPr>
        <w:pStyle w:val="ProductList-Body"/>
      </w:pPr>
      <w:r>
        <w:t>Los puntos de los beneficios de Software Assurance se calculan de acuerdo con el número de licencias cualificadas. grupos aplicables y puntos asociados con productos cualificados como se indica en la tab</w:t>
      </w:r>
      <w:r>
        <w:t>la siguiente. Los puntos no se pueden combinar entre contratos, inscripciones o Cuentas de Compra para ser susceptible de obtener puntos adicionales. La reducción de los puntos como resultado de devoluciones y otros ajustes de facturación, en la medida que</w:t>
      </w:r>
      <w:r>
        <w:t xml:space="preserv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1D237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D2379" w:rsidRDefault="00E604BD">
            <w:pPr>
              <w:pStyle w:val="ProductList-TableBody"/>
            </w:pPr>
            <w:r>
              <w:rPr>
                <w:color w:val="FFFFFF"/>
              </w:rPr>
              <w:t>Puntos</w:t>
            </w:r>
          </w:p>
        </w:tc>
      </w:tr>
      <w:tr w:rsidR="001D2379">
        <w:tc>
          <w:tcPr>
            <w:tcW w:w="105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Los Productos del Grupo de Aplicaciones de Office (incluyendo los conjuntos de aplicaciones de</w:t>
            </w:r>
            <w:r>
              <w:t xml:space="preserve"> Office, Project Standard y Professional, Visio Standard y Professional), Productos del Sistema Operativo de Equipo de Escritorio Windows, CAL de Tarea de Microsoft Dynamics AX, Microsoft Dynamics AX Store Server</w:t>
            </w:r>
            <w:r>
              <w:rPr>
                <w:vertAlign w:val="superscript"/>
              </w:rPr>
              <w:t>1</w:t>
            </w:r>
            <w:r>
              <w:t>, CAL Funcional de Microsoft Dynamics AX</w:t>
            </w:r>
            <w:r>
              <w:rPr>
                <w:vertAlign w:val="superscript"/>
              </w:rPr>
              <w:t>1</w:t>
            </w:r>
            <w:r>
              <w:t xml:space="preserve"> y</w:t>
            </w:r>
            <w:r>
              <w:t xml:space="preserve"> Licencia CAL de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1</w:t>
            </w:r>
          </w:p>
        </w:tc>
      </w:tr>
      <w:tr w:rsidR="001D2379">
        <w:tc>
          <w:tcPr>
            <w:tcW w:w="105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5</w:t>
            </w:r>
          </w:p>
        </w:tc>
      </w:tr>
      <w:tr w:rsidR="001D2379">
        <w:tc>
          <w:tcPr>
            <w:tcW w:w="105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10</w:t>
            </w:r>
          </w:p>
        </w:tc>
      </w:tr>
      <w:tr w:rsidR="001D2379">
        <w:tc>
          <w:tcPr>
            <w:tcW w:w="105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SQL Server edición Standard, Windows Server edición Standard, Licencia de Administ</w:t>
            </w:r>
            <w:r>
              <w:t>ración de Servidor de System Center Standard (2 procesadores), Visual Studio Professional con MSDN, Visual Studio Test Professional con MSDN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25</w:t>
            </w:r>
          </w:p>
        </w:tc>
      </w:tr>
      <w:tr w:rsidR="001D2379">
        <w:tc>
          <w:tcPr>
            <w:tcW w:w="105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SQL Server Enterprise Edition, SQL Server Business Intellige</w:t>
            </w:r>
            <w:r>
              <w:t>nce, Windows Server Enterprise y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50</w:t>
            </w:r>
          </w:p>
        </w:tc>
      </w:tr>
      <w:tr w:rsidR="001D2379">
        <w:tc>
          <w:tcPr>
            <w:tcW w:w="1052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Edición SQL Server edición Data Center, Almacenamiento de Datos Paralelos de SQL, Windows Server edición Datacenter, Microsoft Dynamics AX Standard Commerce Core Server y Licencia de ad</w:t>
            </w:r>
            <w:r>
              <w:t>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1D2379" w:rsidRDefault="00E604BD">
            <w:pPr>
              <w:pStyle w:val="ProductList-TableBody"/>
            </w:pPr>
            <w:r>
              <w:t>75</w:t>
            </w:r>
          </w:p>
        </w:tc>
      </w:tr>
    </w:tbl>
    <w:p w:rsidR="001D2379" w:rsidRDefault="00E604BD">
      <w:pPr>
        <w:pStyle w:val="ProductList-Body"/>
      </w:pPr>
      <w:r>
        <w:rPr>
          <w:b/>
          <w:i/>
        </w:rPr>
        <w:t>Nota:</w:t>
      </w:r>
      <w:r>
        <w:rPr>
          <w:i/>
        </w:rPr>
        <w:t xml:space="preserve"> Para conocer las licencias CAL de SQL, consulte la tabla de CAL Suites en esta sección</w:t>
      </w:r>
    </w:p>
    <w:p w:rsidR="001D2379" w:rsidRDefault="00E604BD">
      <w:pPr>
        <w:pStyle w:val="ProductList-Body"/>
      </w:pPr>
      <w:r>
        <w:rPr>
          <w:vertAlign w:val="superscript"/>
        </w:rPr>
        <w:t>1</w:t>
      </w:r>
      <w:r>
        <w:rPr>
          <w:i/>
        </w:rPr>
        <w:t xml:space="preserve"> Para la Licencia CAL Local de Microsoft Dynamics 365 for Sales y la Licencia CAL L</w:t>
      </w:r>
      <w:r>
        <w:rPr>
          <w:i/>
        </w:rPr>
        <w:t>ocal de Microsoft Dynamics 365 for Customer Service, se otorgan 2 puntos</w:t>
      </w:r>
    </w:p>
    <w:p w:rsidR="001D2379" w:rsidRDefault="001D2379">
      <w:pPr>
        <w:pStyle w:val="ProductList-Body"/>
      </w:pPr>
    </w:p>
    <w:p w:rsidR="001D2379" w:rsidRDefault="00E604BD">
      <w:pPr>
        <w:pStyle w:val="ProductList-ClauseHeading"/>
        <w:outlineLvl w:val="2"/>
      </w:pPr>
      <w:bookmarkStart w:id="356" w:name="_Sec579"/>
      <w:r>
        <w:t>Office Online Services y Office Online Server</w:t>
      </w:r>
      <w:bookmarkEnd w:id="356"/>
    </w:p>
    <w:p w:rsidR="001D2379" w:rsidRDefault="00E604BD">
      <w:pPr>
        <w:pStyle w:val="ProductList-Body"/>
      </w:pPr>
      <w:r>
        <w:t>Los usuarios de un dispositivo con licencia con las aplicaciones certificadas pueden acceder a los servicios de Office Online y Office O</w:t>
      </w:r>
      <w:r>
        <w:t xml:space="preserve">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w:instrText>
      </w:r>
      <w:r>
        <w:instrText xml:space="preserve">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w:instrText>
      </w:r>
      <w:r>
        <w:instrText xml:space="preserve">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1D2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Derechos de Office Online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Standard</w:t>
            </w:r>
            <w:r>
              <w:fldChar w:fldCharType="begin"/>
            </w:r>
            <w:r>
              <w:instrText xml:space="preserve"> XE "Office Standard" </w:instrText>
            </w:r>
            <w:r>
              <w:fldChar w:fldCharType="end"/>
            </w:r>
          </w:p>
          <w:p w:rsidR="001D2379" w:rsidRDefault="00E604BD">
            <w:pPr>
              <w:pStyle w:val="ProductList-TableBody"/>
            </w:pPr>
            <w:r>
              <w:t>Office Professional Plus</w:t>
            </w:r>
            <w:r>
              <w:fldChar w:fldCharType="begin"/>
            </w:r>
            <w:r>
              <w:instrText xml:space="preserve"> XE "Office Professional Plus" </w:instrText>
            </w:r>
            <w:r>
              <w:fldChar w:fldCharType="end"/>
            </w:r>
          </w:p>
          <w:p w:rsidR="001D2379" w:rsidRDefault="00E604BD">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t>Office Online para Office 365</w:t>
            </w:r>
            <w:r>
              <w:fldChar w:fldCharType="begin"/>
            </w:r>
            <w:r>
              <w:instrText xml:space="preserve"> XE "Office Online para Office 365" </w:instrText>
            </w:r>
            <w:r>
              <w:fldChar w:fldCharType="end"/>
            </w:r>
          </w:p>
          <w:p w:rsidR="001D2379" w:rsidRDefault="00E604BD">
            <w:pPr>
              <w:pStyle w:val="ProductList-TableBody"/>
            </w:pPr>
            <w:r>
              <w:t>Offic</w:t>
            </w:r>
            <w:r>
              <w:t>e Online Server</w:t>
            </w:r>
          </w:p>
        </w:tc>
      </w:tr>
    </w:tbl>
    <w:p w:rsidR="001D2379" w:rsidRDefault="00E604BD">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1D2379" w:rsidRDefault="001D2379">
      <w:pPr>
        <w:pStyle w:val="ProductList-Body"/>
      </w:pPr>
    </w:p>
    <w:p w:rsidR="001D2379" w:rsidRDefault="00E604BD">
      <w:pPr>
        <w:pStyle w:val="ProductList-ClauseHeading"/>
        <w:outlineLvl w:val="2"/>
      </w:pPr>
      <w:bookmarkStart w:id="357" w:name="_Sec580"/>
      <w:r>
        <w:t>Planning Services</w:t>
      </w:r>
      <w:bookmarkEnd w:id="357"/>
    </w:p>
    <w:p w:rsidR="001D2379" w:rsidRDefault="00E604BD">
      <w:pPr>
        <w:pStyle w:val="ProductList-Body"/>
      </w:pPr>
      <w:r>
        <w:t>Los clientes (excepto los client</w:t>
      </w:r>
      <w:r>
        <w:t>es que compren a través de programas académicos) con el compromiso de elegir la opción para toda la compañía con respecto o SAM en los grupos de aplicaciones y servidores son elegibles para obtener este beneficio. El beneficio Servicios de Planeación ofrec</w:t>
      </w:r>
      <w:r>
        <w:t>e a los Clientes cualificados ofertas de servicios personalizados predeterminados.</w:t>
      </w:r>
    </w:p>
    <w:p w:rsidR="001D2379" w:rsidRDefault="001D2379">
      <w:pPr>
        <w:pStyle w:val="ProductList-Body"/>
      </w:pPr>
    </w:p>
    <w:p w:rsidR="001D2379" w:rsidRDefault="00E604BD">
      <w:pPr>
        <w:pStyle w:val="ProductList-Body"/>
      </w:pPr>
      <w:r>
        <w:t>Los clientes cualificados reciben un número de días de Planning Services basándose en los puntos de Beneficios de SA de las licencias aplicables. El número de días que un C</w:t>
      </w:r>
      <w:r>
        <w:t>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1D237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Puntos</w:t>
            </w:r>
          </w:p>
        </w:tc>
      </w:tr>
      <w:tr w:rsidR="001D2379">
        <w:tc>
          <w:tcPr>
            <w:tcW w:w="101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w:instrText>
            </w:r>
            <w:r>
              <w:instrText xml:space="preserv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365</w:t>
            </w:r>
            <w:r>
              <w:fldChar w:fldCharType="begin"/>
            </w:r>
            <w:r>
              <w:instrText xml:space="preserve"> XE </w:instrText>
            </w:r>
            <w:r>
              <w:instrText xml:space="preserve">"Licencia CAL de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1</w:t>
            </w:r>
          </w:p>
        </w:tc>
      </w:tr>
      <w:tr w:rsidR="001D2379">
        <w:tc>
          <w:tcPr>
            <w:tcW w:w="101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edición Standard</w:t>
            </w:r>
            <w:r>
              <w:fldChar w:fldCharType="begin"/>
            </w:r>
            <w:r>
              <w:instrText xml:space="preserve"> XE "SQL Server edición Standard" </w:instrText>
            </w:r>
            <w:r>
              <w:fldChar w:fldCharType="end"/>
            </w:r>
            <w:r>
              <w:t>, Windows Server edición Standard</w:t>
            </w:r>
            <w:r>
              <w:fldChar w:fldCharType="begin"/>
            </w:r>
            <w:r>
              <w:instrText xml:space="preserve"> XE "Windows Server edición Standard" </w:instrText>
            </w:r>
            <w:r>
              <w:fldChar w:fldCharType="end"/>
            </w:r>
            <w:r>
              <w:t>, Microsoft Dynamics CRM Server 2013</w:t>
            </w:r>
            <w:r>
              <w:fldChar w:fldCharType="begin"/>
            </w:r>
            <w:r>
              <w:instrText xml:space="preserve"> XE "</w:instrText>
            </w:r>
            <w:r>
              <w:instrText xml:space="preserve">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w:instrText>
            </w:r>
            <w:r>
              <w:instrText xml:space="preserve">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y Licencia CAL de Microsoft Dynamics AX Enterprise</w:t>
            </w:r>
            <w:r>
              <w:fldChar w:fldCharType="begin"/>
            </w:r>
            <w:r>
              <w:instrText xml:space="preserve"> XE "</w:instrText>
            </w:r>
            <w:r>
              <w:instrText xml:space="preserve">Licencia CAL de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25</w:t>
            </w:r>
          </w:p>
        </w:tc>
      </w:tr>
      <w:tr w:rsidR="001D2379">
        <w:tc>
          <w:tcPr>
            <w:tcW w:w="101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w:t>
            </w:r>
            <w:r>
              <w:t>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50</w:t>
            </w:r>
          </w:p>
        </w:tc>
      </w:tr>
      <w:tr w:rsidR="001D2379">
        <w:tc>
          <w:tcPr>
            <w:tcW w:w="101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w:t>
            </w:r>
            <w:r>
              <w:t xml:space="preserve">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w:instrText>
            </w:r>
            <w:r>
              <w:instrText xml:space="preserve">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75</w:t>
            </w:r>
          </w:p>
        </w:tc>
      </w:tr>
    </w:tbl>
    <w:p w:rsidR="001D2379" w:rsidRDefault="00E604BD">
      <w:pPr>
        <w:pStyle w:val="ProductList-Body"/>
      </w:pPr>
      <w:r>
        <w:rPr>
          <w:b/>
          <w:i/>
        </w:rPr>
        <w:t>Nota:</w:t>
      </w:r>
      <w:r>
        <w:rPr>
          <w:i/>
        </w:rPr>
        <w:t xml:space="preserve"> Para conocer las licencias CAL de SQL, consulte la tabla de CAL Suites en esta sección</w:t>
      </w:r>
    </w:p>
    <w:p w:rsidR="001D2379" w:rsidRDefault="00E604BD">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rsidR="001D2379" w:rsidRDefault="001D2379">
      <w:pPr>
        <w:pStyle w:val="ProductList-Body"/>
      </w:pPr>
    </w:p>
    <w:p w:rsidR="001D2379" w:rsidRDefault="00E604BD">
      <w:pPr>
        <w:pStyle w:val="ProductList-Body"/>
      </w:pPr>
      <w:r>
        <w:t>El total de puntos para los que el Cliente es elegible define los derechos de Días de Planning Serv</w:t>
      </w:r>
      <w:r>
        <w:t>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1D23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600,000+</w:t>
            </w:r>
          </w:p>
        </w:tc>
      </w:tr>
      <w:tr w:rsidR="001D237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2379" w:rsidRDefault="00E604BD">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75</w:t>
            </w:r>
          </w:p>
        </w:tc>
      </w:tr>
    </w:tbl>
    <w:p w:rsidR="001D2379" w:rsidRDefault="001D2379">
      <w:pPr>
        <w:pStyle w:val="ProductList-Body"/>
      </w:pPr>
    </w:p>
    <w:p w:rsidR="001D2379" w:rsidRDefault="00E604BD">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w:t>
      </w:r>
      <w:r>
        <w:t>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1D237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2379" w:rsidRDefault="00E604BD">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2379" w:rsidRDefault="00E604BD">
            <w:pPr>
              <w:pStyle w:val="ProductList-TableBody"/>
            </w:pPr>
            <w:r>
              <w:t>→600,000+</w:t>
            </w:r>
          </w:p>
        </w:tc>
      </w:tr>
      <w:tr w:rsidR="001D237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2379" w:rsidRDefault="00E604BD">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12</w:t>
            </w:r>
          </w:p>
        </w:tc>
      </w:tr>
    </w:tbl>
    <w:p w:rsidR="001D2379" w:rsidRDefault="00E604BD">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1">
        <w:r>
          <w:rPr>
            <w:color w:val="00467F"/>
            <w:u w:val="single"/>
          </w:rPr>
          <w:t>http://www.microsoft.com/licensing/software-assurance/planning-services-overview.aspx</w:t>
        </w:r>
      </w:hyperlink>
      <w:r>
        <w:t xml:space="preserve">. </w:t>
      </w:r>
    </w:p>
    <w:p w:rsidR="001D2379" w:rsidRDefault="001D2379">
      <w:pPr>
        <w:pStyle w:val="ProductList-Body"/>
      </w:pPr>
    </w:p>
    <w:p w:rsidR="001D2379" w:rsidRDefault="00E604BD">
      <w:pPr>
        <w:pStyle w:val="ProductList-Body"/>
      </w:pPr>
      <w:r>
        <w:t>La lista de servicios disponibles y niveles de servicio asociados puede cambiar en cualquier mome</w:t>
      </w:r>
      <w:r>
        <w:t>nto. Los Proveedores Cualificados ofrecerán a los Clientes una descripción del Ámbito de Trabajo disponible para cada una de las ofertas de servicios anteriores, si así lo solicitan. Si lo solicitan, los clientes también puede convertir (y deshacer la conv</w:t>
      </w:r>
      <w:r>
        <w:t>ersión) de los días de Cupones de Formación no utilizados (consulte el beneficio de Cupones de Formación), a razón de tres días de Cupones de Formación en un Día de Planning Service, si (i) son actualmente elegibles para el beneficio de Cupones de Formació</w:t>
      </w:r>
      <w:r>
        <w:t>n, (ii) han activado su beneficio de Cupones de Formación, y (iii) tienen al menos 3 días de entrenamiento no reclamados de beneficios de Cupones de Formación disponibles para la conversión.</w:t>
      </w:r>
    </w:p>
    <w:p w:rsidR="001D2379" w:rsidRDefault="00E604BD" w:rsidP="009212D8">
      <w:pPr>
        <w:pStyle w:val="ProductList-Bullet"/>
        <w:numPr>
          <w:ilvl w:val="0"/>
          <w:numId w:val="41"/>
        </w:numPr>
      </w:pPr>
      <w:r>
        <w:t xml:space="preserve">Planning Services se puede ofrecer al Cliente a través de Socios </w:t>
      </w:r>
      <w:r>
        <w:t>cualificados de Microsoft o de Filiales de Microsoft. Los servicios que se brindan en virtud de cupones se ofrecen en virtud de un contrato celebrado entre el Cliente y el Proveedor Cualificado; el Cliente puede consultar la lista de Proveedores Cualificad</w:t>
      </w:r>
      <w:r>
        <w:t xml:space="preserve">os aquí: </w:t>
      </w:r>
      <w:hyperlink r:id="rId142">
        <w:r>
          <w:rPr>
            <w:color w:val="00467F"/>
            <w:u w:val="single"/>
          </w:rPr>
          <w:t>http://directory.partners.extranet.microsoft.com/psbproviders</w:t>
        </w:r>
      </w:hyperlink>
    </w:p>
    <w:p w:rsidR="001D2379" w:rsidRDefault="00E604BD" w:rsidP="009212D8">
      <w:pPr>
        <w:pStyle w:val="ProductList-Bullet"/>
        <w:numPr>
          <w:ilvl w:val="0"/>
          <w:numId w:val="41"/>
        </w:numPr>
      </w:pPr>
      <w:r>
        <w:t xml:space="preserve">Los compromisos de Planning Services ofrecen servicios que abarcan un ámbito de trabajo predeterminado que se traduce en un plan de implementación de alto nivel; no se puede incluir la implementación real del software. </w:t>
      </w:r>
    </w:p>
    <w:p w:rsidR="001D2379" w:rsidRDefault="00E604BD" w:rsidP="009212D8">
      <w:pPr>
        <w:pStyle w:val="ProductList-Bullet"/>
        <w:numPr>
          <w:ilvl w:val="0"/>
          <w:numId w:val="41"/>
        </w:numPr>
      </w:pPr>
      <w:r>
        <w:t>Los cupones de Planning Services sol</w:t>
      </w:r>
      <w:r>
        <w:t xml:space="preserve">o puede canjearlos el Cliente que es susceptible de obtener el beneficio. </w:t>
      </w:r>
    </w:p>
    <w:p w:rsidR="001D2379" w:rsidRDefault="00E604BD" w:rsidP="009212D8">
      <w:pPr>
        <w:pStyle w:val="ProductList-Bullet"/>
        <w:numPr>
          <w:ilvl w:val="0"/>
          <w:numId w:val="41"/>
        </w:numPr>
      </w:pPr>
      <w:r>
        <w:t xml:space="preserve">Los cupones de Planning Services no pueden cambiarse por dinero en efectivo, dinero pagadero u otras prestaciones de valor. </w:t>
      </w:r>
    </w:p>
    <w:p w:rsidR="001D2379" w:rsidRDefault="00E604BD" w:rsidP="009212D8">
      <w:pPr>
        <w:pStyle w:val="ProductList-Bullet"/>
        <w:numPr>
          <w:ilvl w:val="0"/>
          <w:numId w:val="41"/>
        </w:numPr>
      </w:pPr>
      <w:r>
        <w:t>La reducción de la cobertura de SA cualificada como resu</w:t>
      </w:r>
      <w:r>
        <w:t xml:space="preserve">ltado de devoluciones y otros ajustes de facturación, en la medida que así se permita, podrá disminuir los días de derechos de Planning Services del Cliente. </w:t>
      </w:r>
    </w:p>
    <w:p w:rsidR="001D2379" w:rsidRDefault="00E604BD" w:rsidP="009212D8">
      <w:pPr>
        <w:pStyle w:val="ProductList-Bullet"/>
        <w:numPr>
          <w:ilvl w:val="0"/>
          <w:numId w:val="41"/>
        </w:numPr>
      </w:pPr>
      <w:r>
        <w:t>Los tipos de Cupones no pueden combinarse. La participación en Planning Services no puede superar</w:t>
      </w:r>
      <w:r>
        <w:t xml:space="preserve"> la duración máxima del servicio especificada según el tipo de participación. </w:t>
      </w:r>
    </w:p>
    <w:p w:rsidR="001D2379" w:rsidRDefault="00E604BD" w:rsidP="009212D8">
      <w:pPr>
        <w:pStyle w:val="ProductList-Bullet"/>
        <w:numPr>
          <w:ilvl w:val="0"/>
          <w:numId w:val="41"/>
        </w:numPr>
      </w:pPr>
      <w:r>
        <w:t xml:space="preserve">Los cupones son únicamente válidos con Proveedores cualificados para el tipo de servicio específico para el que se canjea el cupón. </w:t>
      </w:r>
    </w:p>
    <w:p w:rsidR="001D2379" w:rsidRDefault="00E604BD" w:rsidP="009212D8">
      <w:pPr>
        <w:pStyle w:val="ProductList-Bullet"/>
        <w:numPr>
          <w:ilvl w:val="0"/>
          <w:numId w:val="41"/>
        </w:numPr>
      </w:pPr>
      <w:r>
        <w:t>Los cupones se deben ceder durante el period</w:t>
      </w:r>
      <w:r>
        <w:t xml:space="preserve">o de cobertura de SA. </w:t>
      </w:r>
    </w:p>
    <w:p w:rsidR="001D2379" w:rsidRDefault="00E604BD" w:rsidP="009212D8">
      <w:pPr>
        <w:pStyle w:val="ProductList-Bullet"/>
        <w:numPr>
          <w:ilvl w:val="0"/>
          <w:numId w:val="41"/>
        </w:numPr>
      </w:pPr>
      <w:r>
        <w:t>Los cupones expirarán a los 180 días a partir de la fecha de cesión de cupones, independientemente de la expiración de la cobertura de SA. Todos los servicios deben ofrecerse (cupón canjeado) antes de la expiración del cupón. Los cup</w:t>
      </w:r>
      <w:r>
        <w:t xml:space="preserve">ones que expiren antes de la </w:t>
      </w:r>
      <w:r>
        <w:lastRenderedPageBreak/>
        <w:t>expiración de la cobertura de SA se devolverán al grupo de días de Planning Services disponible. Las tablas anteriores muestran los días de servicio disponibles según un contrato o una inscripción de 3 años completos. Los clien</w:t>
      </w:r>
      <w:r>
        <w:t xml:space="preserve">tes que adquieran cobertura de SA de un año recibirán un tercio del número establecido de días de servicio. Los clientes que adquieran cobertura de SA de dos años recibirán dos tercios del número establecido de días de servicio. </w:t>
      </w:r>
    </w:p>
    <w:p w:rsidR="001D2379" w:rsidRDefault="001D2379">
      <w:pPr>
        <w:pStyle w:val="ProductList-Body"/>
      </w:pPr>
    </w:p>
    <w:p w:rsidR="001D2379" w:rsidRDefault="00E604BD">
      <w:pPr>
        <w:pStyle w:val="ProductList-Body"/>
      </w:pPr>
      <w:r>
        <w:t>Las encuestas completadas</w:t>
      </w:r>
      <w:r>
        <w:t xml:space="preserve"> que el Proveedor Cualificado envíe a Microsoft al concluir el compromiso podrán utilizarse por parte de Microsoft para propósitos de control de calidad y podrán compartirse con el equipo de cuentas de Microsoft del Cliente para dicho propósito.</w:t>
      </w:r>
    </w:p>
    <w:p w:rsidR="001D2379" w:rsidRDefault="001D2379">
      <w:pPr>
        <w:pStyle w:val="ProductList-Body"/>
      </w:pPr>
    </w:p>
    <w:p w:rsidR="001D2379" w:rsidRDefault="00E604BD">
      <w:pPr>
        <w:pStyle w:val="ProductList-ClauseHeading"/>
        <w:outlineLvl w:val="2"/>
      </w:pPr>
      <w:bookmarkStart w:id="358" w:name="_Sec581"/>
      <w:r>
        <w:t>Enterpris</w:t>
      </w:r>
      <w:r>
        <w:t>e Source Licensing Program</w:t>
      </w:r>
      <w:bookmarkEnd w:id="358"/>
    </w:p>
    <w:p w:rsidR="001D2379" w:rsidRDefault="00E604BD">
      <w:pPr>
        <w:pStyle w:val="ProductList-Body"/>
      </w:pPr>
      <w:r>
        <w:t>Loa Clientes con 10.000 o más desktops bajo licencia con cobertura de SA en el grupo de sistemas pueden ser elegibles para acceder al código fuente de Microsoft Windows con fines de desarrollo interno y soporte técnico. Los progr</w:t>
      </w:r>
      <w:r>
        <w:t>amas Academic son elegibles para Microsoft Research Source Licensing Program.</w:t>
      </w:r>
    </w:p>
    <w:p w:rsidR="001D2379" w:rsidRDefault="001D2379">
      <w:pPr>
        <w:pStyle w:val="ProductList-Body"/>
      </w:pPr>
    </w:p>
    <w:p w:rsidR="001D2379" w:rsidRDefault="00E604BD">
      <w:pPr>
        <w:pStyle w:val="ProductList-ClauseHeading"/>
        <w:outlineLvl w:val="2"/>
      </w:pPr>
      <w:bookmarkStart w:id="359" w:name="_Sec582"/>
      <w:r>
        <w:t>Cupones de Formación</w:t>
      </w:r>
      <w:bookmarkEnd w:id="359"/>
    </w:p>
    <w:p w:rsidR="001D2379" w:rsidRDefault="00E604BD">
      <w:pPr>
        <w:pStyle w:val="ProductList-Body"/>
      </w:pPr>
      <w:r>
        <w:t xml:space="preserve">Los Clientes (excepto los clientes que compren a través de programas académicos) con el compromiso de elegir la opción para toda la compañía con respecto o </w:t>
      </w:r>
      <w:r>
        <w:t>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Productos del Grupo de apli</w:t>
            </w:r>
            <w:r>
              <w:rPr>
                <w:color w:val="FFFFFF"/>
              </w:rPr>
              <w:t>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Grupo de sistemas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 día por 50 licencias (10 días como máximo)</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 día por 50 licencias o puntos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10 días por inscripción o Cuenta de Compra elegible</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15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25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55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80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125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200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300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400 días*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700 días*</w:t>
            </w:r>
          </w:p>
        </w:tc>
      </w:tr>
    </w:tbl>
    <w:p w:rsidR="001D2379" w:rsidRDefault="00E604BD">
      <w:pPr>
        <w:pStyle w:val="ProductList-Body"/>
      </w:pPr>
      <w:r>
        <w:t>*</w:t>
      </w:r>
      <w:r>
        <w:rPr>
          <w:i/>
        </w:rPr>
        <w:t>Número de días por inscripción, contrato o Cuenta de Compra elegible.</w:t>
      </w:r>
    </w:p>
    <w:p w:rsidR="001D2379" w:rsidRDefault="001D2379">
      <w:pPr>
        <w:pStyle w:val="ProductList-Body"/>
      </w:pPr>
    </w:p>
    <w:p w:rsidR="001D2379" w:rsidRDefault="00E604BD" w:rsidP="009212D8">
      <w:pPr>
        <w:pStyle w:val="ProductList-Bullet"/>
        <w:numPr>
          <w:ilvl w:val="0"/>
          <w:numId w:val="42"/>
        </w:numPr>
      </w:pPr>
      <w:r>
        <w:t xml:space="preserve">Los servicios que se brindan en virtud de cupones se ofrecen en virtud de un contrato celebrado entre el Cliente y el Microsoft Learning Partner Cualificado. </w:t>
      </w:r>
    </w:p>
    <w:p w:rsidR="001D2379" w:rsidRDefault="00E604BD" w:rsidP="009212D8">
      <w:pPr>
        <w:pStyle w:val="ProductList-Bullet"/>
        <w:numPr>
          <w:ilvl w:val="0"/>
          <w:numId w:val="42"/>
        </w:numPr>
      </w:pPr>
      <w:r>
        <w:t>Los cursos que se impartan</w:t>
      </w:r>
      <w:r>
        <w:t xml:space="preserve"> de forma intensiva necesitan días de cupones equivalentes al número de días del curso si se imparte en el Sistema de Validación y Reserva de Cupones SATV. </w:t>
      </w:r>
    </w:p>
    <w:p w:rsidR="001D2379" w:rsidRDefault="00E604BD" w:rsidP="009212D8">
      <w:pPr>
        <w:pStyle w:val="ProductList-Bullet"/>
        <w:numPr>
          <w:ilvl w:val="0"/>
          <w:numId w:val="42"/>
        </w:numPr>
      </w:pPr>
      <w:r>
        <w:t xml:space="preserve">El cupón solo es canjeable por días de formación dirigida por un instructor con Microsoft Learning </w:t>
      </w:r>
      <w:r>
        <w:t>Partners cualificados en cursos aprobados. Los cursos personalizados (que no sean cursos aprobados impartidos de forma intensiva o cursos personalizados compilados únicamente a partir de cursos aprobados o excepciones preaprobadas, basadas en problemas del</w:t>
      </w:r>
      <w:r>
        <w:t xml:space="preserve"> sistema o programas piloto) no son elegibles para cobertura de estos cupones.   </w:t>
      </w:r>
    </w:p>
    <w:p w:rsidR="001D2379" w:rsidRDefault="00E604BD" w:rsidP="009212D8">
      <w:pPr>
        <w:pStyle w:val="ProductList-Bullet"/>
        <w:numPr>
          <w:ilvl w:val="0"/>
          <w:numId w:val="42"/>
        </w:numPr>
      </w:pPr>
      <w:r>
        <w:t>Los cupones no pueden utilizarse para cubrir ningún precio relacionado con un Cliente que no se presente a un curso reservado.</w:t>
      </w:r>
    </w:p>
    <w:p w:rsidR="001D2379" w:rsidRDefault="00E604BD" w:rsidP="009212D8">
      <w:pPr>
        <w:pStyle w:val="ProductList-Bullet"/>
        <w:numPr>
          <w:ilvl w:val="0"/>
          <w:numId w:val="42"/>
        </w:numPr>
      </w:pPr>
      <w:r>
        <w:t>Los cupones solo puede canjearlos la persona ap</w:t>
      </w:r>
      <w:r>
        <w:t>robada por parte del Cliente para que utilice el cupón.</w:t>
      </w:r>
    </w:p>
    <w:p w:rsidR="001D2379" w:rsidRDefault="00E604BD" w:rsidP="009212D8">
      <w:pPr>
        <w:pStyle w:val="ProductList-Bullet"/>
        <w:numPr>
          <w:ilvl w:val="0"/>
          <w:numId w:val="42"/>
        </w:numPr>
      </w:pPr>
      <w:r>
        <w:t xml:space="preserve">Los cupones no pueden cambiarse por dinero en efectivo, dinero pagadero u otras prestaciones de valor. </w:t>
      </w:r>
    </w:p>
    <w:p w:rsidR="001D2379" w:rsidRDefault="00E604BD" w:rsidP="009212D8">
      <w:pPr>
        <w:pStyle w:val="ProductList-Bullet"/>
        <w:numPr>
          <w:ilvl w:val="0"/>
          <w:numId w:val="42"/>
        </w:numPr>
      </w:pPr>
      <w:r>
        <w:t xml:space="preserve">Los cupones se deben ceder durante el periodo de cobertura de SA. </w:t>
      </w:r>
    </w:p>
    <w:p w:rsidR="001D2379" w:rsidRDefault="00E604BD" w:rsidP="009212D8">
      <w:pPr>
        <w:pStyle w:val="ProductList-Bullet"/>
        <w:numPr>
          <w:ilvl w:val="0"/>
          <w:numId w:val="42"/>
        </w:numPr>
      </w:pPr>
      <w:r>
        <w:t>Los cupones expirarán a los 1</w:t>
      </w:r>
      <w:r>
        <w:t xml:space="preserve">80 días a partir de la fecha de cesión de cupones. Los cupones que expiren antes de la expiración de la cobertura de SA se devolverán al grupo de días de Cupones de formación disponible. </w:t>
      </w:r>
    </w:p>
    <w:p w:rsidR="001D2379" w:rsidRDefault="00E604BD" w:rsidP="009212D8">
      <w:pPr>
        <w:pStyle w:val="ProductList-Bullet"/>
        <w:numPr>
          <w:ilvl w:val="0"/>
          <w:numId w:val="42"/>
        </w:numPr>
      </w:pPr>
      <w:r>
        <w:t xml:space="preserve">Un día de Cupones de Entrenamiento equivale a un día de sesiones de </w:t>
      </w:r>
      <w:r>
        <w:t xml:space="preserve">entrenamiento. </w:t>
      </w:r>
    </w:p>
    <w:p w:rsidR="001D2379" w:rsidRDefault="00E604BD" w:rsidP="009212D8">
      <w:pPr>
        <w:pStyle w:val="ProductList-Bullet"/>
        <w:numPr>
          <w:ilvl w:val="0"/>
          <w:numId w:val="42"/>
        </w:numPr>
      </w:pPr>
      <w:r>
        <w:t xml:space="preserve">Los cupones pueden utilizarse para reservar cursos de formación con un solo Microsoft Learning Partner cualificado a la vez. </w:t>
      </w:r>
    </w:p>
    <w:p w:rsidR="001D2379" w:rsidRDefault="00E604BD" w:rsidP="009212D8">
      <w:pPr>
        <w:pStyle w:val="ProductList-Bullet"/>
        <w:numPr>
          <w:ilvl w:val="0"/>
          <w:numId w:val="42"/>
        </w:numPr>
      </w:pPr>
      <w:r>
        <w:t>La reducción del número de licencias aplicables para las que se adquiere SA como resultado de devoluciones y otros</w:t>
      </w:r>
      <w:r>
        <w:t xml:space="preserve"> ajustes en la facturación, en la medida que así se permita, podrá disminuir la elegibilidad de niveles de servicio de Cupones de Formación del Cliente. </w:t>
      </w:r>
    </w:p>
    <w:p w:rsidR="001D2379" w:rsidRDefault="00E604BD" w:rsidP="009212D8">
      <w:pPr>
        <w:pStyle w:val="ProductList-Bullet"/>
        <w:numPr>
          <w:ilvl w:val="0"/>
          <w:numId w:val="42"/>
        </w:numPr>
      </w:pPr>
      <w:r>
        <w:t>La tabla anterior muestra los créditos de formación disponibles según un contrato o una inscripción de</w:t>
      </w:r>
      <w:r>
        <w:t xml:space="preserve"> tres (3) años completos. Los clientes que adquieran cobertura de SA de un año recibirán un tercio del número establecido de créditos de formación. Los clientes que adquieran cobertura de SA de dos años recibirán dos tercios del número establecido de crédi</w:t>
      </w:r>
      <w:r>
        <w:t xml:space="preserve">tos de formación. </w:t>
      </w:r>
    </w:p>
    <w:p w:rsidR="001D2379" w:rsidRDefault="001D2379">
      <w:pPr>
        <w:pStyle w:val="ProductList-Body"/>
      </w:pPr>
    </w:p>
    <w:p w:rsidR="001D2379" w:rsidRDefault="00E604BD">
      <w:pPr>
        <w:pStyle w:val="ProductList-ClauseHeading"/>
        <w:outlineLvl w:val="2"/>
      </w:pPr>
      <w:bookmarkStart w:id="360" w:name="_Sec583"/>
      <w:r>
        <w:t>E-Learning</w:t>
      </w:r>
      <w:bookmarkEnd w:id="360"/>
    </w:p>
    <w:p w:rsidR="001D2379" w:rsidRDefault="00E604BD">
      <w:pPr>
        <w:pStyle w:val="ProductList-Body"/>
      </w:pPr>
      <w:r>
        <w:t>Este beneficio varía según las aplicaciones, sistemas y servidores. Los clientes elegibles recibirán un código de acceso (para Aplicaciones, Sistemas y/o Servidores) por inscripción/contrato cualificado. Los clientes con Prod</w:t>
      </w:r>
      <w:r>
        <w:t>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w:t>
      </w:r>
      <w:r>
        <w:t>os cursos de E-Learning relacionados con Office 365 (el contenido compatible con SCORM no es elegible).</w:t>
      </w:r>
    </w:p>
    <w:p w:rsidR="001D2379" w:rsidRDefault="001D2379">
      <w:pPr>
        <w:pStyle w:val="ProductList-Body"/>
      </w:pPr>
    </w:p>
    <w:p w:rsidR="001D2379" w:rsidRDefault="00E604BD">
      <w:pPr>
        <w:pStyle w:val="ProductList-Body"/>
      </w:pPr>
      <w:r>
        <w:lastRenderedPageBreak/>
        <w:t>El número máximo de usuarios para los que un Cliente podrá utilizar la formación de E-Learning es igual al número de copias licenciadas de productos ce</w:t>
      </w:r>
      <w:r>
        <w:t>rtificados que el Cliente ha inscrito en SA. Los Clientes deben designar un usuario para cada licencia cualificada. El acceso no puede transmitirse de un usuario a otro.</w:t>
      </w:r>
    </w:p>
    <w:p w:rsidR="001D2379" w:rsidRDefault="001D2379">
      <w:pPr>
        <w:pStyle w:val="ProductList-Body"/>
      </w:pPr>
    </w:p>
    <w:p w:rsidR="001D2379" w:rsidRDefault="00E604BD">
      <w:pPr>
        <w:pStyle w:val="ProductList-ClauseHeading"/>
        <w:outlineLvl w:val="2"/>
      </w:pPr>
      <w:bookmarkStart w:id="361" w:name="_Sec584"/>
      <w:r>
        <w:t>Programa de Teletrabajo</w:t>
      </w:r>
      <w:bookmarkEnd w:id="361"/>
    </w:p>
    <w:p w:rsidR="001D2379" w:rsidRDefault="00E604BD">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w:instrText>
      </w:r>
      <w:r>
        <w:instrText xml:space="preserve">."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w:t>
      </w:r>
      <w:r>
        <w:t>y Academic Open no son elegibles para este beneficio.</w:t>
      </w:r>
    </w:p>
    <w:p w:rsidR="001D2379" w:rsidRDefault="001D2379">
      <w:pPr>
        <w:pStyle w:val="ProductList-Body"/>
      </w:pPr>
    </w:p>
    <w:p w:rsidR="001D2379" w:rsidRDefault="00E604BD">
      <w:pPr>
        <w:pStyle w:val="ProductList-Body"/>
      </w:pPr>
      <w:r>
        <w:t>Las licencias de Teletrabajo expiran con la terminación del empleo, la terminación o la expiración de la cobertura de SA para la copia de la aplicación de desktops correspondiente que el empleado utili</w:t>
      </w:r>
      <w:r>
        <w:t>za en el trabajo, si el empleado deja de ser un usuario de la copia licenciada del software o en caso de instalación o uso por parte del empleado de cualquier versión anterior o posterior de dicha aplicación de desktops de acuerdo con una licencia de Progr</w:t>
      </w:r>
      <w:r>
        <w:t>ama de Teletrabajo.</w:t>
      </w:r>
    </w:p>
    <w:p w:rsidR="001D2379" w:rsidRDefault="001D2379">
      <w:pPr>
        <w:pStyle w:val="ProductList-Body"/>
      </w:pPr>
    </w:p>
    <w:p w:rsidR="001D2379" w:rsidRDefault="00E604BD">
      <w:pPr>
        <w:pStyle w:val="ProductList-Body"/>
      </w:pPr>
      <w:r>
        <w:t>Los términos de uso del software del Programa de Teletrabajo se establecen entre Microsoft y el empleado del Cliente, es posible acceder a estos a través del sitio web del Programa de Teletrabajo.</w:t>
      </w:r>
    </w:p>
    <w:p w:rsidR="001D2379" w:rsidRDefault="001D2379">
      <w:pPr>
        <w:pStyle w:val="ProductList-Body"/>
      </w:pPr>
    </w:p>
    <w:p w:rsidR="001D2379" w:rsidRDefault="00E604BD">
      <w:pPr>
        <w:pStyle w:val="ProductList-Body"/>
      </w:pPr>
      <w:r>
        <w:t>Microsoft no asume ningún tipo de res</w:t>
      </w:r>
      <w:r>
        <w:t>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1D2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 de Programa de Teletrabajo correspondiente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Standard 2010/2013/2016</w:t>
            </w:r>
          </w:p>
          <w:p w:rsidR="001D2379" w:rsidRDefault="00E604BD">
            <w:pPr>
              <w:pStyle w:val="ProductList-TableBody"/>
            </w:pPr>
            <w:r>
              <w:t xml:space="preserve">Office Professional Plus 2010/2013/2016 </w:t>
            </w:r>
          </w:p>
          <w:p w:rsidR="001D2379" w:rsidRDefault="00E604BD">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Professional Plus 2016 HUP y Office 2016 para Mac Hogar y Empres</w:t>
            </w:r>
            <w:r>
              <w:t>as con Lync DL HUP</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Access 2010/2013/2016</w:t>
            </w:r>
          </w:p>
          <w:p w:rsidR="001D2379" w:rsidRDefault="00E604BD">
            <w:pPr>
              <w:pStyle w:val="ProductList-TableBody"/>
            </w:pPr>
            <w:r>
              <w:t>Excel 2010/2013/2016</w:t>
            </w:r>
          </w:p>
          <w:p w:rsidR="001D2379" w:rsidRDefault="00E604BD">
            <w:pPr>
              <w:pStyle w:val="ProductList-TableBody"/>
            </w:pPr>
            <w:r>
              <w:t>PowerPoint 2010/2013/2016</w:t>
            </w:r>
          </w:p>
          <w:p w:rsidR="001D2379" w:rsidRDefault="00E604BD">
            <w:pPr>
              <w:pStyle w:val="ProductList-TableBody"/>
            </w:pPr>
            <w:r>
              <w:t>InfoPath 2010/2013/2016</w:t>
            </w:r>
          </w:p>
          <w:p w:rsidR="001D2379" w:rsidRDefault="00E604BD">
            <w:pPr>
              <w:pStyle w:val="ProductList-TableBody"/>
            </w:pPr>
            <w:r>
              <w:t>Lync 2010/2013/2015</w:t>
            </w:r>
          </w:p>
          <w:p w:rsidR="001D2379" w:rsidRDefault="00E604BD">
            <w:pPr>
              <w:pStyle w:val="ProductList-TableBody"/>
            </w:pPr>
            <w:r>
              <w:t>OneNote 2010/2013/2016</w:t>
            </w:r>
          </w:p>
          <w:p w:rsidR="001D2379" w:rsidRDefault="00E604BD">
            <w:pPr>
              <w:pStyle w:val="ProductList-TableBody"/>
            </w:pPr>
            <w:r>
              <w:t>Outlook 2010/2013/2016</w:t>
            </w:r>
          </w:p>
          <w:p w:rsidR="001D2379" w:rsidRDefault="00E604BD">
            <w:pPr>
              <w:pStyle w:val="ProductList-TableBody"/>
            </w:pPr>
            <w:r>
              <w:t>Publisher 2010/2013/2016</w:t>
            </w:r>
          </w:p>
          <w:p w:rsidR="001D2379" w:rsidRDefault="00E604BD">
            <w:pPr>
              <w:pStyle w:val="ProductList-TableBody"/>
            </w:pPr>
            <w:r>
              <w:t>Skype Empresarial 2015</w:t>
            </w:r>
          </w:p>
          <w:p w:rsidR="001D2379" w:rsidRDefault="00E604B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Office Professional Plus 2016 HUP y Office 2016 para Mac Hogar y Empresas con Lync DL HUP </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Visio Standard 2010/2013/2016 </w:t>
            </w:r>
          </w:p>
          <w:p w:rsidR="001D2379" w:rsidRDefault="00E604B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Professional 2016 HUP</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Project Standard 2010/2013/2016</w:t>
            </w:r>
          </w:p>
          <w:p w:rsidR="001D2379" w:rsidRDefault="00E604B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w:t>
            </w:r>
            <w:r>
              <w:t>oject Professional 2016 HUP</w:t>
            </w:r>
          </w:p>
        </w:tc>
      </w:tr>
    </w:tbl>
    <w:p w:rsidR="001D2379" w:rsidRDefault="00E604BD">
      <w:pPr>
        <w:pStyle w:val="ProductList-Body"/>
      </w:pPr>
      <w:r>
        <w:rPr>
          <w:i/>
        </w:rPr>
        <w:t xml:space="preserve">Para obtener más información, incluyendo información sobre la futura disponibilidad del software adicional Home Use Program, consulte </w:t>
      </w:r>
      <w:hyperlink r:id="rId143">
        <w:r>
          <w:rPr>
            <w:i/>
            <w:color w:val="00467F"/>
            <w:u w:val="single"/>
          </w:rPr>
          <w:t>http://www.microsoft.com/licensing</w:t>
        </w:r>
      </w:hyperlink>
      <w:r>
        <w:rPr>
          <w:i/>
        </w:rPr>
        <w:t>.</w:t>
      </w:r>
    </w:p>
    <w:p w:rsidR="001D2379" w:rsidRDefault="001D2379">
      <w:pPr>
        <w:pStyle w:val="ProductList-Body"/>
      </w:pPr>
    </w:p>
    <w:p w:rsidR="001D2379" w:rsidRDefault="00E604BD">
      <w:pPr>
        <w:pStyle w:val="ProductList-Body"/>
      </w:pPr>
      <w:r>
        <w:t>Mi</w:t>
      </w:r>
      <w:r>
        <w:t>crosoft podrá terminar la participación de un Cliente en el Programa de Teletrabajo, de forma inmediata y sin previo aviso, en relación con un acceso no autorizado o la obtención de licencias a través del sitio web del Programa de Teletrabajo en relación c</w:t>
      </w:r>
      <w:r>
        <w:t>on el código de programa de dicho Cliente.</w:t>
      </w:r>
    </w:p>
    <w:p w:rsidR="001D2379" w:rsidRDefault="001D2379">
      <w:pPr>
        <w:pStyle w:val="ProductList-Body"/>
        <w:jc w:val="right"/>
      </w:pPr>
    </w:p>
    <w:p w:rsidR="001D2379" w:rsidRDefault="00E604BD">
      <w:pPr>
        <w:pStyle w:val="ProductList-ClauseHeading"/>
        <w:outlineLvl w:val="2"/>
      </w:pPr>
      <w:bookmarkStart w:id="362" w:name="_Sec585"/>
      <w:r>
        <w:t>Soporte Técnico para la Resolución de Problemas 24x7</w:t>
      </w:r>
      <w:bookmarkEnd w:id="362"/>
    </w:p>
    <w:p w:rsidR="001D2379" w:rsidRDefault="00E604BD">
      <w:pPr>
        <w:pStyle w:val="ProductList-Body"/>
      </w:pPr>
      <w:r>
        <w:t>Los clientes (excepto los clientes que compren a través de programas académicos) con cobertura de SA son elegibles para recibir Soporte Técnico para la Resoluc</w:t>
      </w:r>
      <w:r>
        <w:t>ión de Problemas 24x7.</w:t>
      </w:r>
    </w:p>
    <w:p w:rsidR="001D2379" w:rsidRDefault="001D2379">
      <w:pPr>
        <w:pStyle w:val="ProductList-Body"/>
      </w:pPr>
    </w:p>
    <w:p w:rsidR="001D2379" w:rsidRDefault="00E604BD">
      <w:pPr>
        <w:pStyle w:val="ProductList-Body"/>
      </w:pPr>
      <w:r>
        <w:t>El Soporte Técnico para la Resolución de Problemas 24x7 proporciona asistencia para los problemas con síntomas específicos que surjan al utilizar los productos Microsoft. Microsoft realizará esfuerzos razonables para ayudar al Clien</w:t>
      </w:r>
      <w:r>
        <w:t>te en sus solicitudes de soporte técnico conforme a las directivas de Soporte Técnico de Microsoft. Microsoft se reserva el derecho a rechazar solicitudes no razonables de servicios de soporte técnico. Asimismo, es posible que se remita a los Clientes a un</w:t>
      </w:r>
      <w:r>
        <w:t xml:space="preserve"> contrato de nivel de servicios adicional que pueda requerir un cargo adicional. </w:t>
      </w:r>
    </w:p>
    <w:p w:rsidR="001D2379" w:rsidRDefault="001D2379">
      <w:pPr>
        <w:pStyle w:val="ProductList-Body"/>
      </w:pPr>
    </w:p>
    <w:p w:rsidR="001D2379" w:rsidRDefault="00E604BD">
      <w:pPr>
        <w:pStyle w:val="ProductList-Body"/>
      </w:pPr>
      <w:r>
        <w:t>Los productos que se incluyan actualmente en el Soporte Estándar, como se define en la Directiva de Ciclo de Vida de Soporte Técnico de Microsoft, son elegibles para obtener</w:t>
      </w:r>
      <w:r>
        <w:t xml:space="preserve"> Soporte Técnico para la Resolución de Problemas 24x7. Microsoft podrá agregar soporte técnico para nuevos Productos o interrumpir el soporte técnico para Productos existentes. Microsoft notificará al Cliente si la implementación de productos de Microsoft </w:t>
      </w:r>
      <w:r>
        <w:t>de un Cliente no pueden recibir soporte técnico. Si el Cliente no modifica la implementación para que se le pueda proporcionar soporte técnico de forma efectiva dentro de treinta (30) días después de la notificación, Microsoft no tendrá obligación de brind</w:t>
      </w:r>
      <w:r>
        <w:t xml:space="preserve">ar servicios de soporte técnico para dicha implementación. </w:t>
      </w:r>
    </w:p>
    <w:p w:rsidR="001D2379" w:rsidRDefault="001D2379">
      <w:pPr>
        <w:pStyle w:val="ProductList-Body"/>
      </w:pPr>
    </w:p>
    <w:p w:rsidR="001D2379" w:rsidRDefault="00E604BD">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w:t>
      </w:r>
      <w:r>
        <w:t xml:space="preserve">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w:t>
      </w:r>
      <w:r>
        <w:t>osoft disponible comercialmente para solucionar problemas críticos específicos (“Revisiones”) en respuesta a una solicitud de soporte técnico break-fix asistido. Las Revisiones están diseñadas para solucionar los problemas específicos del Cliente y no se s</w:t>
      </w:r>
      <w:r>
        <w:t>ometen a pruebas de regresión.</w:t>
      </w:r>
    </w:p>
    <w:p w:rsidR="001D2379" w:rsidRDefault="001D2379">
      <w:pPr>
        <w:pStyle w:val="ProductList-Body"/>
      </w:pPr>
    </w:p>
    <w:p w:rsidR="001D2379" w:rsidRDefault="00E604BD">
      <w:pPr>
        <w:pStyle w:val="ProductList-SubClauseHeading"/>
        <w:outlineLvl w:val="3"/>
      </w:pPr>
      <w:r>
        <w:t>Concesiones de Incidentes de Soporte Telefónico para todos los programas, excepto MPSA</w:t>
      </w:r>
    </w:p>
    <w:p w:rsidR="001D2379" w:rsidRDefault="00E604BD">
      <w:pPr>
        <w:pStyle w:val="ProductList-BodyIndented"/>
      </w:pPr>
      <w:r>
        <w:t>El número de incidentes de soporte telefónico permitidos varía según el Cliente y según sus gastos en SA y opción de pago. Los incidentes</w:t>
      </w:r>
      <w:r>
        <w:t xml:space="preserve"> basados en gastos de SA se obtienen según los gastos en SA en servidores y desktops en virtud de una inscripción cualificada Select o Enterprise, registro Select Plus, Contrato Open Value o número de Autorización de Licencia Open. Microsoft concederá un i</w:t>
      </w:r>
      <w:r>
        <w:t>ncidente por cada $20.000 de gastos mínimos en SA en Servidor o SA de la licencia CAL. Microsoft concederá un incidente por cada $200.000 de gastos mínimos en SA en Grupos de Sistemas o Grupos de Aplicaciones. La tabla a continuación muestra los equivalent</w:t>
      </w:r>
      <w:r>
        <w: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1D23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 xml:space="preserve">Nombre de </w:t>
            </w:r>
            <w:r>
              <w:rPr>
                <w:color w:val="FFFFFF"/>
              </w:rPr>
              <w:t>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IW / Cliente - Incrementos de concesiones de incidentes</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270,000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 Fr. 330,000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CRC 1.650.000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 1.600.000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215,000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£135,000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JPY 24.000.000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KWD 240.000.000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 1.650.000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350,000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 2.000.000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NTD 7.000.000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INR 10.000.000</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RUB 6.600.000</w:t>
            </w:r>
          </w:p>
        </w:tc>
      </w:tr>
    </w:tbl>
    <w:p w:rsidR="001D2379" w:rsidRDefault="001D2379">
      <w:pPr>
        <w:pStyle w:val="ProductList-BodyIndented"/>
        <w:ind w:left="720"/>
      </w:pPr>
    </w:p>
    <w:p w:rsidR="001D2379" w:rsidRDefault="00E604BD">
      <w:pPr>
        <w:pStyle w:val="ProductList-BodyIndented"/>
      </w:pPr>
      <w:r>
        <w:t>Los Incidentes de soporte telefónico que no se hayan utilizado expirarán en el momento de la expiración de la cobertura de SA. Los Incidentes de soporte telefónico no podrán transmitirse entre insc</w:t>
      </w:r>
      <w:r>
        <w:t>ripciones o contratos.</w:t>
      </w:r>
    </w:p>
    <w:p w:rsidR="001D2379" w:rsidRDefault="001D2379">
      <w:pPr>
        <w:pStyle w:val="ProductList-BodyIndented"/>
      </w:pPr>
    </w:p>
    <w:p w:rsidR="001D2379" w:rsidRDefault="00E604BD">
      <w:pPr>
        <w:pStyle w:val="ProductList-BodyIndented"/>
      </w:pPr>
      <w:r>
        <w:t xml:space="preserve">El acceso al soporte telefónico local está disponible durante el horario comercial en el sitio web </w:t>
      </w:r>
      <w:hyperlink r:id="rId144">
        <w:r>
          <w:rPr>
            <w:color w:val="00467F"/>
            <w:u w:val="single"/>
          </w:rPr>
          <w:t>http://support.microsoft.com/gp/saphone</w:t>
        </w:r>
      </w:hyperlink>
      <w:r>
        <w:t>. El soporte telefónico después del</w:t>
      </w:r>
      <w:r>
        <w:t xml:space="preserve"> horario laboral puede proporcionarse a través de centros de soporte técnico regionales e internacionales. El soporte telefónico después del horario laboral solo puede utilizarse para iniciar solicitudes de soporte técnico crítico para el negocio. El horar</w:t>
      </w:r>
      <w:r>
        <w:t>io comercial se determina según la región. El servicio de soporte telefónico no está disponible en todos los idiomas ni en todas las regiones.</w:t>
      </w:r>
    </w:p>
    <w:p w:rsidR="001D2379" w:rsidRDefault="001D2379">
      <w:pPr>
        <w:pStyle w:val="ProductList-BodyIndented"/>
      </w:pPr>
    </w:p>
    <w:p w:rsidR="001D2379" w:rsidRDefault="00E604BD">
      <w:pPr>
        <w:pStyle w:val="ProductList-SubClauseHeading"/>
        <w:outlineLvl w:val="3"/>
      </w:pPr>
      <w:r>
        <w:t>Concesiones de Incidentes de Soporte Telefónico para MPSA</w:t>
      </w:r>
    </w:p>
    <w:p w:rsidR="001D2379" w:rsidRDefault="00E604BD">
      <w:pPr>
        <w:pStyle w:val="ProductList-BodyIndented"/>
      </w:pPr>
      <w:r>
        <w:t>El número de incidentes de soporte telefónico permitid</w:t>
      </w:r>
      <w:r>
        <w:t>os varía según los puntos de beneficios de SA del Cliente ganados. Si el Cliente dispone de cobertura de SA en por lo menos un Producto de software de servidor tiene derecho a un incidente gratuito. El número de incidentes de soporte telefónico al que tien</w:t>
      </w:r>
      <w:r>
        <w:t>e derecho el Cliente se basa en el número total de puntos ganados que se calcula a través de la Cuenta de Compra del Cliente, tal como se muestra a continuación (consulte el apartado “Cálculo de los puntos de beneficios de Software Assurance” de este docum</w:t>
      </w:r>
      <w:r>
        <w:t>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1D2379" w:rsidRDefault="00E604BD">
            <w:pPr>
              <w:pStyle w:val="ProductList-TableBody"/>
            </w:pPr>
            <w:r>
              <w:rPr>
                <w:color w:val="FFFFFF"/>
              </w:rPr>
              <w:t>Puntos por incidente de soporte telefónico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Aplicaciones y Sistemas (combinados)</w:t>
            </w:r>
          </w:p>
        </w:tc>
        <w:tc>
          <w:tcPr>
            <w:tcW w:w="6000" w:type="dxa"/>
            <w:tcBorders>
              <w:left w:val="single" w:sz="4" w:space="0" w:color="000000"/>
              <w:right w:val="single" w:sz="4" w:space="0" w:color="000000"/>
            </w:tcBorders>
          </w:tcPr>
          <w:p w:rsidR="001D2379" w:rsidRDefault="00E604BD">
            <w:pPr>
              <w:pStyle w:val="ProductList-TableBody"/>
            </w:pPr>
            <w:r>
              <w:t>2,000</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Servidor</w:t>
            </w:r>
          </w:p>
        </w:tc>
        <w:tc>
          <w:tcPr>
            <w:tcW w:w="6000" w:type="dxa"/>
            <w:tcBorders>
              <w:left w:val="single" w:sz="4" w:space="0" w:color="000000"/>
              <w:right w:val="single" w:sz="4" w:space="0" w:color="000000"/>
            </w:tcBorders>
          </w:tcPr>
          <w:p w:rsidR="001D2379" w:rsidRDefault="00E604BD">
            <w:pPr>
              <w:pStyle w:val="ProductList-TableBody"/>
            </w:pPr>
            <w:r>
              <w:t>400</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w:t>
            </w:r>
          </w:p>
        </w:tc>
        <w:tc>
          <w:tcPr>
            <w:tcW w:w="6000" w:type="dxa"/>
            <w:tcBorders>
              <w:left w:val="single" w:sz="4" w:space="0" w:color="000000"/>
              <w:right w:val="single" w:sz="4" w:space="0" w:color="000000"/>
            </w:tcBorders>
          </w:tcPr>
          <w:p w:rsidR="001D2379" w:rsidRDefault="00E604BD">
            <w:pPr>
              <w:pStyle w:val="ProductList-TableBody"/>
            </w:pPr>
            <w:r>
              <w:t>400</w:t>
            </w:r>
          </w:p>
        </w:tc>
      </w:tr>
    </w:tbl>
    <w:p w:rsidR="001D2379" w:rsidRDefault="001D2379">
      <w:pPr>
        <w:pStyle w:val="ProductList-BodyIndented"/>
      </w:pPr>
    </w:p>
    <w:p w:rsidR="001D2379" w:rsidRDefault="00E604BD">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w:t>
      </w:r>
      <w:r>
        <w:t>s tras el pedido inicial desencadenarán el nuevo cálculo de los incidentes concedidos y la asignación anual. Los Incidentes de soporte telefónico que no se hayan utilizado expirarán en el momento de la expiración de la cobertura de SA. Los Incidentes de so</w:t>
      </w:r>
      <w:r>
        <w:t>porte telefónico no podrán transmitirse entre Cuentas de Compra.</w:t>
      </w:r>
    </w:p>
    <w:p w:rsidR="001D2379" w:rsidRDefault="001D2379">
      <w:pPr>
        <w:pStyle w:val="ProductList-BodyIndented"/>
      </w:pPr>
    </w:p>
    <w:p w:rsidR="001D2379" w:rsidRDefault="00E604BD">
      <w:pPr>
        <w:pStyle w:val="ProductList-BodyIndented"/>
      </w:pPr>
      <w:r>
        <w:t xml:space="preserve">El acceso al soporte telefónico local está disponible durante el horario comercial en el sitio web http://support.microsoft.com/gp/saphone. El soporte telefónico después del horario laboral </w:t>
      </w:r>
      <w:r>
        <w:t>puede proporcionarse a través de centros de soporte técnico regionales e internacionales. El soporte telefónico después del horario laboral solo puede utilizarse para iniciar solicitudes de soporte técnico crítico para el negocio. El horario comercial se d</w:t>
      </w:r>
      <w:r>
        <w:t>etermina según la región. El servicio de soporte telefónico no está disponible en todos los idiomas ni en todas las regiones.</w:t>
      </w:r>
    </w:p>
    <w:p w:rsidR="001D2379" w:rsidRDefault="001D2379">
      <w:pPr>
        <w:pStyle w:val="ProductList-SubClauseHeading"/>
        <w:outlineLvl w:val="3"/>
      </w:pPr>
    </w:p>
    <w:p w:rsidR="001D2379" w:rsidRDefault="00E604BD">
      <w:pPr>
        <w:pStyle w:val="ProductList-SubClauseHeading"/>
        <w:outlineLvl w:val="3"/>
      </w:pPr>
      <w:r>
        <w:t>Incidentes Basados en Web</w:t>
      </w:r>
    </w:p>
    <w:p w:rsidR="001D2379" w:rsidRDefault="00E604BD">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w:t>
      </w:r>
      <w:r>
        <w:t>acenter de productos de software de servidor con cobertura de SA tienen acceso a los servicios electrónicos de Soporte técnico para la resolución de problemas basado en web, según sea necesario. El acceso a los sitios de soporte técnico electrónico está di</w:t>
      </w:r>
      <w:r>
        <w:t>sponible 24 horas al día, 7 días a la semana, aunque las respuestas se proporcionarán durante el horario laboral. Los incidentes iniciados a través de la web que el Cliente convierte a incidentes de resolución telefónica se incluirán en el saldo disponible</w:t>
      </w:r>
      <w:r>
        <w:t xml:space="preserve"> de incidentes telefónicos en el momento de la resolución. Los incidentes iniciados a través de la web y a los que Microsoft ha realizado un seguimiento por teléfono no se incluirán en el balance disponible de incidentes telefónicos si la resolución se lle</w:t>
      </w:r>
      <w:r>
        <w:t>va a cabo a través de la web, correo electrónico y otros medios electrónicos.</w:t>
      </w:r>
    </w:p>
    <w:p w:rsidR="001D2379" w:rsidRDefault="001D2379">
      <w:pPr>
        <w:pStyle w:val="ProductList-BodyIndented"/>
      </w:pPr>
    </w:p>
    <w:p w:rsidR="001D2379" w:rsidRDefault="00E604BD">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w:instrText>
      </w:r>
      <w:r>
        <w:instrText xml:space="preserve">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w:t>
      </w:r>
      <w:r>
        <w:t xml:space="preserve"> problemas basado en web para aquellas copias licenciadas de software de servidor con cobertura de SA.</w:t>
      </w:r>
    </w:p>
    <w:p w:rsidR="001D2379" w:rsidRDefault="001D2379">
      <w:pPr>
        <w:pStyle w:val="ProductList-BodyIndented"/>
        <w:ind w:left="720"/>
      </w:pPr>
    </w:p>
    <w:p w:rsidR="001D2379" w:rsidRDefault="00E604BD">
      <w:pPr>
        <w:pStyle w:val="ProductList-SubClauseHeading"/>
        <w:outlineLvl w:val="3"/>
      </w:pPr>
      <w:r>
        <w:t>Contactos de soporte</w:t>
      </w:r>
    </w:p>
    <w:p w:rsidR="001D2379" w:rsidRDefault="00E604BD">
      <w:pPr>
        <w:pStyle w:val="ProductList-BodyIndented"/>
      </w:pPr>
      <w:r>
        <w:t>El número de contactos de soporte permitidos varía según el programa de licencias por volumen y el número de licencias con cobertur</w:t>
      </w:r>
      <w:r>
        <w:t>a de SA, como se indica a continuación. Los contactos deben incluir los nombres de personas, aunque no formen parte de la organización del Cliente. Sin embargo, es posible que una organización, un departamento o un nombre de grupo no aparezcan como contact</w:t>
      </w:r>
      <w:r>
        <w: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1D23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S/S+: EA Nivel D</w:t>
            </w:r>
          </w:p>
        </w:tc>
      </w:tr>
      <w:tr w:rsidR="001D2379">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Según sea necesario</w:t>
            </w:r>
          </w:p>
        </w:tc>
      </w:tr>
      <w:tr w:rsidR="001D2379">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16</w:t>
            </w:r>
          </w:p>
        </w:tc>
      </w:tr>
    </w:tbl>
    <w:p w:rsidR="001D2379" w:rsidRDefault="001D2379">
      <w:pPr>
        <w:pStyle w:val="ProductList-BodyIndented"/>
      </w:pPr>
    </w:p>
    <w:p w:rsidR="001D2379" w:rsidRDefault="00E604BD">
      <w:pPr>
        <w:pStyle w:val="ProductList-SubClauseHeading"/>
        <w:outlineLvl w:val="3"/>
      </w:pPr>
      <w:r>
        <w:t>Nivel de servicio para Clientes con Software Assurance</w:t>
      </w:r>
    </w:p>
    <w:p w:rsidR="001D2379" w:rsidRDefault="00E604BD">
      <w:pPr>
        <w:pStyle w:val="ProductList-BodyIndented"/>
      </w:pPr>
      <w:r>
        <w:t>Los tiempos de respuesta estimados por nivel de gravedad y responsabilidades del Cliente se definen</w:t>
      </w:r>
      <w:r>
        <w:t xml:space="preserve"> en la siguiente tabla:</w:t>
      </w:r>
    </w:p>
    <w:tbl>
      <w:tblPr>
        <w:tblStyle w:val="PURTable0"/>
        <w:tblW w:w="0" w:type="dxa"/>
        <w:tblLook w:val="04A0" w:firstRow="1" w:lastRow="0" w:firstColumn="1" w:lastColumn="0" w:noHBand="0" w:noVBand="1"/>
      </w:tblPr>
      <w:tblGrid>
        <w:gridCol w:w="2519"/>
        <w:gridCol w:w="2660"/>
        <w:gridCol w:w="2612"/>
        <w:gridCol w:w="2639"/>
      </w:tblGrid>
      <w:tr w:rsidR="001D23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Respuesta esperada del Cliente</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Impacto crítico para el negocio: </w:t>
            </w:r>
          </w:p>
          <w:p w:rsidR="001D2379" w:rsidRDefault="00E604BD">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llamada en 2 horas o menos conforme a la oferta de soporte técnico</w:t>
            </w:r>
          </w:p>
          <w:p w:rsidR="001D2379" w:rsidRDefault="00E604BD">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Asignación de los recursos adecuados para mantener un esfuerzo continuo durant</w:t>
            </w:r>
            <w:r>
              <w:t>e horario 24x72</w:t>
            </w:r>
          </w:p>
          <w:p w:rsidR="001D2379" w:rsidRDefault="00E604BD">
            <w:pPr>
              <w:pStyle w:val="ProductList-TableBody"/>
            </w:pPr>
            <w:r>
              <w:t>Acceso y respuesta rápidos de la autoridad de control de cambios</w:t>
            </w:r>
          </w:p>
          <w:p w:rsidR="001D2379" w:rsidRDefault="00E604BD">
            <w:pPr>
              <w:pStyle w:val="ProductList-TableBody"/>
            </w:pPr>
            <w:r>
              <w:t>Notificación de la administración</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Impacto moderado para el negocio: </w:t>
            </w:r>
          </w:p>
          <w:p w:rsidR="001D2379" w:rsidRDefault="00E604BD">
            <w:pPr>
              <w:pStyle w:val="ProductList-TableBody"/>
            </w:pPr>
            <w:r>
              <w:t>El negocio del Cliente experimenta una pérdida o una degradación moderada de</w:t>
            </w:r>
            <w:r>
              <w:t xml:space="preserv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llamada en 4 horas o menos conforme a la oferta de soporte técnico</w:t>
            </w:r>
          </w:p>
          <w:p w:rsidR="001D2379" w:rsidRDefault="00E604B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Asignación de los recursos adecuados para mantener un esfuerzo continuo durante el Horario Comercial normal</w:t>
            </w:r>
          </w:p>
          <w:p w:rsidR="001D2379" w:rsidRDefault="00E604BD">
            <w:pPr>
              <w:pStyle w:val="ProductList-TableBody"/>
            </w:pPr>
            <w:r>
              <w:t>Acceso y respuesta de la autoridad de control de cambios en 4 horas dentro del Horario laboral normal</w:t>
            </w:r>
          </w:p>
        </w:tc>
      </w:tr>
      <w:tr w:rsidR="001D2379">
        <w:tc>
          <w:tcPr>
            <w:tcW w:w="29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Impacto mí</w:t>
            </w:r>
            <w:r>
              <w:t xml:space="preserve">nimo para el negocio: </w:t>
            </w:r>
          </w:p>
          <w:p w:rsidR="001D2379" w:rsidRDefault="00E604BD">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llamada en un día laboral o menos conforme a la oferta de soporte técnico</w:t>
            </w:r>
          </w:p>
          <w:p w:rsidR="001D2379" w:rsidRDefault="00E604BD">
            <w:pPr>
              <w:pStyle w:val="ProductList-TableBody"/>
            </w:pPr>
            <w:r>
              <w:t>Esfuerzo solo durante Hora</w:t>
            </w:r>
            <w:r>
              <w:t>rio laboral normal</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Información de contacto exacta de persona responsable del caso</w:t>
            </w:r>
          </w:p>
          <w:p w:rsidR="001D2379" w:rsidRDefault="00E604BD">
            <w:pPr>
              <w:pStyle w:val="ProductList-TableBody"/>
            </w:pPr>
            <w:r>
              <w:t>Respuesta dentro de un día laboral.</w:t>
            </w:r>
          </w:p>
        </w:tc>
      </w:tr>
    </w:tbl>
    <w:p w:rsidR="001D2379" w:rsidRDefault="00E604BD">
      <w:pPr>
        <w:pStyle w:val="ProductList-BodyIndented"/>
      </w:pPr>
      <w:r>
        <w:rPr>
          <w:i/>
        </w:rPr>
        <w:t>1 Póngase en contacto con el representante de Microsoft para obtener información sobre el horario laboral local.</w:t>
      </w:r>
    </w:p>
    <w:p w:rsidR="001D2379" w:rsidRDefault="00E604BD">
      <w:pPr>
        <w:pStyle w:val="ProductList-BodyIndented"/>
      </w:pPr>
      <w:r>
        <w:rPr>
          <w:i/>
        </w:rPr>
        <w:t>2 Microsoft podría verse</w:t>
      </w:r>
      <w:r>
        <w:rPr>
          <w:i/>
        </w:rPr>
        <w:t xml:space="preserve"> obligado a bajar el nivel de gravedad si el Cliente no puede proporcionarnos los recursos o las respuestas pertinentes que permitan a Microsoft continuar con nuestros esfuerzos para resolver el problema.</w:t>
      </w:r>
    </w:p>
    <w:p w:rsidR="001D2379" w:rsidRDefault="001D2379">
      <w:pPr>
        <w:pStyle w:val="ProductList-BodyIndented"/>
        <w:ind w:left="720"/>
      </w:pPr>
    </w:p>
    <w:p w:rsidR="001D2379" w:rsidRDefault="00E604BD">
      <w:pPr>
        <w:pStyle w:val="ProductList-SubClauseHeading"/>
        <w:outlineLvl w:val="3"/>
      </w:pPr>
      <w:r>
        <w:t>Conversión de Incidentes de Soporte Técnico para l</w:t>
      </w:r>
      <w:r>
        <w:t>a Resolución de Problemas 24x7 de Software Assurance a Servicios de Soporte Premier</w:t>
      </w:r>
    </w:p>
    <w:p w:rsidR="001D2379" w:rsidRDefault="00E604BD">
      <w:pPr>
        <w:pStyle w:val="ProductList-BodyIndented"/>
      </w:pPr>
      <w:r>
        <w:t>Con excepción del MPSA, los Clientes pueden convertir sus Incidentes de Soporte Técnico para la Resolución de Problemas 24x7 de SA (Incidentes PRS de SA o “SAB”) en horas d</w:t>
      </w:r>
      <w:r>
        <w:t>e Soporte Técnico para la Resolución de Problemas (PRS) Premier u horas de Ingeniero de Soporte Técnico Dedicado (DSE) (solo aplicable a las actividades de soporte técnico reactivo).</w:t>
      </w:r>
    </w:p>
    <w:p w:rsidR="001D2379" w:rsidRDefault="001D2379">
      <w:pPr>
        <w:pStyle w:val="ProductList-BodyIndented"/>
      </w:pPr>
    </w:p>
    <w:p w:rsidR="001D2379" w:rsidRDefault="00E604BD">
      <w:pPr>
        <w:pStyle w:val="ProductList-BodyIndented"/>
      </w:pPr>
      <w:r>
        <w:t>Estos servicios se utilizan de conformidad con su plan de Servicio Premi</w:t>
      </w:r>
      <w:r>
        <w:t>er en el momento de la transmisión. La conversión se basa en el cálculo de un precio local que proporcionará su Equipo de Cuenta Premier. Es posible que los Clientes tengan que adquirir horas adicionales de Administración de Cuentas de Soporte antes de con</w:t>
      </w:r>
      <w:r>
        <w:t>vertir incidentes PRS de SA. Los incidentes PRS de SA que se convierten a Premier se consideran como horas de Soporte Técnico para la Resolución de Problemas Premier y están sujetos a la Descripción de Servicios Premier. Una vez convertidos, los incidentes</w:t>
      </w:r>
      <w:r>
        <w:t xml:space="preserve"> no se pueden devolver a la asignación de SA de un Cliente.</w:t>
      </w:r>
    </w:p>
    <w:p w:rsidR="001D2379" w:rsidRDefault="001D2379">
      <w:pPr>
        <w:pStyle w:val="ProductList-BodyIndented"/>
        <w:ind w:left="720"/>
      </w:pPr>
    </w:p>
    <w:p w:rsidR="001D2379" w:rsidRDefault="00E604BD">
      <w:pPr>
        <w:pStyle w:val="ProductList-SubClauseHeading"/>
        <w:outlineLvl w:val="3"/>
      </w:pPr>
      <w:r>
        <w:lastRenderedPageBreak/>
        <w:t>Disposiciones de Negocio Adicionales</w:t>
      </w:r>
    </w:p>
    <w:p w:rsidR="001D2379" w:rsidRDefault="00E604BD">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w:t>
      </w:r>
      <w:r>
        <w:t xml:space="preserve"> utilizarán para decidir la concesión para tal, contrato, inscripción o Cuenta de Compra.</w:t>
      </w:r>
    </w:p>
    <w:p w:rsidR="001D2379" w:rsidRDefault="001D2379">
      <w:pPr>
        <w:pStyle w:val="ProductList-BodyIndented"/>
      </w:pPr>
    </w:p>
    <w:p w:rsidR="001D2379" w:rsidRDefault="00E604BD">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w:t>
      </w:r>
      <w:r>
        <w:t>ncesiones presentes o futuros.</w:t>
      </w:r>
    </w:p>
    <w:p w:rsidR="001D2379" w:rsidRDefault="001D2379">
      <w:pPr>
        <w:pStyle w:val="ProductList-BodyIndented"/>
      </w:pPr>
    </w:p>
    <w:p w:rsidR="001D2379" w:rsidRDefault="00E604BD">
      <w:pPr>
        <w:pStyle w:val="ProductList-SubClauseHeading"/>
        <w:outlineLvl w:val="3"/>
      </w:pPr>
      <w:r>
        <w:t>Elegibilidad de SCE</w:t>
      </w:r>
    </w:p>
    <w:p w:rsidR="001D2379" w:rsidRDefault="00E604BD">
      <w:pPr>
        <w:pStyle w:val="ProductList-BodyIndented"/>
      </w:pPr>
      <w:r>
        <w:t>Los Clientes que tengan una SCE con gastos en SA promedio anuales mínimos de $250.000 en total en productos cualificados en Application Platform o CIS Suite y que tengan un Contrato de Servicios Premier a</w:t>
      </w:r>
      <w:r>
        <w:t xml:space="preserve">ctivo son elegibles para optar a incidentes de Soporte Técnico para la Resolución de problemas (PRS) 24x7 Ilimitado. Los dos componentes de SCE elegibles califican por separado para Soporte técnico para la Resolución de Problemas (PRS) 24x7 Ilimitado. Los </w:t>
      </w:r>
      <w:r>
        <w:t xml:space="preserve">productos indicados a continuación, que se encuentran actualmente en Soporte Técnico Estándar o Ampliado según se establece en la Directiva de Ciclo de Vida de Soporte Técnico de Microsoft en línea con el contrato Premier de un Cliente, están incluidos en </w:t>
      </w:r>
      <w:r>
        <w:t>este beneficio.</w:t>
      </w:r>
    </w:p>
    <w:p w:rsidR="001D2379" w:rsidRDefault="001D2379">
      <w:pPr>
        <w:pStyle w:val="ProductList-BodyIndented"/>
      </w:pPr>
    </w:p>
    <w:p w:rsidR="001D2379" w:rsidRDefault="00E604BD">
      <w:pPr>
        <w:pStyle w:val="ProductList-BodyIndented"/>
      </w:pPr>
      <w:r>
        <w:t>Los Productos de Application Platform certificados son:</w:t>
      </w:r>
    </w:p>
    <w:p w:rsidR="001D2379" w:rsidRDefault="00E604BD" w:rsidP="009212D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1D2379" w:rsidRDefault="00E604BD" w:rsidP="009212D8">
      <w:pPr>
        <w:pStyle w:val="ProductList-Bullet"/>
        <w:numPr>
          <w:ilvl w:val="1"/>
          <w:numId w:val="43"/>
        </w:numPr>
      </w:pPr>
      <w:r>
        <w:t>BizTalk Server</w:t>
      </w:r>
      <w:r>
        <w:fldChar w:fldCharType="begin"/>
      </w:r>
      <w:r>
        <w:instrText xml:space="preserve"> XE "BizTalk Server" </w:instrText>
      </w:r>
      <w:r>
        <w:fldChar w:fldCharType="end"/>
      </w:r>
      <w:r>
        <w:t xml:space="preserve"> (Standard, Enterprise y Branch) </w:t>
      </w:r>
    </w:p>
    <w:p w:rsidR="001D2379" w:rsidRDefault="00E604BD" w:rsidP="009212D8">
      <w:pPr>
        <w:pStyle w:val="ProductList-Bullet"/>
        <w:numPr>
          <w:ilvl w:val="1"/>
          <w:numId w:val="43"/>
        </w:numPr>
      </w:pPr>
      <w:r>
        <w:t>Office SharePoint Server</w:t>
      </w:r>
      <w:r>
        <w:fldChar w:fldCharType="begin"/>
      </w:r>
      <w:r>
        <w:instrText xml:space="preserve"> XE "SharePoint Server" </w:instrText>
      </w:r>
      <w:r>
        <w:fldChar w:fldCharType="end"/>
      </w:r>
    </w:p>
    <w:p w:rsidR="001D2379" w:rsidRDefault="00E604BD">
      <w:pPr>
        <w:pStyle w:val="ProductList-BodyIndented"/>
      </w:pPr>
      <w:r>
        <w:t>Los productos cualificados del Componente de Core Infrastructure son:</w:t>
      </w:r>
    </w:p>
    <w:p w:rsidR="001D2379" w:rsidRDefault="00E604BD" w:rsidP="009212D8">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w:instrText>
      </w:r>
      <w:r>
        <w:instrText xml:space="preserve">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1D2379" w:rsidRDefault="00E604BD" w:rsidP="009212D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1D2379" w:rsidRDefault="001D2379">
      <w:pPr>
        <w:pStyle w:val="ProductList-BodyIndented"/>
      </w:pPr>
    </w:p>
    <w:p w:rsidR="001D2379" w:rsidRDefault="00E604BD">
      <w:pPr>
        <w:pStyle w:val="ProductList-BodyIndented"/>
      </w:pPr>
      <w:r>
        <w:t>La tabla que aparece a</w:t>
      </w:r>
      <w:r>
        <w:t xml:space="preserve">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Moned</w:t>
            </w:r>
            <w:r>
              <w:rPr>
                <w:color w:val="FFFFFF"/>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Gastos en SA promedio anuales mínimo para ser susceptibles de obtener PRS 24x7 Ilimitado</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250,000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375,000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337,500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412,500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2,062,500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2,000,000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268,750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168,750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30,000,000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300,000,000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2,062,500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437,500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2,500,000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8,750,000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12,500,000</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8,250,000</w:t>
            </w:r>
          </w:p>
        </w:tc>
      </w:tr>
    </w:tbl>
    <w:p w:rsidR="001D2379" w:rsidRDefault="001D2379">
      <w:pPr>
        <w:pStyle w:val="ProductList-BodyIndented"/>
        <w:ind w:left="720"/>
      </w:pPr>
    </w:p>
    <w:p w:rsidR="001D2379" w:rsidRDefault="00E604BD">
      <w:pPr>
        <w:pStyle w:val="ProductList-BodyIndented"/>
      </w:pPr>
      <w:r>
        <w:t xml:space="preserve">Cuando los gastos en SA promedio anuales en productos Application Platform y/o Core Infrastructure elegibles para optar a PRS 24x7 Ilimitado superan los $250.000, Microsoft no concederá </w:t>
      </w:r>
      <w:r>
        <w:t>incidentes basados en los gastos en SA reales en estos productos. Si un Cliente es elegible para optar a PRS 24x7 Ilimitado normal, cualquier incidente concedido previamente según los gastos en SA y no consumido se restará del saldo del Cliente. Los incide</w:t>
      </w:r>
      <w:r>
        <w:t xml:space="preserve">ntes PRS 24x7 Ilimitado no pueden convertirse a incidentes u horas de Soporte Técnico para la Resolución de Problemas Premier. </w:t>
      </w:r>
    </w:p>
    <w:p w:rsidR="001D2379" w:rsidRDefault="001D2379">
      <w:pPr>
        <w:pStyle w:val="ProductList-BodyIndented"/>
        <w:ind w:left="720"/>
      </w:pPr>
    </w:p>
    <w:p w:rsidR="001D2379" w:rsidRDefault="00E604BD">
      <w:pPr>
        <w:pStyle w:val="ProductList-SubClauseHeading"/>
        <w:outlineLvl w:val="3"/>
      </w:pPr>
      <w:r>
        <w:t>Elegibilidad de Almacenamiento de datos paralelos</w:t>
      </w:r>
    </w:p>
    <w:p w:rsidR="001D2379" w:rsidRDefault="00E604BD">
      <w:pPr>
        <w:pStyle w:val="ProductList-BodyIndented"/>
      </w:pPr>
      <w:r>
        <w:t>Los clientes que adquieran licencias de SQL Server Enterprise Edition, implem</w:t>
      </w:r>
      <w:r>
        <w:t>enten Almacenamiento de Datos Paralelos (“PDW”) y tengan un Contrato de Servicios Premier activo son elegibles para optar a Incidentes de PRS 24x7 ilimitados, sin importar si están inscritos en SCE o si su SCE se gastó.</w:t>
      </w:r>
    </w:p>
    <w:p w:rsidR="001D2379" w:rsidRDefault="001D2379">
      <w:pPr>
        <w:pStyle w:val="ProductList-BodyIndented"/>
      </w:pPr>
    </w:p>
    <w:p w:rsidR="001D2379" w:rsidRDefault="00E604BD">
      <w:pPr>
        <w:pStyle w:val="ProductList-BodyIndented"/>
      </w:pPr>
      <w:r>
        <w:t>Aunque todos los clientes certifica</w:t>
      </w:r>
      <w:r>
        <w:t>dos recibirán un número ilimitado de incidentes PRS 24x7, el número de contacto de soporte permitidos para administrar PRS 24x7 Ilimitado sí varía según el tamaño de los gastos en SA. Todos los clientes elegibles tienen derecho a cuatro contactos autorizad</w:t>
      </w:r>
      <w:r>
        <w:t>os como mínimo, más un contacto adicional por cada USD 125.000 adicionales de gastos en SA en virtud de su SCE o de los programas de VL en virtud de los cuales adquirieron licencias para SQL Server Enterprise Edition, al implementar PDW. En contratos en mo</w:t>
      </w:r>
      <w:r>
        <w:t xml:space="preserve">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w:t>
      </w:r>
      <w:r>
        <w:t xml:space="preserve"> aplicable. Consulte la siguiente tabla:</w:t>
      </w:r>
    </w:p>
    <w:p w:rsidR="001D2379" w:rsidRDefault="001D2379">
      <w:pPr>
        <w:pStyle w:val="ProductList-BodyIndented"/>
      </w:pPr>
    </w:p>
    <w:p w:rsidR="001D2379" w:rsidRDefault="00E604BD">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Contactos de soporte permitidos</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6</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7</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w:t>
            </w:r>
          </w:p>
        </w:tc>
      </w:tr>
    </w:tbl>
    <w:p w:rsidR="001D2379" w:rsidRDefault="001D2379">
      <w:pPr>
        <w:pStyle w:val="ProductList-BodyIndented"/>
      </w:pPr>
    </w:p>
    <w:p w:rsidR="001D2379" w:rsidRDefault="00E604BD">
      <w:pPr>
        <w:pStyle w:val="ProductList-BodyIndented"/>
      </w:pPr>
      <w:r>
        <w:t xml:space="preserve">El número de contactos de soporte técnico permitidos para MPSA es 8, independientemente de los gastos en SA. El beneficio de PRS 24x7 Ilimitado solo incluye Servicios de Resolución de Problemas. El tiempo dedicado por el Gerente Técnico de Cuentas (TAM) o </w:t>
      </w:r>
      <w:r>
        <w:t>el Ingeniero de soporte técnico dedicado (DSE) a la resolución del incidente se cargará en el Contrato de Servicios Premier del Cliente.</w:t>
      </w:r>
    </w:p>
    <w:p w:rsidR="001D2379" w:rsidRDefault="00E604BD">
      <w:pPr>
        <w:pStyle w:val="ProductList-BodyIndented"/>
      </w:pPr>
      <w:r>
        <w:t xml:space="preserve">Nota: Los clientes que actualmente cuentan con licencia de PDW mantienen este beneficio según se detalla en los </w:t>
      </w:r>
      <w:hyperlink r:id="rId145">
        <w:r>
          <w:rPr>
            <w:color w:val="00467F"/>
            <w:u w:val="single"/>
          </w:rPr>
          <w:t>Términos de Productos de junio de 2016</w:t>
        </w:r>
      </w:hyperlink>
      <w:r>
        <w:t>.</w:t>
      </w:r>
    </w:p>
    <w:p w:rsidR="001D2379" w:rsidRDefault="001D2379">
      <w:pPr>
        <w:pStyle w:val="ProductList-BodyIndented"/>
      </w:pPr>
    </w:p>
    <w:p w:rsidR="001D2379" w:rsidRDefault="00E604BD">
      <w:pPr>
        <w:pStyle w:val="ProductList-ClauseHeading"/>
        <w:outlineLvl w:val="2"/>
      </w:pPr>
      <w:bookmarkStart w:id="363" w:name="_Sec586"/>
      <w:r>
        <w:t>Soporte Técnico Ampliado de Revisiones</w:t>
      </w:r>
      <w:bookmarkEnd w:id="363"/>
    </w:p>
    <w:p w:rsidR="001D2379" w:rsidRDefault="00E604BD">
      <w:pPr>
        <w:pStyle w:val="ProductList-Body"/>
      </w:pPr>
      <w:r>
        <w:t>El Soporte Técnico Ampliado de Revisiones se encuentra disponible para los clientes que han firmado un contrato de Soporte Técnico Premier o Esencial y han adquirido SA en virtud de los siguiente programas:</w:t>
      </w:r>
    </w:p>
    <w:p w:rsidR="001D2379" w:rsidRDefault="00E604BD" w:rsidP="009212D8">
      <w:pPr>
        <w:pStyle w:val="ProductList-Bullet"/>
        <w:numPr>
          <w:ilvl w:val="0"/>
          <w:numId w:val="45"/>
        </w:numPr>
      </w:pPr>
      <w:r>
        <w:t xml:space="preserve">Los clientes (excepto los clientes que compren a </w:t>
      </w:r>
      <w:r>
        <w:t xml:space="preserve">través de programas académicos) con cobertura de SAM para Grupos de Aplicaciones califican para obtener Soporte Técnico Ampliado de Revisiones para productos de Servidor. </w:t>
      </w:r>
    </w:p>
    <w:p w:rsidR="001D2379" w:rsidRDefault="00E604BD" w:rsidP="009212D8">
      <w:pPr>
        <w:pStyle w:val="ProductList-Bullet"/>
        <w:numPr>
          <w:ilvl w:val="0"/>
          <w:numId w:val="45"/>
        </w:numPr>
      </w:pPr>
      <w:r>
        <w:t>Los Clientes (excepto los clientes que compren a través de programas académicos) con</w:t>
      </w:r>
      <w:r>
        <w:t xml:space="preserve"> cobertura de SAM para un grupo de sistemas califican para obtener Soporte Técnico Ampliado de Revisiones para el Sistema operativo de equipo de escritorio Windows y/o el sistema operativo Windows Embedded (con cobertura de SAM en un producto Windows Embed</w:t>
      </w:r>
      <w:r>
        <w:t xml:space="preserve">ded). </w:t>
      </w:r>
    </w:p>
    <w:p w:rsidR="001D2379" w:rsidRDefault="00E604BD" w:rsidP="009212D8">
      <w:pPr>
        <w:pStyle w:val="ProductList-Bullet"/>
        <w:numPr>
          <w:ilvl w:val="0"/>
          <w:numId w:val="45"/>
        </w:numPr>
      </w:pPr>
      <w:r>
        <w:t>Los clientes (excepto los clientes que compren a través de programas académicos) con SA en al menos un producto de servidor califican para obtener Soporte Técnico Ampliado de Revisiones para productos de Servidor. Los productos de servidor cubiertos</w:t>
      </w:r>
      <w:r>
        <w:t xml:space="preserve">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1D2379" w:rsidRDefault="001D2379">
      <w:pPr>
        <w:pStyle w:val="ProductList-Body"/>
      </w:pPr>
    </w:p>
    <w:p w:rsidR="001D2379" w:rsidRDefault="00E604BD">
      <w:pPr>
        <w:pStyle w:val="ProductList-Body"/>
      </w:pPr>
      <w:r>
        <w:t xml:space="preserve">El Soporte Técnico Ampliado de Revisiones es </w:t>
      </w:r>
      <w:r>
        <w:t>un beneficio destinado para versiones de software más antiguas que han cambiado de Soporte Estándar a Ampliado. Los clientes que han firmado un contrato de Soporte Técnico Premier o Esencial quedan eximidos de pagar los precios anuales del contrato de Sopo</w:t>
      </w:r>
      <w:r>
        <w:t>rte Técnico Ampliado. Los Clientes siguen siendo responsables de los precios aplicados a las Revisiones individuales.</w:t>
      </w:r>
    </w:p>
    <w:p w:rsidR="001D2379" w:rsidRDefault="001D2379">
      <w:pPr>
        <w:pStyle w:val="PURBreadcrumb"/>
      </w:pPr>
    </w:p>
    <w:p w:rsidR="001D2379" w:rsidRDefault="00E604BD">
      <w:pPr>
        <w:pStyle w:val="ProductList-ClauseHeading"/>
        <w:outlineLvl w:val="2"/>
      </w:pPr>
      <w:bookmarkStart w:id="364" w:name="_Sec587"/>
      <w:r>
        <w:t>Disponibilidad de Licencia de Migración a Edición Superior</w:t>
      </w:r>
      <w:bookmarkEnd w:id="364"/>
    </w:p>
    <w:p w:rsidR="001D2379" w:rsidRDefault="00E604BD">
      <w:pPr>
        <w:pStyle w:val="ProductList-Body"/>
      </w:pPr>
      <w:r>
        <w:t>La Licencia de Migración a una Edición Superior debe adquirirse, y es válida s</w:t>
      </w:r>
      <w:r>
        <w:t>olo cuando se adquiere, en virtud del mismo contrato de licencias por volumen y de la inscripción (si la hay), en virtud de las cuales se adquirió cobertura de SA para el producto certificado. El derecho del Cliente de utilizar el software en virtud de una</w:t>
      </w:r>
      <w:r>
        <w:t xml:space="preserve"> Licencia de Migración a una Edición Superior depende de que tenga y conserve una Licencia para el producto certificado. Los derechos perpetuos de los Clientes en virtud de la Licencia de Migración a una Edición Superior sustituye y reemplaza la Licencia s</w:t>
      </w:r>
      <w:r>
        <w:t xml:space="preserve">ubyacente del producto certificado. Para obtener más información, consulte el Resumen de Licencias por Volumen de la Licencia de </w:t>
      </w:r>
      <w:r>
        <w:rPr>
          <w:u w:val="single"/>
        </w:rPr>
        <w:t>Migración a una Edición Superior</w:t>
      </w:r>
      <w:r>
        <w:t xml:space="preserve"> Enterprise Edition: </w:t>
      </w:r>
      <w:hyperlink r:id="rId146">
        <w:r>
          <w:rPr>
            <w:color w:val="00467F"/>
            <w:u w:val="single"/>
          </w:rPr>
          <w:t>http://www.microsoft</w:t>
        </w:r>
        <w:r>
          <w:rPr>
            <w:color w:val="00467F"/>
            <w:u w:val="single"/>
          </w:rPr>
          <w:t>.com/licensing</w:t>
        </w:r>
      </w:hyperlink>
    </w:p>
    <w:tbl>
      <w:tblPr>
        <w:tblStyle w:val="PURTable"/>
        <w:tblW w:w="0" w:type="dxa"/>
        <w:tblLook w:val="04A0" w:firstRow="1" w:lastRow="0" w:firstColumn="1" w:lastColumn="0" w:noHBand="0" w:noVBand="1"/>
      </w:tblPr>
      <w:tblGrid>
        <w:gridCol w:w="5343"/>
        <w:gridCol w:w="5447"/>
      </w:tblGrid>
      <w:tr w:rsidR="001D2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Migración a edición superior a</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BizTalk Server Standard</w:t>
            </w:r>
            <w:r>
              <w:fldChar w:fldCharType="begin"/>
            </w:r>
            <w:r>
              <w:instrText xml:space="preserve"> XE "BizTalk Server Standard"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BizTalk Server Enterprise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Enterprise CAL</w:t>
            </w:r>
            <w:r>
              <w:fldChar w:fldCharType="begin"/>
            </w:r>
            <w:r>
              <w:instrText xml:space="preserve"> XE "Enterprise CAL" </w:instrText>
            </w:r>
            <w:r>
              <w:fldChar w:fldCharType="end"/>
            </w:r>
            <w:r>
              <w:t xml:space="preserve"> Suite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Core Infrastructure Server Suite Datacenter</w:t>
            </w:r>
            <w:r>
              <w:fldChar w:fldCharType="begin"/>
            </w:r>
            <w:r>
              <w:instrText xml:space="preserve"> XE "Core Infrastructure Server Suite Datacenter"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Desktop Education con Enterprise CAL Suite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Desktop School con Enterprise CAL Suite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Exchange Server Enterprise</w:t>
            </w:r>
            <w:r>
              <w:fldChar w:fldCharType="begin"/>
            </w:r>
            <w:r>
              <w:instrText xml:space="preserve"> XE "Exchange Server Enterprise"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Forefront TMG Enterprise</w:t>
            </w:r>
            <w:r>
              <w:fldChar w:fldCharType="begin"/>
            </w:r>
            <w:r>
              <w:instrText xml:space="preserve"> XE "Forefront T</w:instrText>
            </w:r>
            <w:r>
              <w:instrText xml:space="preserve">MG Enterprise"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Local de Microsoft Dynamics 365 for Sales</w:t>
            </w:r>
            <w:r>
              <w:fldChar w:fldCharType="begin"/>
            </w:r>
            <w:r>
              <w:instrText xml:space="preserve"> XE "Licencia CAL Local de Microsoft Dynamics 365 f</w:instrText>
            </w:r>
            <w:r>
              <w:instrText xml:space="preserve">or Sales"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Office Professional Plus</w:t>
            </w:r>
            <w:r>
              <w:fldChar w:fldCharType="begin"/>
            </w:r>
            <w:r>
              <w:instrText xml:space="preserve"> XE "Office Professional Plus"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Desktop Enterprise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Project Professional</w:t>
            </w:r>
            <w:r>
              <w:fldChar w:fldCharType="begin"/>
            </w:r>
            <w:r>
              <w:instrText xml:space="preserve"> XE "Project Professional"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Enterprise Core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Enterprise</w:t>
            </w:r>
            <w:r>
              <w:fldChar w:fldCharType="begin"/>
            </w:r>
            <w:r>
              <w:instrText xml:space="preserve"> XE "SQL Server Enterprise" </w:instrText>
            </w:r>
            <w:r>
              <w:fldChar w:fldCharType="end"/>
            </w:r>
            <w:r>
              <w:t xml:space="preserve"> Core</w:t>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 Business Intelligence</w:t>
            </w:r>
            <w:r>
              <w:fldChar w:fldCharType="begin"/>
            </w:r>
            <w:r>
              <w:instrText xml:space="preserve"> XE "SQL Server Business Intel</w:instrText>
            </w:r>
            <w:r>
              <w:instrText xml:space="preserve">ligence"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System Center Datacenter</w:t>
            </w:r>
            <w:r>
              <w:fldChar w:fldCharType="begin"/>
            </w:r>
            <w:r>
              <w:instrText xml:space="preserve"> XE "System Center Datacenter"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Visio Professional</w:t>
            </w:r>
            <w:r>
              <w:fldChar w:fldCharType="begin"/>
            </w:r>
            <w:r>
              <w:instrText xml:space="preserve"> XE "Visio Professional"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Visual Studio Professional con MSDN</w:t>
            </w:r>
            <w:r>
              <w:fldChar w:fldCharType="begin"/>
            </w:r>
            <w:r>
              <w:instrText xml:space="preserve"> XE "Visua</w:instrText>
            </w:r>
            <w:r>
              <w:instrText xml:space="preserve">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Visual Studio Enterprise con MSDN</w:t>
            </w:r>
            <w:r>
              <w:fldChar w:fldCharType="begin"/>
            </w:r>
            <w:r>
              <w:instrText xml:space="preserve"> XE "Visual Studio Enterprise con MSDN"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lastRenderedPageBreak/>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Visual Studio Enterprise con MSDN</w:t>
            </w:r>
            <w:r>
              <w:fldChar w:fldCharType="begin"/>
            </w:r>
            <w:r>
              <w:instrText xml:space="preserve"> XE "</w:instrText>
            </w:r>
            <w:r>
              <w:instrText xml:space="preserve">Visual Studio Enterprise con MSDN" </w:instrText>
            </w:r>
            <w:r>
              <w:fldChar w:fldCharType="end"/>
            </w:r>
          </w:p>
        </w:tc>
      </w:tr>
      <w:tr w:rsidR="001D2379">
        <w:tc>
          <w:tcPr>
            <w:tcW w:w="600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Windows Server Datacenter</w:t>
            </w:r>
            <w:r>
              <w:fldChar w:fldCharType="begin"/>
            </w:r>
            <w:r>
              <w:instrText xml:space="preserve"> XE "Windows Server Datacenter" </w:instrText>
            </w:r>
            <w:r>
              <w:fldChar w:fldCharType="end"/>
            </w:r>
          </w:p>
        </w:tc>
      </w:tr>
    </w:tbl>
    <w:p w:rsidR="001D2379" w:rsidRDefault="001D2379">
      <w:pPr>
        <w:pStyle w:val="ProductList-Body"/>
      </w:pPr>
    </w:p>
    <w:p w:rsidR="001D2379" w:rsidRDefault="00E604BD">
      <w:pPr>
        <w:pStyle w:val="ProductList-ClauseHeading"/>
        <w:outlineLvl w:val="2"/>
      </w:pPr>
      <w:bookmarkStart w:id="365" w:name="_Sec588"/>
      <w:r>
        <w:t>Servidores: Derechos de Recuperación Ante Desastres</w:t>
      </w:r>
      <w:bookmarkEnd w:id="365"/>
    </w:p>
    <w:p w:rsidR="001D2379" w:rsidRDefault="00E604BD">
      <w:pPr>
        <w:pStyle w:val="ProductList-Body"/>
      </w:pPr>
      <w:r>
        <w:t xml:space="preserve">Para cada </w:t>
      </w:r>
      <w:r>
        <w:fldChar w:fldCharType="begin"/>
      </w:r>
      <w:r>
        <w:instrText xml:space="preserve"> AutoTextList   \s NoStyle \t "Instan</w:instrText>
      </w:r>
      <w:r>
        <w:instrText xml:space="preserve">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w:instrText>
      </w:r>
      <w:r>
        <w:instrText xml:space="preserve"> \s NoStyle \t "OSE Físico es un OSE que está configurado para ejecutarse directamente en un sistema de hardware físico. La Instancia de sistema operativo que se utiliza para ejecutar el software de virtualización de hardware o para brindar servicios de vi</w:instrText>
      </w:r>
      <w:r>
        <w:instrText xml:space="preserve">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w:instrText>
      </w:r>
      <w:r>
        <w:instrText xml:space="preserve">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w:t>
      </w:r>
      <w:r>
        <w:t xml:space="preserve">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w:instrText>
      </w:r>
      <w:r>
        <w:instrText xml:space="preserve">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w:t>
      </w:r>
      <w:r>
        <w:rPr>
          <w:color w:val="0563C1"/>
        </w:rPr>
        <w: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w:instrText>
      </w:r>
      <w:r>
        <w:instrText xml:space="preserve">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xml:space="preserve">, en los </w:t>
      </w:r>
      <w:r>
        <w:t>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w:instrText>
      </w:r>
      <w:r>
        <w:instrText xml:space="preserve">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w:instrText>
      </w:r>
      <w:r>
        <w:instrText xml:space="preserve">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w:instrText>
      </w:r>
      <w:r>
        <w:instrText xml:space="preserve">e configuración o instalación del software o al duplicar una Instancia existente." </w:instrText>
      </w:r>
      <w:r>
        <w:fldChar w:fldCharType="separate"/>
      </w:r>
      <w:r>
        <w:rPr>
          <w:color w:val="0563C1"/>
        </w:rPr>
        <w:t>Instancia</w:t>
      </w:r>
      <w:r>
        <w:fldChar w:fldCharType="end"/>
      </w:r>
      <w:r>
        <w:t xml:space="preserve"> de copia de seguridad.</w:t>
      </w:r>
    </w:p>
    <w:p w:rsidR="001D2379" w:rsidRDefault="001D2379">
      <w:pPr>
        <w:pStyle w:val="ProductList-Body"/>
      </w:pPr>
    </w:p>
    <w:p w:rsidR="001D2379" w:rsidRDefault="00E604BD">
      <w:pPr>
        <w:pStyle w:val="ProductList-Body"/>
      </w:pPr>
      <w:r>
        <w:t xml:space="preserve">La </w:t>
      </w:r>
      <w:r>
        <w:fldChar w:fldCharType="begin"/>
      </w:r>
      <w:r>
        <w:instrText xml:space="preserve"> AutoTextList   \s NoStyle \t "Instancia es una copia de software que se crea mediante la ejecución del procedimiento de configuració</w:instrText>
      </w:r>
      <w:r>
        <w:instrText xml:space="preserve">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1D2379" w:rsidRDefault="00E604BD" w:rsidP="009212D8">
      <w:pPr>
        <w:pStyle w:val="ProductList-Bullet"/>
        <w:numPr>
          <w:ilvl w:val="0"/>
          <w:numId w:val="46"/>
        </w:numPr>
      </w:pPr>
      <w:r>
        <w:t>Durante periodos breves de prueba de recuperación ante desastres, de una semana cada</w:t>
      </w:r>
      <w:r>
        <w:t xml:space="preserve"> noventa (90) días;</w:t>
      </w:r>
    </w:p>
    <w:p w:rsidR="001D2379" w:rsidRDefault="00E604BD" w:rsidP="009212D8">
      <w:pPr>
        <w:pStyle w:val="ProductList-Bullet"/>
        <w:numPr>
          <w:ilvl w:val="0"/>
          <w:numId w:val="46"/>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1D2379" w:rsidRDefault="00E604BD" w:rsidP="009212D8">
      <w:pPr>
        <w:pStyle w:val="ProductList-Bullet"/>
        <w:numPr>
          <w:ilvl w:val="0"/>
          <w:numId w:val="46"/>
        </w:numPr>
      </w:pPr>
      <w:r>
        <w:t>En el momento aproximado de un desastre</w:t>
      </w:r>
      <w:r>
        <w:t xml:space="preserv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w:t>
      </w:r>
      <w:r>
        <w:t>tres.</w:t>
      </w:r>
    </w:p>
    <w:p w:rsidR="001D2379" w:rsidRDefault="001D2379">
      <w:pPr>
        <w:pStyle w:val="ProductList-Body"/>
      </w:pPr>
    </w:p>
    <w:p w:rsidR="001D2379" w:rsidRDefault="00E604BD">
      <w:pPr>
        <w:pStyle w:val="ProductList-Body"/>
      </w:pPr>
      <w:r>
        <w:t>Para utilizar el software en virtud de los derechos de recuperación ante desastres, el Cliente debe cumplir con los siguientes términos:</w:t>
      </w:r>
    </w:p>
    <w:p w:rsidR="001D2379" w:rsidRDefault="00E604BD" w:rsidP="009212D8">
      <w:pPr>
        <w:pStyle w:val="ProductList-Bullet"/>
        <w:numPr>
          <w:ilvl w:val="0"/>
          <w:numId w:val="47"/>
        </w:numPr>
      </w:pPr>
      <w:r>
        <w:t xml:space="preserve">Los </w:t>
      </w:r>
      <w:r>
        <w:fldChar w:fldCharType="begin"/>
      </w:r>
      <w:r>
        <w:instrText xml:space="preserve"> AutoTextList   \s NoStyle \t "OSE es la totalidad o una parte de una Instancia de sistema operativo, o la t</w:instrText>
      </w:r>
      <w:r>
        <w:instrText xml:space="preserve">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w:instrText>
      </w:r>
      <w:r>
        <w:instrText xml:space="preserve">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1D2379" w:rsidRDefault="00E604BD" w:rsidP="009212D8">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w:instrText>
      </w:r>
      <w:r>
        <w:instrText xml:space="preserve">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w:instrText>
      </w:r>
      <w:r>
        <w:instrText xml:space="preserve">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1D2379" w:rsidRDefault="00E604BD" w:rsidP="009212D8">
      <w:pPr>
        <w:pStyle w:val="ProductList-Bullet"/>
        <w:numPr>
          <w:ilvl w:val="0"/>
          <w:numId w:val="47"/>
        </w:numPr>
      </w:pPr>
      <w:r>
        <w:t xml:space="preserve">No se requiere una </w:t>
      </w:r>
      <w:r>
        <w:fldChar w:fldCharType="begin"/>
      </w:r>
      <w:r>
        <w:instrText xml:space="preserve"> </w:instrText>
      </w:r>
      <w:r>
        <w:instrText xml:space="preserve">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w:instrText>
      </w:r>
      <w:r>
        <w:instrText xml:space="preserv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1D2379" w:rsidRDefault="00E604BD" w:rsidP="009212D8">
      <w:pPr>
        <w:pStyle w:val="ProductList-Bullet"/>
        <w:numPr>
          <w:ilvl w:val="1"/>
          <w:numId w:val="47"/>
        </w:numPr>
      </w:pPr>
      <w:r>
        <w:t xml:space="preserve">El rol Hyper-V en Windows Server se utiliza para duplicar </w:t>
      </w:r>
      <w:r>
        <w:fldChar w:fldCharType="begin"/>
      </w:r>
      <w:r>
        <w:instrText xml:space="preserve"> Aut</w:instrText>
      </w:r>
      <w:r>
        <w:instrText xml:space="preserve">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w:instrText>
      </w:r>
      <w:r>
        <w:instrText xml:space="preserve">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1D2379" w:rsidRDefault="00E604BD" w:rsidP="009212D8">
      <w:pPr>
        <w:pStyle w:val="ProductList-Bullet"/>
        <w:numPr>
          <w:ilvl w:val="1"/>
          <w:numId w:val="47"/>
        </w:numPr>
      </w:pPr>
      <w:r>
        <w:t xml:space="preserve">El </w:t>
      </w:r>
      <w:r>
        <w:fldChar w:fldCharType="begin"/>
      </w:r>
      <w:r>
        <w:instrText xml:space="preserve"> AutoTextList</w:instrText>
      </w:r>
      <w:r>
        <w:instrText xml:space="preserve">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1D2379" w:rsidRDefault="00E604BD">
      <w:pPr>
        <w:pStyle w:val="ProductList-Body"/>
        <w:ind w:left="1080"/>
      </w:pPr>
      <w:r>
        <w:t>- ejecutar software de virtualización de hardware, como Hyper-V,</w:t>
      </w:r>
    </w:p>
    <w:p w:rsidR="001D2379" w:rsidRDefault="00E604BD">
      <w:pPr>
        <w:pStyle w:val="ProductList-Body"/>
        <w:ind w:left="1080"/>
      </w:pPr>
      <w:r>
        <w:t>- proporcionar servicios de virtualización de hardware,</w:t>
      </w:r>
    </w:p>
    <w:p w:rsidR="001D2379" w:rsidRDefault="00E604BD">
      <w:pPr>
        <w:pStyle w:val="ProductList-Body"/>
        <w:ind w:left="1080"/>
      </w:pPr>
      <w:r>
        <w:t>- ejecutar agentes de software para administrar el software de virtualización de hardware,</w:t>
      </w:r>
    </w:p>
    <w:p w:rsidR="001D2379" w:rsidRDefault="00E604BD">
      <w:pPr>
        <w:pStyle w:val="ProductList-Body"/>
        <w:ind w:left="1080"/>
      </w:pPr>
      <w:r>
        <w:t>- servir como destino en caso de replicación,</w:t>
      </w:r>
    </w:p>
    <w:p w:rsidR="001D2379" w:rsidRDefault="00E604BD">
      <w:pPr>
        <w:pStyle w:val="ProductList-Body"/>
        <w:ind w:left="1080"/>
      </w:pPr>
      <w:r>
        <w:t xml:space="preserve">- recibir </w:t>
      </w:r>
      <w:r>
        <w:fldChar w:fldCharType="begin"/>
      </w:r>
      <w:r>
        <w:instrText xml:space="preserve"> AutoTextList   \s NoStyle \t "OSE Virtual es un OSE </w:instrText>
      </w:r>
      <w:r>
        <w:instrText xml:space="preserve">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1D2379" w:rsidRDefault="00E604BD">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1D2379" w:rsidRDefault="00E604BD">
      <w:pPr>
        <w:pStyle w:val="ProductList-Body"/>
        <w:ind w:left="1080"/>
      </w:pPr>
      <w:r>
        <w:t xml:space="preserve">- ejecutar cargas de trabajo de recuperación ante desastres tal como se describe anteriormente. </w:t>
      </w:r>
    </w:p>
    <w:p w:rsidR="001D2379" w:rsidRDefault="00E604BD" w:rsidP="009212D8">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w:instrText>
      </w:r>
      <w:r>
        <w:instrText xml:space="preserve">sico capaz de ejecutar el software de servidor." </w:instrText>
      </w:r>
      <w:r>
        <w:fldChar w:fldCharType="separate"/>
      </w:r>
      <w:r>
        <w:rPr>
          <w:color w:val="0563C1"/>
        </w:rPr>
        <w:t>Servidor</w:t>
      </w:r>
      <w:r>
        <w:fldChar w:fldCharType="end"/>
      </w:r>
      <w:r>
        <w:t xml:space="preserve"> de producción.</w:t>
      </w:r>
    </w:p>
    <w:p w:rsidR="001D2379" w:rsidRDefault="00E604BD" w:rsidP="009212D8">
      <w:pPr>
        <w:pStyle w:val="ProductList-Bullet"/>
        <w:numPr>
          <w:ilvl w:val="0"/>
          <w:numId w:val="48"/>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w:instrText>
      </w:r>
      <w:r>
        <w:instrText xml:space="preserve">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1D2379" w:rsidRDefault="00E604BD" w:rsidP="009212D8">
      <w:pPr>
        <w:pStyle w:val="ProductList-Bullet"/>
        <w:numPr>
          <w:ilvl w:val="0"/>
          <w:numId w:val="48"/>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w:t>
      </w:r>
      <w:r>
        <w:t xml:space="preserv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w:t>
      </w:r>
      <w:r>
        <w:t xml:space="preserve">arse en otros momentos, salvo los que se permiten aquí. </w:t>
      </w:r>
    </w:p>
    <w:p w:rsidR="001D2379" w:rsidRDefault="00E604BD" w:rsidP="009212D8">
      <w:pPr>
        <w:pStyle w:val="ProductList-Bullet"/>
        <w:numPr>
          <w:ilvl w:val="0"/>
          <w:numId w:val="48"/>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w:instrText>
      </w:r>
      <w:r>
        <w:instrText xml:space="preserve">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w:instrText>
      </w:r>
      <w:r>
        <w:instrText xml:space="preserv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w:t>
      </w:r>
      <w:r>
        <w:t xml:space="preserve">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w:instrText>
      </w:r>
      <w:r>
        <w:instrText xml:space="preserve">io):" </w:instrText>
      </w:r>
      <w:r>
        <w:fldChar w:fldCharType="separate"/>
      </w:r>
      <w:r>
        <w:rPr>
          <w:color w:val="0563C1"/>
        </w:rPr>
        <w:t>OSE</w:t>
      </w:r>
      <w:r>
        <w:fldChar w:fldCharType="end"/>
      </w:r>
      <w:r>
        <w:t xml:space="preserve"> en los cuales se ejecuta el software. </w:t>
      </w:r>
    </w:p>
    <w:p w:rsidR="001D2379" w:rsidRDefault="00E604BD" w:rsidP="009212D8">
      <w:pPr>
        <w:pStyle w:val="ProductList-Bullet"/>
        <w:numPr>
          <w:ilvl w:val="0"/>
          <w:numId w:val="48"/>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w:instrText>
      </w:r>
      <w:r>
        <w:instrText xml:space="preserve">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1D2379" w:rsidRDefault="001D2379">
      <w:pPr>
        <w:pStyle w:val="ProductList-Body"/>
      </w:pPr>
    </w:p>
    <w:p w:rsidR="001D2379" w:rsidRDefault="00E604BD">
      <w:pPr>
        <w:pStyle w:val="ProductList-ClauseHeading"/>
        <w:outlineLvl w:val="2"/>
      </w:pPr>
      <w:bookmarkStart w:id="366" w:name="_Sec589"/>
      <w:r>
        <w:t>Movilidad de Licencias</w:t>
      </w:r>
      <w:bookmarkEnd w:id="366"/>
    </w:p>
    <w:p w:rsidR="001D2379" w:rsidRDefault="00E604BD">
      <w:pPr>
        <w:pStyle w:val="ProductList-SubClauseHeading"/>
        <w:outlineLvl w:val="3"/>
      </w:pPr>
      <w:r>
        <w:t>Movilidad de Licencias en Granjas de Servidores</w:t>
      </w:r>
    </w:p>
    <w:p w:rsidR="001D2379" w:rsidRDefault="00E604BD">
      <w:pPr>
        <w:pStyle w:val="ProductList-BodyIndented"/>
      </w:pPr>
      <w:r>
        <w:t>En virtud de la Movilidad de Licencia</w:t>
      </w:r>
      <w:r>
        <w:t xml:space="preserve">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w:t>
      </w:r>
      <w:r>
        <w:t xml:space="preserve">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w:instrText>
      </w:r>
      <w:r>
        <w:instrText xml:space="preserve">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w:instrText>
      </w:r>
      <w:r>
        <w:instrText xml:space="preserve">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w:instrText>
      </w:r>
      <w:r>
        <w:instrText xml:space="preserve">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w:instrText>
      </w:r>
      <w:r>
        <w:instrText xml:space="preserve">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w:t>
      </w:r>
      <w:r>
        <w:t>a el Alojamiento de Modo Independiente se pueden utilizar al mismo tiempo bajo derechos de Movilidad de Licencias en Granjas de Servidores.</w:t>
      </w:r>
    </w:p>
    <w:p w:rsidR="001D2379" w:rsidRDefault="001D2379">
      <w:pPr>
        <w:pStyle w:val="ProductList-BodyIndented"/>
      </w:pPr>
    </w:p>
    <w:p w:rsidR="001D2379" w:rsidRDefault="00E604BD">
      <w:pPr>
        <w:pStyle w:val="ProductList-SubClauseHeading"/>
        <w:outlineLvl w:val="3"/>
      </w:pPr>
      <w:r>
        <w:t>Movilidad de Licencias a través de Software Assurance</w:t>
      </w:r>
    </w:p>
    <w:p w:rsidR="001D2379" w:rsidRDefault="00E604BD">
      <w:pPr>
        <w:pStyle w:val="ProductList-BodyIndented"/>
      </w:pPr>
      <w:r>
        <w:t>En virtud de la Movilidad de Licencias a través de Software A</w:t>
      </w:r>
      <w:r>
        <w:t xml:space="preserve">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w:instrText>
      </w:r>
      <w:r>
        <w:instrText xml:space="preserve">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y pa</w:t>
      </w:r>
      <w:r>
        <w:t>ra las cuales posee SA, sujeto a los siguientes requisitos. Los Productos utilizados para el Alojamiento de Modo Independiente se pueden utilizar al mismo tiempo en virtud de la Movilidad de Licencias a través de Software Assurance, sujeto a las limitacion</w:t>
      </w:r>
      <w:r>
        <w:t xml:space="preserve">es de los Términos de Licencia de Alojamiento de Modo Independiente. </w:t>
      </w:r>
    </w:p>
    <w:p w:rsidR="001D2379" w:rsidRDefault="001D2379">
      <w:pPr>
        <w:pStyle w:val="ProductList-BodyIndented"/>
      </w:pPr>
    </w:p>
    <w:p w:rsidR="001D2379" w:rsidRDefault="00E604BD">
      <w:pPr>
        <w:pStyle w:val="ProductList-SubSubClauseHeading"/>
        <w:outlineLvl w:val="4"/>
      </w:pPr>
      <w:r>
        <w:t>Uso permitido:</w:t>
      </w:r>
    </w:p>
    <w:p w:rsidR="001D2379" w:rsidRDefault="00E604BD">
      <w:pPr>
        <w:pStyle w:val="ProductList-BodyIndented2"/>
      </w:pPr>
      <w:r>
        <w:t>Con la Movilidad de licencias a través de SA, el Cliente puede:</w:t>
      </w:r>
    </w:p>
    <w:p w:rsidR="001D2379" w:rsidRDefault="00E604BD" w:rsidP="009212D8">
      <w:pPr>
        <w:pStyle w:val="ProductList-Bullet"/>
        <w:numPr>
          <w:ilvl w:val="2"/>
          <w:numId w:val="49"/>
        </w:numPr>
      </w:pPr>
      <w:r>
        <w:t>Ejecutar el software con licencia en servidores compartidos;</w:t>
      </w:r>
    </w:p>
    <w:p w:rsidR="001D2379" w:rsidRDefault="00E604BD" w:rsidP="009212D8">
      <w:pPr>
        <w:pStyle w:val="ProductList-Bullet"/>
        <w:numPr>
          <w:ilvl w:val="2"/>
          <w:numId w:val="49"/>
        </w:numPr>
      </w:pPr>
      <w:r>
        <w:t>Acceder a ese software en virtud de las licen</w:t>
      </w:r>
      <w:r>
        <w:t>cias de acceso para las cuales posee SA y en virtud de sus SL de Usuario y Dispositivo que permiten acceso a los Productos;</w:t>
      </w:r>
    </w:p>
    <w:p w:rsidR="001D2379" w:rsidRDefault="00E604BD" w:rsidP="009212D8">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w:instrText>
      </w:r>
      <w:r>
        <w:instrText xml:space="preserve">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1D2379" w:rsidRDefault="00E604BD" w:rsidP="009212D8">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que utiliza en sus servidores que utilizan software que se ejecuta en servidores compartidos.</w:t>
      </w:r>
    </w:p>
    <w:p w:rsidR="001D2379" w:rsidRDefault="001D2379">
      <w:pPr>
        <w:pStyle w:val="ProductList-BodyIndented2"/>
      </w:pPr>
    </w:p>
    <w:p w:rsidR="001D2379" w:rsidRDefault="00E604BD">
      <w:pPr>
        <w:pStyle w:val="ProductList-SubSubClauseHeading"/>
        <w:outlineLvl w:val="4"/>
      </w:pPr>
      <w:r>
        <w:lastRenderedPageBreak/>
        <w:t>Requisitos:</w:t>
      </w:r>
    </w:p>
    <w:p w:rsidR="001D2379" w:rsidRDefault="00E604BD">
      <w:pPr>
        <w:pStyle w:val="ProductList-BodyIndented2"/>
      </w:pPr>
      <w:r>
        <w:t>Para utilizar Movilidad de Licencias a través de SA, el Cliente debe:</w:t>
      </w:r>
    </w:p>
    <w:p w:rsidR="001D2379" w:rsidRDefault="00E604BD" w:rsidP="009212D8">
      <w:pPr>
        <w:pStyle w:val="ProductList-Bullet"/>
        <w:numPr>
          <w:ilvl w:val="2"/>
          <w:numId w:val="5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servidores compartidos en virtud de los términos de su contrato de licencias por volumen;</w:t>
      </w:r>
    </w:p>
    <w:p w:rsidR="001D2379" w:rsidRDefault="00E604BD" w:rsidP="009212D8">
      <w:pPr>
        <w:pStyle w:val="ProductList-Bullet"/>
        <w:numPr>
          <w:ilvl w:val="2"/>
          <w:numId w:val="5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w:t>
      </w:r>
      <w:r>
        <w:t xml:space="preserve">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w:instrText>
      </w:r>
      <w:r>
        <w:instrText xml:space="preserve">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1D2379" w:rsidRDefault="00E604BD" w:rsidP="009212D8">
      <w:pPr>
        <w:pStyle w:val="ProductList-Bullet"/>
        <w:numPr>
          <w:ilvl w:val="2"/>
          <w:numId w:val="50"/>
        </w:numPr>
      </w:pPr>
      <w:r>
        <w:t>Complete</w:t>
      </w:r>
      <w:r>
        <w:t xml:space="preserv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w:instrText>
      </w:r>
      <w:r>
        <w:instrText xml:space="preserve">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w:t>
      </w:r>
      <w:r>
        <w:t>us servidores compartidos.</w:t>
      </w:r>
    </w:p>
    <w:p w:rsidR="001D2379" w:rsidRDefault="001D2379">
      <w:pPr>
        <w:pStyle w:val="ProductList-BodyIndented2"/>
      </w:pPr>
    </w:p>
    <w:p w:rsidR="001D2379" w:rsidRDefault="00E604BD">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w:instrText>
      </w:r>
      <w:r>
        <w:instrText xml:space="preserve">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w:instrText>
      </w:r>
      <w:r>
        <w:instrText xml:space="preserve">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w:instrText>
      </w:r>
      <w:r>
        <w:instrText xml:space="preserve">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w:instrText>
      </w:r>
      <w:r>
        <w:instrText xml:space="preserve">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w:instrText>
      </w:r>
      <w:r>
        <w:instrText xml:space="preserv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w:t>
      </w:r>
      <w:r>
        <w:t xml:space="preserve">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w:instrText>
      </w:r>
      <w:r>
        <w:instrText xml:space="preserve">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w:instrText>
      </w:r>
      <w:r>
        <w:instrText xml:space="preserve">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El Cliente acepta que será responsable por las a</w:t>
      </w:r>
      <w:r>
        <w:t xml:space="preserve">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w:instrText>
      </w:r>
      <w:r>
        <w:instrText xml:space="preserve">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w:t>
      </w:r>
      <w:r>
        <w: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1D23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Produ</w:t>
            </w:r>
            <w:r>
              <w:rPr>
                <w:color w:val="FFFFFF"/>
              </w:rPr>
              <w:t>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Número Permitido de:</w:t>
            </w:r>
          </w:p>
          <w:p w:rsidR="001D2379" w:rsidRDefault="00E604BD">
            <w:pPr>
              <w:pStyle w:val="ProductList-TableBody"/>
            </w:pPr>
            <w:r>
              <w:rPr>
                <w:color w:val="FFFFFF"/>
              </w:rPr>
              <w:t>OSE o Núcleos por Licencia</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 OSE por licencia</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 OSE por licencia</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Un núcleo virtual (sujeto a los derechos de uso de los productos que incluyen el requisit</w:t>
            </w:r>
            <w:r>
              <w:t>o de un mínimo de 4 núcleos por OSE)</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 OSE administrados por Servidor con Licencia</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10 OSE administrados por Servidor con Licencia</w:t>
            </w:r>
          </w:p>
        </w:tc>
      </w:tr>
    </w:tbl>
    <w:p w:rsidR="001D2379" w:rsidRDefault="001D2379">
      <w:pPr>
        <w:pStyle w:val="ProductList-BodyIndented2"/>
      </w:pPr>
    </w:p>
    <w:p w:rsidR="001D2379" w:rsidRDefault="00E604BD">
      <w:pPr>
        <w:pStyle w:val="ProductList-SubSubClauseHeading"/>
        <w:outlineLvl w:val="4"/>
      </w:pPr>
      <w:r>
        <w:t>Derechos de Conmutación por Error</w:t>
      </w:r>
    </w:p>
    <w:p w:rsidR="001D2379" w:rsidRDefault="00E604BD">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w:instrText>
      </w:r>
      <w:r>
        <w:instrText xml:space="preserve">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w:instrText>
      </w:r>
      <w:r>
        <w:instrText xml:space="preserve">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w:t>
      </w:r>
      <w:r>
        <w:t xml:space="preserve">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w:instrText>
      </w:r>
      <w:r>
        <w:instrText xml:space="preserve">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1D2379" w:rsidRDefault="001D2379">
      <w:pPr>
        <w:pStyle w:val="ProductList-BodyIndented2"/>
      </w:pPr>
    </w:p>
    <w:p w:rsidR="001D2379" w:rsidRDefault="00E604BD">
      <w:pPr>
        <w:pStyle w:val="ProductList-ClauseHeading"/>
        <w:outlineLvl w:val="2"/>
      </w:pPr>
      <w:bookmarkStart w:id="367" w:name="_Sec590"/>
      <w:r>
        <w:t>Servidores: Aplicaciones Alojadas de Modo Independiente</w:t>
      </w:r>
      <w:bookmarkEnd w:id="367"/>
    </w:p>
    <w:p w:rsidR="001D2379" w:rsidRDefault="00E604BD">
      <w:pPr>
        <w:pStyle w:val="ProductList-Body"/>
      </w:pPr>
      <w:r>
        <w:t>Aplicaciones Alojadas de Modo Independiente son los Produ</w:t>
      </w:r>
      <w:r>
        <w:t>ctos para los que se aplican los derechos Alojados de Modo Independiente.</w:t>
      </w:r>
    </w:p>
    <w:p w:rsidR="001D2379" w:rsidRDefault="001D2379">
      <w:pPr>
        <w:pStyle w:val="ProductList-Body"/>
      </w:pPr>
    </w:p>
    <w:p w:rsidR="001D2379" w:rsidRDefault="00E604BD">
      <w:pPr>
        <w:pStyle w:val="ProductList-Body"/>
      </w:pPr>
      <w:r>
        <w:t>A pesar de cualquier disposición en sentido contrario incluida en el contrato de licencias por volumen del Cliente, incluyendo los Términos de Productos, el Cliente puede ejecutar c</w:t>
      </w:r>
      <w:r>
        <w:t>opias bajo licencia de Aplicaciones Alojadas de Modo Independiente que actúan directa o indirectamente con su software para crear una solución unificada (“Solución Unificada”) y permitir que la utilicen terceros, de acuerdo con los términos que se establec</w:t>
      </w:r>
      <w:r>
        <w:t>en a continuación.</w:t>
      </w:r>
    </w:p>
    <w:p w:rsidR="001D2379" w:rsidRDefault="001D2379">
      <w:pPr>
        <w:pStyle w:val="ProductList-Body"/>
      </w:pPr>
    </w:p>
    <w:p w:rsidR="001D2379" w:rsidRDefault="00E604BD">
      <w:pPr>
        <w:pStyle w:val="ProductList-SubClauseHeading"/>
        <w:outlineLvl w:val="3"/>
      </w:pPr>
      <w:r>
        <w:t>Requisitos</w:t>
      </w:r>
    </w:p>
    <w:p w:rsidR="001D2379" w:rsidRDefault="00E604BD">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1D2379" w:rsidRDefault="00E604BD" w:rsidP="009212D8">
      <w:pPr>
        <w:pStyle w:val="ProductList-Bullet"/>
        <w:numPr>
          <w:ilvl w:val="1"/>
          <w:numId w:val="51"/>
        </w:numPr>
      </w:pPr>
      <w:r>
        <w:t>las Aplicaciones Alojadas de Modo Indepen</w:t>
      </w:r>
      <w:r>
        <w:t>diente que se ejecutan como parte de la Solución Unificada; y</w:t>
      </w:r>
    </w:p>
    <w:p w:rsidR="001D2379" w:rsidRDefault="00E604BD" w:rsidP="009212D8">
      <w:pPr>
        <w:pStyle w:val="ProductList-Bullet"/>
        <w:numPr>
          <w:ilvl w:val="1"/>
          <w:numId w:val="5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w:t>
      </w:r>
      <w:r>
        <w:t>sición de Usuarios Externos.</w:t>
      </w:r>
    </w:p>
    <w:p w:rsidR="001D2379" w:rsidRDefault="00E604BD">
      <w:pPr>
        <w:pStyle w:val="ProductList-BodyIndented"/>
      </w:pPr>
      <w:r>
        <w:t xml:space="preserve">Todo software de Microsoft utilizado para crear y entregar la Solución Unificada debe: </w:t>
      </w:r>
    </w:p>
    <w:p w:rsidR="001D2379" w:rsidRDefault="00E604BD" w:rsidP="009212D8">
      <w:pPr>
        <w:pStyle w:val="ProductList-Bullet"/>
        <w:numPr>
          <w:ilvl w:val="1"/>
          <w:numId w:val="52"/>
        </w:numPr>
      </w:pPr>
      <w:r>
        <w:t>licenciarse a través de un programa de Licencias por Volumen; y</w:t>
      </w:r>
    </w:p>
    <w:p w:rsidR="001D2379" w:rsidRDefault="00E604BD" w:rsidP="009212D8">
      <w:pPr>
        <w:pStyle w:val="ProductList-Bullet"/>
        <w:numPr>
          <w:ilvl w:val="1"/>
          <w:numId w:val="52"/>
        </w:numPr>
      </w:pPr>
      <w:r>
        <w:t xml:space="preserve">ser elegible para </w:t>
      </w:r>
      <w:r>
        <w:fldChar w:fldCharType="begin"/>
      </w:r>
      <w:r>
        <w:instrText xml:space="preserve"> AutoTextList   \s NoStyle \t "Alojamiento de Modo Indepe</w:instrText>
      </w:r>
      <w:r>
        <w:instrText>ndiente: Un beneficio de SA que permite el uso de Productos con fines de proporcionar servicios de hosting condicionales; consulte la sección Servidores: Aplicaciones Alojadas de Modo Independiente del Apéndice B: Software Assurance para obtener detalles."</w:instrText>
      </w:r>
      <w:r>
        <w:instrText xml:space="preserve"> </w:instrText>
      </w:r>
      <w:r>
        <w:fldChar w:fldCharType="separate"/>
      </w:r>
      <w:r>
        <w:rPr>
          <w:color w:val="0563C1"/>
        </w:rPr>
        <w:t>Alojamiento de Modo Independiente</w:t>
      </w:r>
      <w:r>
        <w:fldChar w:fldCharType="end"/>
      </w:r>
      <w:r>
        <w:t xml:space="preserve"> en virtud de estos Términos de Licencia.</w:t>
      </w:r>
    </w:p>
    <w:p w:rsidR="001D2379" w:rsidRDefault="001D2379">
      <w:pPr>
        <w:pStyle w:val="ProductList-BodyIndented"/>
      </w:pPr>
    </w:p>
    <w:p w:rsidR="001D2379" w:rsidRDefault="00E604BD">
      <w:pPr>
        <w:pStyle w:val="ProductList-BodyIndented"/>
      </w:pPr>
      <w:r>
        <w:t>Si el Cliente proporciona la Solución Unificada de servidores compartidos, el Cliente no puede utilizar Windows Server (ni la Licencia de External Connector de Servicios de Esc</w:t>
      </w:r>
      <w:r>
        <w:t xml:space="preserve">ritorio Remoto o cualquier otra licencia de acceso de Windows Server) como Aplicación Alojada de Modo Independiente. En lugar de ello, el Cliente debe utilizar el software Windows Server licenciado a través de Movilidad de Licencias mediante un Partner de </w:t>
      </w:r>
      <w:r>
        <w:t>Software Assurance o un Contrato de Licencia del Proveedor de Servicios del Cliente, o en virtud de otra oferta de Licencias por Volumen de Microsoft que permita su uso en servidores compartidos. Otros Productos utilizados en una Solución Unificada, entreg</w:t>
      </w:r>
      <w:r>
        <w:t>ados desde servidores compartidos, deben contar con Movilidad de Licencias a través de Software Assurance.</w:t>
      </w:r>
    </w:p>
    <w:p w:rsidR="001D2379" w:rsidRDefault="001D2379">
      <w:pPr>
        <w:pStyle w:val="ProductList-BodyIndented"/>
      </w:pPr>
    </w:p>
    <w:p w:rsidR="001D2379" w:rsidRDefault="00E604BD">
      <w:pPr>
        <w:pStyle w:val="ProductList-BodyIndented"/>
      </w:pPr>
      <w:r>
        <w:t>El software del Cliente debe:</w:t>
      </w:r>
    </w:p>
    <w:p w:rsidR="001D2379" w:rsidRDefault="00E604BD" w:rsidP="009212D8">
      <w:pPr>
        <w:pStyle w:val="ProductList-Bullet"/>
        <w:numPr>
          <w:ilvl w:val="1"/>
          <w:numId w:val="53"/>
        </w:numPr>
      </w:pPr>
      <w:r>
        <w:t>añadir funcionalidad significativa y principal a las Aplicaciones alojadas de modo independiente que formen parte de l</w:t>
      </w:r>
      <w:r>
        <w:t>a Solución unificada (los paneles, los editores de HTML, las utilidades y las tecnologías similares por sí solas no son aplicaciones y/o servicios principales de una Solución unificada);</w:t>
      </w:r>
    </w:p>
    <w:p w:rsidR="001D2379" w:rsidRDefault="00E604BD" w:rsidP="009212D8">
      <w:pPr>
        <w:pStyle w:val="ProductList-Bullet"/>
        <w:numPr>
          <w:ilvl w:val="1"/>
          <w:numId w:val="53"/>
        </w:numPr>
      </w:pPr>
      <w:r>
        <w:t>ser el servicio y/o la aplicación principal de la Solución unificada;</w:t>
      </w:r>
      <w:r>
        <w:t xml:space="preserve"> y no debe permitir el acceso directo a Aplicaciones alojadas de modo independiente por parte de ningún usuario final de la Solución unificada;</w:t>
      </w:r>
    </w:p>
    <w:p w:rsidR="001D2379" w:rsidRDefault="00E604BD" w:rsidP="009212D8">
      <w:pPr>
        <w:pStyle w:val="ProductList-Bullet"/>
        <w:numPr>
          <w:ilvl w:val="1"/>
          <w:numId w:val="53"/>
        </w:numPr>
      </w:pPr>
      <w:r>
        <w:t>entregarse a los usuarios finales a través de Internet, una red telefónica o una red privada desde servidores en</w:t>
      </w:r>
      <w:r>
        <w:t xml:space="preserve"> virtud del control diario del Cliente o de un tercero que no es usuario final de la Solución Unificada (la Solución Unificada podría no cargarse en el dispositivo del usuario final); y</w:t>
      </w:r>
    </w:p>
    <w:p w:rsidR="001D2379" w:rsidRDefault="00E604BD" w:rsidP="009212D8">
      <w:pPr>
        <w:pStyle w:val="ProductList-Bullet"/>
        <w:numPr>
          <w:ilvl w:val="1"/>
          <w:numId w:val="53"/>
        </w:numPr>
      </w:pPr>
      <w:r>
        <w:t>ser propiedad de este, no licenciado, salvo si el software puede inclu</w:t>
      </w:r>
      <w:r>
        <w:t>ir software de terceros no sustantivo que esté integrado u opere como apoyo de su software.</w:t>
      </w:r>
    </w:p>
    <w:p w:rsidR="001D2379" w:rsidRDefault="001D2379">
      <w:pPr>
        <w:pStyle w:val="ProductList-BodyIndented"/>
      </w:pPr>
    </w:p>
    <w:p w:rsidR="001D2379" w:rsidRDefault="00E604BD">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w:instrText>
      </w:r>
      <w:r>
        <w:instrText xml:space="preserve">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w:t>
      </w:r>
      <w:r>
        <w:t>dquiridas con su contrato de licencias por volumen, salvo según se permita en dicho contrato.</w:t>
      </w:r>
    </w:p>
    <w:p w:rsidR="001D2379" w:rsidRDefault="001D2379">
      <w:pPr>
        <w:pStyle w:val="ProductList-BodyIndented"/>
        <w:jc w:val="right"/>
      </w:pPr>
    </w:p>
    <w:tbl>
      <w:tblPr>
        <w:tblStyle w:val="PURTable0"/>
        <w:tblW w:w="0" w:type="dxa"/>
        <w:tblLook w:val="04A0" w:firstRow="1" w:lastRow="0" w:firstColumn="1" w:lastColumn="0" w:noHBand="0" w:noVBand="1"/>
      </w:tblPr>
      <w:tblGrid>
        <w:gridCol w:w="1044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Indented"/>
      </w:pPr>
    </w:p>
    <w:p w:rsidR="001D2379" w:rsidRDefault="001D2379">
      <w:pPr>
        <w:pStyle w:val="PURBreadcrumb"/>
      </w:pPr>
    </w:p>
    <w:p w:rsidR="001D2379" w:rsidRDefault="00E604BD">
      <w:pPr>
        <w:pStyle w:val="ProductList-SectionHeading"/>
        <w:pageBreakBefore/>
        <w:outlineLvl w:val="0"/>
      </w:pPr>
      <w:bookmarkStart w:id="368" w:name="_Sec562"/>
      <w:bookmarkEnd w:id="344"/>
      <w:r>
        <w:lastRenderedPageBreak/>
        <w:t xml:space="preserve">Apéndice C: Servicios </w:t>
      </w:r>
      <w:r>
        <w:t>profesionales</w:t>
      </w:r>
      <w:r>
        <w:fldChar w:fldCharType="begin"/>
      </w:r>
      <w:r>
        <w:instrText xml:space="preserve"> TC "</w:instrText>
      </w:r>
      <w:bookmarkStart w:id="369" w:name="_Toc473196404"/>
      <w:r>
        <w:instrText>Apéndice C: Servicios profesionales</w:instrText>
      </w:r>
      <w:bookmarkEnd w:id="369"/>
      <w:r>
        <w:instrText>" \l 1</w:instrText>
      </w:r>
      <w:r>
        <w:fldChar w:fldCharType="end"/>
      </w:r>
    </w:p>
    <w:p w:rsidR="001D2379" w:rsidRDefault="00E604BD">
      <w:pPr>
        <w:pStyle w:val="ProductList-Body"/>
      </w:pPr>
      <w:r>
        <w:t>Los Servicios Profesionales disponibles a través de las Licencias por Volumen de Microsoft se describen a continuación.</w:t>
      </w:r>
    </w:p>
    <w:p w:rsidR="001D2379" w:rsidRDefault="00E604BD">
      <w:pPr>
        <w:pStyle w:val="ProductList-Offering1Heading"/>
        <w:outlineLvl w:val="1"/>
      </w:pPr>
      <w:bookmarkStart w:id="370" w:name="_Sec565"/>
      <w:r>
        <w:t>Ofertas de Soporte Microsoft Premier</w:t>
      </w:r>
      <w:bookmarkEnd w:id="370"/>
      <w:r>
        <w:fldChar w:fldCharType="begin"/>
      </w:r>
      <w:r>
        <w:instrText xml:space="preserve"> TC "</w:instrText>
      </w:r>
      <w:bookmarkStart w:id="371" w:name="_Toc473196405"/>
      <w:r>
        <w:instrText>Ofertas de Soporte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1D2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jc w:val="center"/>
            </w:pPr>
            <w:r>
              <w:rPr>
                <w:color w:val="FFFFFF"/>
              </w:rPr>
              <w:t>Premier Plus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mensual</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10 horas</w:t>
            </w:r>
          </w:p>
          <w:p w:rsidR="001D2379" w:rsidRDefault="00E604BD">
            <w:pPr>
              <w:pStyle w:val="ProductList-TableBody"/>
            </w:pPr>
            <w:r>
              <w:t>+ 1 Comprobación de mantenimiento</w:t>
            </w:r>
          </w:p>
          <w:p w:rsidR="001D2379" w:rsidRDefault="00E604BD">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160 horas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3</w:t>
            </w:r>
            <w:r>
              <w:t>0 horas</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140 horas</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jc w:val="center"/>
            </w:pPr>
            <w:r>
              <w:t>X</w:t>
            </w:r>
          </w:p>
        </w:tc>
      </w:tr>
      <w:tr w:rsidR="001D2379">
        <w:tc>
          <w:tcPr>
            <w:tcW w:w="404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Paquetes de 20</w:t>
            </w:r>
          </w:p>
        </w:tc>
      </w:tr>
    </w:tbl>
    <w:p w:rsidR="001D2379" w:rsidRDefault="00E604BD">
      <w:pPr>
        <w:pStyle w:val="ProductList-Body"/>
      </w:pPr>
      <w:r>
        <w:rPr>
          <w:vertAlign w:val="superscript"/>
        </w:rPr>
        <w:t xml:space="preserve">1 </w:t>
      </w:r>
      <w:r>
        <w:rPr>
          <w:i/>
        </w:rPr>
        <w:t>El horario comercial se define localmente.</w:t>
      </w:r>
    </w:p>
    <w:p w:rsidR="001D2379" w:rsidRDefault="001D2379">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1D23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Respuesta Esperada del Cliente</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Impacto grave para el negocio: </w:t>
            </w:r>
          </w:p>
          <w:p w:rsidR="001D2379" w:rsidRDefault="00E604BD">
            <w:pPr>
              <w:pStyle w:val="ProductList-TableBody"/>
            </w:pPr>
            <w:r>
              <w:t>Pérdida absoluta de un proceso de negocio fundamental (crítico) sin que se pueda continuar el trabajo dentro de lo razonable</w:t>
            </w:r>
          </w:p>
          <w:p w:rsidR="001D2379" w:rsidRDefault="00E604BD">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llamada en 1 hora o menos</w:t>
            </w:r>
          </w:p>
          <w:p w:rsidR="001D2379" w:rsidRDefault="00E604BD">
            <w:pPr>
              <w:pStyle w:val="ProductList-TableBody"/>
            </w:pPr>
            <w:r>
              <w:t>Los Recursos de Micros</w:t>
            </w:r>
            <w:r>
              <w:t>oft acudirán a las instalaciones del cliente lo antes posible.</w:t>
            </w:r>
          </w:p>
          <w:p w:rsidR="001D2379" w:rsidRDefault="00E604BD">
            <w:pPr>
              <w:pStyle w:val="ProductList-TableBody"/>
            </w:pPr>
            <w:r>
              <w:t>Esfuerzo continuo durante horario 24x7</w:t>
            </w:r>
          </w:p>
          <w:p w:rsidR="001D2379" w:rsidRDefault="00E604BD">
            <w:pPr>
              <w:pStyle w:val="ProductList-TableBody"/>
            </w:pPr>
            <w:r>
              <w:t>Rápida remisión a una instancia superior dentro de Microsoft a equipos de productos</w:t>
            </w:r>
          </w:p>
          <w:p w:rsidR="001D2379" w:rsidRDefault="00E604BD">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Notificación de ejecutivos senior del Cliente </w:t>
            </w:r>
          </w:p>
          <w:p w:rsidR="001D2379" w:rsidRDefault="00E604BD">
            <w:pPr>
              <w:pStyle w:val="ProductList-TableBody"/>
            </w:pPr>
            <w:r>
              <w:t>Asignación de los recursos adecuados para mantener un esfuerzo continuo durante horario 24x7</w:t>
            </w:r>
            <w:r>
              <w:rPr>
                <w:vertAlign w:val="superscript"/>
              </w:rPr>
              <w:t>2</w:t>
            </w:r>
          </w:p>
          <w:p w:rsidR="001D2379" w:rsidRDefault="00E604BD">
            <w:pPr>
              <w:pStyle w:val="ProductList-TableBody"/>
            </w:pPr>
            <w:r>
              <w:t>Acceso y respuesta rápidos de la autoridad de control de cambios</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Impacto crítico</w:t>
            </w:r>
            <w:r>
              <w:t xml:space="preserve"> para el negocio: </w:t>
            </w:r>
          </w:p>
          <w:p w:rsidR="001D2379" w:rsidRDefault="00E604BD">
            <w:pPr>
              <w:pStyle w:val="ProductList-TableBody"/>
            </w:pPr>
            <w:r>
              <w:t>Pérdida o degradación importante de servicios</w:t>
            </w:r>
          </w:p>
          <w:p w:rsidR="001D2379" w:rsidRDefault="00E604BD">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llamada en 1 hora o menos</w:t>
            </w:r>
          </w:p>
          <w:p w:rsidR="001D2379" w:rsidRDefault="00E604BD">
            <w:pPr>
              <w:pStyle w:val="ProductList-TableBody"/>
            </w:pPr>
            <w:r>
              <w:t>Se requieren los Recursos de Microsoft en las instalaciones del Cliente.</w:t>
            </w:r>
          </w:p>
          <w:p w:rsidR="001D2379" w:rsidRDefault="00E604BD">
            <w:pPr>
              <w:pStyle w:val="ProductList-TableBody"/>
            </w:pPr>
            <w:r>
              <w:t>Esfuerzo continuo durante horario 24x7</w:t>
            </w:r>
          </w:p>
          <w:p w:rsidR="001D2379" w:rsidRDefault="00E604BD">
            <w:pPr>
              <w:pStyle w:val="ProductList-TableBody"/>
            </w:pPr>
            <w:r>
              <w:t>No</w:t>
            </w:r>
            <w:r>
              <w:t>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Asignación de los recursos adecuados para mantener un esfuerzo continuo durante horario 24x7</w:t>
            </w:r>
            <w:r>
              <w:rPr>
                <w:vertAlign w:val="superscript"/>
              </w:rPr>
              <w:t>2</w:t>
            </w:r>
          </w:p>
          <w:p w:rsidR="001D2379" w:rsidRDefault="00E604BD">
            <w:pPr>
              <w:pStyle w:val="ProductList-TableBody"/>
            </w:pPr>
            <w:r>
              <w:t>Acceso y respuesta rápidos de la autoridad de control de cambios</w:t>
            </w:r>
          </w:p>
          <w:p w:rsidR="001D2379" w:rsidRDefault="00E604BD">
            <w:pPr>
              <w:pStyle w:val="ProductList-TableBody"/>
            </w:pPr>
            <w:r>
              <w:t>Notificación de la administración</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 Presentación p</w:t>
            </w:r>
            <w:r>
              <w:t>or teléfono o Web</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Impacto moderado para el negocio: </w:t>
            </w:r>
          </w:p>
          <w:p w:rsidR="001D2379" w:rsidRDefault="00E604BD">
            <w:pPr>
              <w:pStyle w:val="ProductList-TableBody"/>
            </w:pPr>
            <w:r>
              <w:t>Pérdida o degradación moderada de los servicios, pero se puede seguir trabajando razonablemente de forma parcial.</w:t>
            </w:r>
          </w:p>
          <w:p w:rsidR="001D2379" w:rsidRDefault="00E604BD">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w:t>
            </w:r>
            <w:r>
              <w:t>ada en 2 horas o menos</w:t>
            </w:r>
          </w:p>
          <w:p w:rsidR="001D2379" w:rsidRDefault="00E604B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Asignación de los recursos adecuados para mantener un esfuerzo continuo durante Horario Comercial normal1</w:t>
            </w:r>
          </w:p>
          <w:p w:rsidR="001D2379" w:rsidRDefault="00E604BD">
            <w:pPr>
              <w:pStyle w:val="ProductList-TableBody"/>
            </w:pPr>
            <w:r>
              <w:t>Acceso y respuesta de la autoridad de control de cambios en 4 horas dentro del Horario Comercial</w:t>
            </w:r>
            <w:r>
              <w:rPr>
                <w:vertAlign w:val="superscript"/>
              </w:rPr>
              <w:t>1</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Impacto mínimo para el negocio: </w:t>
            </w:r>
          </w:p>
          <w:p w:rsidR="001D2379" w:rsidRDefault="00E604BD">
            <w:pPr>
              <w:pStyle w:val="ProductList-TableBody"/>
            </w:pPr>
            <w:r>
              <w:t>Funcionamiento sustancial con impedimentos menores o sin impedimentos de los servicios.</w:t>
            </w:r>
          </w:p>
          <w:p w:rsidR="001D2379" w:rsidRDefault="00E604BD">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Respuesta a la primera llamada en 4 horas o menos</w:t>
            </w:r>
          </w:p>
          <w:p w:rsidR="001D2379" w:rsidRDefault="00E604B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Información de contacto exacta de persona responsable del caso</w:t>
            </w:r>
          </w:p>
          <w:p w:rsidR="001D2379" w:rsidRDefault="00E604BD">
            <w:pPr>
              <w:pStyle w:val="ProductList-TableBody"/>
            </w:pPr>
            <w:r>
              <w:t>Respuesta en 24 horas</w:t>
            </w:r>
          </w:p>
        </w:tc>
      </w:tr>
    </w:tbl>
    <w:p w:rsidR="001D2379" w:rsidRDefault="00E604BD">
      <w:pPr>
        <w:pStyle w:val="ProductList-Body"/>
      </w:pPr>
      <w:r>
        <w:rPr>
          <w:vertAlign w:val="superscript"/>
        </w:rPr>
        <w:t>1</w:t>
      </w:r>
      <w:r>
        <w:rPr>
          <w:i/>
        </w:rPr>
        <w:t>El Horario Co</w:t>
      </w:r>
      <w:r>
        <w:rPr>
          <w:i/>
        </w:rPr>
        <w:t>mercial se define localmente.</w:t>
      </w:r>
    </w:p>
    <w:p w:rsidR="001D2379" w:rsidRDefault="00E604BD">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r>
        <w:rPr>
          <w:i/>
        </w:rPr>
        <w:t>.</w:t>
      </w:r>
    </w:p>
    <w:p w:rsidR="001D2379" w:rsidRDefault="001D2379">
      <w:pPr>
        <w:pStyle w:val="ProductList-Body"/>
      </w:pPr>
    </w:p>
    <w:p w:rsidR="001D2379" w:rsidRDefault="00E604BD">
      <w:pPr>
        <w:pStyle w:val="ProductList-ClauseHeading"/>
        <w:outlineLvl w:val="2"/>
      </w:pPr>
      <w:r>
        <w:t>Reglas de negocio asociadas</w:t>
      </w:r>
    </w:p>
    <w:p w:rsidR="001D2379" w:rsidRDefault="00E604BD">
      <w:pPr>
        <w:pStyle w:val="ProductList-Body"/>
      </w:pPr>
      <w:r>
        <w:t>Todos los Servicios Profesionales ofrecen soporte técnico para Productos Microsoft lanzados comercialmente y disponibles en general (salvo que se excluyan específicamente en el sitio web de Microsoft Premier On-Line o en el s</w:t>
      </w:r>
      <w:r>
        <w:t>itio web de Ciclo de vida de soporte técnico de Microsoft). Los Servicios Profesionales generalmente se cobran por hora, se ofrecen de forma remota y en inglés (salvo que otro idioma esté disponible). Los Servicios Profesionales se ofrecen en el país en qu</w:t>
      </w:r>
      <w:r>
        <w:t xml:space="preserve">e se haya suscrito el contrato de VL. Las visitas in situ no se realizan previo pago y están sujetas a </w:t>
      </w:r>
      <w:r>
        <w:lastRenderedPageBreak/>
        <w:t xml:space="preserve">la disponibilidad de los recursos. Todos los Servicios Profesionales que no se utilicen en un año se perderán. Cuando el Cliente lo solicite, es posible </w:t>
      </w:r>
      <w:r>
        <w:t>que Microsoft acceda al sistema del Cliente mediante marcación remota para analizar los problemas.</w:t>
      </w:r>
    </w:p>
    <w:p w:rsidR="001D2379" w:rsidRDefault="00E604BD">
      <w:pPr>
        <w:pStyle w:val="ProductList-Offering1Heading"/>
        <w:outlineLvl w:val="1"/>
      </w:pPr>
      <w:bookmarkStart w:id="372" w:name="_Sec566"/>
      <w:r>
        <w:t>Ofertas de Servicios de Digital Advisory de Microsoft</w:t>
      </w:r>
      <w:bookmarkEnd w:id="372"/>
      <w:r>
        <w:fldChar w:fldCharType="begin"/>
      </w:r>
      <w:r>
        <w:instrText xml:space="preserve"> TC "</w:instrText>
      </w:r>
      <w:bookmarkStart w:id="373" w:name="_Toc473196406"/>
      <w:r>
        <w:instrText>Ofertas de Servicios de Digital Advisory de Microsoft</w:instrText>
      </w:r>
      <w:bookmarkEnd w:id="373"/>
      <w:r>
        <w:instrText>" \l 2</w:instrText>
      </w:r>
      <w:r>
        <w:fldChar w:fldCharType="end"/>
      </w:r>
    </w:p>
    <w:p w:rsidR="001D2379" w:rsidRDefault="00E604BD">
      <w:pPr>
        <w:pStyle w:val="ProductList-Body"/>
      </w:pPr>
      <w:r>
        <w:t>Las ofertas de Servicios de Digital A</w:t>
      </w:r>
      <w:r>
        <w:t>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1D23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Enterprise Strategy Portfolio</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9RO-xxxx</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Hasta 160</w:t>
            </w:r>
            <w:r>
              <w:t>0 horas agregadas a un Asesor Digital Microsoft y al Equipo de Prestación de Servicios Enterprise</w:t>
            </w: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2379" w:rsidRDefault="001D2379">
            <w:pPr>
              <w:pStyle w:val="ProductList-TableBody"/>
            </w:pPr>
          </w:p>
        </w:tc>
      </w:tr>
      <w:tr w:rsidR="001D2379">
        <w:tc>
          <w:tcPr>
            <w:tcW w:w="306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D2379" w:rsidRDefault="00E604BD">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1D2379" w:rsidRDefault="001D2379">
            <w:pPr>
              <w:pStyle w:val="ProductList-TableBody"/>
            </w:pPr>
          </w:p>
        </w:tc>
      </w:tr>
    </w:tbl>
    <w:p w:rsidR="001D2379" w:rsidRDefault="001D2379">
      <w:pPr>
        <w:pStyle w:val="ProductList-Body"/>
      </w:pPr>
    </w:p>
    <w:p w:rsidR="001D2379" w:rsidRDefault="00E604BD">
      <w:pPr>
        <w:pStyle w:val="ProductList-ClauseHeading"/>
        <w:outlineLvl w:val="2"/>
      </w:pPr>
      <w:r>
        <w:t>Módulos de Servicios de Digital Advisory</w:t>
      </w:r>
    </w:p>
    <w:p w:rsidR="001D2379" w:rsidRDefault="00E604BD">
      <w:pPr>
        <w:pStyle w:val="ProductList-Body"/>
      </w:pPr>
      <w:r>
        <w:t>El compromiso de Digital Advisory incluye uno o más de los módulos de servicio de Digital Advisory, como se documenta en el Plan de Prestación de Servicios.</w:t>
      </w:r>
    </w:p>
    <w:p w:rsidR="001D2379" w:rsidRDefault="001D2379">
      <w:pPr>
        <w:pStyle w:val="ProductList-Body"/>
      </w:pPr>
    </w:p>
    <w:p w:rsidR="001D2379" w:rsidRDefault="00E604BD">
      <w:pPr>
        <w:pStyle w:val="ProductList-ClauseHeading"/>
        <w:outlineLvl w:val="2"/>
      </w:pPr>
      <w:r>
        <w:t>Servicios Fuera del Ámbito</w:t>
      </w:r>
    </w:p>
    <w:p w:rsidR="001D2379" w:rsidRDefault="00E604BD">
      <w:pPr>
        <w:pStyle w:val="ProductList-Body"/>
      </w:pPr>
      <w:r>
        <w:t>Los Servicios Profesionales de un compromiso de Digital Advisory no inc</w:t>
      </w:r>
      <w:r>
        <w:t xml:space="preserve">luyen resolución de problemas, soporte break-fix, revisión de código fuente que no es de Microsoft ni consultas técnicas o de arquitectura fuera de los entregables tal como se describió en un Plan de Prestación de Servicios. En el caso de cualquier código </w:t>
      </w:r>
      <w:r>
        <w:t>fuente que no es de Microsoft, los Servicios Profesionales de Microsoft se limitarán exclusivamente al análisis de datos binarios, tales como volcado de proceso o traza de monitor de la red.</w:t>
      </w:r>
    </w:p>
    <w:p w:rsidR="001D2379" w:rsidRDefault="001D2379">
      <w:pPr>
        <w:pStyle w:val="ProductList-Body"/>
      </w:pPr>
    </w:p>
    <w:p w:rsidR="001D2379" w:rsidRDefault="00E604BD">
      <w:pPr>
        <w:pStyle w:val="ProductList-ClauseHeading"/>
        <w:outlineLvl w:val="2"/>
      </w:pPr>
      <w:r>
        <w:t>Responsabilidades del Cliente</w:t>
      </w:r>
    </w:p>
    <w:p w:rsidR="001D2379" w:rsidRDefault="00E604BD">
      <w:pPr>
        <w:pStyle w:val="ProductList-Body"/>
      </w:pPr>
      <w:r>
        <w:t>El Cliente acepta cooperar con Mic</w:t>
      </w:r>
      <w:r>
        <w:t>rosoft como parte del compromiso de Digital Advisory, lo que incluye, entre otros, poner a disposición de Microsoft a los representantes, al personal de TI y los recursos del Cliente, proporcionar información exacta y completa y finalizar de forma oportuna</w:t>
      </w:r>
      <w:r>
        <w:t xml:space="preserve"> las responsabilidades que Microsoft ceda al Cliente. Cuando las visitas in situ de los Consultores de Microsoft se acuerdan mutuamente y no son prepagadas, el Cliente es responsable de los gastos razonables de viaje y estadía.</w:t>
      </w:r>
    </w:p>
    <w:p w:rsidR="001D2379" w:rsidRDefault="00E604BD">
      <w:pPr>
        <w:pStyle w:val="ProductList-Offering1Heading"/>
        <w:outlineLvl w:val="1"/>
      </w:pPr>
      <w:bookmarkStart w:id="374" w:name="_Sec567"/>
      <w:r>
        <w:t>Ofertas de Acelerador de Pro</w:t>
      </w:r>
      <w:r>
        <w:t>ductividad de Ventas</w:t>
      </w:r>
      <w:bookmarkEnd w:id="374"/>
      <w:r>
        <w:fldChar w:fldCharType="begin"/>
      </w:r>
      <w:r>
        <w:instrText xml:space="preserve"> TC "</w:instrText>
      </w:r>
      <w:bookmarkStart w:id="375" w:name="_Toc473196407"/>
      <w:r>
        <w:instrText>Ofertas de Acelerador de Productividad de Ventas</w:instrText>
      </w:r>
      <w:bookmarkEnd w:id="375"/>
      <w:r>
        <w:instrText>" \l 2</w:instrText>
      </w:r>
      <w:r>
        <w:fldChar w:fldCharType="end"/>
      </w:r>
    </w:p>
    <w:p w:rsidR="001D2379" w:rsidRDefault="00E604BD">
      <w:pPr>
        <w:pStyle w:val="ProductList-ClauseHeading"/>
        <w:outlineLvl w:val="2"/>
      </w:pPr>
      <w:r>
        <w:t>Información General sobre el Acelerador de Productividad de Ventas</w:t>
      </w:r>
    </w:p>
    <w:p w:rsidR="001D2379" w:rsidRDefault="00E604BD">
      <w:pPr>
        <w:pStyle w:val="ProductList-Body"/>
      </w:pPr>
      <w:r>
        <w:t>El Acelerador de Productividad de Ventas es un servicio que Servicios de Microsoft proporciona durante cuat</w:t>
      </w:r>
      <w:r>
        <w:t>ro (4) semanas para brindar una implementación de ámbito fijo de Microsoft Dynamics 365.</w:t>
      </w:r>
    </w:p>
    <w:p w:rsidR="001D2379" w:rsidRDefault="001D2379">
      <w:pPr>
        <w:pStyle w:val="ProductList-Body"/>
      </w:pPr>
    </w:p>
    <w:p w:rsidR="001D2379" w:rsidRDefault="00E604BD">
      <w:pPr>
        <w:pStyle w:val="ProductList-Body"/>
      </w:pPr>
      <w:r>
        <w:t>El Acelerador de Productividad de Ventas incluye las siguientes entregas:</w:t>
      </w:r>
    </w:p>
    <w:p w:rsidR="001D2379" w:rsidRDefault="00E604BD" w:rsidP="009212D8">
      <w:pPr>
        <w:pStyle w:val="ProductList-Bullet"/>
        <w:numPr>
          <w:ilvl w:val="0"/>
          <w:numId w:val="54"/>
        </w:numPr>
      </w:pPr>
      <w:r>
        <w:rPr>
          <w:b/>
          <w:color w:val="00188F"/>
        </w:rPr>
        <w:t>Plan de Prestación de Servicios</w:t>
      </w:r>
      <w:r>
        <w:t>: creado por un Consultor de Microsoft para cumplir con las m</w:t>
      </w:r>
      <w:r>
        <w:t>etas y objetivos comerciales del cliente.</w:t>
      </w:r>
    </w:p>
    <w:p w:rsidR="001D2379" w:rsidRDefault="00E604BD" w:rsidP="009212D8">
      <w:pPr>
        <w:pStyle w:val="ProductList-Bullet"/>
        <w:numPr>
          <w:ilvl w:val="0"/>
          <w:numId w:val="54"/>
        </w:numPr>
      </w:pPr>
      <w:r>
        <w:rPr>
          <w:b/>
          <w:color w:val="00188F"/>
        </w:rPr>
        <w:t>Talleres</w:t>
      </w:r>
      <w:r>
        <w:t>: se dedicarán un máximo de dieciséis (16) horas para los talleres:</w:t>
      </w:r>
    </w:p>
    <w:p w:rsidR="001D2379" w:rsidRDefault="00E604BD" w:rsidP="009212D8">
      <w:pPr>
        <w:pStyle w:val="ProductList-Bullet"/>
        <w:numPr>
          <w:ilvl w:val="1"/>
          <w:numId w:val="54"/>
        </w:numPr>
      </w:pPr>
      <w:r>
        <w:t>Hasta dos (2) talleres de descubrimiento para explorar y definir los casos de uso de teclas y los requisitos comerciales, según lo dispong</w:t>
      </w:r>
      <w:r>
        <w:t>a el cliente, para las opciones de configuración;</w:t>
      </w:r>
    </w:p>
    <w:p w:rsidR="001D2379" w:rsidRDefault="00E604BD" w:rsidP="009212D8">
      <w:pPr>
        <w:pStyle w:val="ProductList-Bullet"/>
        <w:numPr>
          <w:ilvl w:val="1"/>
          <w:numId w:val="54"/>
        </w:numPr>
      </w:pPr>
      <w:r>
        <w:t>Hasta cuatro (4) talleres de revisión del diseño durante la fase de Compilación.</w:t>
      </w:r>
    </w:p>
    <w:p w:rsidR="001D2379" w:rsidRDefault="00E604BD" w:rsidP="009212D8">
      <w:pPr>
        <w:pStyle w:val="ProductList-Bullet"/>
        <w:numPr>
          <w:ilvl w:val="0"/>
          <w:numId w:val="5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w:t>
      </w:r>
      <w:r>
        <w:t>teractivos por entidad con datos procedentes de Microsoft Dynamics 365.</w:t>
      </w:r>
    </w:p>
    <w:p w:rsidR="001D2379" w:rsidRDefault="00E604BD" w:rsidP="009212D8">
      <w:pPr>
        <w:pStyle w:val="ProductList-Bullet"/>
        <w:numPr>
          <w:ilvl w:val="0"/>
          <w:numId w:val="54"/>
        </w:numPr>
      </w:pPr>
      <w:r>
        <w:rPr>
          <w:b/>
          <w:color w:val="00188F"/>
        </w:rPr>
        <w:t>Configuración</w:t>
      </w:r>
      <w:r>
        <w:t>: Microsoft Dynamics 365 se configurará para admitir un máximo de diez (10) usuarios. Durante este periodo, Microsoft dedicará un máximo de sesenta y cuatro (64) horas par</w:t>
      </w:r>
      <w:r>
        <w:t>a configurar los procesos de oportunidades de guía, 3 roles de seguridad, aprovechamiento de los roles de seguridad originales de 3 personas, integración de SharePoint y Yammer con Microsoft Dynamics 365.</w:t>
      </w:r>
    </w:p>
    <w:p w:rsidR="001D2379" w:rsidRDefault="00E604BD" w:rsidP="009212D8">
      <w:pPr>
        <w:pStyle w:val="ProductList-Bullet"/>
        <w:numPr>
          <w:ilvl w:val="0"/>
          <w:numId w:val="54"/>
        </w:numPr>
      </w:pPr>
      <w:r>
        <w:rPr>
          <w:b/>
          <w:color w:val="00188F"/>
        </w:rPr>
        <w:t>Pruebas</w:t>
      </w:r>
      <w:r>
        <w:t xml:space="preserve">: se dedicarán un máximo de veintiséis (26) </w:t>
      </w:r>
      <w:r>
        <w:t>horas para realizar un máximo de dos (2) pruebas (por ejemplo, Prueba de Sistema y Prueba de Aceptación del Usuario).</w:t>
      </w:r>
    </w:p>
    <w:p w:rsidR="001D2379" w:rsidRDefault="00E604BD" w:rsidP="009212D8">
      <w:pPr>
        <w:pStyle w:val="ProductList-Bullet"/>
        <w:numPr>
          <w:ilvl w:val="0"/>
          <w:numId w:val="54"/>
        </w:numPr>
      </w:pPr>
      <w:r>
        <w:rPr>
          <w:b/>
          <w:color w:val="00188F"/>
        </w:rPr>
        <w:t>Entrenamiento y Transmisión de Conocimientos</w:t>
      </w:r>
      <w:r>
        <w:t>: se proporciona un (1) entrenamiento orientado al producto para los usuarios del Cliente, dur</w:t>
      </w:r>
      <w:r>
        <w:t>ante un máximo de cuatro (4) horas.</w:t>
      </w:r>
    </w:p>
    <w:p w:rsidR="001D2379" w:rsidRDefault="00E604BD" w:rsidP="009212D8">
      <w:pPr>
        <w:pStyle w:val="ProductList-Bullet"/>
        <w:numPr>
          <w:ilvl w:val="0"/>
          <w:numId w:val="5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1D2379" w:rsidRDefault="001D2379">
      <w:pPr>
        <w:pStyle w:val="ProductList-Body"/>
      </w:pPr>
    </w:p>
    <w:p w:rsidR="001D2379" w:rsidRDefault="00E604BD">
      <w:pPr>
        <w:pStyle w:val="ProductList-ClauseHeading"/>
        <w:outlineLvl w:val="2"/>
      </w:pPr>
      <w:r>
        <w:t>Responsab</w:t>
      </w:r>
      <w:r>
        <w:t>ilidades del Cliente</w:t>
      </w:r>
    </w:p>
    <w:p w:rsidR="001D2379" w:rsidRDefault="00E604BD">
      <w:pPr>
        <w:pStyle w:val="ProductList-Body"/>
      </w:pPr>
      <w:r>
        <w:t>El Cliente acepta cooperar con Microsoft como parte del servicio Acelerador de Productividad de ventas, lo que incluye, entre otros, poner a disposición de Microsoft a los representantes, al personal de TI y los recursos del Cliente, p</w:t>
      </w:r>
      <w:r>
        <w:t xml:space="preserve">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w:t>
      </w:r>
      <w:r>
        <w:t xml:space="preserve"> los gastos razonables de viaje y estadía.</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SectionHeading"/>
        <w:pageBreakBefore/>
        <w:outlineLvl w:val="0"/>
      </w:pPr>
      <w:bookmarkStart w:id="376" w:name="_Sec563"/>
      <w:bookmarkEnd w:id="368"/>
      <w:r>
        <w:lastRenderedPageBreak/>
        <w:t>Apéndice D: Términos complementarios del contrato del programa</w:t>
      </w:r>
      <w:r>
        <w:fldChar w:fldCharType="begin"/>
      </w:r>
      <w:r>
        <w:instrText xml:space="preserve"> TC "</w:instrText>
      </w:r>
      <w:bookmarkStart w:id="377" w:name="_Toc473196408"/>
      <w:r>
        <w:instrText>Apéndice D: Términos complementarios del contrato del programa</w:instrText>
      </w:r>
      <w:bookmarkEnd w:id="377"/>
      <w:r>
        <w:instrText>" \l 1</w:instrText>
      </w:r>
      <w:r>
        <w:fldChar w:fldCharType="end"/>
      </w:r>
    </w:p>
    <w:p w:rsidR="001D2379" w:rsidRDefault="00E604BD">
      <w:pPr>
        <w:pStyle w:val="ProductList-Body"/>
      </w:pPr>
      <w:r>
        <w:t>Los siguientes términos y condiciones se aplican al contrato de licencias por volumen del Cliente, como se ha señalado.</w:t>
      </w:r>
    </w:p>
    <w:p w:rsidR="001D2379" w:rsidRDefault="00E604BD">
      <w:pPr>
        <w:pStyle w:val="ProductList-Offering1Heading"/>
        <w:outlineLvl w:val="1"/>
      </w:pPr>
      <w:bookmarkStart w:id="378" w:name="_Sec568"/>
      <w:r>
        <w:t>Términos complementarios del Programa Select Plus</w:t>
      </w:r>
      <w:bookmarkEnd w:id="378"/>
      <w:r>
        <w:fldChar w:fldCharType="begin"/>
      </w:r>
      <w:r>
        <w:instrText xml:space="preserve"> TC "</w:instrText>
      </w:r>
      <w:bookmarkStart w:id="379" w:name="_Toc473196409"/>
      <w:r>
        <w:instrText>Términos co</w:instrText>
      </w:r>
      <w:r>
        <w:instrText>mplementarios del Programa Select Plus</w:instrText>
      </w:r>
      <w:bookmarkEnd w:id="379"/>
      <w:r>
        <w:instrText>" \l 2</w:instrText>
      </w:r>
      <w:r>
        <w:fldChar w:fldCharType="end"/>
      </w:r>
    </w:p>
    <w:p w:rsidR="001D2379" w:rsidRDefault="00E604BD">
      <w:pPr>
        <w:pStyle w:val="ProductList-Body"/>
      </w:pPr>
      <w:r>
        <w:t>Select Plus necesita una cantidad mínima de pedidos de 500 puntos por grupo durante el primer año. Este requisito de cantidad de pedidos puede no aplicarse si se suministra un contrato cualificado.</w:t>
      </w:r>
    </w:p>
    <w:p w:rsidR="001D2379" w:rsidRDefault="001D2379">
      <w:pPr>
        <w:pStyle w:val="ProductList-Body"/>
      </w:pPr>
    </w:p>
    <w:p w:rsidR="001D2379" w:rsidRDefault="00E604BD">
      <w:pPr>
        <w:pStyle w:val="ProductList-ClauseHeading"/>
        <w:outlineLvl w:val="2"/>
      </w:pPr>
      <w:r>
        <w:t>Niveles de</w:t>
      </w:r>
      <w:r>
        <w:t xml:space="preserve"> precios en Select Plus</w:t>
      </w:r>
    </w:p>
    <w:p w:rsidR="001D2379" w:rsidRDefault="00E604BD">
      <w:pPr>
        <w:pStyle w:val="ProductList-Body"/>
      </w:pPr>
      <w:r>
        <w:t xml:space="preserve">Los precios que se aplicarán al cliente se basan en el contrato entre el cliente y su revendedor. Sin embargo, Microsoft proporciona al revendedor los siguientes criterios de puntos y precios, con el propósito de que sirvan de guía </w:t>
      </w:r>
      <w:r>
        <w:t>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1D2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379" w:rsidRDefault="00E604BD">
            <w:pPr>
              <w:pStyle w:val="ProductList-TableBody"/>
            </w:pPr>
            <w:r>
              <w:rPr>
                <w:color w:val="FFFFFF"/>
              </w:rPr>
              <w:t>Mínimo de puntos anuales por grupo</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500</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4,000</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10,000</w:t>
            </w:r>
          </w:p>
        </w:tc>
      </w:tr>
      <w:tr w:rsidR="001D2379">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2379" w:rsidRDefault="00E604BD">
            <w:pPr>
              <w:pStyle w:val="ProductList-TableBody"/>
            </w:pPr>
            <w:r>
              <w:t>25,000</w:t>
            </w:r>
          </w:p>
        </w:tc>
      </w:tr>
    </w:tbl>
    <w:p w:rsidR="001D2379" w:rsidRDefault="00E604BD">
      <w:pPr>
        <w:pStyle w:val="ProductList-Offering1Heading"/>
        <w:outlineLvl w:val="1"/>
      </w:pPr>
      <w:bookmarkStart w:id="380" w:name="_Sec569"/>
      <w:r>
        <w:t>Definición de Administración para Dispositivos Cualificados</w:t>
      </w:r>
      <w:bookmarkEnd w:id="380"/>
      <w:r>
        <w:fldChar w:fldCharType="begin"/>
      </w:r>
      <w:r>
        <w:instrText xml:space="preserve"> TC "</w:instrText>
      </w:r>
      <w:bookmarkStart w:id="381" w:name="_Toc473196410"/>
      <w:r>
        <w:instrText>Definición de Administración para Dispositivos Cualificados</w:instrText>
      </w:r>
      <w:bookmarkEnd w:id="381"/>
      <w:r>
        <w:instrText>" \l 2</w:instrText>
      </w:r>
      <w:r>
        <w:fldChar w:fldCharType="end"/>
      </w:r>
    </w:p>
    <w:p w:rsidR="001D2379" w:rsidRDefault="00E604BD">
      <w:pPr>
        <w:pStyle w:val="ProductList-Body"/>
      </w:pPr>
      <w:r>
        <w:t xml:space="preserve">Si el contrato de licencias por volumen del Cliente hace referencia a los Términos de Productos, se aplican los siguientes términos a la Lista de Productos o los PUR para la definición de </w:t>
      </w:r>
      <w:r>
        <w:t xml:space="preserve">Dispositivos Cualificados administrados. Un Cliente “administra” cualquier dispositivo en el que controle de forma directa o indirecta uno o más entornos de sistema operativo. Por ejemplo, un Cliente administra cualquier dispositivo: </w:t>
      </w:r>
    </w:p>
    <w:p w:rsidR="001D2379" w:rsidRDefault="00E604BD" w:rsidP="009212D8">
      <w:pPr>
        <w:pStyle w:val="ProductList-Bullet"/>
        <w:numPr>
          <w:ilvl w:val="0"/>
          <w:numId w:val="55"/>
        </w:numPr>
      </w:pPr>
      <w:r>
        <w:t xml:space="preserve">que permite unirse a </w:t>
      </w:r>
      <w:r>
        <w:t>su dominio, o bien</w:t>
      </w:r>
    </w:p>
    <w:p w:rsidR="001D2379" w:rsidRDefault="00E604BD" w:rsidP="009212D8">
      <w:pPr>
        <w:pStyle w:val="ProductList-Bullet"/>
        <w:numPr>
          <w:ilvl w:val="0"/>
          <w:numId w:val="55"/>
        </w:numPr>
      </w:pPr>
      <w:r>
        <w:t>que autentica como requisito para utilizar aplicaciones mientras se encuentra en sus instalaciones, o bien</w:t>
      </w:r>
    </w:p>
    <w:p w:rsidR="001D2379" w:rsidRDefault="00E604BD" w:rsidP="009212D8">
      <w:pPr>
        <w:pStyle w:val="ProductList-Bullet"/>
        <w:numPr>
          <w:ilvl w:val="0"/>
          <w:numId w:val="55"/>
        </w:numPr>
      </w:pPr>
      <w:r>
        <w:t>que instala agentes (por ejemplo, antivirus, antimalware u otros agentes ordenados por las directivas del Cliente), o bien</w:t>
      </w:r>
    </w:p>
    <w:p w:rsidR="001D2379" w:rsidRDefault="00E604BD" w:rsidP="009212D8">
      <w:pPr>
        <w:pStyle w:val="ProductList-Bullet"/>
        <w:numPr>
          <w:ilvl w:val="0"/>
          <w:numId w:val="55"/>
        </w:numPr>
      </w:pPr>
      <w:r>
        <w:t xml:space="preserve">al que </w:t>
      </w:r>
      <w:r>
        <w:t>se aplica o hace cumplir, directa o indirectamente, directivas de grupo, o bien</w:t>
      </w:r>
    </w:p>
    <w:p w:rsidR="001D2379" w:rsidRDefault="00E604BD" w:rsidP="009212D8">
      <w:pPr>
        <w:pStyle w:val="ProductList-Bullet"/>
        <w:numPr>
          <w:ilvl w:val="0"/>
          <w:numId w:val="55"/>
        </w:numPr>
      </w:pPr>
      <w:r>
        <w:t xml:space="preserve">en el que solicita o recibe datos sobre y configura o da instrucciones al hardware o software que está directa o indirectamente asociado con un entorno de sistema operativo, o </w:t>
      </w:r>
      <w:r>
        <w:t>bien</w:t>
      </w:r>
    </w:p>
    <w:p w:rsidR="001D2379" w:rsidRDefault="00E604BD" w:rsidP="009212D8">
      <w:pPr>
        <w:pStyle w:val="ProductList-Bullet"/>
        <w:numPr>
          <w:ilvl w:val="0"/>
          <w:numId w:val="55"/>
        </w:numPr>
      </w:pPr>
      <w:r>
        <w:t>que permite acceder a una infraestructura desktop virtual (VDI) fuera de Windows SA, Microsoft Intune (Dispositivo) o Derechos de Uso Móvil de Windows Virtual Desktop Access.</w:t>
      </w:r>
    </w:p>
    <w:p w:rsidR="001D2379" w:rsidRDefault="001D2379">
      <w:pPr>
        <w:pStyle w:val="ProductList-Body"/>
      </w:pPr>
    </w:p>
    <w:p w:rsidR="001D2379" w:rsidRDefault="00E604BD">
      <w:pPr>
        <w:pStyle w:val="ProductList-Body"/>
      </w:pPr>
      <w:r>
        <w:t xml:space="preserve">Un dispositivo que accede solo a una VDI según los Derechos de Uso Móvil o </w:t>
      </w:r>
      <w:r>
        <w:t>utiliza Windows To Go en un Dispositivo Cualificado de Terceros fuera de las instalaciones del Cliente únicamente y no es administrado con otros propósitos como se describe aquí, no se considera “administrado” para fines de esta definición.</w:t>
      </w:r>
    </w:p>
    <w:p w:rsidR="001D2379" w:rsidRDefault="00E604BD">
      <w:pPr>
        <w:pStyle w:val="ProductList-Offering1Heading"/>
        <w:outlineLvl w:val="1"/>
      </w:pPr>
      <w:bookmarkStart w:id="382" w:name="_Sec570"/>
      <w:r>
        <w:t xml:space="preserve">Servicios en </w:t>
      </w:r>
      <w:r>
        <w:t>línea en los programas Open</w:t>
      </w:r>
      <w:bookmarkEnd w:id="382"/>
      <w:r>
        <w:fldChar w:fldCharType="begin"/>
      </w:r>
      <w:r>
        <w:instrText xml:space="preserve"> TC "</w:instrText>
      </w:r>
      <w:bookmarkStart w:id="383" w:name="_Toc473196411"/>
      <w:r>
        <w:instrText>Servicios en línea en los programas Open</w:instrText>
      </w:r>
      <w:bookmarkEnd w:id="383"/>
      <w:r>
        <w:instrText>" \l 2</w:instrText>
      </w:r>
      <w:r>
        <w:fldChar w:fldCharType="end"/>
      </w:r>
    </w:p>
    <w:p w:rsidR="001D2379" w:rsidRDefault="00E604BD">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w:t>
      </w:r>
      <w:r>
        <w:t>ve del producto, Microsoft no aceptará solicitudes de devolución que hayan enviado los partners de Microsoft.</w:t>
      </w:r>
    </w:p>
    <w:p w:rsidR="001D2379" w:rsidRDefault="001D2379">
      <w:pPr>
        <w:pStyle w:val="ProductList-Body"/>
      </w:pPr>
    </w:p>
    <w:p w:rsidR="001D2379" w:rsidRDefault="00E604BD">
      <w:pPr>
        <w:pStyle w:val="ProductList-Body"/>
      </w:pPr>
      <w:r>
        <w:t>El Cliente califica para optar por el programa Open Value con una compra mínima de 5 licencias. Las Licencias de Suscripción de Usuario (SL de Us</w:t>
      </w:r>
      <w:r>
        <w:t>uario) de los Servicios en Línea se pueden contar para la cantidad mínima de 5 licencias. Sin embargo, 5 SL de Usuario independientes no cumplen con el mínimo de Open Value con opción para toda la organización y Open Value Subscription. Para la opción para</w:t>
      </w:r>
      <w:r>
        <w:t xml:space="preserve"> toda la organización de OV y OV Subscription, el pedido inicial debe incluir un mínimo de 5 Licencias de Plataforma Desktop o licencias de componente Desktop, además de cualquier SL de Usuario.</w:t>
      </w:r>
    </w:p>
    <w:p w:rsidR="001D2379" w:rsidRDefault="00E604BD">
      <w:pPr>
        <w:pStyle w:val="ProductList-Offering1Heading"/>
        <w:outlineLvl w:val="1"/>
      </w:pPr>
      <w:bookmarkStart w:id="384" w:name="_Sec571"/>
      <w:r>
        <w:t>Términos complementarios de los servicios profesionales: cont</w:t>
      </w:r>
      <w:r>
        <w:t>ratos heredados</w:t>
      </w:r>
      <w:bookmarkEnd w:id="384"/>
      <w:r>
        <w:fldChar w:fldCharType="begin"/>
      </w:r>
      <w:r>
        <w:instrText xml:space="preserve"> TC "</w:instrText>
      </w:r>
      <w:bookmarkStart w:id="385" w:name="_Toc473196412"/>
      <w:r>
        <w:instrText>Términos complementarios de los servicios profesionales: contratos heredados</w:instrText>
      </w:r>
      <w:bookmarkEnd w:id="385"/>
      <w:r>
        <w:instrText>" \l 2</w:instrText>
      </w:r>
      <w:r>
        <w:fldChar w:fldCharType="end"/>
      </w:r>
    </w:p>
    <w:p w:rsidR="001D2379" w:rsidRDefault="00E604BD">
      <w:pPr>
        <w:pStyle w:val="ProductList-Body"/>
      </w:pPr>
      <w:r>
        <w:t>El derecho del cliente a utilizar cualquier servicio de consulta y soporte técnico que Microsoft proporcione (“Servicios Profesionales”) adquirido en l</w:t>
      </w:r>
      <w:r>
        <w:t>os Términos de Productos se rige por (1) el contrato de licencias por volumen del cliente y (2) cualquier Contrato Marco de Servicios de Microsoft del que el cliente pueda disponer en el momento de la compra. En caso de conflicto, prevalecerá el contrato d</w:t>
      </w:r>
      <w:r>
        <w:t>e Servicios Profesionales más actual. Si el contrato maestro para licencias por volumen del Cliente es una versión de un Acuerdo Marco de Microsoft (Microsoft Business Agreement) con fecha anterior a septiembre de 2007 o si no incluye términos para Servici</w:t>
      </w:r>
      <w:r>
        <w:t>os Profesionales, y el cliente no ha firmado ningún otro contrato de Servicios de Microsoft, se aplican los siguientes términos complementarios a cualquier Servicio Profesional adquirido y utilizado por el Cliente.</w:t>
      </w:r>
    </w:p>
    <w:p w:rsidR="001D2379" w:rsidRDefault="001D2379">
      <w:pPr>
        <w:pStyle w:val="ProductList-Body"/>
      </w:pPr>
    </w:p>
    <w:p w:rsidR="001D2379" w:rsidRDefault="00E604BD">
      <w:pPr>
        <w:pStyle w:val="ProductList-ClauseHeading"/>
        <w:outlineLvl w:val="2"/>
      </w:pPr>
      <w:r>
        <w:t>Uso, Titularidad y Derechos de Licencia</w:t>
      </w:r>
    </w:p>
    <w:p w:rsidR="001D2379" w:rsidRDefault="00E604BD">
      <w:pPr>
        <w:pStyle w:val="ProductList-SubClauseHeading"/>
        <w:outlineLvl w:val="3"/>
      </w:pPr>
      <w:r>
        <w:t>Fixes</w:t>
      </w:r>
    </w:p>
    <w:p w:rsidR="001D2379" w:rsidRDefault="00E604BD">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w:t>
      </w:r>
      <w:r>
        <w:t xml:space="preserve">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1D2379" w:rsidRDefault="001D2379">
      <w:pPr>
        <w:pStyle w:val="ProductList-BodyIndented"/>
      </w:pPr>
    </w:p>
    <w:p w:rsidR="001D2379" w:rsidRDefault="00E604BD">
      <w:pPr>
        <w:pStyle w:val="ProductList-SubClauseHeading"/>
        <w:outlineLvl w:val="3"/>
      </w:pPr>
      <w:r>
        <w:t>Trabajo pree</w:t>
      </w:r>
      <w:r>
        <w:t>xistente</w:t>
      </w:r>
    </w:p>
    <w:p w:rsidR="001D2379" w:rsidRDefault="00E604BD">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w:t>
      </w:r>
      <w:r>
        <w:t>o la propiedad exclusiva de la parte que lo proporciona. Cada parte puede utilizar, reproducir y modificar el Trabajo Preexistente de la otra parte según sea necesario para realizar las obligaciones relacionadas con los Servicios Profesionales.</w:t>
      </w:r>
    </w:p>
    <w:p w:rsidR="001D2379" w:rsidRDefault="00E604BD">
      <w:pPr>
        <w:pStyle w:val="ProductList-BodyIndented"/>
      </w:pPr>
      <w:r>
        <w:t>Salvo que l</w:t>
      </w:r>
      <w:r>
        <w:t>as partes acuerden por escrito expresamente lo contrario, cuando Microsoft reciba el pago completo concederá al Cliente una licencia no exclusiva, perpetua y completamente pagada para utilizar, reproducir y modificar (si corresponde) el Trabajo Preexistent</w:t>
      </w:r>
      <w:r>
        <w:t>e de Microsoft proporcionado como parte de un Entregable, únicamente en la forma entregada al Cliente y únicamente para las actividades internas de su negocio. La licencia para un Trabajo Preexistente de Microsoft queda sujeta al cumplimiento por parte del</w:t>
      </w:r>
      <w:r>
        <w:t xml:space="preserve"> Cliente de los términos de su contrato de licencias por volumen.</w:t>
      </w:r>
    </w:p>
    <w:p w:rsidR="001D2379" w:rsidRDefault="001D2379">
      <w:pPr>
        <w:pStyle w:val="ProductList-BodyIndented"/>
      </w:pPr>
    </w:p>
    <w:p w:rsidR="001D2379" w:rsidRDefault="00E604BD">
      <w:pPr>
        <w:pStyle w:val="ProductList-SubClauseHeading"/>
        <w:outlineLvl w:val="3"/>
      </w:pPr>
      <w:r>
        <w:t>Entregables</w:t>
      </w:r>
    </w:p>
    <w:p w:rsidR="001D2379" w:rsidRDefault="00E604BD">
      <w:pPr>
        <w:pStyle w:val="ProductList-BodyIndented"/>
      </w:pPr>
      <w:r>
        <w:t>Se consideran Entregables cualquier código informático o materiales, distintos a Productos o Fixes, que Microsoft deja al Cliente al finalizar la prestación de los Servicios Pro</w:t>
      </w:r>
      <w:r>
        <w:t>fesionales por parte de Microsoft. Tras el pago total de los Servicios Profesionales, Microsoft concede al Cliente una licencia no exclusiva, no transmisible y perpetua para reproducir, utilizar y modificar los Entregables, únicamente para fines comerciale</w:t>
      </w:r>
      <w:r>
        <w:t xml:space="preserve">s internos del Cliente, sujeto a los términos y condiciones que rigen los Servicios Profesionales y el contrato de licencias por volumen del Cliente. </w:t>
      </w:r>
    </w:p>
    <w:p w:rsidR="001D2379" w:rsidRDefault="001D2379">
      <w:pPr>
        <w:pStyle w:val="ProductList-BodyIndented"/>
      </w:pPr>
    </w:p>
    <w:p w:rsidR="001D2379" w:rsidRDefault="00E604BD">
      <w:pPr>
        <w:pStyle w:val="ProductList-SubClauseHeading"/>
        <w:outlineLvl w:val="3"/>
      </w:pPr>
      <w:r>
        <w:t>Uso de la información técnica de los Servicios Profesionales</w:t>
      </w:r>
    </w:p>
    <w:p w:rsidR="001D2379" w:rsidRDefault="00E604BD">
      <w:pPr>
        <w:pStyle w:val="ProductList-BodyIndented"/>
      </w:pPr>
      <w:r>
        <w:t>Microsoft podrá utilizar cualquier informac</w:t>
      </w:r>
      <w:r>
        <w:t>ión técnica que derive de la prestación de Servicios Profesionales relacionados con la localización y resolución de problemas, mejoras en la funcionalidad del producto, Fixes y para la base de conocimiento de Microsoft. Microsoft acepta no identificar al C</w:t>
      </w:r>
      <w:r>
        <w:t xml:space="preserve">liente ni revelar ninguna Información Confidencial del Cliente como parte de dicho uso. </w:t>
      </w:r>
    </w:p>
    <w:p w:rsidR="001D2379" w:rsidRDefault="001D2379">
      <w:pPr>
        <w:pStyle w:val="ProductList-BodyIndented"/>
      </w:pPr>
    </w:p>
    <w:p w:rsidR="001D2379" w:rsidRDefault="00E604BD">
      <w:pPr>
        <w:pStyle w:val="ProductList-SubClauseHeading"/>
        <w:outlineLvl w:val="3"/>
      </w:pPr>
      <w:r>
        <w:t>Restricciones en materia de licencias de código abierto</w:t>
      </w:r>
    </w:p>
    <w:p w:rsidR="001D2379" w:rsidRDefault="00E604BD">
      <w:pPr>
        <w:pStyle w:val="ProductList-BodyIndented"/>
      </w:pPr>
      <w:r>
        <w:t>El Cliente no debe instalar ni utilizar software o tecnología que no es de Microsoft de ninguna forma que pued</w:t>
      </w:r>
      <w:r>
        <w:t>a someter la propiedad intelectual e industrial de Microsoft a obligaciones que vayan más allá de las incluidas en los términos de los Servicios Profesionales o en el contrato de licencias por volumen del Cliente.</w:t>
      </w:r>
    </w:p>
    <w:p w:rsidR="001D2379" w:rsidRDefault="001D2379">
      <w:pPr>
        <w:pStyle w:val="ProductList-BodyIndented"/>
      </w:pPr>
    </w:p>
    <w:p w:rsidR="001D2379" w:rsidRDefault="00E604BD">
      <w:pPr>
        <w:pStyle w:val="ProductList-SubClauseHeading"/>
        <w:outlineLvl w:val="3"/>
      </w:pPr>
      <w:r>
        <w:t>Derechos de las filiales</w:t>
      </w:r>
    </w:p>
    <w:p w:rsidR="001D2379" w:rsidRDefault="00E604BD">
      <w:pPr>
        <w:pStyle w:val="ProductList-BodyIndented"/>
      </w:pPr>
      <w:r>
        <w:t>El Cliente puede</w:t>
      </w:r>
      <w:r>
        <w:t xml:space="preserve"> sublicenciar los derechos de uso de los Entregables a sus Filiales, pero las Filiales del Cliente no podrán sublicenciar tales derechos. El Cliente es responsable de asegurar el cumplimiento de las Filiales con estos términos de Servicios Profesionales y </w:t>
      </w:r>
      <w:r>
        <w:t>con el contrato de licencias por volumen del Cliente.</w:t>
      </w:r>
    </w:p>
    <w:p w:rsidR="001D2379" w:rsidRDefault="001D2379">
      <w:pPr>
        <w:pStyle w:val="ProductList-BodyIndented"/>
      </w:pPr>
    </w:p>
    <w:p w:rsidR="001D2379" w:rsidRDefault="00E604BD">
      <w:pPr>
        <w:pStyle w:val="ProductList-ClauseHeading"/>
        <w:outlineLvl w:val="2"/>
      </w:pPr>
      <w:r>
        <w:t>Garantías y limitaciones de responsabilidad</w:t>
      </w:r>
    </w:p>
    <w:p w:rsidR="001D2379" w:rsidRDefault="00E604BD">
      <w:pPr>
        <w:pStyle w:val="ProductList-SubClauseHeading"/>
        <w:outlineLvl w:val="3"/>
      </w:pPr>
      <w:r>
        <w:t>Garantía para Servicios Profesionales</w:t>
      </w:r>
    </w:p>
    <w:p w:rsidR="001D2379" w:rsidRDefault="00E604BD">
      <w:pPr>
        <w:pStyle w:val="ProductList-BodyIndented"/>
      </w:pPr>
      <w:r>
        <w:t>Microsoft garantiza que proporcionará los Servicios Profesionales con diligencia y aptitudes profesionales. Si Microsoft no lo hace y el Cliente notifica a Microsoft en un periodo de 90 días desde la fecha en que se proporcionaron los Servicios Profesional</w:t>
      </w:r>
      <w:r>
        <w:t xml:space="preserve">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w:t>
      </w:r>
      <w:r>
        <w:rPr>
          <w:b/>
        </w:rPr>
        <w:t xml:space="preserve">orciona otras garantías o condiciones y excluye toda responsabilidad respecto de cualquier otra garantía expresa, implícita o estatutaria, incluso las garantías de calidad, titularidad, ausencia de infracción, comerciabilidad e idoneidad para un propósito </w:t>
      </w:r>
      <w:r>
        <w:rPr>
          <w:b/>
        </w:rPr>
        <w:t>específico.</w:t>
      </w:r>
    </w:p>
    <w:p w:rsidR="001D2379" w:rsidRDefault="001D2379">
      <w:pPr>
        <w:pStyle w:val="ProductList-BodyIndented"/>
      </w:pPr>
    </w:p>
    <w:p w:rsidR="001D2379" w:rsidRDefault="00E604BD">
      <w:pPr>
        <w:pStyle w:val="ProductList-SubClauseHeading"/>
        <w:outlineLvl w:val="3"/>
      </w:pPr>
      <w:r>
        <w:t>Limitación de responsabilidad</w:t>
      </w:r>
    </w:p>
    <w:p w:rsidR="001D2379" w:rsidRDefault="00E604BD">
      <w:pPr>
        <w:pStyle w:val="ProductList-BodyIndented"/>
      </w:pPr>
      <w:r>
        <w:t>La responsabilidad de Microsoft por los daños directos se limitará a los importes que se exigió pagar al Cliente por los Servicios Profesionales. En el caso de los servicios proporcionados sin cargo alguno o el có</w:t>
      </w:r>
      <w:r>
        <w:t xml:space="preserve">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w:t>
      </w:r>
      <w:r>
        <w:rPr>
          <w:b/>
        </w:rPr>
        <w:t>e daños indirectos, incidentales, especiales, punitivos o consecuenciales, incluida la pérdida de uso, pérdida de ganancias o suspensión de negocios, que surjan de cualquier responsabilidad relacionada con los Servicios Profesionales. No se aplicará ningun</w:t>
      </w:r>
      <w:r>
        <w:rPr>
          <w:b/>
        </w:rPr>
        <w:t>a limitación o exclusión a ninguna de las partes con relación a la responsabilidad que surja de (1) las obligaciones de confidencialidad o (2) la infracción de los derechos de propiedad intelectual de la otra parte.</w:t>
      </w:r>
    </w:p>
    <w:p w:rsidR="001D2379" w:rsidRDefault="001D2379">
      <w:pPr>
        <w:pStyle w:val="ProductList-BodyIndented"/>
        <w:jc w:val="right"/>
      </w:pPr>
    </w:p>
    <w:tbl>
      <w:tblPr>
        <w:tblStyle w:val="PURTable0"/>
        <w:tblW w:w="0" w:type="dxa"/>
        <w:tblLook w:val="04A0" w:firstRow="1" w:lastRow="0" w:firstColumn="1" w:lastColumn="0" w:noHBand="0" w:noVBand="1"/>
      </w:tblPr>
      <w:tblGrid>
        <w:gridCol w:w="1044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 xml:space="preserve">Tabla de </w:t>
              </w:r>
              <w:r>
                <w:rPr>
                  <w:color w:val="00467F"/>
                  <w:sz w:val="14"/>
                  <w:u w:val="single"/>
                </w:rPr>
                <w:t>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Indented"/>
      </w:pPr>
    </w:p>
    <w:p w:rsidR="001D2379" w:rsidRDefault="00E604BD">
      <w:pPr>
        <w:pStyle w:val="ProductList-SectionHeading"/>
        <w:pageBreakBefore/>
        <w:outlineLvl w:val="0"/>
      </w:pPr>
      <w:bookmarkStart w:id="386" w:name="_Sec572"/>
      <w:bookmarkEnd w:id="376"/>
      <w:r>
        <w:lastRenderedPageBreak/>
        <w:t>Apéndice E: Promociones</w:t>
      </w:r>
      <w:r>
        <w:fldChar w:fldCharType="begin"/>
      </w:r>
      <w:r>
        <w:instrText xml:space="preserve"> TC "</w:instrText>
      </w:r>
      <w:bookmarkStart w:id="387" w:name="_Toc473196413"/>
      <w:r>
        <w:instrText>Apéndice E: Promociones</w:instrText>
      </w:r>
      <w:bookmarkEnd w:id="387"/>
      <w:r>
        <w:instrText>" \l 1</w:instrText>
      </w:r>
      <w:r>
        <w:fldChar w:fldCharType="end"/>
      </w:r>
    </w:p>
    <w:p w:rsidR="001D2379" w:rsidRDefault="00E604BD">
      <w:pPr>
        <w:pStyle w:val="ProductList-OfferingGroupHeading"/>
        <w:outlineLvl w:val="1"/>
      </w:pPr>
      <w:bookmarkStart w:id="388" w:name="_Sec1196"/>
      <w:r>
        <w:t>Promoción de Capacidad de Cálculo de Azure</w:t>
      </w:r>
      <w:bookmarkEnd w:id="388"/>
      <w:r>
        <w:fldChar w:fldCharType="begin"/>
      </w:r>
      <w:r>
        <w:instrText xml:space="preserve"> TC "</w:instrText>
      </w:r>
      <w:bookmarkStart w:id="389" w:name="_Toc473196414"/>
      <w:r>
        <w:instrText>Promoción de Capacidad de Cálculo de Azure</w:instrText>
      </w:r>
      <w:bookmarkEnd w:id="389"/>
      <w:r>
        <w:instrText>" \l 2</w:instrText>
      </w:r>
      <w:r>
        <w:fldChar w:fldCharType="end"/>
      </w:r>
    </w:p>
    <w:p w:rsidR="001D2379" w:rsidRDefault="00E604BD">
      <w:pPr>
        <w:pStyle w:val="ProductList-Body"/>
      </w:pPr>
      <w:r>
        <w:t xml:space="preserve">Del 1 </w:t>
      </w:r>
      <w:r>
        <w:t>de noviembre de 2015 al 31 de marzo de 2017, la promoción Capacidad de Cálculo de Azure ofrece descuentos para las instancias de Cálculo de las series A, D y G como suscripciones de 12 meses no consecutivos.</w:t>
      </w:r>
    </w:p>
    <w:p w:rsidR="001D2379" w:rsidRDefault="001D2379">
      <w:pPr>
        <w:pStyle w:val="ProductList-Body"/>
      </w:pPr>
    </w:p>
    <w:p w:rsidR="001D2379" w:rsidRDefault="001D2379">
      <w:pPr>
        <w:pStyle w:val="ProductList-Body"/>
      </w:pPr>
    </w:p>
    <w:p w:rsidR="001D2379" w:rsidRDefault="00E604BD">
      <w:pPr>
        <w:pStyle w:val="ProductList-OfferingGroupHeading"/>
        <w:outlineLvl w:val="1"/>
      </w:pPr>
      <w:bookmarkStart w:id="390" w:name="_Sec1154"/>
      <w:r>
        <w:t>Oferta de compromiso monetario de Azure para n</w:t>
      </w:r>
      <w:r>
        <w:t>uevos clientes</w:t>
      </w:r>
      <w:bookmarkEnd w:id="390"/>
      <w:r>
        <w:fldChar w:fldCharType="begin"/>
      </w:r>
      <w:r>
        <w:instrText xml:space="preserve"> TC "</w:instrText>
      </w:r>
      <w:bookmarkStart w:id="391" w:name="_Toc473196415"/>
      <w:r>
        <w:instrText>Oferta de compromiso monetario de Azure para nuevos clientes</w:instrText>
      </w:r>
      <w:bookmarkEnd w:id="391"/>
      <w:r>
        <w:instrText>" \l 2</w:instrText>
      </w:r>
      <w:r>
        <w:fldChar w:fldCharType="end"/>
      </w:r>
    </w:p>
    <w:p w:rsidR="001D2379" w:rsidRDefault="00E604BD">
      <w:pPr>
        <w:pStyle w:val="ProductList-Body"/>
      </w:pPr>
      <w:r>
        <w:t>Un cliente nuevo o que renueve el Contrato Enterprise o el Contrato Campus y School que compre al menos 21 unidades de Compromiso Monetario Azure al mes entre el 1 de n</w:t>
      </w:r>
      <w:r>
        <w:t xml:space="preserve">oviembre de 2016 y el 30 de junio de 2017 será elegible para recibir un crédito de Compromiso Monetario Azure de una vez equivalente a un máximo del 25 % de los consumos del Cliente de Compromiso Monetario Azure durante los tres primeros meses de vigencia </w:t>
      </w:r>
      <w:r>
        <w:t>del contrato. El crédito de Compromiso Monetario se agregará al saldo del Compromiso Monetario del Cliente 4 meses naturales después de la fecha de entrada en vigor del contrato nuevo o renovado. Cualquier porción del crédito del Compromiso Monetario que n</w:t>
      </w:r>
      <w:r>
        <w:t>o se haya consumido para el siguiente aniversario de la Inscripción caducará y se perderá.</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E604BD">
      <w:pPr>
        <w:pStyle w:val="ProductList-SectionHeading"/>
        <w:pageBreakBefore/>
        <w:outlineLvl w:val="0"/>
      </w:pPr>
      <w:bookmarkStart w:id="392" w:name="_Sec899"/>
      <w:bookmarkEnd w:id="386"/>
      <w:r>
        <w:lastRenderedPageBreak/>
        <w:t>Apéndice F: Términos de la Matriz</w:t>
      </w:r>
      <w:r>
        <w:t xml:space="preserve"> de Almacenamiento</w:t>
      </w:r>
      <w:r>
        <w:fldChar w:fldCharType="begin"/>
      </w:r>
      <w:r>
        <w:instrText xml:space="preserve"> TC "</w:instrText>
      </w:r>
      <w:bookmarkStart w:id="393" w:name="_Toc473196416"/>
      <w:r>
        <w:instrText>Apéndice F: Términos de la Matriz de Almacenamiento</w:instrText>
      </w:r>
      <w:bookmarkEnd w:id="393"/>
      <w:r>
        <w:instrText>" \l 1</w:instrText>
      </w:r>
      <w:r>
        <w:fldChar w:fldCharType="end"/>
      </w:r>
    </w:p>
    <w:p w:rsidR="001D2379" w:rsidRDefault="00E604BD">
      <w:pPr>
        <w:pStyle w:val="ProductList-Offering1Heading"/>
        <w:outlineLvl w:val="1"/>
      </w:pPr>
      <w:bookmarkStart w:id="394" w:name="_Sec900"/>
      <w:r>
        <w:t>Disponibilidad</w:t>
      </w:r>
      <w:bookmarkEnd w:id="394"/>
      <w:r>
        <w:fldChar w:fldCharType="begin"/>
      </w:r>
      <w:r>
        <w:instrText xml:space="preserve"> TC "</w:instrText>
      </w:r>
      <w:bookmarkStart w:id="395" w:name="_Toc473196417"/>
      <w:r>
        <w:instrText>Disponibilidad</w:instrText>
      </w:r>
      <w:bookmarkEnd w:id="395"/>
      <w:r>
        <w:instrText>" \l 2</w:instrText>
      </w:r>
      <w:r>
        <w:fldChar w:fldCharType="end"/>
      </w:r>
    </w:p>
    <w:p w:rsidR="001D2379" w:rsidRDefault="00E604BD">
      <w:pPr>
        <w:pStyle w:val="ProductList-Body"/>
      </w:pPr>
      <w:r>
        <w:t>La Matriz de Almacenamiento solo está disponible en las siguientes áreas geográficas: Alemania, Arabia Saudita, Argentina, Australi</w:t>
      </w:r>
      <w:r>
        <w:t>a, Austria, Baréin, Bélgica, Brasil, Bulgaria, Canadá, Catar, Chile, Colombia, Corea del Sur, Costa Rica, Croacia, Dinamarca, Egipto, Emiratos Árabes Unidos, Eslovaquia, Eslovenia, España, Estados Unidos, Filipinas, Finlandia, Francia, Grecia, Hong Kong, H</w:t>
      </w:r>
      <w:r>
        <w:t>ungría, Islandia, India, Indonesia, Irlanda, Israel, Italia, Japón, Kenia, Kuwait, Líbano, Macao, Malasia, Marruecos, México, Nueva Zelanda, Nigeria, Noruega, Países Bajos, Pakistán, Perú, Polonia, Portugal, Puerto Rico, Reino Unido, República Checa, Ruman</w:t>
      </w:r>
      <w:r>
        <w:t>ia, Rusia, Serbia, Singapur, Sudáfrica, Sri Lanka, Suecia, Suiza, Taiwán, Tailandia, Turquía, Ucrania, Vietnam.</w:t>
      </w:r>
    </w:p>
    <w:p w:rsidR="001D2379" w:rsidRDefault="00E604BD">
      <w:pPr>
        <w:pStyle w:val="ProductList-Offering1Heading"/>
        <w:outlineLvl w:val="1"/>
      </w:pPr>
      <w:bookmarkStart w:id="396" w:name="_Sec901"/>
      <w:r>
        <w:t>Envío y Titularidad</w:t>
      </w:r>
      <w:bookmarkEnd w:id="396"/>
      <w:r>
        <w:fldChar w:fldCharType="begin"/>
      </w:r>
      <w:r>
        <w:instrText xml:space="preserve"> TC "</w:instrText>
      </w:r>
      <w:bookmarkStart w:id="397" w:name="_Toc473196418"/>
      <w:r>
        <w:instrText>Envío y Titularidad</w:instrText>
      </w:r>
      <w:bookmarkEnd w:id="397"/>
      <w:r>
        <w:instrText>" \l 2</w:instrText>
      </w:r>
      <w:r>
        <w:fldChar w:fldCharType="end"/>
      </w:r>
    </w:p>
    <w:p w:rsidR="001D2379" w:rsidRDefault="00E604BD">
      <w:pPr>
        <w:pStyle w:val="ProductList-Body"/>
      </w:pPr>
      <w:r>
        <w:t>Los términos de envío para los pedidos realizados son: (i) FCA (Incoterms 2010) en muelle de</w:t>
      </w:r>
      <w:r>
        <w:t xml:space="preserve"> envío del proveedor; (ii) Microsoft realizará el pago por adelantado y facturará el flete al Cliente; y (iii), para los envíos fuera de Estados Unidos, el Cliente es responsable de despachar los bienes para su importación, así como de pagar todos los cost</w:t>
      </w:r>
      <w:r>
        <w:t xml:space="preserve">os de importación, incluidos los aranceles, impuestos y otros cargos de despacho de aduanas. Microsoft suministrará la Matriz de Almacenamiento al Cliente Sin Cargo, y la titularidad de la Matriz de Almacenamiento y el riesgo de pérdida pasarán al Cliente </w:t>
      </w:r>
      <w:r>
        <w:t>en el momento de la entrega al operador y tras la finalización de las formalidades de exportación en el punto de origen. Todas las fechas de envío programadas son solamente plazos estimados. La Matriz de Almacenamiento se enviará a la dirección proporciona</w:t>
      </w:r>
      <w:r>
        <w:t>da por el Cliente mediante el formulario en línea de StorSimple (se proporciona por separado). Para las transacciones en Estados Unidos, Microsoft ha remitido el impuesto sobre las ventas sobre el valor de las Matrices de Almacenamiento basado en la direcc</w:t>
      </w:r>
      <w:r>
        <w:t>ión de envío proporcionada por el Cliente para la entrega de las Matrices de Almacenamiento. Para las transacciones en Estados Unidos y Canadá, la dirección de envío de las Matrices de Almacenamiento se utiliza estrictamente para fines de envío del disposi</w:t>
      </w:r>
      <w:r>
        <w:t>tivo al Cliente y no tiene ningún impacto sobre ninguna otra dirección de envío (o domicilio fiscal) proporcionada en la Inscripción utilizada con fines de cobro del impuesto sobre las ventas al Cliente sobre las compras realizadas en virtud del contrato d</w:t>
      </w:r>
      <w:r>
        <w:t>e licencia.</w:t>
      </w:r>
    </w:p>
    <w:p w:rsidR="001D2379" w:rsidRDefault="00E604BD">
      <w:pPr>
        <w:pStyle w:val="ProductList-Offering1Heading"/>
        <w:outlineLvl w:val="1"/>
      </w:pPr>
      <w:bookmarkStart w:id="398" w:name="_Sec902"/>
      <w:r>
        <w:t>Software de Matriz de Almacenamiento</w:t>
      </w:r>
      <w:bookmarkEnd w:id="398"/>
      <w:r>
        <w:fldChar w:fldCharType="begin"/>
      </w:r>
      <w:r>
        <w:instrText xml:space="preserve"> TC "</w:instrText>
      </w:r>
      <w:bookmarkStart w:id="399" w:name="_Toc473196419"/>
      <w:r>
        <w:instrText>Software de Matriz de Almacenamiento</w:instrText>
      </w:r>
      <w:bookmarkEnd w:id="399"/>
      <w:r>
        <w:instrText>" \l 2</w:instrText>
      </w:r>
      <w:r>
        <w:fldChar w:fldCharType="end"/>
      </w:r>
    </w:p>
    <w:p w:rsidR="001D2379" w:rsidRDefault="00E604BD">
      <w:pPr>
        <w:pStyle w:val="ProductList-Body"/>
      </w:pPr>
      <w:r>
        <w:t>Microsoft otorga al Cliente una licencia limitada, no exclusiva y que no se puede transmitir para utilizar el Software que se ejecuta en la Matriz de Almacena</w:t>
      </w:r>
      <w:r>
        <w:t>miento (“Software de Matriz de Almacenamiento”) solo en relación con el uso que el Cliente hace de la Matriz de Almacenamiento. El uso que el Cliente hace del Software de Matriz de Almacenamiento está sujeto al contrato de licencias por volumen del Cliente</w:t>
      </w:r>
      <w:r>
        <w:t xml:space="preserve"> que rige al Software, y Microsoft se reserva todos los demás derechos.</w:t>
      </w:r>
    </w:p>
    <w:p w:rsidR="001D2379" w:rsidRDefault="001D2379">
      <w:pPr>
        <w:pStyle w:val="ProductList-Body"/>
      </w:pPr>
    </w:p>
    <w:p w:rsidR="001D2379" w:rsidRDefault="00E604BD">
      <w:pPr>
        <w:pStyle w:val="ProductList-ClauseHeading"/>
        <w:outlineLvl w:val="2"/>
      </w:pPr>
      <w:r>
        <w:t>Restricciones</w:t>
      </w:r>
    </w:p>
    <w:p w:rsidR="001D2379" w:rsidRDefault="00E604BD">
      <w:pPr>
        <w:pStyle w:val="ProductList-Body"/>
      </w:pPr>
      <w:r>
        <w:t>El Cliente no puede utilizar el Software de Matriz de Almacenamiento para realizar comparaciones o “comparaciones de rendimiento”, excepto para los propósitos internos d</w:t>
      </w:r>
      <w:r>
        <w:t>el Cliente, ni publicará o revelará los resultados de las mismas.</w:t>
      </w:r>
    </w:p>
    <w:p w:rsidR="001D2379" w:rsidRDefault="001D2379">
      <w:pPr>
        <w:pStyle w:val="ProductList-Body"/>
      </w:pPr>
    </w:p>
    <w:p w:rsidR="001D2379" w:rsidRDefault="00E604BD">
      <w:pPr>
        <w:pStyle w:val="ProductList-ClauseHeading"/>
        <w:outlineLvl w:val="2"/>
      </w:pPr>
      <w:r>
        <w:t>Determinados software de código abierto de terceros</w:t>
      </w:r>
    </w:p>
    <w:p w:rsidR="001D2379" w:rsidRDefault="00E604BD">
      <w:pPr>
        <w:pStyle w:val="ProductList-Body"/>
      </w:pPr>
      <w:r>
        <w:t>El Software de Matriz de Almacenamiento puede distribuirse con algún código independiente (por ejemplo, firmware) cuya licencia se otorgu</w:t>
      </w:r>
      <w:r>
        <w:t>e en virtud de la licencia GNU General Public License (“GPL”), la licencia GNU Library/Lesser General Public License (“LGPL”), la licencia Apache License versión 2.0 (“Apache License”) u otras licencias de código abierto (“Código Abierto”). Cualquier Códig</w:t>
      </w:r>
      <w:r>
        <w:t xml:space="preserve">o Abierto se identifica en los Avisos de Software de Terceros ubicados en: </w:t>
      </w:r>
      <w:hyperlink r:id="rId147">
        <w:r>
          <w:rPr>
            <w:color w:val="00467F"/>
            <w:u w:val="single"/>
          </w:rPr>
          <w:t>http://go.microsoft.com/fwlink/?LinkId=627000</w:t>
        </w:r>
      </w:hyperlink>
      <w:r>
        <w:t xml:space="preserve"> y se licencia al Cliente de acuerdo con las licencias de código abiert</w:t>
      </w:r>
      <w:r>
        <w:t>o correspondientes.</w:t>
      </w:r>
    </w:p>
    <w:p w:rsidR="001D2379" w:rsidRDefault="001D2379">
      <w:pPr>
        <w:pStyle w:val="ProductList-Body"/>
      </w:pPr>
    </w:p>
    <w:p w:rsidR="001D2379" w:rsidRDefault="00E604BD">
      <w:pPr>
        <w:pStyle w:val="ProductList-ClauseHeading"/>
        <w:outlineLvl w:val="2"/>
      </w:pPr>
      <w:r>
        <w:t>Activación/Consentimiento para servicios basados en Internet</w:t>
      </w:r>
    </w:p>
    <w:p w:rsidR="001D2379" w:rsidRDefault="00E604BD">
      <w:pPr>
        <w:pStyle w:val="ProductList-Body"/>
      </w:pPr>
      <w:r>
        <w:t>La activación asocia el uso del Software de Matriz de Almacenamiento con un dispositivo específico. Durante la activación y el uso posterior del dispositivo, el Software de M</w:t>
      </w:r>
      <w:r>
        <w:t>atriz de Almacenamiento puede enviar información acerca del Software de Matriz de Almacenamiento y el dispositivo a Microsoft. Esta información incluye la versión, el idioma y la clave de producto del Software de Matriz de Almacenamiento, la dirección de p</w:t>
      </w:r>
      <w:r>
        <w:t>rotocolo de Internet del Cliente, el sistema operativo, el explorador y el nombre, la versión del Software de Matriz de Almacenamiento que utiliza el Cliente y el código de idioma de la Matriz de Almacenamiento que ejecuta el Software de Matriz de Almacena</w:t>
      </w:r>
      <w:r>
        <w:t>miento. Microsoft utiliza esta información solo para poner a su disposición los servicios basados en Internet disponibles para el Cliente. Al utilizar la Matriz de Almacenamiento y el Software de Matriz de Almacenamiento, el Cliente da su consentimiento pa</w:t>
      </w:r>
      <w:r>
        <w:t>ra la transmisión de esta información a Microsoft.</w:t>
      </w:r>
    </w:p>
    <w:p w:rsidR="001D2379" w:rsidRDefault="001D2379">
      <w:pPr>
        <w:pStyle w:val="ProductList-Body"/>
      </w:pPr>
    </w:p>
    <w:p w:rsidR="001D2379" w:rsidRDefault="00E604BD">
      <w:pPr>
        <w:pStyle w:val="ProductList-ClauseHeading"/>
        <w:outlineLvl w:val="2"/>
      </w:pPr>
      <w:r>
        <w:t>Actualizaciones del software de matriz de almacenamiento</w:t>
      </w:r>
    </w:p>
    <w:p w:rsidR="001D2379" w:rsidRDefault="00E604BD">
      <w:pPr>
        <w:pStyle w:val="ProductList-Body"/>
      </w:pPr>
      <w:r>
        <w:t xml:space="preserve">El servicio de actualización del Software de Matriz de Almacenamiento permitirá al Cliente descargar manualmente las actualizaciones disponibles u </w:t>
      </w:r>
      <w:r>
        <w:t>optar por recibir las actualizaciones automáticamente. Las actualizaciones disponibles de Microsoft las licenciará Microsoft y cualquier actualización de terceros la licenciará el tercero correspondiente.</w:t>
      </w:r>
    </w:p>
    <w:p w:rsidR="001D2379" w:rsidRDefault="00E604BD">
      <w:pPr>
        <w:pStyle w:val="ProductList-Offering1Heading"/>
        <w:outlineLvl w:val="1"/>
      </w:pPr>
      <w:bookmarkStart w:id="400" w:name="_Sec903"/>
      <w:r>
        <w:t>Garantía limitada del hardware</w:t>
      </w:r>
      <w:bookmarkEnd w:id="400"/>
      <w:r>
        <w:fldChar w:fldCharType="begin"/>
      </w:r>
      <w:r>
        <w:instrText xml:space="preserve"> TC "</w:instrText>
      </w:r>
      <w:bookmarkStart w:id="401" w:name="_Toc473196420"/>
      <w:r>
        <w:instrText>Garantía limitad</w:instrText>
      </w:r>
      <w:r>
        <w:instrText>a del hardware</w:instrText>
      </w:r>
      <w:bookmarkEnd w:id="401"/>
      <w:r>
        <w:instrText>" \l 2</w:instrText>
      </w:r>
      <w:r>
        <w:fldChar w:fldCharType="end"/>
      </w:r>
    </w:p>
    <w:p w:rsidR="001D2379" w:rsidRDefault="00E604BD">
      <w:pPr>
        <w:pStyle w:val="ProductList-Body"/>
      </w:pPr>
      <w:r>
        <w:t>Microsoft garantiza que el hardware de Matriz de Almacenamiento funcionará sin errores debido a un defecto de los materiales o la mano de obra en el uso comercial normal, según se describe en la documentación del producto aplicable d</w:t>
      </w:r>
      <w:r>
        <w:t xml:space="preserve">urante un periodo de noventa (90) días a partir de la </w:t>
      </w:r>
      <w:r>
        <w:lastRenderedPageBreak/>
        <w:t>fecha de entrega al Cliente. Si no es así y el Cliente notifica a Microsoft dentro del periodo de vigencia de la garantía, Microsoft lo reparará o reemplazará (a elección de Microsoft) sin cargo. Esta e</w:t>
      </w:r>
      <w:r>
        <w:t>s la única garantía que Microsoft entrega para la Matriz de Almacenamiento. Además, el Cliente renuncia a cualquier reclamación por incumplimiento de la garantía que se realice durante el periodo de vigencia de la garantía. Esta garantía no abarca los prob</w:t>
      </w:r>
      <w:r>
        <w:t>lemas provocados por accidentes, abuso o uso de manera inconsistente con el contrato de licencias por volumen del Cliente o la documentación del producto, y quedará nula si la Matriz de Almacenamiento se abre o modifica, se daña por el uso con Productos qu</w:t>
      </w:r>
      <w:r>
        <w:t xml:space="preserve">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w:t>
      </w:r>
      <w:r>
        <w:rPr>
          <w:b/>
        </w:rPr>
        <w:t>cita o estatutaria, incluidas sin limitación, las garantías de calidad, titularidad, ausencia de infracción de derechos, comerciabilidad e idoneidad para un propósito específico</w:t>
      </w:r>
      <w:r>
        <w:t>.</w:t>
      </w:r>
    </w:p>
    <w:p w:rsidR="001D2379" w:rsidRDefault="00E604BD">
      <w:pPr>
        <w:pStyle w:val="ProductList-Offering1Heading"/>
        <w:outlineLvl w:val="1"/>
      </w:pPr>
      <w:bookmarkStart w:id="402" w:name="_Sec904"/>
      <w:r>
        <w:t>Indemnización. Defensa frente a reclamaciones de terceros</w:t>
      </w:r>
      <w:bookmarkEnd w:id="402"/>
      <w:r>
        <w:fldChar w:fldCharType="begin"/>
      </w:r>
      <w:r>
        <w:instrText xml:space="preserve"> TC "</w:instrText>
      </w:r>
      <w:bookmarkStart w:id="403" w:name="_Toc473196421"/>
      <w:r>
        <w:instrText>Indemnización. Defensa frente a reclamaciones de terceros</w:instrText>
      </w:r>
      <w:bookmarkEnd w:id="403"/>
      <w:r>
        <w:instrText>" \l 2</w:instrText>
      </w:r>
      <w:r>
        <w:fldChar w:fldCharType="end"/>
      </w:r>
    </w:p>
    <w:p w:rsidR="001D2379" w:rsidRDefault="00E604BD">
      <w:pPr>
        <w:pStyle w:val="ProductList-Body"/>
      </w:pPr>
      <w:r>
        <w:t>Microsoft defenderá al Cliente, frente a todas las reclamaciones presentadas por un tercero que no sea filial en las que se alegue que una Matriz de Almacenamiento infringe sus derechos de p</w:t>
      </w:r>
      <w:r>
        <w:t>atente, propiedad intelectual o marca, o que realiza un uso ilícito de su Secreto Empresarial, sujeto a los términos del contrato de licencias por volumen del Cliente en relación con la defensa de las reclamaciones de terceros.</w:t>
      </w:r>
    </w:p>
    <w:p w:rsidR="001D2379" w:rsidRDefault="00E604BD">
      <w:pPr>
        <w:pStyle w:val="ProductList-Offering1Heading"/>
        <w:outlineLvl w:val="1"/>
      </w:pPr>
      <w:bookmarkStart w:id="404" w:name="_Sec905"/>
      <w:r>
        <w:t>Limitación de responsabilida</w:t>
      </w:r>
      <w:r>
        <w:t>d</w:t>
      </w:r>
      <w:bookmarkEnd w:id="404"/>
      <w:r>
        <w:fldChar w:fldCharType="begin"/>
      </w:r>
      <w:r>
        <w:instrText xml:space="preserve"> TC "</w:instrText>
      </w:r>
      <w:bookmarkStart w:id="405" w:name="_Toc473196422"/>
      <w:r>
        <w:instrText>Limitación de responsabilidad</w:instrText>
      </w:r>
      <w:bookmarkEnd w:id="405"/>
      <w:r>
        <w:instrText>" \l 2</w:instrText>
      </w:r>
      <w:r>
        <w:fldChar w:fldCharType="end"/>
      </w:r>
    </w:p>
    <w:p w:rsidR="001D2379" w:rsidRDefault="00E604BD">
      <w:pPr>
        <w:pStyle w:val="ProductList-Body"/>
      </w:pPr>
      <w:r>
        <w:t xml:space="preserve">Para cualquier reclamación relacionada con una Matriz de Almacenamiento, la responsabilidad máxima de cada una de las partes con la otra parte se limita a los daños directos adjudicados finalmente por un importe </w:t>
      </w:r>
      <w:r>
        <w:t xml:space="preserve">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w:t>
      </w:r>
      <w:r>
        <w:rPr>
          <w:b/>
        </w:rPr>
        <w:t>ndo daños por pérdida de uso, pérdida de ganancias o interrupción del negocio, con independencia de cuál sea su causa o el fundamento jurídico de la responsabilidad. No se aplicará ninguna limitación o exclusión a ninguna de las partes con relación a la re</w:t>
      </w:r>
      <w:r>
        <w:rPr>
          <w:b/>
        </w:rPr>
        <w:t>sponsabilidad que surja de (1) las obligaciones de confidencialidad; (2) las obligaciones de defensa; o (3) la infracción de los derechos de propiedad intelectual de la otra parte</w:t>
      </w:r>
      <w:r>
        <w:t>.</w:t>
      </w:r>
    </w:p>
    <w:p w:rsidR="001D2379" w:rsidRDefault="00E604BD">
      <w:pPr>
        <w:pStyle w:val="ProductList-Offering1Heading"/>
        <w:outlineLvl w:val="1"/>
      </w:pPr>
      <w:bookmarkStart w:id="406" w:name="_Sec906"/>
      <w:r>
        <w:t>Legislación de control de exportaciones de Estados Unidos</w:t>
      </w:r>
      <w:bookmarkEnd w:id="406"/>
      <w:r>
        <w:fldChar w:fldCharType="begin"/>
      </w:r>
      <w:r>
        <w:instrText xml:space="preserve"> TC "</w:instrText>
      </w:r>
      <w:bookmarkStart w:id="407" w:name="_Toc473196423"/>
      <w:r>
        <w:instrText>Legislación d</w:instrText>
      </w:r>
      <w:r>
        <w:instrText>e control de exportaciones de Estados Unidos</w:instrText>
      </w:r>
      <w:bookmarkEnd w:id="407"/>
      <w:r>
        <w:instrText>" \l 2</w:instrText>
      </w:r>
      <w:r>
        <w:fldChar w:fldCharType="end"/>
      </w:r>
    </w:p>
    <w:p w:rsidR="001D2379" w:rsidRDefault="00E604BD">
      <w:pPr>
        <w:pStyle w:val="ProductList-Body"/>
      </w:pPr>
      <w:r>
        <w:t>Las Matrices de Almacenamiento están sujetas a las disposiciones del contrato de licencias por volumen del Cliente en relación con la jurisdicción en materia de exportaciones de Estados Unidos.</w:t>
      </w:r>
    </w:p>
    <w:p w:rsidR="001D2379" w:rsidRDefault="00E604BD">
      <w:pPr>
        <w:pStyle w:val="ProductList-Offering1Heading"/>
        <w:outlineLvl w:val="1"/>
      </w:pPr>
      <w:bookmarkStart w:id="408" w:name="_Sec907"/>
      <w:r>
        <w:t>Recopilac</w:t>
      </w:r>
      <w:r>
        <w:t>ión de la información de diagnóstico</w:t>
      </w:r>
      <w:bookmarkEnd w:id="408"/>
      <w:r>
        <w:fldChar w:fldCharType="begin"/>
      </w:r>
      <w:r>
        <w:instrText xml:space="preserve"> TC "</w:instrText>
      </w:r>
      <w:bookmarkStart w:id="409" w:name="_Toc473196424"/>
      <w:r>
        <w:instrText>Recopilación de la información de diagnóstico</w:instrText>
      </w:r>
      <w:bookmarkEnd w:id="409"/>
      <w:r>
        <w:instrText>" \l 2</w:instrText>
      </w:r>
      <w:r>
        <w:fldChar w:fldCharType="end"/>
      </w:r>
    </w:p>
    <w:p w:rsidR="001D2379" w:rsidRDefault="00E604BD">
      <w:pPr>
        <w:pStyle w:val="ProductList-Body"/>
      </w:pPr>
      <w:r>
        <w:t>Microsoft puede recopilar información para ayudar a diagnosticar problemas de Microsoft relacionados con la Matriz de Almacenamiento y proporcionar posibles solu</w:t>
      </w:r>
      <w:r>
        <w:t>ciones. Si Microsoft recibe una indicación de un problema potencial, puede recopilar información a partir de la Matriz de Almacenamiento a través del Servicio de Administración de Azure StorSimple. El tipo de información recopilada puede incluir archivos q</w:t>
      </w:r>
      <w:r>
        <w:t xml:space="preserve">ue ayuden a describir o identificar el problema, tales como registros operativos, si el problema se produjo en el hardware o en el software, el tipo de gravedad del problema y el estado del dispositivo. Microsoft no recopilará volcados de memoria, claves, </w:t>
      </w:r>
      <w:r>
        <w:t>contraseñas o datos que el Cliente almacene en la Matriz de Almacenamiento. Microsoft utiliza la información para mejorar la Matriz de Almacenamiento y los servicios relacionados, y también puede utilizarla para mejorar el hardware y firmware de terceros i</w:t>
      </w:r>
      <w:r>
        <w:t>ncluidos como parte de la Matriz de Almacenamiento. En la medida en que Microsoft proporcione información específica a su proveedor de hardware, Microsoft solo proporcionará la información en un formato de datos anónimos a menos que Microsoft obtenga el co</w:t>
      </w:r>
      <w:r>
        <w:t xml:space="preserve">nsentimiento explícito del Cliente. Microsoft proporcionará esta información con el fin de resolver cualquier problema identificado relacionado con el hardware. Para obtener más información sobre privacidad para la Matriz de Almacenamiento, consulte </w:t>
      </w:r>
      <w:hyperlink r:id="rId148">
        <w:r>
          <w:rPr>
            <w:color w:val="00467F"/>
            <w:u w:val="single"/>
          </w:rPr>
          <w:t>https://www.microsoft.com/en-us/privacystatement</w:t>
        </w:r>
      </w:hyperlink>
      <w:r>
        <w:t>.</w:t>
      </w:r>
    </w:p>
    <w:p w:rsidR="001D2379" w:rsidRDefault="00E604BD">
      <w:pPr>
        <w:pStyle w:val="ProductList-Offering1Heading"/>
        <w:outlineLvl w:val="1"/>
      </w:pPr>
      <w:bookmarkStart w:id="410" w:name="_Sec908"/>
      <w:r>
        <w:t>Uso por parte del gobierno</w:t>
      </w:r>
      <w:bookmarkEnd w:id="410"/>
      <w:r>
        <w:fldChar w:fldCharType="begin"/>
      </w:r>
      <w:r>
        <w:instrText xml:space="preserve"> TC "</w:instrText>
      </w:r>
      <w:bookmarkStart w:id="411" w:name="_Toc473196425"/>
      <w:r>
        <w:instrText>Uso por parte del gobierno</w:instrText>
      </w:r>
      <w:bookmarkEnd w:id="411"/>
      <w:r>
        <w:instrText>" \l 2</w:instrText>
      </w:r>
      <w:r>
        <w:fldChar w:fldCharType="end"/>
      </w:r>
    </w:p>
    <w:p w:rsidR="001D2379" w:rsidRDefault="00E604BD">
      <w:pPr>
        <w:pStyle w:val="ProductList-Body"/>
      </w:pPr>
      <w:r>
        <w:t>El Cliente comprende que, a cambio de la adquisición de una o más Ofertas de C</w:t>
      </w:r>
      <w:r>
        <w:t>ompromiso Monetario de StorSimple, Microsoft ofrecerá la Matriz de Almacenamiento y el Soporte técnico de StorSimple al Cliente sin ningún cargo adicional. Microsoft renuncia a todos y cada uno de los derechos de compensación por parte del Cliente para dic</w:t>
      </w:r>
      <w:r>
        <w:t>ha Matriz de Almacenamiento o Soporte Técnico Estándar de StorSimple. Microsoft desea que el aprovisionamiento de la Matriz de Almacenamiento y el Soporte Técnico Estándar de StorSimple para el Cliente sin cargo cumpla con las leyes y reglamentos aplicable</w:t>
      </w:r>
      <w:r>
        <w:t>s en materia de donación y ética con respecto a los bienes y servicios gratuitos. Microsoft desea que el aprovisionamiento de las Matrices de Almacenamiento y el Soporte Técnico Estándar de StorSimple estén destinados al beneficio y uso exclusivo del Clien</w:t>
      </w:r>
      <w:r>
        <w:t>te y no al uso o beneficio personal de cualquier empleado público individual.</w:t>
      </w:r>
    </w:p>
    <w:p w:rsidR="001D2379" w:rsidRDefault="001D2379">
      <w:pPr>
        <w:pStyle w:val="ProductList-Body"/>
        <w:jc w:val="right"/>
      </w:pPr>
    </w:p>
    <w:tbl>
      <w:tblPr>
        <w:tblStyle w:val="PURTable"/>
        <w:tblW w:w="0" w:type="dxa"/>
        <w:tblLook w:val="04A0" w:firstRow="1" w:lastRow="0" w:firstColumn="1" w:lastColumn="0" w:noHBand="0" w:noVBand="1"/>
      </w:tblPr>
      <w:tblGrid>
        <w:gridCol w:w="10800"/>
      </w:tblGrid>
      <w:tr w:rsidR="001D2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379" w:rsidRDefault="00E604BD">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D2379" w:rsidRDefault="001D2379">
      <w:pPr>
        <w:pStyle w:val="ProductList-Body"/>
      </w:pPr>
    </w:p>
    <w:p w:rsidR="001D2379" w:rsidRDefault="001D2379">
      <w:pPr>
        <w:sectPr w:rsidR="001D2379">
          <w:headerReference w:type="default" r:id="rId149"/>
          <w:footerReference w:type="default" r:id="rId150"/>
          <w:type w:val="continuous"/>
          <w:pgSz w:w="12240" w:h="15840" w:code="1"/>
          <w:pgMar w:top="1170" w:right="720" w:bottom="720" w:left="720" w:header="432" w:footer="288" w:gutter="0"/>
          <w:cols w:space="360"/>
        </w:sectPr>
      </w:pPr>
    </w:p>
    <w:bookmarkEnd w:id="392"/>
    <w:p w:rsidR="001D2379" w:rsidRDefault="00E604BD">
      <w:pPr>
        <w:pStyle w:val="ProductList-SectionHeading"/>
        <w:pageBreakBefore/>
        <w:outlineLvl w:val="0"/>
      </w:pPr>
      <w:r>
        <w:lastRenderedPageBreak/>
        <w:t>Índice</w:t>
      </w:r>
      <w:r>
        <w:fldChar w:fldCharType="begin"/>
      </w:r>
      <w:r>
        <w:instrText xml:space="preserve"> TC "</w:instrText>
      </w:r>
      <w:bookmarkStart w:id="412" w:name="_Toc473196426"/>
      <w:r>
        <w:instrText>Índice</w:instrText>
      </w:r>
      <w:bookmarkEnd w:id="412"/>
      <w:r>
        <w:instrText>" \l 1</w:instrText>
      </w:r>
      <w:r>
        <w:fldChar w:fldCharType="end"/>
      </w:r>
    </w:p>
    <w:p w:rsidR="001D2379" w:rsidRDefault="001D2379">
      <w:pPr>
        <w:pStyle w:val="ProductList-Body"/>
      </w:pPr>
    </w:p>
    <w:p w:rsidR="001D2379" w:rsidRDefault="001D2379">
      <w:pPr>
        <w:sectPr w:rsidR="001D2379">
          <w:headerReference w:type="default" r:id="rId151"/>
          <w:footerReference w:type="default" r:id="rId152"/>
          <w:type w:val="continuous"/>
          <w:pgSz w:w="12240" w:h="15840" w:code="1"/>
          <w:pgMar w:top="1170" w:right="720" w:bottom="720" w:left="720" w:header="432" w:footer="288" w:gutter="0"/>
          <w:cols w:space="360"/>
        </w:sectPr>
      </w:pPr>
    </w:p>
    <w:p w:rsidR="009212D8" w:rsidRDefault="00E604BD">
      <w:pPr>
        <w:pStyle w:val="ProductList-Body"/>
        <w:rPr>
          <w:noProof/>
        </w:rPr>
        <w:sectPr w:rsidR="009212D8" w:rsidSect="009212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212D8" w:rsidRDefault="009212D8">
      <w:pPr>
        <w:pStyle w:val="Index1"/>
        <w:tabs>
          <w:tab w:val="right" w:pos="5030"/>
        </w:tabs>
        <w:rPr>
          <w:noProof/>
        </w:rPr>
      </w:pPr>
      <w:r>
        <w:rPr>
          <w:noProof/>
        </w:rPr>
        <w:t>Access 2016, 24</w:t>
      </w:r>
    </w:p>
    <w:p w:rsidR="009212D8" w:rsidRDefault="009212D8">
      <w:pPr>
        <w:pStyle w:val="Index1"/>
        <w:tabs>
          <w:tab w:val="right" w:pos="5030"/>
        </w:tabs>
        <w:rPr>
          <w:noProof/>
        </w:rPr>
      </w:pPr>
      <w:r>
        <w:rPr>
          <w:noProof/>
        </w:rPr>
        <w:t>Actualización de Windows 10 Education (por Dispositivo), 42</w:t>
      </w:r>
    </w:p>
    <w:p w:rsidR="009212D8" w:rsidRDefault="009212D8">
      <w:pPr>
        <w:pStyle w:val="Index1"/>
        <w:tabs>
          <w:tab w:val="right" w:pos="5030"/>
        </w:tabs>
        <w:rPr>
          <w:noProof/>
        </w:rPr>
      </w:pPr>
      <w:r>
        <w:rPr>
          <w:noProof/>
        </w:rPr>
        <w:t>Actualización de Windows 10 Enterprise E3 y LTSB 2016 (por Dispositivo), 42</w:t>
      </w:r>
    </w:p>
    <w:p w:rsidR="009212D8" w:rsidRDefault="009212D8">
      <w:pPr>
        <w:pStyle w:val="Index1"/>
        <w:tabs>
          <w:tab w:val="right" w:pos="5030"/>
        </w:tabs>
        <w:rPr>
          <w:noProof/>
        </w:rPr>
      </w:pPr>
      <w:r>
        <w:rPr>
          <w:noProof/>
        </w:rPr>
        <w:t>Actualización de Windows 10 Enterprise LTSB 2016 (por Dispositivo), 42</w:t>
      </w:r>
    </w:p>
    <w:p w:rsidR="009212D8" w:rsidRDefault="009212D8">
      <w:pPr>
        <w:pStyle w:val="Index1"/>
        <w:tabs>
          <w:tab w:val="right" w:pos="5030"/>
        </w:tabs>
        <w:rPr>
          <w:noProof/>
        </w:rPr>
      </w:pPr>
      <w:r>
        <w:rPr>
          <w:noProof/>
        </w:rPr>
        <w:t>Actualización de Windows 10 Pro, 42</w:t>
      </w:r>
    </w:p>
    <w:p w:rsidR="009212D8" w:rsidRDefault="009212D8">
      <w:pPr>
        <w:pStyle w:val="Index1"/>
        <w:tabs>
          <w:tab w:val="right" w:pos="5030"/>
        </w:tabs>
        <w:rPr>
          <w:noProof/>
        </w:rPr>
      </w:pPr>
      <w:r>
        <w:rPr>
          <w:noProof/>
        </w:rPr>
        <w:t>Administración de Activos de Mapas de Bing para Windows, 71</w:t>
      </w:r>
    </w:p>
    <w:p w:rsidR="009212D8" w:rsidRDefault="009212D8">
      <w:pPr>
        <w:pStyle w:val="Index1"/>
        <w:tabs>
          <w:tab w:val="right" w:pos="5030"/>
        </w:tabs>
        <w:rPr>
          <w:noProof/>
        </w:rPr>
      </w:pPr>
      <w:r>
        <w:rPr>
          <w:noProof/>
        </w:rPr>
        <w:t>Almacenamiento de Datos Paralelos de SQL, 84</w:t>
      </w:r>
    </w:p>
    <w:p w:rsidR="009212D8" w:rsidRDefault="009212D8">
      <w:pPr>
        <w:pStyle w:val="Index1"/>
        <w:tabs>
          <w:tab w:val="right" w:pos="5030"/>
        </w:tabs>
        <w:rPr>
          <w:noProof/>
        </w:rPr>
      </w:pPr>
      <w:r>
        <w:rPr>
          <w:noProof/>
        </w:rPr>
        <w:t>API de Microsoft Translator, 73</w:t>
      </w:r>
    </w:p>
    <w:p w:rsidR="009212D8" w:rsidRDefault="009212D8">
      <w:pPr>
        <w:pStyle w:val="Index1"/>
        <w:tabs>
          <w:tab w:val="right" w:pos="5030"/>
        </w:tabs>
        <w:rPr>
          <w:noProof/>
        </w:rPr>
      </w:pPr>
      <w:r>
        <w:rPr>
          <w:noProof/>
        </w:rPr>
        <w:t>Apple Macintosh, 43</w:t>
      </w:r>
    </w:p>
    <w:p w:rsidR="009212D8" w:rsidRDefault="009212D8">
      <w:pPr>
        <w:pStyle w:val="Index1"/>
        <w:tabs>
          <w:tab w:val="right" w:pos="5030"/>
        </w:tabs>
        <w:rPr>
          <w:noProof/>
        </w:rPr>
      </w:pPr>
      <w:r>
        <w:rPr>
          <w:noProof/>
        </w:rPr>
        <w:t>Archivado de Exchange Online para Exchange Server, 16, 68</w:t>
      </w:r>
    </w:p>
    <w:p w:rsidR="009212D8" w:rsidRDefault="009212D8">
      <w:pPr>
        <w:pStyle w:val="Index1"/>
        <w:tabs>
          <w:tab w:val="right" w:pos="5030"/>
        </w:tabs>
        <w:rPr>
          <w:noProof/>
        </w:rPr>
      </w:pPr>
      <w:r>
        <w:rPr>
          <w:noProof/>
        </w:rPr>
        <w:t>Autenticación Multifactor de Microsoft, 58</w:t>
      </w:r>
    </w:p>
    <w:p w:rsidR="009212D8" w:rsidRDefault="009212D8">
      <w:pPr>
        <w:pStyle w:val="Index1"/>
        <w:tabs>
          <w:tab w:val="right" w:pos="5030"/>
        </w:tabs>
        <w:rPr>
          <w:noProof/>
        </w:rPr>
      </w:pPr>
      <w:r>
        <w:rPr>
          <w:noProof/>
        </w:rPr>
        <w:t>Azure Active Directory Premium Plan 1, 58</w:t>
      </w:r>
    </w:p>
    <w:p w:rsidR="009212D8" w:rsidRDefault="009212D8">
      <w:pPr>
        <w:pStyle w:val="Index1"/>
        <w:tabs>
          <w:tab w:val="right" w:pos="5030"/>
        </w:tabs>
        <w:rPr>
          <w:noProof/>
        </w:rPr>
      </w:pPr>
      <w:r>
        <w:rPr>
          <w:noProof/>
        </w:rPr>
        <w:t>Azure Active Directory Premium Plan 2, 58</w:t>
      </w:r>
    </w:p>
    <w:p w:rsidR="009212D8" w:rsidRDefault="009212D8">
      <w:pPr>
        <w:pStyle w:val="Index1"/>
        <w:tabs>
          <w:tab w:val="right" w:pos="5030"/>
        </w:tabs>
        <w:rPr>
          <w:noProof/>
        </w:rPr>
      </w:pPr>
      <w:r>
        <w:rPr>
          <w:noProof/>
        </w:rPr>
        <w:t>Azure App Service Plan, 58</w:t>
      </w:r>
    </w:p>
    <w:p w:rsidR="009212D8" w:rsidRDefault="009212D8">
      <w:pPr>
        <w:pStyle w:val="Index1"/>
        <w:tabs>
          <w:tab w:val="right" w:pos="5030"/>
        </w:tabs>
        <w:rPr>
          <w:noProof/>
        </w:rPr>
      </w:pPr>
      <w:r>
        <w:rPr>
          <w:noProof/>
        </w:rPr>
        <w:t>Azure Information Protection Premium Plan 1, 58</w:t>
      </w:r>
    </w:p>
    <w:p w:rsidR="009212D8" w:rsidRDefault="009212D8">
      <w:pPr>
        <w:pStyle w:val="Index1"/>
        <w:tabs>
          <w:tab w:val="right" w:pos="5030"/>
        </w:tabs>
        <w:rPr>
          <w:noProof/>
        </w:rPr>
      </w:pPr>
      <w:r>
        <w:rPr>
          <w:noProof/>
        </w:rPr>
        <w:t>Azure Information Protection Premium Plan 2, 58</w:t>
      </w:r>
    </w:p>
    <w:p w:rsidR="009212D8" w:rsidRDefault="009212D8">
      <w:pPr>
        <w:pStyle w:val="Index1"/>
        <w:tabs>
          <w:tab w:val="right" w:pos="5030"/>
        </w:tabs>
        <w:rPr>
          <w:noProof/>
        </w:rPr>
      </w:pPr>
      <w:r>
        <w:rPr>
          <w:noProof/>
        </w:rPr>
        <w:t>Azure Site Recovery, 91</w:t>
      </w:r>
    </w:p>
    <w:p w:rsidR="009212D8" w:rsidRDefault="009212D8">
      <w:pPr>
        <w:pStyle w:val="Index1"/>
        <w:tabs>
          <w:tab w:val="right" w:pos="5030"/>
        </w:tabs>
        <w:rPr>
          <w:noProof/>
        </w:rPr>
      </w:pPr>
      <w:r>
        <w:rPr>
          <w:noProof/>
        </w:rPr>
        <w:t>BizTalk Server, 89</w:t>
      </w:r>
    </w:p>
    <w:p w:rsidR="009212D8" w:rsidRDefault="009212D8">
      <w:pPr>
        <w:pStyle w:val="Index1"/>
        <w:tabs>
          <w:tab w:val="right" w:pos="5030"/>
        </w:tabs>
        <w:rPr>
          <w:noProof/>
        </w:rPr>
      </w:pPr>
      <w:r>
        <w:rPr>
          <w:noProof/>
        </w:rPr>
        <w:t>BizTalk Server 2013 R2, 15</w:t>
      </w:r>
    </w:p>
    <w:p w:rsidR="009212D8" w:rsidRDefault="009212D8">
      <w:pPr>
        <w:pStyle w:val="Index1"/>
        <w:tabs>
          <w:tab w:val="right" w:pos="5030"/>
        </w:tabs>
        <w:rPr>
          <w:noProof/>
        </w:rPr>
      </w:pPr>
      <w:r>
        <w:rPr>
          <w:noProof/>
        </w:rPr>
        <w:t>BizTalk Server 2016 Branch Edition, 14</w:t>
      </w:r>
    </w:p>
    <w:p w:rsidR="009212D8" w:rsidRDefault="009212D8">
      <w:pPr>
        <w:pStyle w:val="Index1"/>
        <w:tabs>
          <w:tab w:val="right" w:pos="5030"/>
        </w:tabs>
        <w:rPr>
          <w:noProof/>
        </w:rPr>
      </w:pPr>
      <w:r>
        <w:rPr>
          <w:noProof/>
        </w:rPr>
        <w:t>BizTalk Server 2016 Branch IDC, 14</w:t>
      </w:r>
    </w:p>
    <w:p w:rsidR="009212D8" w:rsidRDefault="009212D8">
      <w:pPr>
        <w:pStyle w:val="Index1"/>
        <w:tabs>
          <w:tab w:val="right" w:pos="5030"/>
        </w:tabs>
        <w:rPr>
          <w:noProof/>
        </w:rPr>
      </w:pPr>
      <w:r>
        <w:rPr>
          <w:noProof/>
        </w:rPr>
        <w:t>BizTalk Server 2016 Enterprise Edition, 14</w:t>
      </w:r>
    </w:p>
    <w:p w:rsidR="009212D8" w:rsidRDefault="009212D8">
      <w:pPr>
        <w:pStyle w:val="Index1"/>
        <w:tabs>
          <w:tab w:val="right" w:pos="5030"/>
        </w:tabs>
        <w:rPr>
          <w:noProof/>
        </w:rPr>
      </w:pPr>
      <w:r>
        <w:rPr>
          <w:noProof/>
        </w:rPr>
        <w:t>BizTalk Server 2016 Standard Edition, 15</w:t>
      </w:r>
    </w:p>
    <w:p w:rsidR="009212D8" w:rsidRDefault="009212D8">
      <w:pPr>
        <w:pStyle w:val="Index1"/>
        <w:tabs>
          <w:tab w:val="right" w:pos="5030"/>
        </w:tabs>
        <w:rPr>
          <w:noProof/>
        </w:rPr>
      </w:pPr>
      <w:r>
        <w:rPr>
          <w:noProof/>
        </w:rPr>
        <w:t>BizTalk Server 2016 Standard Edition IDC, 15</w:t>
      </w:r>
    </w:p>
    <w:p w:rsidR="009212D8" w:rsidRDefault="009212D8">
      <w:pPr>
        <w:pStyle w:val="Index1"/>
        <w:tabs>
          <w:tab w:val="right" w:pos="5030"/>
        </w:tabs>
        <w:rPr>
          <w:noProof/>
        </w:rPr>
      </w:pPr>
      <w:r>
        <w:rPr>
          <w:noProof/>
        </w:rPr>
        <w:t>BizTalk Server Branch, 90</w:t>
      </w:r>
    </w:p>
    <w:p w:rsidR="009212D8" w:rsidRDefault="009212D8">
      <w:pPr>
        <w:pStyle w:val="Index1"/>
        <w:tabs>
          <w:tab w:val="right" w:pos="5030"/>
        </w:tabs>
        <w:rPr>
          <w:noProof/>
        </w:rPr>
      </w:pPr>
      <w:r>
        <w:rPr>
          <w:noProof/>
        </w:rPr>
        <w:t>BizTalk Server Enterprise, 90</w:t>
      </w:r>
    </w:p>
    <w:p w:rsidR="009212D8" w:rsidRDefault="009212D8">
      <w:pPr>
        <w:pStyle w:val="Index1"/>
        <w:tabs>
          <w:tab w:val="right" w:pos="5030"/>
        </w:tabs>
        <w:rPr>
          <w:noProof/>
        </w:rPr>
      </w:pPr>
      <w:r>
        <w:rPr>
          <w:noProof/>
        </w:rPr>
        <w:t>BizTalk Server Standard, 90</w:t>
      </w:r>
    </w:p>
    <w:p w:rsidR="009212D8" w:rsidRDefault="009212D8">
      <w:pPr>
        <w:pStyle w:val="Index1"/>
        <w:tabs>
          <w:tab w:val="right" w:pos="5030"/>
        </w:tabs>
        <w:rPr>
          <w:noProof/>
        </w:rPr>
      </w:pPr>
      <w:r>
        <w:rPr>
          <w:noProof/>
        </w:rPr>
        <w:t>Business Productivity Online Deskless Suite, 66</w:t>
      </w:r>
    </w:p>
    <w:p w:rsidR="009212D8" w:rsidRDefault="009212D8">
      <w:pPr>
        <w:pStyle w:val="Index1"/>
        <w:tabs>
          <w:tab w:val="right" w:pos="5030"/>
        </w:tabs>
        <w:rPr>
          <w:noProof/>
        </w:rPr>
      </w:pPr>
      <w:r>
        <w:rPr>
          <w:noProof/>
        </w:rPr>
        <w:t>CAL Adicional de Tarea de Microsoft Dynamics AX 2012 R3, 21</w:t>
      </w:r>
    </w:p>
    <w:p w:rsidR="009212D8" w:rsidRDefault="009212D8">
      <w:pPr>
        <w:pStyle w:val="Index1"/>
        <w:tabs>
          <w:tab w:val="right" w:pos="5030"/>
        </w:tabs>
        <w:rPr>
          <w:noProof/>
        </w:rPr>
      </w:pPr>
      <w:r>
        <w:rPr>
          <w:noProof/>
        </w:rPr>
        <w:t>CAL de Autoservicio de Microsoft Dynamics AX, 62</w:t>
      </w:r>
    </w:p>
    <w:p w:rsidR="009212D8" w:rsidRDefault="009212D8">
      <w:pPr>
        <w:pStyle w:val="Index1"/>
        <w:tabs>
          <w:tab w:val="right" w:pos="5030"/>
        </w:tabs>
        <w:rPr>
          <w:noProof/>
        </w:rPr>
      </w:pPr>
      <w:r>
        <w:rPr>
          <w:noProof/>
        </w:rPr>
        <w:t>CAL de Autoservicio de Microsoft Dynamics AX 2012 R3, 21</w:t>
      </w:r>
    </w:p>
    <w:p w:rsidR="009212D8" w:rsidRDefault="009212D8">
      <w:pPr>
        <w:pStyle w:val="Index1"/>
        <w:tabs>
          <w:tab w:val="right" w:pos="5030"/>
        </w:tabs>
        <w:rPr>
          <w:noProof/>
        </w:rPr>
      </w:pPr>
      <w:r>
        <w:rPr>
          <w:noProof/>
        </w:rPr>
        <w:t>CAL de Tarea de Microsoft Dynamics AX, 62, 84</w:t>
      </w:r>
    </w:p>
    <w:p w:rsidR="009212D8" w:rsidRDefault="009212D8">
      <w:pPr>
        <w:pStyle w:val="Index1"/>
        <w:tabs>
          <w:tab w:val="right" w:pos="5030"/>
        </w:tabs>
        <w:rPr>
          <w:noProof/>
        </w:rPr>
      </w:pPr>
      <w:r>
        <w:rPr>
          <w:noProof/>
        </w:rPr>
        <w:t>CAL de Tarea de Microsoft Dynamics AX 2012 R3, 21</w:t>
      </w:r>
    </w:p>
    <w:p w:rsidR="009212D8" w:rsidRDefault="009212D8">
      <w:pPr>
        <w:pStyle w:val="Index1"/>
        <w:tabs>
          <w:tab w:val="right" w:pos="5030"/>
        </w:tabs>
        <w:rPr>
          <w:noProof/>
        </w:rPr>
      </w:pPr>
      <w:r>
        <w:rPr>
          <w:noProof/>
        </w:rPr>
        <w:t>CAL de Windows 2016 Server, 49</w:t>
      </w:r>
    </w:p>
    <w:p w:rsidR="009212D8" w:rsidRDefault="009212D8">
      <w:pPr>
        <w:pStyle w:val="Index1"/>
        <w:tabs>
          <w:tab w:val="right" w:pos="5030"/>
        </w:tabs>
        <w:rPr>
          <w:noProof/>
        </w:rPr>
      </w:pPr>
      <w:r>
        <w:rPr>
          <w:noProof/>
        </w:rPr>
        <w:t>CAL Funcional Adicional de Microsoft Dynamics AX 2012 R3, 21</w:t>
      </w:r>
    </w:p>
    <w:p w:rsidR="009212D8" w:rsidRDefault="009212D8">
      <w:pPr>
        <w:pStyle w:val="Index1"/>
        <w:tabs>
          <w:tab w:val="right" w:pos="5030"/>
        </w:tabs>
        <w:rPr>
          <w:noProof/>
        </w:rPr>
      </w:pPr>
      <w:r>
        <w:rPr>
          <w:noProof/>
        </w:rPr>
        <w:t>CAL Funcional de Microsoft Dynamics AX, 62, 84</w:t>
      </w:r>
    </w:p>
    <w:p w:rsidR="009212D8" w:rsidRDefault="009212D8">
      <w:pPr>
        <w:pStyle w:val="Index1"/>
        <w:tabs>
          <w:tab w:val="right" w:pos="5030"/>
        </w:tabs>
        <w:rPr>
          <w:noProof/>
        </w:rPr>
      </w:pPr>
      <w:r>
        <w:rPr>
          <w:noProof/>
        </w:rPr>
        <w:t>CAL Funcional de Microsoft Dynamics AX 2012 R3, 21</w:t>
      </w:r>
    </w:p>
    <w:p w:rsidR="009212D8" w:rsidRDefault="009212D8">
      <w:pPr>
        <w:pStyle w:val="Index1"/>
        <w:tabs>
          <w:tab w:val="right" w:pos="5030"/>
        </w:tabs>
        <w:rPr>
          <w:noProof/>
        </w:rPr>
      </w:pPr>
      <w:r>
        <w:rPr>
          <w:noProof/>
        </w:rPr>
        <w:t>CIS Suite Datacenter, 89</w:t>
      </w:r>
    </w:p>
    <w:p w:rsidR="009212D8" w:rsidRDefault="009212D8">
      <w:pPr>
        <w:pStyle w:val="Index1"/>
        <w:tabs>
          <w:tab w:val="right" w:pos="5030"/>
        </w:tabs>
        <w:rPr>
          <w:noProof/>
        </w:rPr>
      </w:pPr>
      <w:r>
        <w:rPr>
          <w:noProof/>
        </w:rPr>
        <w:t>CIS Suite Standard, 89</w:t>
      </w:r>
    </w:p>
    <w:p w:rsidR="009212D8" w:rsidRDefault="009212D8">
      <w:pPr>
        <w:pStyle w:val="Index1"/>
        <w:tabs>
          <w:tab w:val="right" w:pos="5030"/>
        </w:tabs>
        <w:rPr>
          <w:noProof/>
        </w:rPr>
      </w:pPr>
      <w:r>
        <w:rPr>
          <w:noProof/>
        </w:rPr>
        <w:t>clientes de SQL Server 2016 Enterprise, 31</w:t>
      </w:r>
    </w:p>
    <w:p w:rsidR="009212D8" w:rsidRDefault="009212D8">
      <w:pPr>
        <w:pStyle w:val="Index1"/>
        <w:tabs>
          <w:tab w:val="right" w:pos="5030"/>
        </w:tabs>
        <w:rPr>
          <w:noProof/>
        </w:rPr>
      </w:pPr>
      <w:r>
        <w:rPr>
          <w:noProof/>
        </w:rPr>
        <w:t>Communicator para Mac 2011, 25</w:t>
      </w:r>
    </w:p>
    <w:p w:rsidR="009212D8" w:rsidRDefault="009212D8">
      <w:pPr>
        <w:pStyle w:val="Index1"/>
        <w:tabs>
          <w:tab w:val="right" w:pos="5030"/>
        </w:tabs>
        <w:rPr>
          <w:noProof/>
        </w:rPr>
      </w:pPr>
      <w:r>
        <w:rPr>
          <w:noProof/>
        </w:rPr>
        <w:t>Complemento Azure Information Protection Premium Plan 2, 58</w:t>
      </w:r>
    </w:p>
    <w:p w:rsidR="009212D8" w:rsidRDefault="009212D8">
      <w:pPr>
        <w:pStyle w:val="Index1"/>
        <w:tabs>
          <w:tab w:val="right" w:pos="5030"/>
        </w:tabs>
        <w:rPr>
          <w:noProof/>
        </w:rPr>
      </w:pPr>
      <w:r>
        <w:rPr>
          <w:noProof/>
        </w:rPr>
        <w:t>Complemento de Azure Information Protection Premium, 65</w:t>
      </w:r>
    </w:p>
    <w:p w:rsidR="009212D8" w:rsidRDefault="009212D8">
      <w:pPr>
        <w:pStyle w:val="Index1"/>
        <w:tabs>
          <w:tab w:val="right" w:pos="5030"/>
        </w:tabs>
        <w:rPr>
          <w:noProof/>
        </w:rPr>
      </w:pPr>
      <w:r>
        <w:rPr>
          <w:noProof/>
        </w:rPr>
        <w:t>Complemento de Azure Information Protection Premium Plan 1, 58</w:t>
      </w:r>
    </w:p>
    <w:p w:rsidR="009212D8" w:rsidRDefault="009212D8">
      <w:pPr>
        <w:pStyle w:val="Index1"/>
        <w:tabs>
          <w:tab w:val="right" w:pos="5030"/>
        </w:tabs>
        <w:rPr>
          <w:noProof/>
        </w:rPr>
      </w:pPr>
      <w:r>
        <w:rPr>
          <w:noProof/>
        </w:rPr>
        <w:t>Complemento de Enterprise Mobility + Security E3, 59</w:t>
      </w:r>
    </w:p>
    <w:p w:rsidR="009212D8" w:rsidRDefault="009212D8">
      <w:pPr>
        <w:pStyle w:val="Index1"/>
        <w:tabs>
          <w:tab w:val="right" w:pos="5030"/>
        </w:tabs>
        <w:rPr>
          <w:noProof/>
        </w:rPr>
      </w:pPr>
      <w:r>
        <w:rPr>
          <w:noProof/>
        </w:rPr>
        <w:t>Complemento de Enterprise Mobility + Security E5, 59</w:t>
      </w:r>
    </w:p>
    <w:p w:rsidR="009212D8" w:rsidRDefault="009212D8">
      <w:pPr>
        <w:pStyle w:val="Index1"/>
        <w:tabs>
          <w:tab w:val="right" w:pos="5030"/>
        </w:tabs>
        <w:rPr>
          <w:noProof/>
        </w:rPr>
      </w:pPr>
      <w:r>
        <w:rPr>
          <w:noProof/>
        </w:rPr>
        <w:t>Complemento de Exchange Online Plan 1, 65, 68</w:t>
      </w:r>
    </w:p>
    <w:p w:rsidR="009212D8" w:rsidRDefault="009212D8">
      <w:pPr>
        <w:pStyle w:val="Index1"/>
        <w:tabs>
          <w:tab w:val="right" w:pos="5030"/>
        </w:tabs>
        <w:rPr>
          <w:noProof/>
        </w:rPr>
      </w:pPr>
      <w:r>
        <w:rPr>
          <w:noProof/>
        </w:rPr>
        <w:t>Complemento de Licencia CAL de Skype Empresarial Plus para Secure Productive Enterprise E3, 58</w:t>
      </w:r>
    </w:p>
    <w:p w:rsidR="009212D8" w:rsidRDefault="009212D8">
      <w:pPr>
        <w:pStyle w:val="Index1"/>
        <w:tabs>
          <w:tab w:val="right" w:pos="5030"/>
        </w:tabs>
        <w:rPr>
          <w:noProof/>
        </w:rPr>
      </w:pPr>
      <w:r>
        <w:rPr>
          <w:noProof/>
        </w:rPr>
        <w:t>Complemento de Microsoft Dynamics 365 for Operations, edición Enterprise (SL de Dispositivo y de Usuario), 61</w:t>
      </w:r>
    </w:p>
    <w:p w:rsidR="009212D8" w:rsidRDefault="009212D8">
      <w:pPr>
        <w:pStyle w:val="Index1"/>
        <w:tabs>
          <w:tab w:val="right" w:pos="5030"/>
        </w:tabs>
        <w:rPr>
          <w:noProof/>
        </w:rPr>
      </w:pPr>
      <w:r>
        <w:rPr>
          <w:noProof/>
        </w:rPr>
        <w:t>Complemento de Microsoft Dynamics 365 for Team Members, edición Enterprise (SL de Usuario), 61</w:t>
      </w:r>
    </w:p>
    <w:p w:rsidR="009212D8" w:rsidRDefault="009212D8">
      <w:pPr>
        <w:pStyle w:val="Index1"/>
        <w:tabs>
          <w:tab w:val="right" w:pos="5030"/>
        </w:tabs>
        <w:rPr>
          <w:noProof/>
        </w:rPr>
      </w:pPr>
      <w:r>
        <w:rPr>
          <w:noProof/>
        </w:rPr>
        <w:t>Complemento de Microsoft Dynamics 365 Plan 1, edición Enterprise, 5, 60</w:t>
      </w:r>
    </w:p>
    <w:p w:rsidR="009212D8" w:rsidRDefault="009212D8">
      <w:pPr>
        <w:pStyle w:val="Index1"/>
        <w:tabs>
          <w:tab w:val="right" w:pos="5030"/>
        </w:tabs>
        <w:rPr>
          <w:noProof/>
        </w:rPr>
      </w:pPr>
      <w:r>
        <w:rPr>
          <w:noProof/>
        </w:rPr>
        <w:t>Complemento de Microsoft Dynamics 365 Plan 2, edición Enterprise (SL de Usuario), 61</w:t>
      </w:r>
    </w:p>
    <w:p w:rsidR="009212D8" w:rsidRDefault="009212D8">
      <w:pPr>
        <w:pStyle w:val="Index1"/>
        <w:tabs>
          <w:tab w:val="right" w:pos="5030"/>
        </w:tabs>
        <w:rPr>
          <w:noProof/>
        </w:rPr>
      </w:pPr>
      <w:r>
        <w:rPr>
          <w:noProof/>
        </w:rPr>
        <w:t>Complemento de Microsoft Intune, 72</w:t>
      </w:r>
    </w:p>
    <w:p w:rsidR="009212D8" w:rsidRDefault="009212D8">
      <w:pPr>
        <w:pStyle w:val="Index1"/>
        <w:tabs>
          <w:tab w:val="right" w:pos="5030"/>
        </w:tabs>
        <w:rPr>
          <w:noProof/>
        </w:rPr>
      </w:pPr>
      <w:r>
        <w:rPr>
          <w:noProof/>
        </w:rPr>
        <w:t>Complemento de Office 365 Educación E5, 64</w:t>
      </w:r>
    </w:p>
    <w:p w:rsidR="009212D8" w:rsidRDefault="009212D8">
      <w:pPr>
        <w:pStyle w:val="Index1"/>
        <w:tabs>
          <w:tab w:val="right" w:pos="5030"/>
        </w:tabs>
        <w:rPr>
          <w:noProof/>
        </w:rPr>
      </w:pPr>
      <w:r>
        <w:rPr>
          <w:noProof/>
        </w:rPr>
        <w:t>Complemento de Office 365 Enterprise E1, E3, 64</w:t>
      </w:r>
    </w:p>
    <w:p w:rsidR="009212D8" w:rsidRDefault="009212D8">
      <w:pPr>
        <w:pStyle w:val="Index1"/>
        <w:tabs>
          <w:tab w:val="right" w:pos="5030"/>
        </w:tabs>
        <w:rPr>
          <w:noProof/>
        </w:rPr>
      </w:pPr>
      <w:r>
        <w:rPr>
          <w:noProof/>
        </w:rPr>
        <w:t>Complemento de Office 365 Enterprise E3 sin ProPlus, 64</w:t>
      </w:r>
    </w:p>
    <w:p w:rsidR="009212D8" w:rsidRDefault="009212D8">
      <w:pPr>
        <w:pStyle w:val="Index1"/>
        <w:tabs>
          <w:tab w:val="right" w:pos="5030"/>
        </w:tabs>
        <w:rPr>
          <w:noProof/>
        </w:rPr>
      </w:pPr>
      <w:r>
        <w:rPr>
          <w:noProof/>
        </w:rPr>
        <w:t>Complemento de Office 365 Enterprise E4, 64</w:t>
      </w:r>
    </w:p>
    <w:p w:rsidR="009212D8" w:rsidRDefault="009212D8">
      <w:pPr>
        <w:pStyle w:val="Index1"/>
        <w:tabs>
          <w:tab w:val="right" w:pos="5030"/>
        </w:tabs>
        <w:rPr>
          <w:noProof/>
        </w:rPr>
      </w:pPr>
      <w:r>
        <w:rPr>
          <w:noProof/>
        </w:rPr>
        <w:t>Complemento de Office 365 Enterprise E4 sin ProPlus, 64</w:t>
      </w:r>
    </w:p>
    <w:p w:rsidR="009212D8" w:rsidRDefault="009212D8">
      <w:pPr>
        <w:pStyle w:val="Index1"/>
        <w:tabs>
          <w:tab w:val="right" w:pos="5030"/>
        </w:tabs>
        <w:rPr>
          <w:noProof/>
        </w:rPr>
      </w:pPr>
      <w:r>
        <w:rPr>
          <w:noProof/>
        </w:rPr>
        <w:t>Complemento de Office 365 Enterprise E5, 64</w:t>
      </w:r>
    </w:p>
    <w:p w:rsidR="009212D8" w:rsidRDefault="009212D8">
      <w:pPr>
        <w:pStyle w:val="Index1"/>
        <w:tabs>
          <w:tab w:val="right" w:pos="5030"/>
        </w:tabs>
        <w:rPr>
          <w:noProof/>
        </w:rPr>
      </w:pPr>
      <w:r>
        <w:rPr>
          <w:noProof/>
        </w:rPr>
        <w:t>Complemento de Office 365 Mediana Empresa, 65</w:t>
      </w:r>
    </w:p>
    <w:p w:rsidR="009212D8" w:rsidRDefault="009212D8">
      <w:pPr>
        <w:pStyle w:val="Index1"/>
        <w:tabs>
          <w:tab w:val="right" w:pos="5030"/>
        </w:tabs>
        <w:rPr>
          <w:noProof/>
        </w:rPr>
      </w:pPr>
      <w:r>
        <w:rPr>
          <w:noProof/>
        </w:rPr>
        <w:t>Complemento de Operations Management and Security E1, 56</w:t>
      </w:r>
    </w:p>
    <w:p w:rsidR="009212D8" w:rsidRDefault="009212D8">
      <w:pPr>
        <w:pStyle w:val="Index1"/>
        <w:tabs>
          <w:tab w:val="right" w:pos="5030"/>
        </w:tabs>
        <w:rPr>
          <w:noProof/>
        </w:rPr>
      </w:pPr>
      <w:r>
        <w:rPr>
          <w:noProof/>
        </w:rPr>
        <w:t>Complemento de Operations Management and Security E2, 56</w:t>
      </w:r>
    </w:p>
    <w:p w:rsidR="009212D8" w:rsidRDefault="009212D8">
      <w:pPr>
        <w:pStyle w:val="Index1"/>
        <w:tabs>
          <w:tab w:val="right" w:pos="5030"/>
        </w:tabs>
        <w:rPr>
          <w:noProof/>
        </w:rPr>
      </w:pPr>
      <w:r>
        <w:rPr>
          <w:noProof/>
        </w:rPr>
        <w:t>Complemento de Project Online Essentials, 69</w:t>
      </w:r>
    </w:p>
    <w:p w:rsidR="009212D8" w:rsidRDefault="009212D8">
      <w:pPr>
        <w:pStyle w:val="Index1"/>
        <w:tabs>
          <w:tab w:val="right" w:pos="5030"/>
        </w:tabs>
        <w:rPr>
          <w:noProof/>
        </w:rPr>
      </w:pPr>
      <w:r>
        <w:rPr>
          <w:noProof/>
        </w:rPr>
        <w:t>Complemento de Project Online Premium, 69</w:t>
      </w:r>
    </w:p>
    <w:p w:rsidR="009212D8" w:rsidRDefault="009212D8">
      <w:pPr>
        <w:pStyle w:val="Index1"/>
        <w:tabs>
          <w:tab w:val="right" w:pos="5030"/>
        </w:tabs>
        <w:rPr>
          <w:noProof/>
        </w:rPr>
      </w:pPr>
      <w:r>
        <w:rPr>
          <w:noProof/>
        </w:rPr>
        <w:t>Complemento de Project Online Professional, 69</w:t>
      </w:r>
    </w:p>
    <w:p w:rsidR="009212D8" w:rsidRDefault="009212D8">
      <w:pPr>
        <w:pStyle w:val="Index1"/>
        <w:tabs>
          <w:tab w:val="right" w:pos="5030"/>
        </w:tabs>
        <w:rPr>
          <w:noProof/>
        </w:rPr>
      </w:pPr>
      <w:r>
        <w:rPr>
          <w:noProof/>
        </w:rPr>
        <w:t>Complemento de Secure Productive Enterprise E3, 58</w:t>
      </w:r>
    </w:p>
    <w:p w:rsidR="009212D8" w:rsidRDefault="009212D8">
      <w:pPr>
        <w:pStyle w:val="Index1"/>
        <w:tabs>
          <w:tab w:val="right" w:pos="5030"/>
        </w:tabs>
        <w:rPr>
          <w:noProof/>
        </w:rPr>
      </w:pPr>
      <w:r>
        <w:rPr>
          <w:noProof/>
        </w:rPr>
        <w:t>Complemento de Secure Productive Enterprise E5, 58</w:t>
      </w:r>
    </w:p>
    <w:p w:rsidR="009212D8" w:rsidRDefault="009212D8">
      <w:pPr>
        <w:pStyle w:val="Index1"/>
        <w:tabs>
          <w:tab w:val="right" w:pos="5030"/>
        </w:tabs>
        <w:rPr>
          <w:noProof/>
        </w:rPr>
      </w:pPr>
      <w:r>
        <w:rPr>
          <w:noProof/>
        </w:rPr>
        <w:t>Complemento de SharePoint Online Plan 1, 70</w:t>
      </w:r>
    </w:p>
    <w:p w:rsidR="009212D8" w:rsidRDefault="009212D8">
      <w:pPr>
        <w:pStyle w:val="Index1"/>
        <w:tabs>
          <w:tab w:val="right" w:pos="5030"/>
        </w:tabs>
        <w:rPr>
          <w:noProof/>
        </w:rPr>
      </w:pPr>
      <w:r>
        <w:rPr>
          <w:noProof/>
        </w:rPr>
        <w:t>Complemento de Skype Empresarial Online Plan 1, 65, 70</w:t>
      </w:r>
    </w:p>
    <w:p w:rsidR="009212D8" w:rsidRDefault="009212D8">
      <w:pPr>
        <w:pStyle w:val="Index1"/>
        <w:tabs>
          <w:tab w:val="right" w:pos="5030"/>
        </w:tabs>
        <w:rPr>
          <w:noProof/>
        </w:rPr>
      </w:pPr>
      <w:r>
        <w:rPr>
          <w:noProof/>
        </w:rPr>
        <w:t>Complemento de SL de Usuario de Microsoft Intune Extra Storage 1 GB, 72</w:t>
      </w:r>
    </w:p>
    <w:p w:rsidR="009212D8" w:rsidRDefault="009212D8">
      <w:pPr>
        <w:pStyle w:val="Index1"/>
        <w:tabs>
          <w:tab w:val="right" w:pos="5030"/>
        </w:tabs>
        <w:rPr>
          <w:noProof/>
        </w:rPr>
      </w:pPr>
      <w:r>
        <w:rPr>
          <w:noProof/>
        </w:rPr>
        <w:t>Complemento de Visio Pro para Office 365, 63</w:t>
      </w:r>
    </w:p>
    <w:p w:rsidR="009212D8" w:rsidRDefault="009212D8">
      <w:pPr>
        <w:pStyle w:val="Index1"/>
        <w:tabs>
          <w:tab w:val="right" w:pos="5030"/>
        </w:tabs>
        <w:rPr>
          <w:noProof/>
        </w:rPr>
      </w:pPr>
      <w:r>
        <w:rPr>
          <w:noProof/>
        </w:rPr>
        <w:t>Complemento de Windows 10 Education E5 por Dispositivo (a E3 por dispositivo), 42</w:t>
      </w:r>
    </w:p>
    <w:p w:rsidR="009212D8" w:rsidRDefault="009212D8">
      <w:pPr>
        <w:pStyle w:val="Index1"/>
        <w:tabs>
          <w:tab w:val="right" w:pos="5030"/>
        </w:tabs>
        <w:rPr>
          <w:noProof/>
        </w:rPr>
      </w:pPr>
      <w:r>
        <w:rPr>
          <w:noProof/>
        </w:rPr>
        <w:t>Complemento de Windows 10 Enterprise E3 por Usuario (a E3 por dispositivo), 42</w:t>
      </w:r>
    </w:p>
    <w:p w:rsidR="009212D8" w:rsidRDefault="009212D8">
      <w:pPr>
        <w:pStyle w:val="Index1"/>
        <w:tabs>
          <w:tab w:val="right" w:pos="5030"/>
        </w:tabs>
        <w:rPr>
          <w:noProof/>
        </w:rPr>
      </w:pPr>
      <w:r>
        <w:rPr>
          <w:noProof/>
        </w:rPr>
        <w:t>Complemento de Windows 10 Enterprise E5 por Dispositivo o por Usuario (a E3 por dispositivo) (SL), 42</w:t>
      </w:r>
    </w:p>
    <w:p w:rsidR="009212D8" w:rsidRDefault="009212D8">
      <w:pPr>
        <w:pStyle w:val="Index1"/>
        <w:tabs>
          <w:tab w:val="right" w:pos="5030"/>
        </w:tabs>
        <w:rPr>
          <w:noProof/>
        </w:rPr>
      </w:pPr>
      <w:r>
        <w:rPr>
          <w:noProof/>
        </w:rPr>
        <w:t>Complemento de Windows Virtual Desktop Access por Usuario (para VDA por dispositivo), 5</w:t>
      </w:r>
    </w:p>
    <w:p w:rsidR="009212D8" w:rsidRDefault="009212D8">
      <w:pPr>
        <w:pStyle w:val="Index1"/>
        <w:tabs>
          <w:tab w:val="right" w:pos="5030"/>
        </w:tabs>
        <w:rPr>
          <w:noProof/>
        </w:rPr>
      </w:pPr>
      <w:r>
        <w:rPr>
          <w:noProof/>
        </w:rPr>
        <w:t>Conferencias PSTN de Skype Empresarial Online, 70</w:t>
      </w:r>
    </w:p>
    <w:p w:rsidR="009212D8" w:rsidRDefault="009212D8">
      <w:pPr>
        <w:pStyle w:val="Index1"/>
        <w:tabs>
          <w:tab w:val="right" w:pos="5030"/>
        </w:tabs>
        <w:rPr>
          <w:noProof/>
        </w:rPr>
      </w:pPr>
      <w:r>
        <w:rPr>
          <w:noProof/>
        </w:rPr>
        <w:t>Consumo de Skype Empresarial PSTN, 70</w:t>
      </w:r>
    </w:p>
    <w:p w:rsidR="009212D8" w:rsidRDefault="009212D8">
      <w:pPr>
        <w:pStyle w:val="Index1"/>
        <w:tabs>
          <w:tab w:val="right" w:pos="5030"/>
        </w:tabs>
        <w:rPr>
          <w:noProof/>
        </w:rPr>
      </w:pPr>
      <w:r>
        <w:rPr>
          <w:noProof/>
        </w:rPr>
        <w:t>Core CAL, 35, 60, 65, 84, 90</w:t>
      </w:r>
    </w:p>
    <w:p w:rsidR="009212D8" w:rsidRDefault="009212D8">
      <w:pPr>
        <w:pStyle w:val="Index1"/>
        <w:tabs>
          <w:tab w:val="right" w:pos="5030"/>
        </w:tabs>
        <w:rPr>
          <w:noProof/>
        </w:rPr>
      </w:pPr>
      <w:r>
        <w:rPr>
          <w:noProof/>
        </w:rPr>
        <w:t>Core CAL Bridge para Office 365, 66</w:t>
      </w:r>
    </w:p>
    <w:p w:rsidR="009212D8" w:rsidRDefault="009212D8">
      <w:pPr>
        <w:pStyle w:val="Index1"/>
        <w:tabs>
          <w:tab w:val="right" w:pos="5030"/>
        </w:tabs>
        <w:rPr>
          <w:noProof/>
        </w:rPr>
      </w:pPr>
      <w:r>
        <w:rPr>
          <w:noProof/>
        </w:rPr>
        <w:t>Core CAL Suite, 16</w:t>
      </w:r>
    </w:p>
    <w:p w:rsidR="009212D8" w:rsidRDefault="009212D8">
      <w:pPr>
        <w:pStyle w:val="Index1"/>
        <w:tabs>
          <w:tab w:val="right" w:pos="5030"/>
        </w:tabs>
        <w:rPr>
          <w:noProof/>
        </w:rPr>
      </w:pPr>
      <w:r>
        <w:rPr>
          <w:noProof/>
        </w:rPr>
        <w:t>Core CAL Suite Bridge para Enterprise Mobility+ Security, 16</w:t>
      </w:r>
    </w:p>
    <w:p w:rsidR="009212D8" w:rsidRDefault="009212D8">
      <w:pPr>
        <w:pStyle w:val="Index1"/>
        <w:tabs>
          <w:tab w:val="right" w:pos="5030"/>
        </w:tabs>
        <w:rPr>
          <w:noProof/>
        </w:rPr>
      </w:pPr>
      <w:r>
        <w:rPr>
          <w:noProof/>
        </w:rPr>
        <w:t>Core CAL Suite Bridge para Microsoft Intune, 16</w:t>
      </w:r>
    </w:p>
    <w:p w:rsidR="009212D8" w:rsidRDefault="009212D8">
      <w:pPr>
        <w:pStyle w:val="Index1"/>
        <w:tabs>
          <w:tab w:val="right" w:pos="5030"/>
        </w:tabs>
        <w:rPr>
          <w:noProof/>
        </w:rPr>
      </w:pPr>
      <w:r>
        <w:rPr>
          <w:noProof/>
        </w:rPr>
        <w:t>Core CAL Suite Bridge para Office 365, 16, 60</w:t>
      </w:r>
    </w:p>
    <w:p w:rsidR="009212D8" w:rsidRDefault="009212D8">
      <w:pPr>
        <w:pStyle w:val="Index1"/>
        <w:tabs>
          <w:tab w:val="right" w:pos="5030"/>
        </w:tabs>
        <w:rPr>
          <w:noProof/>
        </w:rPr>
      </w:pPr>
      <w:r>
        <w:rPr>
          <w:noProof/>
        </w:rPr>
        <w:t>Core CAL Suite Bridge para Office 365 y Microsoft Intune, 16, 60</w:t>
      </w:r>
    </w:p>
    <w:p w:rsidR="009212D8" w:rsidRDefault="009212D8">
      <w:pPr>
        <w:pStyle w:val="Index1"/>
        <w:tabs>
          <w:tab w:val="right" w:pos="5030"/>
        </w:tabs>
        <w:rPr>
          <w:noProof/>
        </w:rPr>
      </w:pPr>
      <w:r>
        <w:rPr>
          <w:noProof/>
        </w:rPr>
        <w:t>Core Infrastructure Server Suite Datacenter, 17, 90</w:t>
      </w:r>
    </w:p>
    <w:p w:rsidR="009212D8" w:rsidRDefault="009212D8">
      <w:pPr>
        <w:pStyle w:val="Index1"/>
        <w:tabs>
          <w:tab w:val="right" w:pos="5030"/>
        </w:tabs>
        <w:rPr>
          <w:noProof/>
        </w:rPr>
      </w:pPr>
      <w:r>
        <w:rPr>
          <w:noProof/>
        </w:rPr>
        <w:t>Core Infrastructure Server Suite Standard, 17, 90</w:t>
      </w:r>
    </w:p>
    <w:p w:rsidR="009212D8" w:rsidRDefault="009212D8">
      <w:pPr>
        <w:pStyle w:val="Index1"/>
        <w:tabs>
          <w:tab w:val="right" w:pos="5030"/>
        </w:tabs>
        <w:rPr>
          <w:noProof/>
        </w:rPr>
      </w:pPr>
      <w:r>
        <w:rPr>
          <w:noProof/>
        </w:rPr>
        <w:t>Cupones de Examen de Microsoft Learning MCP 1, 72</w:t>
      </w:r>
    </w:p>
    <w:p w:rsidR="009212D8" w:rsidRDefault="009212D8">
      <w:pPr>
        <w:pStyle w:val="Index1"/>
        <w:tabs>
          <w:tab w:val="right" w:pos="5030"/>
        </w:tabs>
        <w:rPr>
          <w:noProof/>
        </w:rPr>
      </w:pPr>
      <w:r>
        <w:rPr>
          <w:noProof/>
        </w:rPr>
        <w:t>Cupones de Examen de Microsoft Learning MCP 30, 73</w:t>
      </w:r>
    </w:p>
    <w:p w:rsidR="009212D8" w:rsidRDefault="009212D8">
      <w:pPr>
        <w:pStyle w:val="Index1"/>
        <w:tabs>
          <w:tab w:val="right" w:pos="5030"/>
        </w:tabs>
        <w:rPr>
          <w:noProof/>
        </w:rPr>
      </w:pPr>
      <w:r>
        <w:rPr>
          <w:noProof/>
        </w:rPr>
        <w:t>Enterprise CAL, 35, 60, 65, 68, 84, 90</w:t>
      </w:r>
    </w:p>
    <w:p w:rsidR="009212D8" w:rsidRDefault="009212D8">
      <w:pPr>
        <w:pStyle w:val="Index1"/>
        <w:tabs>
          <w:tab w:val="right" w:pos="5030"/>
        </w:tabs>
        <w:rPr>
          <w:noProof/>
        </w:rPr>
      </w:pPr>
      <w:r>
        <w:rPr>
          <w:noProof/>
        </w:rPr>
        <w:t>Enterprise CAL Adicional de Microsoft Dynamics AX 2012 R3, 22</w:t>
      </w:r>
    </w:p>
    <w:p w:rsidR="009212D8" w:rsidRDefault="009212D8">
      <w:pPr>
        <w:pStyle w:val="Index1"/>
        <w:tabs>
          <w:tab w:val="right" w:pos="5030"/>
        </w:tabs>
        <w:rPr>
          <w:noProof/>
        </w:rPr>
      </w:pPr>
      <w:r>
        <w:rPr>
          <w:noProof/>
        </w:rPr>
        <w:lastRenderedPageBreak/>
        <w:t>Enterprise CAL Bridge para Enterprise Mobility + Security, 16</w:t>
      </w:r>
    </w:p>
    <w:p w:rsidR="009212D8" w:rsidRDefault="009212D8">
      <w:pPr>
        <w:pStyle w:val="Index1"/>
        <w:tabs>
          <w:tab w:val="right" w:pos="5030"/>
        </w:tabs>
        <w:rPr>
          <w:noProof/>
        </w:rPr>
      </w:pPr>
      <w:r>
        <w:rPr>
          <w:noProof/>
        </w:rPr>
        <w:t>Enterprise CAL Bridge para Enterprise Mobility + Security de SA, 16</w:t>
      </w:r>
    </w:p>
    <w:p w:rsidR="009212D8" w:rsidRDefault="009212D8">
      <w:pPr>
        <w:pStyle w:val="Index1"/>
        <w:tabs>
          <w:tab w:val="right" w:pos="5030"/>
        </w:tabs>
        <w:rPr>
          <w:noProof/>
        </w:rPr>
      </w:pPr>
      <w:r>
        <w:rPr>
          <w:noProof/>
        </w:rPr>
        <w:t>Enterprise CAL Bridge para Office 365, 66</w:t>
      </w:r>
    </w:p>
    <w:p w:rsidR="009212D8" w:rsidRDefault="009212D8">
      <w:pPr>
        <w:pStyle w:val="Index1"/>
        <w:tabs>
          <w:tab w:val="right" w:pos="5030"/>
        </w:tabs>
        <w:rPr>
          <w:noProof/>
        </w:rPr>
      </w:pPr>
      <w:r>
        <w:rPr>
          <w:noProof/>
        </w:rPr>
        <w:t>Enterprise CAL de Microsoft Dynamics AX, 62</w:t>
      </w:r>
    </w:p>
    <w:p w:rsidR="009212D8" w:rsidRDefault="009212D8">
      <w:pPr>
        <w:pStyle w:val="Index1"/>
        <w:tabs>
          <w:tab w:val="right" w:pos="5030"/>
        </w:tabs>
        <w:rPr>
          <w:noProof/>
        </w:rPr>
      </w:pPr>
      <w:r>
        <w:rPr>
          <w:noProof/>
        </w:rPr>
        <w:t>Enterprise CAL de Microsoft Dynamics AX 2012 R3, 22</w:t>
      </w:r>
    </w:p>
    <w:p w:rsidR="009212D8" w:rsidRDefault="009212D8">
      <w:pPr>
        <w:pStyle w:val="Index1"/>
        <w:tabs>
          <w:tab w:val="right" w:pos="5030"/>
        </w:tabs>
        <w:rPr>
          <w:noProof/>
        </w:rPr>
      </w:pPr>
      <w:r>
        <w:rPr>
          <w:noProof/>
        </w:rPr>
        <w:t>Enterprise CAL Suite, 16</w:t>
      </w:r>
    </w:p>
    <w:p w:rsidR="009212D8" w:rsidRDefault="009212D8">
      <w:pPr>
        <w:pStyle w:val="Index1"/>
        <w:tabs>
          <w:tab w:val="right" w:pos="5030"/>
        </w:tabs>
        <w:rPr>
          <w:noProof/>
        </w:rPr>
      </w:pPr>
      <w:r>
        <w:rPr>
          <w:noProof/>
        </w:rPr>
        <w:t>Enterprise CAL Suite Bridge para Microsoft Intune, 16</w:t>
      </w:r>
    </w:p>
    <w:p w:rsidR="009212D8" w:rsidRDefault="009212D8">
      <w:pPr>
        <w:pStyle w:val="Index1"/>
        <w:tabs>
          <w:tab w:val="right" w:pos="5030"/>
        </w:tabs>
        <w:rPr>
          <w:noProof/>
        </w:rPr>
      </w:pPr>
      <w:r>
        <w:rPr>
          <w:noProof/>
        </w:rPr>
        <w:t>Enterprise CAL Suite Bridge para Office 365, 16, 60</w:t>
      </w:r>
    </w:p>
    <w:p w:rsidR="009212D8" w:rsidRDefault="009212D8">
      <w:pPr>
        <w:pStyle w:val="Index1"/>
        <w:tabs>
          <w:tab w:val="right" w:pos="5030"/>
        </w:tabs>
        <w:rPr>
          <w:noProof/>
        </w:rPr>
      </w:pPr>
      <w:r>
        <w:rPr>
          <w:noProof/>
        </w:rPr>
        <w:t>Enterprise CAL Suite Bridge para Office 365 de SA, 16</w:t>
      </w:r>
    </w:p>
    <w:p w:rsidR="009212D8" w:rsidRDefault="009212D8">
      <w:pPr>
        <w:pStyle w:val="Index1"/>
        <w:tabs>
          <w:tab w:val="right" w:pos="5030"/>
        </w:tabs>
        <w:rPr>
          <w:noProof/>
        </w:rPr>
      </w:pPr>
      <w:r>
        <w:rPr>
          <w:noProof/>
        </w:rPr>
        <w:t>Enterprise CAL Suite Bridge para Office 365 y Microsoft Intune, 16, 60</w:t>
      </w:r>
    </w:p>
    <w:p w:rsidR="009212D8" w:rsidRDefault="009212D8">
      <w:pPr>
        <w:pStyle w:val="Index1"/>
        <w:tabs>
          <w:tab w:val="right" w:pos="5030"/>
        </w:tabs>
        <w:rPr>
          <w:noProof/>
        </w:rPr>
      </w:pPr>
      <w:r>
        <w:rPr>
          <w:noProof/>
        </w:rPr>
        <w:t>Enterprise Mobility + Security, 59, 66</w:t>
      </w:r>
    </w:p>
    <w:p w:rsidR="009212D8" w:rsidRDefault="009212D8">
      <w:pPr>
        <w:pStyle w:val="Index1"/>
        <w:tabs>
          <w:tab w:val="right" w:pos="5030"/>
        </w:tabs>
        <w:rPr>
          <w:noProof/>
        </w:rPr>
      </w:pPr>
      <w:r>
        <w:rPr>
          <w:noProof/>
        </w:rPr>
        <w:t>Enterprise Mobility + Security de SA, 59</w:t>
      </w:r>
    </w:p>
    <w:p w:rsidR="009212D8" w:rsidRDefault="009212D8">
      <w:pPr>
        <w:pStyle w:val="Index1"/>
        <w:tabs>
          <w:tab w:val="right" w:pos="5030"/>
        </w:tabs>
        <w:rPr>
          <w:noProof/>
        </w:rPr>
      </w:pPr>
      <w:r>
        <w:rPr>
          <w:noProof/>
        </w:rPr>
        <w:t>Enterprise Mobility + Security E3, 17, 59</w:t>
      </w:r>
    </w:p>
    <w:p w:rsidR="009212D8" w:rsidRDefault="009212D8">
      <w:pPr>
        <w:pStyle w:val="Index1"/>
        <w:tabs>
          <w:tab w:val="right" w:pos="5030"/>
        </w:tabs>
        <w:rPr>
          <w:noProof/>
        </w:rPr>
      </w:pPr>
      <w:r>
        <w:rPr>
          <w:noProof/>
        </w:rPr>
        <w:t>Enterprise Mobility + Security E3 de SA, 59</w:t>
      </w:r>
    </w:p>
    <w:p w:rsidR="009212D8" w:rsidRDefault="009212D8">
      <w:pPr>
        <w:pStyle w:val="Index1"/>
        <w:tabs>
          <w:tab w:val="right" w:pos="5030"/>
        </w:tabs>
        <w:rPr>
          <w:noProof/>
        </w:rPr>
      </w:pPr>
      <w:r>
        <w:rPr>
          <w:noProof/>
        </w:rPr>
        <w:t>Enterprise Mobility + Security E5, 17, 59</w:t>
      </w:r>
    </w:p>
    <w:p w:rsidR="009212D8" w:rsidRDefault="009212D8">
      <w:pPr>
        <w:pStyle w:val="Index1"/>
        <w:tabs>
          <w:tab w:val="right" w:pos="5030"/>
        </w:tabs>
        <w:rPr>
          <w:noProof/>
        </w:rPr>
      </w:pPr>
      <w:r>
        <w:rPr>
          <w:noProof/>
        </w:rPr>
        <w:t>Enterprise Mobility + Security E5 de SA, 59</w:t>
      </w:r>
    </w:p>
    <w:p w:rsidR="009212D8" w:rsidRDefault="009212D8">
      <w:pPr>
        <w:pStyle w:val="Index1"/>
        <w:tabs>
          <w:tab w:val="right" w:pos="5030"/>
        </w:tabs>
        <w:rPr>
          <w:noProof/>
        </w:rPr>
      </w:pPr>
      <w:r>
        <w:rPr>
          <w:noProof/>
        </w:rPr>
        <w:t>Excel 2016, 24</w:t>
      </w:r>
    </w:p>
    <w:p w:rsidR="009212D8" w:rsidRDefault="009212D8">
      <w:pPr>
        <w:pStyle w:val="Index1"/>
        <w:tabs>
          <w:tab w:val="right" w:pos="5030"/>
        </w:tabs>
        <w:rPr>
          <w:noProof/>
        </w:rPr>
      </w:pPr>
      <w:r>
        <w:rPr>
          <w:noProof/>
        </w:rPr>
        <w:t>Excel 2016 para Mac, 25</w:t>
      </w:r>
    </w:p>
    <w:p w:rsidR="009212D8" w:rsidRDefault="009212D8">
      <w:pPr>
        <w:pStyle w:val="Index1"/>
        <w:tabs>
          <w:tab w:val="right" w:pos="5030"/>
        </w:tabs>
        <w:rPr>
          <w:noProof/>
        </w:rPr>
      </w:pPr>
      <w:r>
        <w:rPr>
          <w:noProof/>
        </w:rPr>
        <w:t>Exchange Hosted Archive, 68</w:t>
      </w:r>
    </w:p>
    <w:p w:rsidR="009212D8" w:rsidRDefault="009212D8">
      <w:pPr>
        <w:pStyle w:val="Index1"/>
        <w:tabs>
          <w:tab w:val="right" w:pos="5030"/>
        </w:tabs>
        <w:rPr>
          <w:noProof/>
        </w:rPr>
      </w:pPr>
      <w:r>
        <w:rPr>
          <w:noProof/>
        </w:rPr>
        <w:t>Exchange Online Archiving para Exchange Online, 68</w:t>
      </w:r>
    </w:p>
    <w:p w:rsidR="009212D8" w:rsidRDefault="009212D8">
      <w:pPr>
        <w:pStyle w:val="Index1"/>
        <w:tabs>
          <w:tab w:val="right" w:pos="5030"/>
        </w:tabs>
        <w:rPr>
          <w:noProof/>
        </w:rPr>
      </w:pPr>
      <w:r>
        <w:rPr>
          <w:noProof/>
        </w:rPr>
        <w:t>Exchange Online Kiosk, 68</w:t>
      </w:r>
    </w:p>
    <w:p w:rsidR="009212D8" w:rsidRDefault="009212D8">
      <w:pPr>
        <w:pStyle w:val="Index1"/>
        <w:tabs>
          <w:tab w:val="right" w:pos="5030"/>
        </w:tabs>
        <w:rPr>
          <w:noProof/>
        </w:rPr>
      </w:pPr>
      <w:r>
        <w:rPr>
          <w:noProof/>
        </w:rPr>
        <w:t>Exchange Online Plan 1, 27, 68</w:t>
      </w:r>
    </w:p>
    <w:p w:rsidR="009212D8" w:rsidRDefault="009212D8">
      <w:pPr>
        <w:pStyle w:val="Index1"/>
        <w:tabs>
          <w:tab w:val="right" w:pos="5030"/>
        </w:tabs>
        <w:rPr>
          <w:noProof/>
        </w:rPr>
      </w:pPr>
      <w:r>
        <w:rPr>
          <w:noProof/>
        </w:rPr>
        <w:t>Exchange Online Plan 1A para Ex Alumnos, 68</w:t>
      </w:r>
    </w:p>
    <w:p w:rsidR="009212D8" w:rsidRDefault="009212D8">
      <w:pPr>
        <w:pStyle w:val="Index1"/>
        <w:tabs>
          <w:tab w:val="right" w:pos="5030"/>
        </w:tabs>
        <w:rPr>
          <w:noProof/>
        </w:rPr>
      </w:pPr>
      <w:r>
        <w:rPr>
          <w:noProof/>
        </w:rPr>
        <w:t>Exchange Online Plan 2, 27, 68</w:t>
      </w:r>
    </w:p>
    <w:p w:rsidR="009212D8" w:rsidRDefault="009212D8">
      <w:pPr>
        <w:pStyle w:val="Index1"/>
        <w:tabs>
          <w:tab w:val="right" w:pos="5030"/>
        </w:tabs>
        <w:rPr>
          <w:noProof/>
        </w:rPr>
      </w:pPr>
      <w:r>
        <w:rPr>
          <w:noProof/>
        </w:rPr>
        <w:t>Exchange Online Protection, 16, 68</w:t>
      </w:r>
    </w:p>
    <w:p w:rsidR="009212D8" w:rsidRDefault="009212D8">
      <w:pPr>
        <w:pStyle w:val="Index1"/>
        <w:tabs>
          <w:tab w:val="right" w:pos="5030"/>
        </w:tabs>
        <w:rPr>
          <w:noProof/>
        </w:rPr>
      </w:pPr>
      <w:r>
        <w:rPr>
          <w:noProof/>
        </w:rPr>
        <w:t>Exchange Server, 58</w:t>
      </w:r>
    </w:p>
    <w:p w:rsidR="009212D8" w:rsidRDefault="009212D8">
      <w:pPr>
        <w:pStyle w:val="Index1"/>
        <w:tabs>
          <w:tab w:val="right" w:pos="5030"/>
        </w:tabs>
        <w:rPr>
          <w:noProof/>
        </w:rPr>
      </w:pPr>
      <w:r>
        <w:rPr>
          <w:noProof/>
        </w:rPr>
        <w:t>Exchange Server 2013, 26</w:t>
      </w:r>
    </w:p>
    <w:p w:rsidR="009212D8" w:rsidRDefault="009212D8">
      <w:pPr>
        <w:pStyle w:val="Index1"/>
        <w:tabs>
          <w:tab w:val="right" w:pos="5030"/>
        </w:tabs>
        <w:rPr>
          <w:noProof/>
        </w:rPr>
      </w:pPr>
      <w:r>
        <w:rPr>
          <w:noProof/>
        </w:rPr>
        <w:t>Exchange Server Enterprise, 90</w:t>
      </w:r>
    </w:p>
    <w:p w:rsidR="009212D8" w:rsidRDefault="009212D8">
      <w:pPr>
        <w:pStyle w:val="Index1"/>
        <w:tabs>
          <w:tab w:val="right" w:pos="5030"/>
        </w:tabs>
        <w:rPr>
          <w:noProof/>
        </w:rPr>
      </w:pPr>
      <w:r>
        <w:rPr>
          <w:noProof/>
        </w:rPr>
        <w:t>Exchange Server Enterprise 2016, 26</w:t>
      </w:r>
    </w:p>
    <w:p w:rsidR="009212D8" w:rsidRDefault="009212D8">
      <w:pPr>
        <w:pStyle w:val="Index1"/>
        <w:tabs>
          <w:tab w:val="right" w:pos="5030"/>
        </w:tabs>
        <w:rPr>
          <w:noProof/>
        </w:rPr>
      </w:pPr>
      <w:r>
        <w:rPr>
          <w:noProof/>
        </w:rPr>
        <w:t>Exchange Server Standard, 90</w:t>
      </w:r>
    </w:p>
    <w:p w:rsidR="009212D8" w:rsidRDefault="009212D8">
      <w:pPr>
        <w:pStyle w:val="Index1"/>
        <w:tabs>
          <w:tab w:val="right" w:pos="5030"/>
        </w:tabs>
        <w:rPr>
          <w:noProof/>
        </w:rPr>
      </w:pPr>
      <w:r>
        <w:rPr>
          <w:noProof/>
        </w:rPr>
        <w:t>Exchange Server Standard 2016, 26</w:t>
      </w:r>
    </w:p>
    <w:p w:rsidR="009212D8" w:rsidRDefault="009212D8">
      <w:pPr>
        <w:pStyle w:val="Index1"/>
        <w:tabs>
          <w:tab w:val="right" w:pos="5030"/>
        </w:tabs>
        <w:rPr>
          <w:noProof/>
        </w:rPr>
      </w:pPr>
      <w:r>
        <w:rPr>
          <w:noProof/>
        </w:rPr>
        <w:t>External Connector de Microsoft Identity Manager 2016, 23</w:t>
      </w:r>
    </w:p>
    <w:p w:rsidR="009212D8" w:rsidRDefault="009212D8">
      <w:pPr>
        <w:pStyle w:val="Index1"/>
        <w:tabs>
          <w:tab w:val="right" w:pos="5030"/>
        </w:tabs>
        <w:rPr>
          <w:noProof/>
        </w:rPr>
      </w:pPr>
      <w:r>
        <w:rPr>
          <w:noProof/>
        </w:rPr>
        <w:t>External Connector de Windows Server 2016, 50</w:t>
      </w:r>
    </w:p>
    <w:p w:rsidR="009212D8" w:rsidRDefault="009212D8">
      <w:pPr>
        <w:pStyle w:val="Index1"/>
        <w:tabs>
          <w:tab w:val="right" w:pos="5030"/>
        </w:tabs>
        <w:rPr>
          <w:noProof/>
        </w:rPr>
      </w:pPr>
      <w:r>
        <w:rPr>
          <w:noProof/>
        </w:rPr>
        <w:t>External Connector para Servicios de Administración de Derechos de Windows Server 2016 Active Directory, 50</w:t>
      </w:r>
    </w:p>
    <w:p w:rsidR="009212D8" w:rsidRDefault="009212D8">
      <w:pPr>
        <w:pStyle w:val="Index1"/>
        <w:tabs>
          <w:tab w:val="right" w:pos="5030"/>
        </w:tabs>
        <w:rPr>
          <w:noProof/>
        </w:rPr>
      </w:pPr>
      <w:r>
        <w:rPr>
          <w:noProof/>
        </w:rPr>
        <w:t>External Connector para Servicios de Escritorio Remoto de Windows Server 2016, 49</w:t>
      </w:r>
    </w:p>
    <w:p w:rsidR="009212D8" w:rsidRDefault="009212D8">
      <w:pPr>
        <w:pStyle w:val="Index1"/>
        <w:tabs>
          <w:tab w:val="right" w:pos="5030"/>
        </w:tabs>
        <w:rPr>
          <w:noProof/>
        </w:rPr>
      </w:pPr>
      <w:r>
        <w:rPr>
          <w:noProof/>
        </w:rPr>
        <w:t>Forefront Identity Manager 2010 - Windows Live Edition, 19</w:t>
      </w:r>
    </w:p>
    <w:p w:rsidR="009212D8" w:rsidRDefault="009212D8">
      <w:pPr>
        <w:pStyle w:val="Index1"/>
        <w:tabs>
          <w:tab w:val="right" w:pos="5030"/>
        </w:tabs>
        <w:rPr>
          <w:noProof/>
        </w:rPr>
      </w:pPr>
      <w:r>
        <w:rPr>
          <w:noProof/>
        </w:rPr>
        <w:t>Forefront Identity Manager 2010 R2, 23</w:t>
      </w:r>
    </w:p>
    <w:p w:rsidR="009212D8" w:rsidRDefault="009212D8">
      <w:pPr>
        <w:pStyle w:val="Index1"/>
        <w:tabs>
          <w:tab w:val="right" w:pos="5030"/>
        </w:tabs>
        <w:rPr>
          <w:noProof/>
        </w:rPr>
      </w:pPr>
      <w:r>
        <w:rPr>
          <w:noProof/>
        </w:rPr>
        <w:t>Forefront Identity Manager 2010 R2 - Windows Live Edition, 19</w:t>
      </w:r>
    </w:p>
    <w:p w:rsidR="009212D8" w:rsidRDefault="009212D8">
      <w:pPr>
        <w:pStyle w:val="Index1"/>
        <w:tabs>
          <w:tab w:val="right" w:pos="5030"/>
        </w:tabs>
        <w:rPr>
          <w:noProof/>
        </w:rPr>
      </w:pPr>
      <w:r>
        <w:rPr>
          <w:noProof/>
        </w:rPr>
        <w:t>Forefront TMG Enterprise, 90</w:t>
      </w:r>
    </w:p>
    <w:p w:rsidR="009212D8" w:rsidRDefault="009212D8">
      <w:pPr>
        <w:pStyle w:val="Index1"/>
        <w:tabs>
          <w:tab w:val="right" w:pos="5030"/>
        </w:tabs>
        <w:rPr>
          <w:noProof/>
        </w:rPr>
      </w:pPr>
      <w:r>
        <w:rPr>
          <w:noProof/>
        </w:rPr>
        <w:t>Forefront TMG Standard, 90</w:t>
      </w:r>
    </w:p>
    <w:p w:rsidR="009212D8" w:rsidRDefault="009212D8">
      <w:pPr>
        <w:pStyle w:val="Index1"/>
        <w:tabs>
          <w:tab w:val="right" w:pos="5030"/>
        </w:tabs>
        <w:rPr>
          <w:noProof/>
        </w:rPr>
      </w:pPr>
      <w:r>
        <w:rPr>
          <w:noProof/>
        </w:rPr>
        <w:t>Forefront United Access Gateway 2010, 17</w:t>
      </w:r>
    </w:p>
    <w:p w:rsidR="009212D8" w:rsidRDefault="009212D8">
      <w:pPr>
        <w:pStyle w:val="Index1"/>
        <w:tabs>
          <w:tab w:val="right" w:pos="5030"/>
        </w:tabs>
        <w:rPr>
          <w:noProof/>
        </w:rPr>
      </w:pPr>
      <w:r>
        <w:rPr>
          <w:noProof/>
        </w:rPr>
        <w:t>HPC Pack, 51</w:t>
      </w:r>
    </w:p>
    <w:p w:rsidR="009212D8" w:rsidRDefault="009212D8">
      <w:pPr>
        <w:pStyle w:val="Index1"/>
        <w:tabs>
          <w:tab w:val="right" w:pos="5030"/>
        </w:tabs>
        <w:rPr>
          <w:noProof/>
        </w:rPr>
      </w:pPr>
      <w:r>
        <w:rPr>
          <w:noProof/>
        </w:rPr>
        <w:t>Instalación de Prueba de Windows 8.1 Enterprise, 42</w:t>
      </w:r>
    </w:p>
    <w:p w:rsidR="009212D8" w:rsidRDefault="009212D8">
      <w:pPr>
        <w:pStyle w:val="Index1"/>
        <w:tabs>
          <w:tab w:val="right" w:pos="5030"/>
        </w:tabs>
        <w:rPr>
          <w:noProof/>
        </w:rPr>
      </w:pPr>
      <w:r>
        <w:rPr>
          <w:noProof/>
        </w:rPr>
        <w:t>Kit Enterprise de Windows Embedded 8 Standard (Paquete de 100), 42</w:t>
      </w:r>
    </w:p>
    <w:p w:rsidR="009212D8" w:rsidRDefault="009212D8">
      <w:pPr>
        <w:pStyle w:val="Index1"/>
        <w:tabs>
          <w:tab w:val="right" w:pos="5030"/>
        </w:tabs>
        <w:rPr>
          <w:noProof/>
        </w:rPr>
      </w:pPr>
      <w:r>
        <w:rPr>
          <w:noProof/>
        </w:rPr>
        <w:t>Licencia CAL Básica de Microsoft Dynamics CRM 2013, 62</w:t>
      </w:r>
    </w:p>
    <w:p w:rsidR="009212D8" w:rsidRDefault="009212D8">
      <w:pPr>
        <w:pStyle w:val="Index1"/>
        <w:tabs>
          <w:tab w:val="right" w:pos="5030"/>
        </w:tabs>
        <w:rPr>
          <w:noProof/>
        </w:rPr>
      </w:pPr>
      <w:r>
        <w:rPr>
          <w:noProof/>
        </w:rPr>
        <w:t>Licencia CAL de Exchange Server Enterprise 2016, 26</w:t>
      </w:r>
    </w:p>
    <w:p w:rsidR="009212D8" w:rsidRDefault="009212D8">
      <w:pPr>
        <w:pStyle w:val="Index1"/>
        <w:tabs>
          <w:tab w:val="right" w:pos="5030"/>
        </w:tabs>
        <w:rPr>
          <w:noProof/>
        </w:rPr>
      </w:pPr>
      <w:r>
        <w:rPr>
          <w:noProof/>
        </w:rPr>
        <w:t>Licencia CAL de Exchange Server Standard 2016, 26</w:t>
      </w:r>
    </w:p>
    <w:p w:rsidR="009212D8" w:rsidRDefault="009212D8">
      <w:pPr>
        <w:pStyle w:val="Index1"/>
        <w:tabs>
          <w:tab w:val="right" w:pos="5030"/>
        </w:tabs>
        <w:rPr>
          <w:noProof/>
        </w:rPr>
      </w:pPr>
      <w:r>
        <w:rPr>
          <w:noProof/>
        </w:rPr>
        <w:t>Licencia CAL de Microsoft Dynamics 365, 84</w:t>
      </w:r>
    </w:p>
    <w:p w:rsidR="009212D8" w:rsidRDefault="009212D8">
      <w:pPr>
        <w:pStyle w:val="Index1"/>
        <w:tabs>
          <w:tab w:val="right" w:pos="5030"/>
        </w:tabs>
        <w:rPr>
          <w:noProof/>
        </w:rPr>
      </w:pPr>
      <w:r>
        <w:rPr>
          <w:noProof/>
        </w:rPr>
        <w:t>Licencia CAL de Microsoft Dynamics AX Enterprise, 84</w:t>
      </w:r>
    </w:p>
    <w:p w:rsidR="009212D8" w:rsidRDefault="009212D8">
      <w:pPr>
        <w:pStyle w:val="Index1"/>
        <w:tabs>
          <w:tab w:val="right" w:pos="5030"/>
        </w:tabs>
        <w:rPr>
          <w:noProof/>
        </w:rPr>
      </w:pPr>
      <w:r>
        <w:rPr>
          <w:noProof/>
        </w:rPr>
        <w:t>Licencia CAL de Microsoft Identity Manager 2016, 23</w:t>
      </w:r>
    </w:p>
    <w:p w:rsidR="009212D8" w:rsidRDefault="009212D8">
      <w:pPr>
        <w:pStyle w:val="Index1"/>
        <w:tabs>
          <w:tab w:val="right" w:pos="5030"/>
        </w:tabs>
        <w:rPr>
          <w:noProof/>
        </w:rPr>
      </w:pPr>
      <w:r>
        <w:rPr>
          <w:noProof/>
        </w:rPr>
        <w:t>Licencia CAL de Project Server 2016, 24, 27</w:t>
      </w:r>
    </w:p>
    <w:p w:rsidR="009212D8" w:rsidRDefault="009212D8">
      <w:pPr>
        <w:pStyle w:val="Index1"/>
        <w:tabs>
          <w:tab w:val="right" w:pos="5030"/>
        </w:tabs>
        <w:rPr>
          <w:noProof/>
        </w:rPr>
      </w:pPr>
      <w:r>
        <w:rPr>
          <w:noProof/>
        </w:rPr>
        <w:t>Licencia CAL de Servicios de Escritorio Remoto de Windows Server 2016, 49</w:t>
      </w:r>
    </w:p>
    <w:p w:rsidR="009212D8" w:rsidRDefault="009212D8">
      <w:pPr>
        <w:pStyle w:val="Index1"/>
        <w:tabs>
          <w:tab w:val="right" w:pos="5030"/>
        </w:tabs>
        <w:rPr>
          <w:noProof/>
        </w:rPr>
      </w:pPr>
      <w:r>
        <w:rPr>
          <w:noProof/>
        </w:rPr>
        <w:t>Licencia CAL de SharePoint Server 2016 Enterprise, 28</w:t>
      </w:r>
    </w:p>
    <w:p w:rsidR="009212D8" w:rsidRDefault="009212D8">
      <w:pPr>
        <w:pStyle w:val="Index1"/>
        <w:tabs>
          <w:tab w:val="right" w:pos="5030"/>
        </w:tabs>
        <w:rPr>
          <w:noProof/>
        </w:rPr>
      </w:pPr>
      <w:r>
        <w:rPr>
          <w:noProof/>
        </w:rPr>
        <w:t>Licencia CAL de SharePoint Server 2016 Standard, 28</w:t>
      </w:r>
    </w:p>
    <w:p w:rsidR="009212D8" w:rsidRDefault="009212D8">
      <w:pPr>
        <w:pStyle w:val="Index1"/>
        <w:tabs>
          <w:tab w:val="right" w:pos="5030"/>
        </w:tabs>
        <w:rPr>
          <w:noProof/>
        </w:rPr>
      </w:pPr>
      <w:r>
        <w:rPr>
          <w:noProof/>
        </w:rPr>
        <w:t>Licencia CAL de Skype Empresarial Server 2015 Standard, 29</w:t>
      </w:r>
    </w:p>
    <w:p w:rsidR="009212D8" w:rsidRDefault="009212D8">
      <w:pPr>
        <w:pStyle w:val="Index1"/>
        <w:tabs>
          <w:tab w:val="right" w:pos="5030"/>
        </w:tabs>
        <w:rPr>
          <w:noProof/>
        </w:rPr>
      </w:pPr>
      <w:r>
        <w:rPr>
          <w:noProof/>
        </w:rPr>
        <w:t>Licencia CAL de SQL Server 2016, 31</w:t>
      </w:r>
    </w:p>
    <w:p w:rsidR="009212D8" w:rsidRDefault="009212D8">
      <w:pPr>
        <w:pStyle w:val="Index1"/>
        <w:tabs>
          <w:tab w:val="right" w:pos="5030"/>
        </w:tabs>
        <w:rPr>
          <w:noProof/>
        </w:rPr>
      </w:pPr>
      <w:r>
        <w:rPr>
          <w:noProof/>
        </w:rPr>
        <w:t>Licencia CAL de Visual Studio Team Foundation Server 2017, 40</w:t>
      </w:r>
    </w:p>
    <w:p w:rsidR="009212D8" w:rsidRDefault="009212D8">
      <w:pPr>
        <w:pStyle w:val="Index1"/>
        <w:tabs>
          <w:tab w:val="right" w:pos="5030"/>
        </w:tabs>
        <w:rPr>
          <w:noProof/>
        </w:rPr>
      </w:pPr>
      <w:r>
        <w:rPr>
          <w:noProof/>
        </w:rPr>
        <w:t>Licencia CAL de Windows Server 2016, 49</w:t>
      </w:r>
    </w:p>
    <w:p w:rsidR="009212D8" w:rsidRDefault="009212D8">
      <w:pPr>
        <w:pStyle w:val="Index1"/>
        <w:tabs>
          <w:tab w:val="right" w:pos="5030"/>
        </w:tabs>
        <w:rPr>
          <w:noProof/>
        </w:rPr>
      </w:pPr>
      <w:r>
        <w:rPr>
          <w:noProof/>
        </w:rPr>
        <w:t>Licencia CAL de Windows Server 2016 Active Directory Rights Management Services, 49</w:t>
      </w:r>
    </w:p>
    <w:p w:rsidR="009212D8" w:rsidRDefault="009212D8">
      <w:pPr>
        <w:pStyle w:val="Index1"/>
        <w:tabs>
          <w:tab w:val="right" w:pos="5030"/>
        </w:tabs>
        <w:rPr>
          <w:noProof/>
        </w:rPr>
      </w:pPr>
      <w:r>
        <w:rPr>
          <w:noProof/>
        </w:rPr>
        <w:t>Licencia CAL Local de Microsoft Dynamics 365 for Customer Service, 62, 90</w:t>
      </w:r>
    </w:p>
    <w:p w:rsidR="009212D8" w:rsidRDefault="009212D8">
      <w:pPr>
        <w:pStyle w:val="Index1"/>
        <w:tabs>
          <w:tab w:val="right" w:pos="5030"/>
        </w:tabs>
        <w:rPr>
          <w:noProof/>
        </w:rPr>
      </w:pPr>
      <w:r>
        <w:rPr>
          <w:noProof/>
        </w:rPr>
        <w:t>Licencia CAL Local de Microsoft Dynamics 365 for Customer Service, 20</w:t>
      </w:r>
    </w:p>
    <w:p w:rsidR="009212D8" w:rsidRDefault="009212D8">
      <w:pPr>
        <w:pStyle w:val="Index1"/>
        <w:tabs>
          <w:tab w:val="right" w:pos="5030"/>
        </w:tabs>
        <w:rPr>
          <w:noProof/>
        </w:rPr>
      </w:pPr>
      <w:r>
        <w:rPr>
          <w:noProof/>
        </w:rPr>
        <w:t>Licencia CAL Local de Microsoft Dynamics 365 for Sales, 20, 62, 90</w:t>
      </w:r>
    </w:p>
    <w:p w:rsidR="009212D8" w:rsidRDefault="009212D8">
      <w:pPr>
        <w:pStyle w:val="Index1"/>
        <w:tabs>
          <w:tab w:val="right" w:pos="5030"/>
        </w:tabs>
        <w:rPr>
          <w:noProof/>
        </w:rPr>
      </w:pPr>
      <w:r>
        <w:rPr>
          <w:noProof/>
        </w:rPr>
        <w:t>Licencia CAL Local de Microsoft Dynamics 365 for Team Members, 20, 90</w:t>
      </w:r>
    </w:p>
    <w:p w:rsidR="009212D8" w:rsidRDefault="009212D8">
      <w:pPr>
        <w:pStyle w:val="Index1"/>
        <w:tabs>
          <w:tab w:val="right" w:pos="5030"/>
        </w:tabs>
        <w:rPr>
          <w:noProof/>
        </w:rPr>
      </w:pPr>
      <w:r>
        <w:rPr>
          <w:noProof/>
        </w:rPr>
        <w:t>Licencia CAL Plus de Skype Empresarial, 29</w:t>
      </w:r>
    </w:p>
    <w:p w:rsidR="009212D8" w:rsidRDefault="009212D8">
      <w:pPr>
        <w:pStyle w:val="Index1"/>
        <w:tabs>
          <w:tab w:val="right" w:pos="5030"/>
        </w:tabs>
        <w:rPr>
          <w:noProof/>
        </w:rPr>
      </w:pPr>
      <w:r>
        <w:rPr>
          <w:noProof/>
        </w:rPr>
        <w:t>Licencia CAL Plus de Skype Empresarial Server 2015, 29</w:t>
      </w:r>
    </w:p>
    <w:p w:rsidR="009212D8" w:rsidRDefault="009212D8">
      <w:pPr>
        <w:pStyle w:val="Index1"/>
        <w:tabs>
          <w:tab w:val="right" w:pos="5030"/>
        </w:tabs>
        <w:rPr>
          <w:noProof/>
        </w:rPr>
      </w:pPr>
      <w:r>
        <w:rPr>
          <w:noProof/>
        </w:rPr>
        <w:t>Licencia CAL Profesional de Microsoft Dynamics CRM, 62</w:t>
      </w:r>
    </w:p>
    <w:p w:rsidR="009212D8" w:rsidRDefault="009212D8">
      <w:pPr>
        <w:pStyle w:val="Index1"/>
        <w:tabs>
          <w:tab w:val="right" w:pos="5030"/>
        </w:tabs>
        <w:rPr>
          <w:noProof/>
        </w:rPr>
      </w:pPr>
      <w:r>
        <w:rPr>
          <w:noProof/>
        </w:rPr>
        <w:t>Licencia de Administración de Cliente de Advanced Threat Analytics 2016 por OSE, 14</w:t>
      </w:r>
    </w:p>
    <w:p w:rsidR="009212D8" w:rsidRDefault="009212D8">
      <w:pPr>
        <w:pStyle w:val="Index1"/>
        <w:tabs>
          <w:tab w:val="right" w:pos="5030"/>
        </w:tabs>
        <w:rPr>
          <w:noProof/>
        </w:rPr>
      </w:pPr>
      <w:r>
        <w:rPr>
          <w:noProof/>
        </w:rPr>
        <w:t>Licencia de Administración de Cliente de Advanced Threat Analytics 2016 por Usuario, 14</w:t>
      </w:r>
    </w:p>
    <w:p w:rsidR="009212D8" w:rsidRDefault="009212D8">
      <w:pPr>
        <w:pStyle w:val="Index1"/>
        <w:tabs>
          <w:tab w:val="right" w:pos="5030"/>
        </w:tabs>
        <w:rPr>
          <w:noProof/>
        </w:rPr>
      </w:pPr>
      <w:r>
        <w:rPr>
          <w:noProof/>
        </w:rPr>
        <w:t>Licencia de Administración de Cliente de System Center Configuration Manager 1606, 34</w:t>
      </w:r>
    </w:p>
    <w:p w:rsidR="009212D8" w:rsidRDefault="009212D8">
      <w:pPr>
        <w:pStyle w:val="Index1"/>
        <w:tabs>
          <w:tab w:val="right" w:pos="5030"/>
        </w:tabs>
        <w:rPr>
          <w:noProof/>
        </w:rPr>
      </w:pPr>
      <w:r>
        <w:rPr>
          <w:noProof/>
        </w:rPr>
        <w:t>Licencia de administración de servidor de System Center 2012 Datacenter, 84</w:t>
      </w:r>
    </w:p>
    <w:p w:rsidR="009212D8" w:rsidRDefault="009212D8">
      <w:pPr>
        <w:pStyle w:val="Index1"/>
        <w:tabs>
          <w:tab w:val="right" w:pos="5030"/>
        </w:tabs>
        <w:rPr>
          <w:noProof/>
        </w:rPr>
      </w:pPr>
      <w:r>
        <w:rPr>
          <w:noProof/>
        </w:rPr>
        <w:t>Licencia de Administración de Servidor de System Center 2016 Datacenter, 33</w:t>
      </w:r>
    </w:p>
    <w:p w:rsidR="009212D8" w:rsidRDefault="009212D8">
      <w:pPr>
        <w:pStyle w:val="Index1"/>
        <w:tabs>
          <w:tab w:val="right" w:pos="5030"/>
        </w:tabs>
        <w:rPr>
          <w:noProof/>
        </w:rPr>
      </w:pPr>
      <w:r>
        <w:rPr>
          <w:noProof/>
        </w:rPr>
        <w:t>Licencia de Administración de Servidor de System Center 2016 Standard, 33</w:t>
      </w:r>
    </w:p>
    <w:p w:rsidR="009212D8" w:rsidRDefault="009212D8">
      <w:pPr>
        <w:pStyle w:val="Index1"/>
        <w:tabs>
          <w:tab w:val="right" w:pos="5030"/>
        </w:tabs>
        <w:rPr>
          <w:noProof/>
        </w:rPr>
      </w:pPr>
      <w:r>
        <w:rPr>
          <w:noProof/>
        </w:rPr>
        <w:t>Licencia de Administrador de Servidor de System Center 2012 Standard, 84</w:t>
      </w:r>
    </w:p>
    <w:p w:rsidR="009212D8" w:rsidRDefault="009212D8">
      <w:pPr>
        <w:pStyle w:val="Index1"/>
        <w:tabs>
          <w:tab w:val="right" w:pos="5030"/>
        </w:tabs>
        <w:rPr>
          <w:noProof/>
        </w:rPr>
      </w:pPr>
      <w:r>
        <w:rPr>
          <w:noProof/>
        </w:rPr>
        <w:t>Licencia del Sitio para el Examen de Certificación de Microsoft Learning MOS/MCE 125, 73</w:t>
      </w:r>
    </w:p>
    <w:p w:rsidR="009212D8" w:rsidRDefault="009212D8">
      <w:pPr>
        <w:pStyle w:val="Index1"/>
        <w:tabs>
          <w:tab w:val="right" w:pos="5030"/>
        </w:tabs>
        <w:rPr>
          <w:noProof/>
        </w:rPr>
      </w:pPr>
      <w:r>
        <w:rPr>
          <w:noProof/>
        </w:rPr>
        <w:t>Licencia del Sitio para el Examen de Certificación de Microsoft Learning MOS/MTA/MCE 500, 73</w:t>
      </w:r>
    </w:p>
    <w:p w:rsidR="009212D8" w:rsidRDefault="009212D8">
      <w:pPr>
        <w:pStyle w:val="Index1"/>
        <w:tabs>
          <w:tab w:val="right" w:pos="5030"/>
        </w:tabs>
        <w:rPr>
          <w:noProof/>
        </w:rPr>
      </w:pPr>
      <w:r>
        <w:rPr>
          <w:noProof/>
        </w:rPr>
        <w:t>Licencia del Sitio para el Examen de Certificación de Microsoft Learning MTA/MCA 125, 73</w:t>
      </w:r>
    </w:p>
    <w:p w:rsidR="009212D8" w:rsidRDefault="009212D8">
      <w:pPr>
        <w:pStyle w:val="Index1"/>
        <w:tabs>
          <w:tab w:val="right" w:pos="5030"/>
        </w:tabs>
        <w:rPr>
          <w:noProof/>
        </w:rPr>
      </w:pPr>
      <w:r>
        <w:rPr>
          <w:noProof/>
        </w:rPr>
        <w:t>Licencia Enterprise CAL de Skype Empresarial Server 2015, 29</w:t>
      </w:r>
    </w:p>
    <w:p w:rsidR="009212D8" w:rsidRDefault="009212D8">
      <w:pPr>
        <w:pStyle w:val="Index1"/>
        <w:tabs>
          <w:tab w:val="right" w:pos="5030"/>
        </w:tabs>
        <w:rPr>
          <w:noProof/>
        </w:rPr>
      </w:pPr>
      <w:r>
        <w:rPr>
          <w:noProof/>
        </w:rPr>
        <w:t>Licencias de Teletrabajo para Mac 2016, 25</w:t>
      </w:r>
    </w:p>
    <w:p w:rsidR="009212D8" w:rsidRDefault="009212D8">
      <w:pPr>
        <w:pStyle w:val="Index1"/>
        <w:tabs>
          <w:tab w:val="right" w:pos="5030"/>
        </w:tabs>
        <w:rPr>
          <w:noProof/>
        </w:rPr>
      </w:pPr>
      <w:r>
        <w:rPr>
          <w:noProof/>
        </w:rPr>
        <w:t>Licencias de Teletrabajo para Office Professional Plus 2016, 24</w:t>
      </w:r>
    </w:p>
    <w:p w:rsidR="009212D8" w:rsidRDefault="009212D8">
      <w:pPr>
        <w:pStyle w:val="Index1"/>
        <w:tabs>
          <w:tab w:val="right" w:pos="5030"/>
        </w:tabs>
        <w:rPr>
          <w:noProof/>
        </w:rPr>
      </w:pPr>
      <w:r>
        <w:rPr>
          <w:noProof/>
        </w:rPr>
        <w:t>Licencias de Teletrabajo para Office Standard 2016, 24</w:t>
      </w:r>
    </w:p>
    <w:p w:rsidR="009212D8" w:rsidRDefault="009212D8">
      <w:pPr>
        <w:pStyle w:val="Index1"/>
        <w:tabs>
          <w:tab w:val="right" w:pos="5030"/>
        </w:tabs>
        <w:rPr>
          <w:noProof/>
        </w:rPr>
      </w:pPr>
      <w:r>
        <w:rPr>
          <w:noProof/>
        </w:rPr>
        <w:t>Live Meeting Professional, 30</w:t>
      </w:r>
    </w:p>
    <w:p w:rsidR="009212D8" w:rsidRDefault="009212D8">
      <w:pPr>
        <w:pStyle w:val="Index1"/>
        <w:tabs>
          <w:tab w:val="right" w:pos="5030"/>
        </w:tabs>
        <w:rPr>
          <w:noProof/>
        </w:rPr>
      </w:pPr>
      <w:r>
        <w:rPr>
          <w:noProof/>
        </w:rPr>
        <w:t>Live Meeting Standard, 30</w:t>
      </w:r>
    </w:p>
    <w:p w:rsidR="009212D8" w:rsidRDefault="009212D8">
      <w:pPr>
        <w:pStyle w:val="Index1"/>
        <w:tabs>
          <w:tab w:val="right" w:pos="5030"/>
        </w:tabs>
        <w:rPr>
          <w:noProof/>
        </w:rPr>
      </w:pPr>
      <w:r>
        <w:rPr>
          <w:noProof/>
        </w:rPr>
        <w:t>Llamadas PSTN de Skype Empresarial Online, 70</w:t>
      </w:r>
    </w:p>
    <w:p w:rsidR="009212D8" w:rsidRDefault="009212D8">
      <w:pPr>
        <w:pStyle w:val="Index1"/>
        <w:tabs>
          <w:tab w:val="right" w:pos="5030"/>
        </w:tabs>
        <w:rPr>
          <w:noProof/>
        </w:rPr>
      </w:pPr>
      <w:r>
        <w:rPr>
          <w:noProof/>
        </w:rPr>
        <w:t>Lync 2013, 24</w:t>
      </w:r>
    </w:p>
    <w:p w:rsidR="009212D8" w:rsidRDefault="009212D8">
      <w:pPr>
        <w:pStyle w:val="Index1"/>
        <w:tabs>
          <w:tab w:val="right" w:pos="5030"/>
        </w:tabs>
        <w:rPr>
          <w:noProof/>
        </w:rPr>
      </w:pPr>
      <w:r>
        <w:rPr>
          <w:noProof/>
        </w:rPr>
        <w:t>Lync for Mac 2011, 71</w:t>
      </w:r>
    </w:p>
    <w:p w:rsidR="009212D8" w:rsidRDefault="009212D8">
      <w:pPr>
        <w:pStyle w:val="Index1"/>
        <w:tabs>
          <w:tab w:val="right" w:pos="5030"/>
        </w:tabs>
        <w:rPr>
          <w:noProof/>
        </w:rPr>
      </w:pPr>
      <w:r>
        <w:rPr>
          <w:noProof/>
        </w:rPr>
        <w:t>Lync para Mac 2011, 25</w:t>
      </w:r>
    </w:p>
    <w:p w:rsidR="009212D8" w:rsidRDefault="009212D8">
      <w:pPr>
        <w:pStyle w:val="Index1"/>
        <w:tabs>
          <w:tab w:val="right" w:pos="5030"/>
        </w:tabs>
        <w:rPr>
          <w:noProof/>
        </w:rPr>
      </w:pPr>
      <w:r>
        <w:rPr>
          <w:noProof/>
        </w:rPr>
        <w:t>Lync Server 2010, 29</w:t>
      </w:r>
    </w:p>
    <w:p w:rsidR="009212D8" w:rsidRDefault="009212D8">
      <w:pPr>
        <w:pStyle w:val="Index1"/>
        <w:tabs>
          <w:tab w:val="right" w:pos="5030"/>
        </w:tabs>
        <w:rPr>
          <w:noProof/>
        </w:rPr>
      </w:pPr>
      <w:r>
        <w:rPr>
          <w:noProof/>
        </w:rPr>
        <w:t>Lync Server 2013, 29</w:t>
      </w:r>
    </w:p>
    <w:p w:rsidR="009212D8" w:rsidRDefault="009212D8">
      <w:pPr>
        <w:pStyle w:val="Index1"/>
        <w:tabs>
          <w:tab w:val="right" w:pos="5030"/>
        </w:tabs>
        <w:rPr>
          <w:noProof/>
        </w:rPr>
      </w:pPr>
      <w:r>
        <w:rPr>
          <w:noProof/>
        </w:rPr>
        <w:t>Microsoft Azure Active Directory Basic, 58</w:t>
      </w:r>
    </w:p>
    <w:p w:rsidR="009212D8" w:rsidRDefault="009212D8">
      <w:pPr>
        <w:pStyle w:val="Index1"/>
        <w:tabs>
          <w:tab w:val="right" w:pos="5030"/>
        </w:tabs>
        <w:rPr>
          <w:noProof/>
        </w:rPr>
      </w:pPr>
      <w:r>
        <w:rPr>
          <w:noProof/>
        </w:rPr>
        <w:t>Microsoft Azure StorSimple Plan con Dispositivo (dispositivo 8100), 56</w:t>
      </w:r>
    </w:p>
    <w:p w:rsidR="009212D8" w:rsidRDefault="009212D8">
      <w:pPr>
        <w:pStyle w:val="Index1"/>
        <w:tabs>
          <w:tab w:val="right" w:pos="5030"/>
        </w:tabs>
        <w:rPr>
          <w:noProof/>
        </w:rPr>
      </w:pPr>
      <w:r>
        <w:rPr>
          <w:noProof/>
        </w:rPr>
        <w:lastRenderedPageBreak/>
        <w:t>Microsoft Azure StorSimple Plan con Dispositivo (dispositivo 8600), 56</w:t>
      </w:r>
    </w:p>
    <w:p w:rsidR="009212D8" w:rsidRDefault="009212D8">
      <w:pPr>
        <w:pStyle w:val="Index1"/>
        <w:tabs>
          <w:tab w:val="right" w:pos="5030"/>
        </w:tabs>
        <w:rPr>
          <w:noProof/>
        </w:rPr>
      </w:pPr>
      <w:r>
        <w:rPr>
          <w:noProof/>
        </w:rPr>
        <w:t>Microsoft Cloud App Security, 58</w:t>
      </w:r>
    </w:p>
    <w:p w:rsidR="009212D8" w:rsidRDefault="009212D8">
      <w:pPr>
        <w:pStyle w:val="Index1"/>
        <w:tabs>
          <w:tab w:val="right" w:pos="5030"/>
        </w:tabs>
        <w:rPr>
          <w:noProof/>
        </w:rPr>
      </w:pPr>
      <w:r>
        <w:rPr>
          <w:noProof/>
        </w:rPr>
        <w:t>Microsoft Cloud App Security K, 58</w:t>
      </w:r>
    </w:p>
    <w:p w:rsidR="009212D8" w:rsidRDefault="009212D8">
      <w:pPr>
        <w:pStyle w:val="Index1"/>
        <w:tabs>
          <w:tab w:val="right" w:pos="5030"/>
        </w:tabs>
        <w:rPr>
          <w:noProof/>
        </w:rPr>
      </w:pPr>
      <w:r>
        <w:rPr>
          <w:noProof/>
        </w:rPr>
        <w:t>Microsoft Dynamics 365 edición Enterprise - Almacenamiento de la Base de Datos de Compromiso Adicional del Cliente, 61</w:t>
      </w:r>
    </w:p>
    <w:p w:rsidR="009212D8" w:rsidRDefault="009212D8">
      <w:pPr>
        <w:pStyle w:val="Index1"/>
        <w:tabs>
          <w:tab w:val="right" w:pos="5030"/>
        </w:tabs>
        <w:rPr>
          <w:noProof/>
        </w:rPr>
      </w:pPr>
      <w:r>
        <w:rPr>
          <w:noProof/>
        </w:rPr>
        <w:t>Microsoft Dynamics 365 edición Enterprise - Instancia de No Producción de Compromiso Adicional del Cliente, 61</w:t>
      </w:r>
    </w:p>
    <w:p w:rsidR="009212D8" w:rsidRDefault="009212D8">
      <w:pPr>
        <w:pStyle w:val="Index1"/>
        <w:tabs>
          <w:tab w:val="right" w:pos="5030"/>
        </w:tabs>
        <w:rPr>
          <w:noProof/>
        </w:rPr>
      </w:pPr>
      <w:r>
        <w:rPr>
          <w:noProof/>
        </w:rPr>
        <w:t>Microsoft Dynamics 365 edición Enterprise - Instancia de Producción de Compromiso Adicional del Cliente, 61</w:t>
      </w:r>
    </w:p>
    <w:p w:rsidR="009212D8" w:rsidRDefault="009212D8">
      <w:pPr>
        <w:pStyle w:val="Index1"/>
        <w:tabs>
          <w:tab w:val="right" w:pos="5030"/>
        </w:tabs>
        <w:rPr>
          <w:noProof/>
        </w:rPr>
      </w:pPr>
      <w:r>
        <w:rPr>
          <w:noProof/>
        </w:rPr>
        <w:t>Microsoft Dynamics 365 edición Enterprise - Portal de Compromiso Adicional del Cliente, 61</w:t>
      </w:r>
    </w:p>
    <w:p w:rsidR="009212D8" w:rsidRDefault="009212D8">
      <w:pPr>
        <w:pStyle w:val="Index1"/>
        <w:tabs>
          <w:tab w:val="right" w:pos="5030"/>
        </w:tabs>
        <w:rPr>
          <w:noProof/>
        </w:rPr>
      </w:pPr>
      <w:r>
        <w:rPr>
          <w:noProof/>
        </w:rPr>
        <w:t>Microsoft Dynamics 365 edición Enterprise - Publicaciones Sociales de Compromiso Adicional del Cliente, 61</w:t>
      </w:r>
    </w:p>
    <w:p w:rsidR="009212D8" w:rsidRDefault="009212D8">
      <w:pPr>
        <w:pStyle w:val="Index1"/>
        <w:tabs>
          <w:tab w:val="right" w:pos="5030"/>
        </w:tabs>
        <w:rPr>
          <w:noProof/>
        </w:rPr>
      </w:pPr>
      <w:r>
        <w:rPr>
          <w:noProof/>
        </w:rPr>
        <w:t>Microsoft Dynamics 365 edición Enterprise - Vistas de la Página del Portal de Compromiso Adicional del Cliente, 61</w:t>
      </w:r>
    </w:p>
    <w:p w:rsidR="009212D8" w:rsidRDefault="009212D8">
      <w:pPr>
        <w:pStyle w:val="Index1"/>
        <w:tabs>
          <w:tab w:val="right" w:pos="5030"/>
        </w:tabs>
        <w:rPr>
          <w:noProof/>
        </w:rPr>
      </w:pPr>
      <w:r>
        <w:rPr>
          <w:noProof/>
        </w:rPr>
        <w:t>Microsoft Dynamics 365 for Customer Service, edición Enterprise, 20</w:t>
      </w:r>
    </w:p>
    <w:p w:rsidR="009212D8" w:rsidRDefault="009212D8">
      <w:pPr>
        <w:pStyle w:val="Index1"/>
        <w:tabs>
          <w:tab w:val="right" w:pos="5030"/>
        </w:tabs>
        <w:rPr>
          <w:noProof/>
        </w:rPr>
      </w:pPr>
      <w:r>
        <w:rPr>
          <w:noProof/>
        </w:rPr>
        <w:t>Microsoft Dynamics 365 for Customer Service, edición Enterprise (SL de Dispositivo), 61</w:t>
      </w:r>
    </w:p>
    <w:p w:rsidR="009212D8" w:rsidRDefault="009212D8">
      <w:pPr>
        <w:pStyle w:val="Index1"/>
        <w:tabs>
          <w:tab w:val="right" w:pos="5030"/>
        </w:tabs>
        <w:rPr>
          <w:noProof/>
        </w:rPr>
      </w:pPr>
      <w:r>
        <w:rPr>
          <w:noProof/>
        </w:rPr>
        <w:t>Microsoft Dynamics 365 for Customer Service, edición Enterprise (SL de Usuario), 61</w:t>
      </w:r>
    </w:p>
    <w:p w:rsidR="009212D8" w:rsidRDefault="009212D8">
      <w:pPr>
        <w:pStyle w:val="Index1"/>
        <w:tabs>
          <w:tab w:val="right" w:pos="5030"/>
        </w:tabs>
        <w:rPr>
          <w:noProof/>
        </w:rPr>
      </w:pPr>
      <w:r>
        <w:rPr>
          <w:noProof/>
        </w:rPr>
        <w:t>Microsoft Dynamics 365 for Field Service, edición Enterprise - Optimización de Programación de Recursos, 61</w:t>
      </w:r>
    </w:p>
    <w:p w:rsidR="009212D8" w:rsidRDefault="009212D8">
      <w:pPr>
        <w:pStyle w:val="Index1"/>
        <w:tabs>
          <w:tab w:val="right" w:pos="5030"/>
        </w:tabs>
        <w:rPr>
          <w:noProof/>
        </w:rPr>
      </w:pPr>
      <w:r>
        <w:rPr>
          <w:noProof/>
        </w:rPr>
        <w:t>Microsoft Dynamics 365 for Field Service, edición Enterprise (SL de Dispositivo), 61</w:t>
      </w:r>
    </w:p>
    <w:p w:rsidR="009212D8" w:rsidRDefault="009212D8">
      <w:pPr>
        <w:pStyle w:val="Index1"/>
        <w:tabs>
          <w:tab w:val="right" w:pos="5030"/>
        </w:tabs>
        <w:rPr>
          <w:noProof/>
        </w:rPr>
      </w:pPr>
      <w:r>
        <w:rPr>
          <w:noProof/>
        </w:rPr>
        <w:t>Microsoft Dynamics 365 for Field Service, edición Enterprise (SL de Usuario), 61</w:t>
      </w:r>
    </w:p>
    <w:p w:rsidR="009212D8" w:rsidRDefault="009212D8">
      <w:pPr>
        <w:pStyle w:val="Index1"/>
        <w:tabs>
          <w:tab w:val="right" w:pos="5030"/>
        </w:tabs>
        <w:rPr>
          <w:noProof/>
        </w:rPr>
      </w:pPr>
      <w:r>
        <w:rPr>
          <w:noProof/>
        </w:rPr>
        <w:t>Microsoft Dynamics 365 for Operations, edición Enterprise, 22, 61</w:t>
      </w:r>
    </w:p>
    <w:p w:rsidR="009212D8" w:rsidRDefault="009212D8">
      <w:pPr>
        <w:pStyle w:val="Index1"/>
        <w:tabs>
          <w:tab w:val="right" w:pos="5030"/>
        </w:tabs>
        <w:rPr>
          <w:noProof/>
        </w:rPr>
      </w:pPr>
      <w:r>
        <w:rPr>
          <w:noProof/>
        </w:rPr>
        <w:t>Microsoft Dynamics 365 for Operations, edición Enterprise - Almacenamiento Adicional de Archivos, 61</w:t>
      </w:r>
    </w:p>
    <w:p w:rsidR="009212D8" w:rsidRDefault="009212D8">
      <w:pPr>
        <w:pStyle w:val="Index1"/>
        <w:tabs>
          <w:tab w:val="right" w:pos="5030"/>
        </w:tabs>
        <w:rPr>
          <w:noProof/>
        </w:rPr>
      </w:pPr>
      <w:r>
        <w:rPr>
          <w:noProof/>
        </w:rPr>
        <w:t>Microsoft Dynamics 365 for Operations, edición Enterprise - Almacenamiento Adicional de Base de Datos, 61</w:t>
      </w:r>
    </w:p>
    <w:p w:rsidR="009212D8" w:rsidRDefault="009212D8">
      <w:pPr>
        <w:pStyle w:val="Index1"/>
        <w:tabs>
          <w:tab w:val="right" w:pos="5030"/>
        </w:tabs>
        <w:rPr>
          <w:noProof/>
        </w:rPr>
      </w:pPr>
      <w:r>
        <w:rPr>
          <w:noProof/>
        </w:rPr>
        <w:t>Microsoft Dynamics 365 for Operations, edición Enterprise - Sandbox Nivel 1</w:t>
      </w:r>
    </w:p>
    <w:p w:rsidR="009212D8" w:rsidRDefault="009212D8">
      <w:pPr>
        <w:pStyle w:val="Index2"/>
        <w:tabs>
          <w:tab w:val="right" w:pos="5030"/>
        </w:tabs>
        <w:rPr>
          <w:noProof/>
        </w:rPr>
      </w:pPr>
      <w:r>
        <w:rPr>
          <w:noProof/>
        </w:rPr>
        <w:t>Developer &amp; Test Instance, 61</w:t>
      </w:r>
    </w:p>
    <w:p w:rsidR="009212D8" w:rsidRDefault="009212D8">
      <w:pPr>
        <w:pStyle w:val="Index1"/>
        <w:tabs>
          <w:tab w:val="right" w:pos="5030"/>
        </w:tabs>
        <w:rPr>
          <w:noProof/>
        </w:rPr>
      </w:pPr>
      <w:r>
        <w:rPr>
          <w:noProof/>
        </w:rPr>
        <w:t>Microsoft Dynamics 365 for Operations, edición Enterprise - Sandbox Nivel 2</w:t>
      </w:r>
    </w:p>
    <w:p w:rsidR="009212D8" w:rsidRDefault="009212D8">
      <w:pPr>
        <w:pStyle w:val="Index2"/>
        <w:tabs>
          <w:tab w:val="right" w:pos="5030"/>
        </w:tabs>
        <w:rPr>
          <w:noProof/>
        </w:rPr>
      </w:pPr>
      <w:r>
        <w:rPr>
          <w:noProof/>
        </w:rPr>
        <w:t>Standard Acceptance testing, 61</w:t>
      </w:r>
    </w:p>
    <w:p w:rsidR="009212D8" w:rsidRDefault="009212D8">
      <w:pPr>
        <w:pStyle w:val="Index1"/>
        <w:tabs>
          <w:tab w:val="right" w:pos="5030"/>
        </w:tabs>
        <w:rPr>
          <w:noProof/>
        </w:rPr>
      </w:pPr>
      <w:r>
        <w:rPr>
          <w:noProof/>
        </w:rPr>
        <w:t>Microsoft Dynamics 365 for Operations, edición Enterprise - Sandbox Nivel 3</w:t>
      </w:r>
    </w:p>
    <w:p w:rsidR="009212D8" w:rsidRDefault="009212D8">
      <w:pPr>
        <w:pStyle w:val="Index2"/>
        <w:tabs>
          <w:tab w:val="right" w:pos="5030"/>
        </w:tabs>
        <w:rPr>
          <w:noProof/>
        </w:rPr>
      </w:pPr>
      <w:r>
        <w:rPr>
          <w:noProof/>
        </w:rPr>
        <w:t>Premier Acceptance testing, 61</w:t>
      </w:r>
    </w:p>
    <w:p w:rsidR="009212D8" w:rsidRDefault="009212D8">
      <w:pPr>
        <w:pStyle w:val="Index1"/>
        <w:tabs>
          <w:tab w:val="right" w:pos="5030"/>
        </w:tabs>
        <w:rPr>
          <w:noProof/>
        </w:rPr>
      </w:pPr>
      <w:r>
        <w:rPr>
          <w:noProof/>
        </w:rPr>
        <w:t>Microsoft Dynamics 365 for Operations, edición Enterprise - Sandbox Nivel 4</w:t>
      </w:r>
    </w:p>
    <w:p w:rsidR="009212D8" w:rsidRDefault="009212D8">
      <w:pPr>
        <w:pStyle w:val="Index2"/>
        <w:tabs>
          <w:tab w:val="right" w:pos="5030"/>
        </w:tabs>
        <w:rPr>
          <w:noProof/>
        </w:rPr>
      </w:pPr>
      <w:r>
        <w:rPr>
          <w:noProof/>
        </w:rPr>
        <w:t>Standard Performance testing, 61</w:t>
      </w:r>
    </w:p>
    <w:p w:rsidR="009212D8" w:rsidRDefault="009212D8">
      <w:pPr>
        <w:pStyle w:val="Index1"/>
        <w:tabs>
          <w:tab w:val="right" w:pos="5030"/>
        </w:tabs>
        <w:rPr>
          <w:noProof/>
        </w:rPr>
      </w:pPr>
      <w:r>
        <w:rPr>
          <w:noProof/>
        </w:rPr>
        <w:t>Microsoft Dynamics 365 for Operations, edición Enterprise - Sandbox Nivel 5</w:t>
      </w:r>
    </w:p>
    <w:p w:rsidR="009212D8" w:rsidRDefault="009212D8">
      <w:pPr>
        <w:pStyle w:val="Index2"/>
        <w:tabs>
          <w:tab w:val="right" w:pos="5030"/>
        </w:tabs>
        <w:rPr>
          <w:noProof/>
        </w:rPr>
      </w:pPr>
      <w:r>
        <w:rPr>
          <w:noProof/>
        </w:rPr>
        <w:t>Premier Performance testing, 61</w:t>
      </w:r>
    </w:p>
    <w:p w:rsidR="009212D8" w:rsidRDefault="009212D8">
      <w:pPr>
        <w:pStyle w:val="Index1"/>
        <w:tabs>
          <w:tab w:val="right" w:pos="5030"/>
        </w:tabs>
        <w:rPr>
          <w:noProof/>
        </w:rPr>
      </w:pPr>
      <w:r>
        <w:rPr>
          <w:noProof/>
        </w:rPr>
        <w:t>Microsoft Dynamics 365 for Operations, edición Enterprise (SL de Usuario), 61</w:t>
      </w:r>
    </w:p>
    <w:p w:rsidR="009212D8" w:rsidRDefault="009212D8">
      <w:pPr>
        <w:pStyle w:val="Index1"/>
        <w:tabs>
          <w:tab w:val="right" w:pos="5030"/>
        </w:tabs>
        <w:rPr>
          <w:noProof/>
        </w:rPr>
      </w:pPr>
      <w:r>
        <w:rPr>
          <w:noProof/>
        </w:rPr>
        <w:t>Microsoft Dynamics 365 for Operations, edición Enterprise de SA (SL de Dispositivo y de Usuario), 61</w:t>
      </w:r>
    </w:p>
    <w:p w:rsidR="009212D8" w:rsidRDefault="009212D8">
      <w:pPr>
        <w:pStyle w:val="Index1"/>
        <w:tabs>
          <w:tab w:val="right" w:pos="5030"/>
        </w:tabs>
        <w:rPr>
          <w:noProof/>
        </w:rPr>
      </w:pPr>
      <w:r>
        <w:rPr>
          <w:noProof/>
        </w:rPr>
        <w:t>Microsoft Dynamics 365 for Project Service Automation, edición Enterprise (SL de Usuario), 61</w:t>
      </w:r>
    </w:p>
    <w:p w:rsidR="009212D8" w:rsidRDefault="009212D8">
      <w:pPr>
        <w:pStyle w:val="Index1"/>
        <w:tabs>
          <w:tab w:val="right" w:pos="5030"/>
        </w:tabs>
        <w:rPr>
          <w:noProof/>
        </w:rPr>
      </w:pPr>
      <w:r>
        <w:rPr>
          <w:noProof/>
        </w:rPr>
        <w:t>Microsoft Dynamics 365 for Sales, edición Enterprise, 20</w:t>
      </w:r>
    </w:p>
    <w:p w:rsidR="009212D8" w:rsidRDefault="009212D8">
      <w:pPr>
        <w:pStyle w:val="Index1"/>
        <w:tabs>
          <w:tab w:val="right" w:pos="5030"/>
        </w:tabs>
        <w:rPr>
          <w:noProof/>
        </w:rPr>
      </w:pPr>
      <w:r>
        <w:rPr>
          <w:noProof/>
        </w:rPr>
        <w:t>Microsoft Dynamics 365 for Sales, edición Enterprise, 61</w:t>
      </w:r>
    </w:p>
    <w:p w:rsidR="009212D8" w:rsidRDefault="009212D8">
      <w:pPr>
        <w:pStyle w:val="Index1"/>
        <w:tabs>
          <w:tab w:val="right" w:pos="5030"/>
        </w:tabs>
        <w:rPr>
          <w:noProof/>
        </w:rPr>
      </w:pPr>
      <w:r>
        <w:rPr>
          <w:noProof/>
        </w:rPr>
        <w:t>Microsoft Dynamics 365 for Sales, edición Enterprise (SL de Usuario), 61</w:t>
      </w:r>
    </w:p>
    <w:p w:rsidR="009212D8" w:rsidRDefault="009212D8">
      <w:pPr>
        <w:pStyle w:val="Index1"/>
        <w:tabs>
          <w:tab w:val="right" w:pos="5030"/>
        </w:tabs>
        <w:rPr>
          <w:noProof/>
        </w:rPr>
      </w:pPr>
      <w:r>
        <w:rPr>
          <w:noProof/>
        </w:rPr>
        <w:t>Microsoft Dynamics 365 for Team Members, edición Enterprise, 20, 22</w:t>
      </w:r>
    </w:p>
    <w:p w:rsidR="009212D8" w:rsidRDefault="009212D8">
      <w:pPr>
        <w:pStyle w:val="Index1"/>
        <w:tabs>
          <w:tab w:val="right" w:pos="5030"/>
        </w:tabs>
        <w:rPr>
          <w:noProof/>
        </w:rPr>
      </w:pPr>
      <w:r>
        <w:rPr>
          <w:noProof/>
        </w:rPr>
        <w:t>Microsoft Dynamics 365 for Team Members, edición Enterprise (SL de Usuario), 61</w:t>
      </w:r>
    </w:p>
    <w:p w:rsidR="009212D8" w:rsidRDefault="009212D8">
      <w:pPr>
        <w:pStyle w:val="Index1"/>
        <w:tabs>
          <w:tab w:val="right" w:pos="5030"/>
        </w:tabs>
        <w:rPr>
          <w:noProof/>
        </w:rPr>
      </w:pPr>
      <w:r>
        <w:rPr>
          <w:noProof/>
        </w:rPr>
        <w:t>Microsoft Dynamics 365 Plan 1, edición Enterprise (SL de Usuario), 60</w:t>
      </w:r>
    </w:p>
    <w:p w:rsidR="009212D8" w:rsidRDefault="009212D8">
      <w:pPr>
        <w:pStyle w:val="Index1"/>
        <w:tabs>
          <w:tab w:val="right" w:pos="5030"/>
        </w:tabs>
        <w:rPr>
          <w:noProof/>
        </w:rPr>
      </w:pPr>
      <w:r>
        <w:rPr>
          <w:noProof/>
        </w:rPr>
        <w:t>Microsoft Dynamics 365 Plan 1, edición Enterprise de SA, 5, 60</w:t>
      </w:r>
    </w:p>
    <w:p w:rsidR="009212D8" w:rsidRDefault="009212D8">
      <w:pPr>
        <w:pStyle w:val="Index1"/>
        <w:tabs>
          <w:tab w:val="right" w:pos="5030"/>
        </w:tabs>
        <w:rPr>
          <w:noProof/>
        </w:rPr>
      </w:pPr>
      <w:r>
        <w:rPr>
          <w:noProof/>
        </w:rPr>
        <w:t>Microsoft Dynamics 365 Plan 2, edición Enterprise (SL de Usuario), 60</w:t>
      </w:r>
    </w:p>
    <w:p w:rsidR="009212D8" w:rsidRDefault="009212D8">
      <w:pPr>
        <w:pStyle w:val="Index1"/>
        <w:tabs>
          <w:tab w:val="right" w:pos="5030"/>
        </w:tabs>
        <w:rPr>
          <w:noProof/>
        </w:rPr>
      </w:pPr>
      <w:r>
        <w:rPr>
          <w:noProof/>
        </w:rPr>
        <w:t>Microsoft Dynamics 365 Plan 2, edición Enterprise de SA (SL de Usuario), 61</w:t>
      </w:r>
    </w:p>
    <w:p w:rsidR="009212D8" w:rsidRDefault="009212D8">
      <w:pPr>
        <w:pStyle w:val="Index1"/>
        <w:tabs>
          <w:tab w:val="right" w:pos="5030"/>
        </w:tabs>
        <w:rPr>
          <w:noProof/>
        </w:rPr>
      </w:pPr>
      <w:r>
        <w:rPr>
          <w:noProof/>
        </w:rPr>
        <w:t>Microsoft Dynamics AX 2012 R2, 22</w:t>
      </w:r>
    </w:p>
    <w:p w:rsidR="009212D8" w:rsidRDefault="009212D8">
      <w:pPr>
        <w:pStyle w:val="Index1"/>
        <w:tabs>
          <w:tab w:val="right" w:pos="5030"/>
        </w:tabs>
        <w:rPr>
          <w:noProof/>
        </w:rPr>
      </w:pPr>
      <w:r>
        <w:rPr>
          <w:noProof/>
        </w:rPr>
        <w:t>Microsoft Dynamics AX 2012 R3 Server, 21</w:t>
      </w:r>
    </w:p>
    <w:p w:rsidR="009212D8" w:rsidRDefault="009212D8">
      <w:pPr>
        <w:pStyle w:val="Index1"/>
        <w:tabs>
          <w:tab w:val="right" w:pos="5030"/>
        </w:tabs>
        <w:rPr>
          <w:noProof/>
        </w:rPr>
      </w:pPr>
      <w:r>
        <w:rPr>
          <w:noProof/>
        </w:rPr>
        <w:t>Microsoft Dynamics AX 2012 R3 Standard Commerce Server Core, 21</w:t>
      </w:r>
    </w:p>
    <w:p w:rsidR="009212D8" w:rsidRDefault="009212D8">
      <w:pPr>
        <w:pStyle w:val="Index1"/>
        <w:tabs>
          <w:tab w:val="right" w:pos="5030"/>
        </w:tabs>
        <w:rPr>
          <w:noProof/>
        </w:rPr>
      </w:pPr>
      <w:r>
        <w:rPr>
          <w:noProof/>
        </w:rPr>
        <w:t>Microsoft Dynamics AX 2012 R3 Store Server, 21</w:t>
      </w:r>
    </w:p>
    <w:p w:rsidR="009212D8" w:rsidRDefault="009212D8">
      <w:pPr>
        <w:pStyle w:val="Index1"/>
        <w:tabs>
          <w:tab w:val="right" w:pos="5030"/>
        </w:tabs>
        <w:rPr>
          <w:noProof/>
        </w:rPr>
      </w:pPr>
      <w:r>
        <w:rPr>
          <w:noProof/>
        </w:rPr>
        <w:t>Microsoft Dynamics AX Standard Commerce Core Server, 84</w:t>
      </w:r>
    </w:p>
    <w:p w:rsidR="009212D8" w:rsidRDefault="009212D8">
      <w:pPr>
        <w:pStyle w:val="Index1"/>
        <w:tabs>
          <w:tab w:val="right" w:pos="5030"/>
        </w:tabs>
        <w:rPr>
          <w:noProof/>
        </w:rPr>
      </w:pPr>
      <w:r>
        <w:rPr>
          <w:noProof/>
        </w:rPr>
        <w:t>Microsoft Dynamics AX Store Server, 84</w:t>
      </w:r>
    </w:p>
    <w:p w:rsidR="009212D8" w:rsidRDefault="009212D8">
      <w:pPr>
        <w:pStyle w:val="Index1"/>
        <w:tabs>
          <w:tab w:val="right" w:pos="5030"/>
        </w:tabs>
        <w:rPr>
          <w:noProof/>
        </w:rPr>
      </w:pPr>
      <w:r>
        <w:rPr>
          <w:noProof/>
        </w:rPr>
        <w:t>Microsoft Dynamics CRM 2015, 20</w:t>
      </w:r>
    </w:p>
    <w:p w:rsidR="009212D8" w:rsidRDefault="009212D8">
      <w:pPr>
        <w:pStyle w:val="Index1"/>
        <w:tabs>
          <w:tab w:val="right" w:pos="5030"/>
        </w:tabs>
        <w:rPr>
          <w:noProof/>
        </w:rPr>
      </w:pPr>
      <w:r>
        <w:rPr>
          <w:noProof/>
        </w:rPr>
        <w:t>Microsoft Dynamics CRM 2016, 20</w:t>
      </w:r>
    </w:p>
    <w:p w:rsidR="009212D8" w:rsidRDefault="009212D8">
      <w:pPr>
        <w:pStyle w:val="Index1"/>
        <w:tabs>
          <w:tab w:val="right" w:pos="5030"/>
        </w:tabs>
        <w:rPr>
          <w:noProof/>
        </w:rPr>
      </w:pPr>
      <w:r>
        <w:rPr>
          <w:noProof/>
        </w:rPr>
        <w:t>Microsoft Dynamics CRM Server 2013, 84</w:t>
      </w:r>
    </w:p>
    <w:p w:rsidR="009212D8" w:rsidRDefault="009212D8">
      <w:pPr>
        <w:pStyle w:val="Index1"/>
        <w:tabs>
          <w:tab w:val="right" w:pos="5030"/>
        </w:tabs>
        <w:rPr>
          <w:noProof/>
        </w:rPr>
      </w:pPr>
      <w:r>
        <w:rPr>
          <w:noProof/>
        </w:rPr>
        <w:t>Microsoft Dynamics CRM Server 2015, 84</w:t>
      </w:r>
    </w:p>
    <w:p w:rsidR="009212D8" w:rsidRDefault="009212D8">
      <w:pPr>
        <w:pStyle w:val="Index1"/>
        <w:tabs>
          <w:tab w:val="right" w:pos="5030"/>
        </w:tabs>
        <w:rPr>
          <w:noProof/>
        </w:rPr>
      </w:pPr>
      <w:r>
        <w:rPr>
          <w:noProof/>
        </w:rPr>
        <w:t>Microsoft Exchange Server, 90</w:t>
      </w:r>
    </w:p>
    <w:p w:rsidR="009212D8" w:rsidRDefault="009212D8">
      <w:pPr>
        <w:pStyle w:val="Index1"/>
        <w:tabs>
          <w:tab w:val="right" w:pos="5030"/>
        </w:tabs>
        <w:rPr>
          <w:noProof/>
        </w:rPr>
      </w:pPr>
      <w:r>
        <w:rPr>
          <w:noProof/>
        </w:rPr>
        <w:t>Microsoft Flow Plan 1, 72</w:t>
      </w:r>
    </w:p>
    <w:p w:rsidR="009212D8" w:rsidRDefault="009212D8">
      <w:pPr>
        <w:pStyle w:val="Index1"/>
        <w:tabs>
          <w:tab w:val="right" w:pos="5030"/>
        </w:tabs>
        <w:rPr>
          <w:noProof/>
        </w:rPr>
      </w:pPr>
      <w:r>
        <w:rPr>
          <w:noProof/>
        </w:rPr>
        <w:t>Microsoft Flow Plan 2, 72</w:t>
      </w:r>
    </w:p>
    <w:p w:rsidR="009212D8" w:rsidRDefault="009212D8">
      <w:pPr>
        <w:pStyle w:val="Index1"/>
        <w:tabs>
          <w:tab w:val="right" w:pos="5030"/>
        </w:tabs>
        <w:rPr>
          <w:noProof/>
        </w:rPr>
      </w:pPr>
      <w:r>
        <w:rPr>
          <w:noProof/>
        </w:rPr>
        <w:t>Microsoft Intune, 17, 34, 72</w:t>
      </w:r>
    </w:p>
    <w:p w:rsidR="009212D8" w:rsidRDefault="009212D8">
      <w:pPr>
        <w:pStyle w:val="Index1"/>
        <w:tabs>
          <w:tab w:val="right" w:pos="5030"/>
        </w:tabs>
        <w:rPr>
          <w:noProof/>
        </w:rPr>
      </w:pPr>
      <w:r>
        <w:rPr>
          <w:noProof/>
        </w:rPr>
        <w:t>Microsoft Learning E-Reference Library, 72</w:t>
      </w:r>
    </w:p>
    <w:p w:rsidR="009212D8" w:rsidRDefault="009212D8">
      <w:pPr>
        <w:pStyle w:val="Index1"/>
        <w:tabs>
          <w:tab w:val="right" w:pos="5030"/>
        </w:tabs>
        <w:rPr>
          <w:noProof/>
        </w:rPr>
      </w:pPr>
      <w:r>
        <w:rPr>
          <w:noProof/>
        </w:rPr>
        <w:t>Microsoft Learning Imagine Academy, 72</w:t>
      </w:r>
    </w:p>
    <w:p w:rsidR="009212D8" w:rsidRDefault="009212D8">
      <w:pPr>
        <w:pStyle w:val="Index1"/>
        <w:tabs>
          <w:tab w:val="right" w:pos="5030"/>
        </w:tabs>
        <w:rPr>
          <w:noProof/>
        </w:rPr>
      </w:pPr>
      <w:r>
        <w:rPr>
          <w:noProof/>
        </w:rPr>
        <w:t>Microsoft MyAnalytics, 67</w:t>
      </w:r>
    </w:p>
    <w:p w:rsidR="009212D8" w:rsidRDefault="009212D8">
      <w:pPr>
        <w:pStyle w:val="Index1"/>
        <w:tabs>
          <w:tab w:val="right" w:pos="5030"/>
        </w:tabs>
        <w:rPr>
          <w:noProof/>
        </w:rPr>
      </w:pPr>
      <w:r>
        <w:rPr>
          <w:noProof/>
        </w:rPr>
        <w:t>Microsoft Office Audit y Control Management Server 2013, 28</w:t>
      </w:r>
    </w:p>
    <w:p w:rsidR="009212D8" w:rsidRDefault="009212D8">
      <w:pPr>
        <w:pStyle w:val="Index1"/>
        <w:tabs>
          <w:tab w:val="right" w:pos="5030"/>
        </w:tabs>
        <w:rPr>
          <w:noProof/>
        </w:rPr>
      </w:pPr>
      <w:r>
        <w:rPr>
          <w:noProof/>
        </w:rPr>
        <w:t>Microsoft PowerApp Plan 1, 72</w:t>
      </w:r>
    </w:p>
    <w:p w:rsidR="009212D8" w:rsidRDefault="009212D8">
      <w:pPr>
        <w:pStyle w:val="Index1"/>
        <w:tabs>
          <w:tab w:val="right" w:pos="5030"/>
        </w:tabs>
        <w:rPr>
          <w:noProof/>
        </w:rPr>
      </w:pPr>
      <w:r>
        <w:rPr>
          <w:noProof/>
        </w:rPr>
        <w:t>Microsoft PowerApp Plan 2, 72</w:t>
      </w:r>
    </w:p>
    <w:p w:rsidR="009212D8" w:rsidRDefault="009212D8">
      <w:pPr>
        <w:pStyle w:val="Index1"/>
        <w:tabs>
          <w:tab w:val="right" w:pos="5030"/>
        </w:tabs>
        <w:rPr>
          <w:noProof/>
        </w:rPr>
      </w:pPr>
      <w:r>
        <w:rPr>
          <w:noProof/>
        </w:rPr>
        <w:t>Microsoft SQL Server, 90</w:t>
      </w:r>
    </w:p>
    <w:p w:rsidR="009212D8" w:rsidRDefault="009212D8">
      <w:pPr>
        <w:pStyle w:val="Index1"/>
        <w:tabs>
          <w:tab w:val="right" w:pos="5030"/>
        </w:tabs>
        <w:rPr>
          <w:noProof/>
        </w:rPr>
      </w:pPr>
      <w:r>
        <w:rPr>
          <w:noProof/>
        </w:rPr>
        <w:t>Minecraft</w:t>
      </w:r>
    </w:p>
    <w:p w:rsidR="009212D8" w:rsidRDefault="009212D8">
      <w:pPr>
        <w:pStyle w:val="Index2"/>
        <w:tabs>
          <w:tab w:val="right" w:pos="5030"/>
        </w:tabs>
        <w:rPr>
          <w:noProof/>
        </w:rPr>
      </w:pPr>
      <w:r>
        <w:rPr>
          <w:noProof/>
        </w:rPr>
        <w:t>Education Edition, 73</w:t>
      </w:r>
    </w:p>
    <w:p w:rsidR="009212D8" w:rsidRDefault="009212D8">
      <w:pPr>
        <w:pStyle w:val="Index1"/>
        <w:tabs>
          <w:tab w:val="right" w:pos="5030"/>
        </w:tabs>
        <w:rPr>
          <w:noProof/>
        </w:rPr>
      </w:pPr>
      <w:r>
        <w:rPr>
          <w:noProof/>
        </w:rPr>
        <w:t>Office 2013, 24</w:t>
      </w:r>
    </w:p>
    <w:p w:rsidR="009212D8" w:rsidRDefault="009212D8">
      <w:pPr>
        <w:pStyle w:val="Index1"/>
        <w:tabs>
          <w:tab w:val="right" w:pos="5030"/>
        </w:tabs>
        <w:rPr>
          <w:noProof/>
        </w:rPr>
      </w:pPr>
      <w:r>
        <w:rPr>
          <w:noProof/>
        </w:rPr>
        <w:t>Office 2016 para Mac Standard, 25</w:t>
      </w:r>
    </w:p>
    <w:p w:rsidR="009212D8" w:rsidRDefault="009212D8">
      <w:pPr>
        <w:pStyle w:val="Index1"/>
        <w:tabs>
          <w:tab w:val="right" w:pos="5030"/>
        </w:tabs>
        <w:rPr>
          <w:noProof/>
        </w:rPr>
      </w:pPr>
      <w:r>
        <w:rPr>
          <w:noProof/>
        </w:rPr>
        <w:t>Office 365 Advanced Compliance, 68</w:t>
      </w:r>
    </w:p>
    <w:p w:rsidR="009212D8" w:rsidRDefault="009212D8">
      <w:pPr>
        <w:pStyle w:val="Index1"/>
        <w:tabs>
          <w:tab w:val="right" w:pos="5030"/>
        </w:tabs>
        <w:rPr>
          <w:noProof/>
        </w:rPr>
      </w:pPr>
      <w:r>
        <w:rPr>
          <w:noProof/>
        </w:rPr>
        <w:t>Office 365 Advanced Security Management (SL de Usuario), 67</w:t>
      </w:r>
    </w:p>
    <w:p w:rsidR="009212D8" w:rsidRDefault="009212D8">
      <w:pPr>
        <w:pStyle w:val="Index1"/>
        <w:tabs>
          <w:tab w:val="right" w:pos="5030"/>
        </w:tabs>
        <w:rPr>
          <w:noProof/>
        </w:rPr>
      </w:pPr>
      <w:r>
        <w:rPr>
          <w:noProof/>
        </w:rPr>
        <w:t>Office 365 Business, 63</w:t>
      </w:r>
    </w:p>
    <w:p w:rsidR="009212D8" w:rsidRDefault="009212D8">
      <w:pPr>
        <w:pStyle w:val="Index1"/>
        <w:tabs>
          <w:tab w:val="right" w:pos="5030"/>
        </w:tabs>
        <w:rPr>
          <w:noProof/>
        </w:rPr>
      </w:pPr>
      <w:r>
        <w:rPr>
          <w:noProof/>
        </w:rPr>
        <w:t>Office 365 Business Essentials, 64</w:t>
      </w:r>
    </w:p>
    <w:p w:rsidR="009212D8" w:rsidRDefault="009212D8">
      <w:pPr>
        <w:pStyle w:val="Index1"/>
        <w:tabs>
          <w:tab w:val="right" w:pos="5030"/>
        </w:tabs>
        <w:rPr>
          <w:noProof/>
        </w:rPr>
      </w:pPr>
      <w:r>
        <w:rPr>
          <w:noProof/>
        </w:rPr>
        <w:t>Office 365 Business Premium, 64</w:t>
      </w:r>
    </w:p>
    <w:p w:rsidR="009212D8" w:rsidRDefault="009212D8">
      <w:pPr>
        <w:pStyle w:val="Index1"/>
        <w:tabs>
          <w:tab w:val="right" w:pos="5030"/>
        </w:tabs>
        <w:rPr>
          <w:noProof/>
        </w:rPr>
      </w:pPr>
      <w:r>
        <w:rPr>
          <w:noProof/>
        </w:rPr>
        <w:t>Office 365 Customer Lockbox, 67</w:t>
      </w:r>
    </w:p>
    <w:p w:rsidR="009212D8" w:rsidRDefault="009212D8">
      <w:pPr>
        <w:pStyle w:val="Index1"/>
        <w:tabs>
          <w:tab w:val="right" w:pos="5030"/>
        </w:tabs>
        <w:rPr>
          <w:noProof/>
        </w:rPr>
      </w:pPr>
      <w:r>
        <w:rPr>
          <w:noProof/>
        </w:rPr>
        <w:t>Office 365 Educación, 64</w:t>
      </w:r>
    </w:p>
    <w:p w:rsidR="009212D8" w:rsidRDefault="009212D8">
      <w:pPr>
        <w:pStyle w:val="Index1"/>
        <w:tabs>
          <w:tab w:val="right" w:pos="5030"/>
        </w:tabs>
        <w:rPr>
          <w:noProof/>
        </w:rPr>
      </w:pPr>
      <w:r>
        <w:rPr>
          <w:noProof/>
        </w:rPr>
        <w:t>Office 365 Educación E5, 64</w:t>
      </w:r>
    </w:p>
    <w:p w:rsidR="009212D8" w:rsidRDefault="009212D8">
      <w:pPr>
        <w:pStyle w:val="Index1"/>
        <w:tabs>
          <w:tab w:val="right" w:pos="5030"/>
        </w:tabs>
        <w:rPr>
          <w:noProof/>
        </w:rPr>
      </w:pPr>
      <w:r>
        <w:rPr>
          <w:noProof/>
        </w:rPr>
        <w:t>Office 365 Enterprise, 59</w:t>
      </w:r>
    </w:p>
    <w:p w:rsidR="009212D8" w:rsidRDefault="009212D8">
      <w:pPr>
        <w:pStyle w:val="Index1"/>
        <w:tabs>
          <w:tab w:val="right" w:pos="5030"/>
        </w:tabs>
        <w:rPr>
          <w:noProof/>
        </w:rPr>
      </w:pPr>
      <w:r>
        <w:rPr>
          <w:noProof/>
        </w:rPr>
        <w:t>Office 365 Enterprise, 59</w:t>
      </w:r>
    </w:p>
    <w:p w:rsidR="009212D8" w:rsidRDefault="009212D8">
      <w:pPr>
        <w:pStyle w:val="Index1"/>
        <w:tabs>
          <w:tab w:val="right" w:pos="5030"/>
        </w:tabs>
        <w:rPr>
          <w:noProof/>
        </w:rPr>
      </w:pPr>
      <w:r>
        <w:rPr>
          <w:noProof/>
        </w:rPr>
        <w:t>Office 365 Enterprise E1, 17, 64</w:t>
      </w:r>
    </w:p>
    <w:p w:rsidR="009212D8" w:rsidRDefault="009212D8">
      <w:pPr>
        <w:pStyle w:val="Index1"/>
        <w:tabs>
          <w:tab w:val="right" w:pos="5030"/>
        </w:tabs>
        <w:rPr>
          <w:noProof/>
        </w:rPr>
      </w:pPr>
      <w:r>
        <w:rPr>
          <w:noProof/>
        </w:rPr>
        <w:t>Office 365 Enterprise E1 de SA, 64</w:t>
      </w:r>
    </w:p>
    <w:p w:rsidR="009212D8" w:rsidRDefault="009212D8">
      <w:pPr>
        <w:pStyle w:val="Index1"/>
        <w:tabs>
          <w:tab w:val="right" w:pos="5030"/>
        </w:tabs>
        <w:rPr>
          <w:noProof/>
        </w:rPr>
      </w:pPr>
      <w:r>
        <w:rPr>
          <w:noProof/>
        </w:rPr>
        <w:t>Office 365 Enterprise E1 y Microsoft Intune, 17</w:t>
      </w:r>
    </w:p>
    <w:p w:rsidR="009212D8" w:rsidRDefault="009212D8">
      <w:pPr>
        <w:pStyle w:val="Index1"/>
        <w:tabs>
          <w:tab w:val="right" w:pos="5030"/>
        </w:tabs>
        <w:rPr>
          <w:noProof/>
        </w:rPr>
      </w:pPr>
      <w:r>
        <w:rPr>
          <w:noProof/>
        </w:rPr>
        <w:t>Office 365 Enterprise E3, 17, 64</w:t>
      </w:r>
    </w:p>
    <w:p w:rsidR="009212D8" w:rsidRDefault="009212D8">
      <w:pPr>
        <w:pStyle w:val="Index1"/>
        <w:tabs>
          <w:tab w:val="right" w:pos="5030"/>
        </w:tabs>
        <w:rPr>
          <w:noProof/>
        </w:rPr>
      </w:pPr>
      <w:r>
        <w:rPr>
          <w:noProof/>
        </w:rPr>
        <w:t>Office 365 Enterprise E3 de SA, 64</w:t>
      </w:r>
    </w:p>
    <w:p w:rsidR="009212D8" w:rsidRDefault="009212D8">
      <w:pPr>
        <w:pStyle w:val="Index1"/>
        <w:tabs>
          <w:tab w:val="right" w:pos="5030"/>
        </w:tabs>
        <w:rPr>
          <w:noProof/>
        </w:rPr>
      </w:pPr>
      <w:r>
        <w:rPr>
          <w:noProof/>
        </w:rPr>
        <w:t>Office 365 Enterprise E3 y Microsoft Intune, 17</w:t>
      </w:r>
    </w:p>
    <w:p w:rsidR="009212D8" w:rsidRDefault="009212D8">
      <w:pPr>
        <w:pStyle w:val="Index1"/>
        <w:tabs>
          <w:tab w:val="right" w:pos="5030"/>
        </w:tabs>
        <w:rPr>
          <w:noProof/>
        </w:rPr>
      </w:pPr>
      <w:r>
        <w:rPr>
          <w:noProof/>
        </w:rPr>
        <w:t>Office 365 Enterprise E4, 64</w:t>
      </w:r>
    </w:p>
    <w:p w:rsidR="009212D8" w:rsidRDefault="009212D8">
      <w:pPr>
        <w:pStyle w:val="Index1"/>
        <w:tabs>
          <w:tab w:val="right" w:pos="5030"/>
        </w:tabs>
        <w:rPr>
          <w:noProof/>
        </w:rPr>
      </w:pPr>
      <w:r>
        <w:rPr>
          <w:noProof/>
        </w:rPr>
        <w:t>Office 365 Enterprise E4 de SA, 64</w:t>
      </w:r>
    </w:p>
    <w:p w:rsidR="009212D8" w:rsidRDefault="009212D8">
      <w:pPr>
        <w:pStyle w:val="Index1"/>
        <w:tabs>
          <w:tab w:val="right" w:pos="5030"/>
        </w:tabs>
        <w:rPr>
          <w:noProof/>
        </w:rPr>
      </w:pPr>
      <w:r>
        <w:rPr>
          <w:noProof/>
        </w:rPr>
        <w:lastRenderedPageBreak/>
        <w:t>Office 365 Enterprise E5, 17</w:t>
      </w:r>
    </w:p>
    <w:p w:rsidR="009212D8" w:rsidRDefault="009212D8">
      <w:pPr>
        <w:pStyle w:val="Index1"/>
        <w:tabs>
          <w:tab w:val="right" w:pos="5030"/>
        </w:tabs>
        <w:rPr>
          <w:noProof/>
        </w:rPr>
      </w:pPr>
      <w:r>
        <w:rPr>
          <w:noProof/>
        </w:rPr>
        <w:t>Office 365 Enterprise E5 (SL de Usuario), 64</w:t>
      </w:r>
    </w:p>
    <w:p w:rsidR="009212D8" w:rsidRDefault="009212D8">
      <w:pPr>
        <w:pStyle w:val="Index1"/>
        <w:tabs>
          <w:tab w:val="right" w:pos="5030"/>
        </w:tabs>
        <w:rPr>
          <w:noProof/>
        </w:rPr>
      </w:pPr>
      <w:r>
        <w:rPr>
          <w:noProof/>
        </w:rPr>
        <w:t>Office 365 Enterprise E5 de SA, 64</w:t>
      </w:r>
    </w:p>
    <w:p w:rsidR="009212D8" w:rsidRDefault="009212D8">
      <w:pPr>
        <w:pStyle w:val="Index1"/>
        <w:tabs>
          <w:tab w:val="right" w:pos="5030"/>
        </w:tabs>
        <w:rPr>
          <w:noProof/>
        </w:rPr>
      </w:pPr>
      <w:r>
        <w:rPr>
          <w:noProof/>
        </w:rPr>
        <w:t>Office 365 Enterprise E5 y Microsoft Intune, 17</w:t>
      </w:r>
    </w:p>
    <w:p w:rsidR="009212D8" w:rsidRDefault="009212D8">
      <w:pPr>
        <w:pStyle w:val="Index1"/>
        <w:tabs>
          <w:tab w:val="right" w:pos="5030"/>
        </w:tabs>
        <w:rPr>
          <w:noProof/>
        </w:rPr>
      </w:pPr>
      <w:r>
        <w:rPr>
          <w:noProof/>
        </w:rPr>
        <w:t>Office 365 Enterprise K1, 64</w:t>
      </w:r>
    </w:p>
    <w:p w:rsidR="009212D8" w:rsidRDefault="009212D8">
      <w:pPr>
        <w:pStyle w:val="Index1"/>
        <w:tabs>
          <w:tab w:val="right" w:pos="5030"/>
        </w:tabs>
        <w:rPr>
          <w:noProof/>
        </w:rPr>
      </w:pPr>
      <w:r>
        <w:rPr>
          <w:noProof/>
        </w:rPr>
        <w:t>Office 365 Extra File Storage 1 GB, 70</w:t>
      </w:r>
    </w:p>
    <w:p w:rsidR="009212D8" w:rsidRDefault="009212D8">
      <w:pPr>
        <w:pStyle w:val="Index1"/>
        <w:tabs>
          <w:tab w:val="right" w:pos="5030"/>
        </w:tabs>
        <w:rPr>
          <w:noProof/>
        </w:rPr>
      </w:pPr>
      <w:r>
        <w:rPr>
          <w:noProof/>
        </w:rPr>
        <w:t>Office 365 Mediana Empresa, 65, 67</w:t>
      </w:r>
    </w:p>
    <w:p w:rsidR="009212D8" w:rsidRDefault="009212D8">
      <w:pPr>
        <w:pStyle w:val="Index1"/>
        <w:tabs>
          <w:tab w:val="right" w:pos="5030"/>
        </w:tabs>
        <w:rPr>
          <w:noProof/>
        </w:rPr>
      </w:pPr>
      <w:r>
        <w:rPr>
          <w:noProof/>
        </w:rPr>
        <w:t>Office 365 ProPlus, 63, 85</w:t>
      </w:r>
    </w:p>
    <w:p w:rsidR="009212D8" w:rsidRDefault="009212D8">
      <w:pPr>
        <w:pStyle w:val="Index1"/>
        <w:tabs>
          <w:tab w:val="right" w:pos="5030"/>
        </w:tabs>
        <w:rPr>
          <w:noProof/>
        </w:rPr>
      </w:pPr>
      <w:r>
        <w:rPr>
          <w:noProof/>
        </w:rPr>
        <w:t>Office 365 ProPlus de SA, 63</w:t>
      </w:r>
    </w:p>
    <w:p w:rsidR="009212D8" w:rsidRDefault="009212D8">
      <w:pPr>
        <w:pStyle w:val="Index1"/>
        <w:tabs>
          <w:tab w:val="right" w:pos="5030"/>
        </w:tabs>
        <w:rPr>
          <w:noProof/>
        </w:rPr>
      </w:pPr>
      <w:r>
        <w:rPr>
          <w:noProof/>
        </w:rPr>
        <w:t>Office Multi Language Pack, 64, 66</w:t>
      </w:r>
    </w:p>
    <w:p w:rsidR="009212D8" w:rsidRDefault="009212D8">
      <w:pPr>
        <w:pStyle w:val="Index1"/>
        <w:tabs>
          <w:tab w:val="right" w:pos="5030"/>
        </w:tabs>
        <w:rPr>
          <w:noProof/>
        </w:rPr>
      </w:pPr>
      <w:r>
        <w:rPr>
          <w:noProof/>
        </w:rPr>
        <w:t>Office Multi Language Pack 2013, 24</w:t>
      </w:r>
    </w:p>
    <w:p w:rsidR="009212D8" w:rsidRDefault="009212D8">
      <w:pPr>
        <w:pStyle w:val="Index1"/>
        <w:tabs>
          <w:tab w:val="right" w:pos="5030"/>
        </w:tabs>
        <w:rPr>
          <w:noProof/>
        </w:rPr>
      </w:pPr>
      <w:r>
        <w:rPr>
          <w:noProof/>
        </w:rPr>
        <w:t>Office Online, 64</w:t>
      </w:r>
    </w:p>
    <w:p w:rsidR="009212D8" w:rsidRDefault="009212D8">
      <w:pPr>
        <w:pStyle w:val="Index1"/>
        <w:tabs>
          <w:tab w:val="right" w:pos="5030"/>
        </w:tabs>
        <w:rPr>
          <w:noProof/>
        </w:rPr>
      </w:pPr>
      <w:r>
        <w:rPr>
          <w:noProof/>
        </w:rPr>
        <w:t>Office Online para Office 365, 83</w:t>
      </w:r>
    </w:p>
    <w:p w:rsidR="009212D8" w:rsidRDefault="009212D8">
      <w:pPr>
        <w:pStyle w:val="Index1"/>
        <w:tabs>
          <w:tab w:val="right" w:pos="5030"/>
        </w:tabs>
        <w:rPr>
          <w:noProof/>
        </w:rPr>
      </w:pPr>
      <w:r>
        <w:rPr>
          <w:noProof/>
        </w:rPr>
        <w:t>Office para Mac 2011, 25</w:t>
      </w:r>
    </w:p>
    <w:p w:rsidR="009212D8" w:rsidRDefault="009212D8">
      <w:pPr>
        <w:pStyle w:val="Index1"/>
        <w:tabs>
          <w:tab w:val="right" w:pos="5030"/>
        </w:tabs>
        <w:rPr>
          <w:noProof/>
        </w:rPr>
      </w:pPr>
      <w:r>
        <w:rPr>
          <w:noProof/>
        </w:rPr>
        <w:t>Office para Mac Standard, 83</w:t>
      </w:r>
    </w:p>
    <w:p w:rsidR="009212D8" w:rsidRDefault="009212D8">
      <w:pPr>
        <w:pStyle w:val="Index1"/>
        <w:tabs>
          <w:tab w:val="right" w:pos="5030"/>
        </w:tabs>
        <w:rPr>
          <w:noProof/>
        </w:rPr>
      </w:pPr>
      <w:r>
        <w:rPr>
          <w:noProof/>
        </w:rPr>
        <w:t>Office Professional Plus, 63, 64, 66, 83, 90</w:t>
      </w:r>
    </w:p>
    <w:p w:rsidR="009212D8" w:rsidRDefault="009212D8">
      <w:pPr>
        <w:pStyle w:val="Index1"/>
        <w:tabs>
          <w:tab w:val="right" w:pos="5030"/>
        </w:tabs>
        <w:rPr>
          <w:noProof/>
        </w:rPr>
      </w:pPr>
      <w:r>
        <w:rPr>
          <w:noProof/>
        </w:rPr>
        <w:t>Office Professional Plus 2013, 63</w:t>
      </w:r>
    </w:p>
    <w:p w:rsidR="009212D8" w:rsidRDefault="009212D8">
      <w:pPr>
        <w:pStyle w:val="Index1"/>
        <w:tabs>
          <w:tab w:val="right" w:pos="5030"/>
        </w:tabs>
        <w:rPr>
          <w:noProof/>
        </w:rPr>
      </w:pPr>
      <w:r>
        <w:rPr>
          <w:noProof/>
        </w:rPr>
        <w:t>Office Professional Plus 2016, 24, 40, 65</w:t>
      </w:r>
    </w:p>
    <w:p w:rsidR="009212D8" w:rsidRDefault="009212D8">
      <w:pPr>
        <w:pStyle w:val="Index1"/>
        <w:tabs>
          <w:tab w:val="right" w:pos="5030"/>
        </w:tabs>
        <w:rPr>
          <w:noProof/>
        </w:rPr>
      </w:pPr>
      <w:r>
        <w:rPr>
          <w:noProof/>
        </w:rPr>
        <w:t>Office Standard, 64, 83, 90</w:t>
      </w:r>
    </w:p>
    <w:p w:rsidR="009212D8" w:rsidRDefault="009212D8">
      <w:pPr>
        <w:pStyle w:val="Index1"/>
        <w:tabs>
          <w:tab w:val="right" w:pos="5030"/>
        </w:tabs>
        <w:rPr>
          <w:noProof/>
        </w:rPr>
      </w:pPr>
      <w:r>
        <w:rPr>
          <w:noProof/>
        </w:rPr>
        <w:t>Office, edición Standard 2016, 24</w:t>
      </w:r>
    </w:p>
    <w:p w:rsidR="009212D8" w:rsidRDefault="009212D8">
      <w:pPr>
        <w:pStyle w:val="Index1"/>
        <w:tabs>
          <w:tab w:val="right" w:pos="5030"/>
        </w:tabs>
        <w:rPr>
          <w:noProof/>
        </w:rPr>
      </w:pPr>
      <w:r>
        <w:rPr>
          <w:noProof/>
        </w:rPr>
        <w:t>OneDrive para la Empresa Plan 1, 69</w:t>
      </w:r>
    </w:p>
    <w:p w:rsidR="009212D8" w:rsidRDefault="009212D8">
      <w:pPr>
        <w:pStyle w:val="Index1"/>
        <w:tabs>
          <w:tab w:val="right" w:pos="5030"/>
        </w:tabs>
        <w:rPr>
          <w:noProof/>
        </w:rPr>
      </w:pPr>
      <w:r>
        <w:rPr>
          <w:noProof/>
        </w:rPr>
        <w:t>OneDrive para la Empresa Plan 2, 69</w:t>
      </w:r>
    </w:p>
    <w:p w:rsidR="009212D8" w:rsidRDefault="009212D8">
      <w:pPr>
        <w:pStyle w:val="Index1"/>
        <w:tabs>
          <w:tab w:val="right" w:pos="5030"/>
        </w:tabs>
        <w:rPr>
          <w:noProof/>
        </w:rPr>
      </w:pPr>
      <w:r>
        <w:rPr>
          <w:noProof/>
        </w:rPr>
        <w:t>Operations Management and Security</w:t>
      </w:r>
    </w:p>
    <w:p w:rsidR="009212D8" w:rsidRDefault="009212D8">
      <w:pPr>
        <w:pStyle w:val="Index2"/>
        <w:tabs>
          <w:tab w:val="right" w:pos="5030"/>
        </w:tabs>
        <w:rPr>
          <w:noProof/>
        </w:rPr>
      </w:pPr>
      <w:r>
        <w:rPr>
          <w:noProof/>
        </w:rPr>
        <w:t>Automatización y Control, 56</w:t>
      </w:r>
    </w:p>
    <w:p w:rsidR="009212D8" w:rsidRDefault="009212D8">
      <w:pPr>
        <w:pStyle w:val="Index2"/>
        <w:tabs>
          <w:tab w:val="right" w:pos="5030"/>
        </w:tabs>
        <w:rPr>
          <w:noProof/>
        </w:rPr>
      </w:pPr>
      <w:r>
        <w:rPr>
          <w:noProof/>
        </w:rPr>
        <w:t>Copia de seguridad y Recuperación ante Desastres, 56</w:t>
      </w:r>
    </w:p>
    <w:p w:rsidR="009212D8" w:rsidRDefault="009212D8">
      <w:pPr>
        <w:pStyle w:val="Index2"/>
        <w:tabs>
          <w:tab w:val="right" w:pos="5030"/>
        </w:tabs>
        <w:rPr>
          <w:noProof/>
        </w:rPr>
      </w:pPr>
      <w:r>
        <w:rPr>
          <w:noProof/>
        </w:rPr>
        <w:t>Información y Análisis, 56</w:t>
      </w:r>
    </w:p>
    <w:p w:rsidR="009212D8" w:rsidRDefault="009212D8">
      <w:pPr>
        <w:pStyle w:val="Index2"/>
        <w:tabs>
          <w:tab w:val="right" w:pos="5030"/>
        </w:tabs>
        <w:rPr>
          <w:noProof/>
        </w:rPr>
      </w:pPr>
      <w:r>
        <w:rPr>
          <w:noProof/>
        </w:rPr>
        <w:t>Seguridad y Cumplimiento, 56</w:t>
      </w:r>
    </w:p>
    <w:p w:rsidR="009212D8" w:rsidRDefault="009212D8">
      <w:pPr>
        <w:pStyle w:val="Index1"/>
        <w:tabs>
          <w:tab w:val="right" w:pos="5030"/>
        </w:tabs>
        <w:rPr>
          <w:noProof/>
        </w:rPr>
      </w:pPr>
      <w:r>
        <w:rPr>
          <w:noProof/>
        </w:rPr>
        <w:t>Operations Management and Security E1, 56</w:t>
      </w:r>
    </w:p>
    <w:p w:rsidR="009212D8" w:rsidRDefault="009212D8">
      <w:pPr>
        <w:pStyle w:val="Index1"/>
        <w:tabs>
          <w:tab w:val="right" w:pos="5030"/>
        </w:tabs>
        <w:rPr>
          <w:noProof/>
        </w:rPr>
      </w:pPr>
      <w:r>
        <w:rPr>
          <w:noProof/>
        </w:rPr>
        <w:t>Operations Management and Security E1 de SA, 56</w:t>
      </w:r>
    </w:p>
    <w:p w:rsidR="009212D8" w:rsidRDefault="009212D8">
      <w:pPr>
        <w:pStyle w:val="Index1"/>
        <w:tabs>
          <w:tab w:val="right" w:pos="5030"/>
        </w:tabs>
        <w:rPr>
          <w:noProof/>
        </w:rPr>
      </w:pPr>
      <w:r>
        <w:rPr>
          <w:noProof/>
        </w:rPr>
        <w:t>Operations Management and Security E2, 56</w:t>
      </w:r>
    </w:p>
    <w:p w:rsidR="009212D8" w:rsidRDefault="009212D8">
      <w:pPr>
        <w:pStyle w:val="Index1"/>
        <w:tabs>
          <w:tab w:val="right" w:pos="5030"/>
        </w:tabs>
        <w:rPr>
          <w:noProof/>
        </w:rPr>
      </w:pPr>
      <w:r>
        <w:rPr>
          <w:noProof/>
        </w:rPr>
        <w:t>Operations Management and Security E2 de SA, 56</w:t>
      </w:r>
    </w:p>
    <w:p w:rsidR="009212D8" w:rsidRDefault="009212D8">
      <w:pPr>
        <w:pStyle w:val="Index1"/>
        <w:tabs>
          <w:tab w:val="right" w:pos="5030"/>
        </w:tabs>
        <w:rPr>
          <w:noProof/>
        </w:rPr>
      </w:pPr>
      <w:r>
        <w:rPr>
          <w:noProof/>
        </w:rPr>
        <w:t>Outlook 2016, 24</w:t>
      </w:r>
    </w:p>
    <w:p w:rsidR="009212D8" w:rsidRDefault="009212D8">
      <w:pPr>
        <w:pStyle w:val="Index1"/>
        <w:tabs>
          <w:tab w:val="right" w:pos="5030"/>
        </w:tabs>
        <w:rPr>
          <w:noProof/>
        </w:rPr>
      </w:pPr>
      <w:r>
        <w:rPr>
          <w:noProof/>
        </w:rPr>
        <w:t>Outlook 2016 para Mac, 25</w:t>
      </w:r>
    </w:p>
    <w:p w:rsidR="009212D8" w:rsidRDefault="009212D8">
      <w:pPr>
        <w:pStyle w:val="Index1"/>
        <w:tabs>
          <w:tab w:val="right" w:pos="5030"/>
        </w:tabs>
        <w:rPr>
          <w:noProof/>
        </w:rPr>
      </w:pPr>
      <w:r>
        <w:rPr>
          <w:noProof/>
        </w:rPr>
        <w:t>PBX en la Nube de Skype Empresarial Online, 70</w:t>
      </w:r>
    </w:p>
    <w:p w:rsidR="009212D8" w:rsidRDefault="009212D8">
      <w:pPr>
        <w:pStyle w:val="Index1"/>
        <w:tabs>
          <w:tab w:val="right" w:pos="5030"/>
        </w:tabs>
        <w:rPr>
          <w:noProof/>
        </w:rPr>
      </w:pPr>
      <w:r>
        <w:rPr>
          <w:noProof/>
        </w:rPr>
        <w:t>Plan 1 de Mantenimiento Predictivo del Conjunto de IoT, 55</w:t>
      </w:r>
    </w:p>
    <w:p w:rsidR="009212D8" w:rsidRDefault="009212D8">
      <w:pPr>
        <w:pStyle w:val="Index1"/>
        <w:tabs>
          <w:tab w:val="right" w:pos="5030"/>
        </w:tabs>
        <w:rPr>
          <w:noProof/>
        </w:rPr>
      </w:pPr>
      <w:r>
        <w:rPr>
          <w:noProof/>
        </w:rPr>
        <w:t>Plan 1 de Supervisión Remota del Conjunto de IoT, 55</w:t>
      </w:r>
    </w:p>
    <w:p w:rsidR="009212D8" w:rsidRDefault="009212D8">
      <w:pPr>
        <w:pStyle w:val="Index1"/>
        <w:tabs>
          <w:tab w:val="right" w:pos="5030"/>
        </w:tabs>
        <w:rPr>
          <w:noProof/>
        </w:rPr>
      </w:pPr>
      <w:r>
        <w:rPr>
          <w:noProof/>
        </w:rPr>
        <w:t>Plan 2 de Mantenimiento Predictivo del Conjunto de IoT, 55</w:t>
      </w:r>
    </w:p>
    <w:p w:rsidR="009212D8" w:rsidRDefault="009212D8">
      <w:pPr>
        <w:pStyle w:val="Index1"/>
        <w:tabs>
          <w:tab w:val="right" w:pos="5030"/>
        </w:tabs>
        <w:rPr>
          <w:noProof/>
        </w:rPr>
      </w:pPr>
      <w:r>
        <w:rPr>
          <w:noProof/>
        </w:rPr>
        <w:t>Plan 2 de Supervisión Remota del Conjunto de IoT, 55</w:t>
      </w:r>
    </w:p>
    <w:p w:rsidR="009212D8" w:rsidRDefault="009212D8">
      <w:pPr>
        <w:pStyle w:val="Index1"/>
        <w:tabs>
          <w:tab w:val="right" w:pos="5030"/>
        </w:tabs>
        <w:rPr>
          <w:noProof/>
        </w:rPr>
      </w:pPr>
      <w:r>
        <w:rPr>
          <w:noProof/>
        </w:rPr>
        <w:t>Plataformas MSDN, 39</w:t>
      </w:r>
    </w:p>
    <w:p w:rsidR="009212D8" w:rsidRDefault="009212D8">
      <w:pPr>
        <w:pStyle w:val="Index1"/>
        <w:tabs>
          <w:tab w:val="right" w:pos="5030"/>
        </w:tabs>
        <w:rPr>
          <w:noProof/>
        </w:rPr>
      </w:pPr>
      <w:r>
        <w:rPr>
          <w:noProof/>
        </w:rPr>
        <w:t>Power BI Pro, 72</w:t>
      </w:r>
    </w:p>
    <w:p w:rsidR="009212D8" w:rsidRDefault="009212D8">
      <w:pPr>
        <w:pStyle w:val="Index1"/>
        <w:tabs>
          <w:tab w:val="right" w:pos="5030"/>
        </w:tabs>
        <w:rPr>
          <w:noProof/>
        </w:rPr>
      </w:pPr>
      <w:r>
        <w:rPr>
          <w:noProof/>
        </w:rPr>
        <w:t>Power BI Pro A, 72</w:t>
      </w:r>
    </w:p>
    <w:p w:rsidR="009212D8" w:rsidRDefault="009212D8">
      <w:pPr>
        <w:pStyle w:val="Index1"/>
        <w:tabs>
          <w:tab w:val="right" w:pos="5030"/>
        </w:tabs>
        <w:rPr>
          <w:noProof/>
        </w:rPr>
      </w:pPr>
      <w:r>
        <w:rPr>
          <w:noProof/>
        </w:rPr>
        <w:t>PowerPoint 2016, 24</w:t>
      </w:r>
    </w:p>
    <w:p w:rsidR="009212D8" w:rsidRDefault="009212D8">
      <w:pPr>
        <w:pStyle w:val="Index1"/>
        <w:tabs>
          <w:tab w:val="right" w:pos="5030"/>
        </w:tabs>
        <w:rPr>
          <w:noProof/>
        </w:rPr>
      </w:pPr>
      <w:r>
        <w:rPr>
          <w:noProof/>
        </w:rPr>
        <w:t>PowerPoint 2016 para Mac, 25</w:t>
      </w:r>
    </w:p>
    <w:p w:rsidR="009212D8" w:rsidRDefault="009212D8">
      <w:pPr>
        <w:pStyle w:val="Index1"/>
        <w:tabs>
          <w:tab w:val="right" w:pos="5030"/>
        </w:tabs>
        <w:rPr>
          <w:noProof/>
        </w:rPr>
      </w:pPr>
      <w:r>
        <w:rPr>
          <w:noProof/>
        </w:rPr>
        <w:t>Project 2013, 27</w:t>
      </w:r>
    </w:p>
    <w:p w:rsidR="009212D8" w:rsidRDefault="009212D8">
      <w:pPr>
        <w:pStyle w:val="Index1"/>
        <w:tabs>
          <w:tab w:val="right" w:pos="5030"/>
        </w:tabs>
        <w:rPr>
          <w:noProof/>
        </w:rPr>
      </w:pPr>
      <w:r>
        <w:rPr>
          <w:noProof/>
        </w:rPr>
        <w:t>Project Online Essentials, 69</w:t>
      </w:r>
    </w:p>
    <w:p w:rsidR="009212D8" w:rsidRDefault="009212D8">
      <w:pPr>
        <w:pStyle w:val="Index1"/>
        <w:tabs>
          <w:tab w:val="right" w:pos="5030"/>
        </w:tabs>
        <w:rPr>
          <w:noProof/>
        </w:rPr>
      </w:pPr>
      <w:r>
        <w:rPr>
          <w:noProof/>
        </w:rPr>
        <w:t>Project Online Premium, 69</w:t>
      </w:r>
    </w:p>
    <w:p w:rsidR="009212D8" w:rsidRDefault="009212D8">
      <w:pPr>
        <w:pStyle w:val="Index1"/>
        <w:tabs>
          <w:tab w:val="right" w:pos="5030"/>
        </w:tabs>
        <w:rPr>
          <w:noProof/>
        </w:rPr>
      </w:pPr>
      <w:r>
        <w:rPr>
          <w:noProof/>
        </w:rPr>
        <w:t>Project Online Premium de SA, 69</w:t>
      </w:r>
    </w:p>
    <w:p w:rsidR="009212D8" w:rsidRDefault="009212D8">
      <w:pPr>
        <w:pStyle w:val="Index1"/>
        <w:tabs>
          <w:tab w:val="right" w:pos="5030"/>
        </w:tabs>
        <w:rPr>
          <w:noProof/>
        </w:rPr>
      </w:pPr>
      <w:r>
        <w:rPr>
          <w:noProof/>
        </w:rPr>
        <w:t>Project Online Professional, 69</w:t>
      </w:r>
    </w:p>
    <w:p w:rsidR="009212D8" w:rsidRDefault="009212D8">
      <w:pPr>
        <w:pStyle w:val="Index1"/>
        <w:tabs>
          <w:tab w:val="right" w:pos="5030"/>
        </w:tabs>
        <w:rPr>
          <w:noProof/>
        </w:rPr>
      </w:pPr>
      <w:r>
        <w:rPr>
          <w:noProof/>
        </w:rPr>
        <w:t>Project Online Professional de SA, 69</w:t>
      </w:r>
    </w:p>
    <w:p w:rsidR="009212D8" w:rsidRDefault="009212D8">
      <w:pPr>
        <w:pStyle w:val="Index1"/>
        <w:tabs>
          <w:tab w:val="right" w:pos="5030"/>
        </w:tabs>
        <w:rPr>
          <w:noProof/>
        </w:rPr>
      </w:pPr>
      <w:r>
        <w:rPr>
          <w:noProof/>
        </w:rPr>
        <w:t>Project Professional, 90</w:t>
      </w:r>
    </w:p>
    <w:p w:rsidR="009212D8" w:rsidRDefault="009212D8">
      <w:pPr>
        <w:pStyle w:val="Index1"/>
        <w:tabs>
          <w:tab w:val="right" w:pos="5030"/>
        </w:tabs>
        <w:rPr>
          <w:noProof/>
        </w:rPr>
      </w:pPr>
      <w:r>
        <w:rPr>
          <w:noProof/>
        </w:rPr>
        <w:t>Project Professional 2016, 24</w:t>
      </w:r>
    </w:p>
    <w:p w:rsidR="009212D8" w:rsidRDefault="009212D8">
      <w:pPr>
        <w:pStyle w:val="Index1"/>
        <w:tabs>
          <w:tab w:val="right" w:pos="5030"/>
        </w:tabs>
        <w:rPr>
          <w:noProof/>
        </w:rPr>
      </w:pPr>
      <w:r>
        <w:rPr>
          <w:noProof/>
        </w:rPr>
        <w:t>Project Server 2016, 24, 27</w:t>
      </w:r>
    </w:p>
    <w:p w:rsidR="009212D8" w:rsidRDefault="009212D8">
      <w:pPr>
        <w:pStyle w:val="Index1"/>
        <w:tabs>
          <w:tab w:val="right" w:pos="5030"/>
        </w:tabs>
        <w:rPr>
          <w:noProof/>
        </w:rPr>
      </w:pPr>
      <w:r>
        <w:rPr>
          <w:noProof/>
        </w:rPr>
        <w:t>Project Standard, 84, 90</w:t>
      </w:r>
    </w:p>
    <w:p w:rsidR="009212D8" w:rsidRDefault="009212D8">
      <w:pPr>
        <w:pStyle w:val="Index1"/>
        <w:tabs>
          <w:tab w:val="right" w:pos="5030"/>
        </w:tabs>
        <w:rPr>
          <w:noProof/>
        </w:rPr>
      </w:pPr>
      <w:r>
        <w:rPr>
          <w:noProof/>
        </w:rPr>
        <w:t>Project Standard 2016, 24</w:t>
      </w:r>
    </w:p>
    <w:p w:rsidR="009212D8" w:rsidRDefault="009212D8">
      <w:pPr>
        <w:pStyle w:val="Index1"/>
        <w:tabs>
          <w:tab w:val="right" w:pos="5030"/>
        </w:tabs>
        <w:rPr>
          <w:noProof/>
        </w:rPr>
      </w:pPr>
      <w:r>
        <w:rPr>
          <w:noProof/>
        </w:rPr>
        <w:t>Protección contra Amenazas Avanzada de Office 365, 68</w:t>
      </w:r>
    </w:p>
    <w:p w:rsidR="009212D8" w:rsidRDefault="009212D8">
      <w:pPr>
        <w:pStyle w:val="Index1"/>
        <w:tabs>
          <w:tab w:val="right" w:pos="5030"/>
        </w:tabs>
        <w:rPr>
          <w:noProof/>
        </w:rPr>
      </w:pPr>
      <w:r>
        <w:rPr>
          <w:noProof/>
        </w:rPr>
        <w:t>Publisher 2016, 24</w:t>
      </w:r>
    </w:p>
    <w:p w:rsidR="009212D8" w:rsidRDefault="009212D8">
      <w:pPr>
        <w:pStyle w:val="Index1"/>
        <w:tabs>
          <w:tab w:val="right" w:pos="5030"/>
        </w:tabs>
        <w:rPr>
          <w:noProof/>
        </w:rPr>
      </w:pPr>
      <w:r>
        <w:rPr>
          <w:noProof/>
        </w:rPr>
        <w:t>R Server 2016 para Hadoop, 30</w:t>
      </w:r>
    </w:p>
    <w:p w:rsidR="009212D8" w:rsidRDefault="009212D8">
      <w:pPr>
        <w:pStyle w:val="Index1"/>
        <w:tabs>
          <w:tab w:val="right" w:pos="5030"/>
        </w:tabs>
        <w:rPr>
          <w:noProof/>
        </w:rPr>
      </w:pPr>
      <w:r>
        <w:rPr>
          <w:noProof/>
        </w:rPr>
        <w:t>R Server 2016 para Linux, 30</w:t>
      </w:r>
    </w:p>
    <w:p w:rsidR="009212D8" w:rsidRDefault="009212D8">
      <w:pPr>
        <w:pStyle w:val="Index1"/>
        <w:tabs>
          <w:tab w:val="right" w:pos="5030"/>
        </w:tabs>
        <w:rPr>
          <w:noProof/>
        </w:rPr>
      </w:pPr>
      <w:r>
        <w:rPr>
          <w:noProof/>
        </w:rPr>
        <w:t>R Server 2016 para Teradata DB, 30</w:t>
      </w:r>
    </w:p>
    <w:p w:rsidR="009212D8" w:rsidRDefault="009212D8">
      <w:pPr>
        <w:pStyle w:val="Index1"/>
        <w:tabs>
          <w:tab w:val="right" w:pos="5030"/>
        </w:tabs>
        <w:rPr>
          <w:noProof/>
        </w:rPr>
      </w:pPr>
      <w:r>
        <w:rPr>
          <w:noProof/>
        </w:rPr>
        <w:t>Recuperación del Sitio Azure (para un Sitio de Propiedad del Cliente), 55</w:t>
      </w:r>
    </w:p>
    <w:p w:rsidR="009212D8" w:rsidRDefault="009212D8">
      <w:pPr>
        <w:pStyle w:val="Index1"/>
        <w:tabs>
          <w:tab w:val="right" w:pos="5030"/>
        </w:tabs>
        <w:rPr>
          <w:noProof/>
        </w:rPr>
      </w:pPr>
      <w:r>
        <w:rPr>
          <w:noProof/>
        </w:rPr>
        <w:t>Renovación de Microsoft Azure StorSimple Plan 8100, 56</w:t>
      </w:r>
    </w:p>
    <w:p w:rsidR="009212D8" w:rsidRDefault="009212D8">
      <w:pPr>
        <w:pStyle w:val="Index1"/>
        <w:tabs>
          <w:tab w:val="right" w:pos="5030"/>
        </w:tabs>
        <w:rPr>
          <w:noProof/>
        </w:rPr>
      </w:pPr>
      <w:r>
        <w:rPr>
          <w:noProof/>
        </w:rPr>
        <w:t>Renovación de Microsoft Azure StorSimple Plan 8600 (sin dispositivo), 56</w:t>
      </w:r>
    </w:p>
    <w:p w:rsidR="009212D8" w:rsidRDefault="009212D8">
      <w:pPr>
        <w:pStyle w:val="Index1"/>
        <w:tabs>
          <w:tab w:val="right" w:pos="5030"/>
        </w:tabs>
        <w:rPr>
          <w:noProof/>
        </w:rPr>
      </w:pPr>
      <w:r>
        <w:rPr>
          <w:noProof/>
        </w:rPr>
        <w:t>Secure Productive Enterprise E3, 58</w:t>
      </w:r>
    </w:p>
    <w:p w:rsidR="009212D8" w:rsidRDefault="009212D8">
      <w:pPr>
        <w:pStyle w:val="Index1"/>
        <w:tabs>
          <w:tab w:val="right" w:pos="5030"/>
        </w:tabs>
        <w:rPr>
          <w:noProof/>
        </w:rPr>
      </w:pPr>
      <w:r>
        <w:rPr>
          <w:noProof/>
        </w:rPr>
        <w:t>Secure Productive Enterprise E3 de SA, 58</w:t>
      </w:r>
    </w:p>
    <w:p w:rsidR="009212D8" w:rsidRDefault="009212D8">
      <w:pPr>
        <w:pStyle w:val="Index1"/>
        <w:tabs>
          <w:tab w:val="right" w:pos="5030"/>
        </w:tabs>
        <w:rPr>
          <w:noProof/>
        </w:rPr>
      </w:pPr>
      <w:r>
        <w:rPr>
          <w:noProof/>
        </w:rPr>
        <w:t>Secure Productive Enterprise E5, 58</w:t>
      </w:r>
    </w:p>
    <w:p w:rsidR="009212D8" w:rsidRDefault="009212D8">
      <w:pPr>
        <w:pStyle w:val="Index1"/>
        <w:tabs>
          <w:tab w:val="right" w:pos="5030"/>
        </w:tabs>
        <w:rPr>
          <w:noProof/>
        </w:rPr>
      </w:pPr>
      <w:r>
        <w:rPr>
          <w:noProof/>
        </w:rPr>
        <w:t>Secure Productive Enterprise E5 de SA, 58</w:t>
      </w:r>
    </w:p>
    <w:p w:rsidR="009212D8" w:rsidRDefault="009212D8">
      <w:pPr>
        <w:pStyle w:val="Index1"/>
        <w:tabs>
          <w:tab w:val="right" w:pos="5030"/>
        </w:tabs>
        <w:rPr>
          <w:noProof/>
        </w:rPr>
      </w:pPr>
      <w:r>
        <w:rPr>
          <w:noProof/>
        </w:rPr>
        <w:t>Servicio de importación para Office 365, 68</w:t>
      </w:r>
    </w:p>
    <w:p w:rsidR="009212D8" w:rsidRDefault="009212D8">
      <w:pPr>
        <w:pStyle w:val="Index1"/>
        <w:tabs>
          <w:tab w:val="right" w:pos="5030"/>
        </w:tabs>
        <w:rPr>
          <w:noProof/>
        </w:rPr>
      </w:pPr>
      <w:r>
        <w:rPr>
          <w:noProof/>
        </w:rPr>
        <w:t>Servicios de la Plataforma Microsoft Azure, 92</w:t>
      </w:r>
    </w:p>
    <w:p w:rsidR="009212D8" w:rsidRDefault="009212D8">
      <w:pPr>
        <w:pStyle w:val="Index1"/>
        <w:tabs>
          <w:tab w:val="right" w:pos="5030"/>
        </w:tabs>
        <w:rPr>
          <w:noProof/>
        </w:rPr>
      </w:pPr>
      <w:r>
        <w:rPr>
          <w:noProof/>
        </w:rPr>
        <w:t>Servicios de Microsoft Azure, 55, 91</w:t>
      </w:r>
    </w:p>
    <w:p w:rsidR="009212D8" w:rsidRDefault="009212D8">
      <w:pPr>
        <w:pStyle w:val="Index1"/>
        <w:tabs>
          <w:tab w:val="right" w:pos="5030"/>
        </w:tabs>
        <w:rPr>
          <w:noProof/>
        </w:rPr>
      </w:pPr>
      <w:r>
        <w:rPr>
          <w:noProof/>
        </w:rPr>
        <w:t>SharePoint Online, 84</w:t>
      </w:r>
    </w:p>
    <w:p w:rsidR="009212D8" w:rsidRDefault="009212D8">
      <w:pPr>
        <w:pStyle w:val="Index1"/>
        <w:tabs>
          <w:tab w:val="right" w:pos="5030"/>
        </w:tabs>
        <w:rPr>
          <w:noProof/>
        </w:rPr>
      </w:pPr>
      <w:r>
        <w:rPr>
          <w:noProof/>
        </w:rPr>
        <w:t>SharePoint Online Plan 1, 70</w:t>
      </w:r>
    </w:p>
    <w:p w:rsidR="009212D8" w:rsidRDefault="009212D8">
      <w:pPr>
        <w:pStyle w:val="Index1"/>
        <w:tabs>
          <w:tab w:val="right" w:pos="5030"/>
        </w:tabs>
        <w:rPr>
          <w:noProof/>
        </w:rPr>
      </w:pPr>
      <w:r>
        <w:rPr>
          <w:noProof/>
        </w:rPr>
        <w:t>SharePoint Online Plan 1 o 2, 28</w:t>
      </w:r>
    </w:p>
    <w:p w:rsidR="009212D8" w:rsidRDefault="009212D8">
      <w:pPr>
        <w:pStyle w:val="Index1"/>
        <w:tabs>
          <w:tab w:val="right" w:pos="5030"/>
        </w:tabs>
        <w:rPr>
          <w:noProof/>
        </w:rPr>
      </w:pPr>
      <w:r>
        <w:rPr>
          <w:noProof/>
        </w:rPr>
        <w:t>SharePoint Online Plan 2, 28, 70</w:t>
      </w:r>
    </w:p>
    <w:p w:rsidR="009212D8" w:rsidRDefault="009212D8">
      <w:pPr>
        <w:pStyle w:val="Index1"/>
        <w:tabs>
          <w:tab w:val="right" w:pos="5030"/>
        </w:tabs>
        <w:rPr>
          <w:noProof/>
        </w:rPr>
      </w:pPr>
      <w:r>
        <w:rPr>
          <w:noProof/>
        </w:rPr>
        <w:t>SharePoint Server, 58, 89</w:t>
      </w:r>
    </w:p>
    <w:p w:rsidR="009212D8" w:rsidRDefault="009212D8">
      <w:pPr>
        <w:pStyle w:val="Index1"/>
        <w:tabs>
          <w:tab w:val="right" w:pos="5030"/>
        </w:tabs>
        <w:rPr>
          <w:noProof/>
        </w:rPr>
      </w:pPr>
      <w:r>
        <w:rPr>
          <w:noProof/>
        </w:rPr>
        <w:t>SharePoint Server 2013, 28</w:t>
      </w:r>
    </w:p>
    <w:p w:rsidR="009212D8" w:rsidRDefault="009212D8">
      <w:pPr>
        <w:pStyle w:val="Index1"/>
        <w:tabs>
          <w:tab w:val="right" w:pos="5030"/>
        </w:tabs>
        <w:rPr>
          <w:noProof/>
        </w:rPr>
      </w:pPr>
      <w:r>
        <w:rPr>
          <w:noProof/>
        </w:rPr>
        <w:t>SharePoint Server 2016, 28</w:t>
      </w:r>
    </w:p>
    <w:p w:rsidR="009212D8" w:rsidRDefault="009212D8">
      <w:pPr>
        <w:pStyle w:val="Index1"/>
        <w:tabs>
          <w:tab w:val="right" w:pos="5030"/>
        </w:tabs>
        <w:rPr>
          <w:noProof/>
        </w:rPr>
      </w:pPr>
      <w:r>
        <w:rPr>
          <w:noProof/>
        </w:rPr>
        <w:t>Skype Empresarial 2016, 24</w:t>
      </w:r>
    </w:p>
    <w:p w:rsidR="009212D8" w:rsidRDefault="009212D8">
      <w:pPr>
        <w:pStyle w:val="Index1"/>
        <w:tabs>
          <w:tab w:val="right" w:pos="5030"/>
        </w:tabs>
        <w:rPr>
          <w:noProof/>
        </w:rPr>
      </w:pPr>
      <w:r>
        <w:rPr>
          <w:noProof/>
        </w:rPr>
        <w:t>Skype Empresarial Online Plan 1, 70</w:t>
      </w:r>
    </w:p>
    <w:p w:rsidR="009212D8" w:rsidRDefault="009212D8">
      <w:pPr>
        <w:pStyle w:val="Index1"/>
        <w:tabs>
          <w:tab w:val="right" w:pos="5030"/>
        </w:tabs>
        <w:rPr>
          <w:noProof/>
        </w:rPr>
      </w:pPr>
      <w:r>
        <w:rPr>
          <w:noProof/>
        </w:rPr>
        <w:t>Skype Empresarial Online Plan 1 G, 29</w:t>
      </w:r>
    </w:p>
    <w:p w:rsidR="009212D8" w:rsidRDefault="009212D8">
      <w:pPr>
        <w:pStyle w:val="Index1"/>
        <w:tabs>
          <w:tab w:val="right" w:pos="5030"/>
        </w:tabs>
        <w:rPr>
          <w:noProof/>
        </w:rPr>
      </w:pPr>
      <w:r>
        <w:rPr>
          <w:noProof/>
        </w:rPr>
        <w:t>Skype Empresarial Online Plan 2, 29, 70</w:t>
      </w:r>
    </w:p>
    <w:p w:rsidR="009212D8" w:rsidRDefault="009212D8">
      <w:pPr>
        <w:pStyle w:val="Index1"/>
        <w:tabs>
          <w:tab w:val="right" w:pos="5030"/>
        </w:tabs>
        <w:rPr>
          <w:noProof/>
        </w:rPr>
      </w:pPr>
      <w:r>
        <w:rPr>
          <w:noProof/>
        </w:rPr>
        <w:t>Skype Empresarial Server, 58</w:t>
      </w:r>
    </w:p>
    <w:p w:rsidR="009212D8" w:rsidRDefault="009212D8">
      <w:pPr>
        <w:pStyle w:val="Index1"/>
        <w:tabs>
          <w:tab w:val="right" w:pos="5030"/>
        </w:tabs>
        <w:rPr>
          <w:noProof/>
        </w:rPr>
      </w:pPr>
      <w:r>
        <w:rPr>
          <w:noProof/>
        </w:rPr>
        <w:t>Skype Empresarial Server 2015, 29</w:t>
      </w:r>
    </w:p>
    <w:p w:rsidR="009212D8" w:rsidRDefault="009212D8">
      <w:pPr>
        <w:pStyle w:val="Index1"/>
        <w:tabs>
          <w:tab w:val="right" w:pos="5030"/>
        </w:tabs>
        <w:rPr>
          <w:noProof/>
        </w:rPr>
      </w:pPr>
      <w:r>
        <w:rPr>
          <w:noProof/>
        </w:rPr>
        <w:t>Soporte Técnico de Azure Active Standard, 57</w:t>
      </w:r>
    </w:p>
    <w:p w:rsidR="009212D8" w:rsidRDefault="009212D8">
      <w:pPr>
        <w:pStyle w:val="Index1"/>
        <w:tabs>
          <w:tab w:val="right" w:pos="5030"/>
        </w:tabs>
        <w:rPr>
          <w:noProof/>
        </w:rPr>
      </w:pPr>
      <w:r>
        <w:rPr>
          <w:noProof/>
        </w:rPr>
        <w:t>Soporte Técnico Directo de Azure Active Professional, 57</w:t>
      </w:r>
    </w:p>
    <w:p w:rsidR="009212D8" w:rsidRDefault="009212D8">
      <w:pPr>
        <w:pStyle w:val="Index1"/>
        <w:tabs>
          <w:tab w:val="right" w:pos="5030"/>
        </w:tabs>
        <w:rPr>
          <w:noProof/>
        </w:rPr>
      </w:pPr>
      <w:r>
        <w:rPr>
          <w:noProof/>
        </w:rPr>
        <w:t>Soporte Técnico Directo Profesional de Microsoft Dynamics 365, 61</w:t>
      </w:r>
    </w:p>
    <w:p w:rsidR="009212D8" w:rsidRDefault="009212D8">
      <w:pPr>
        <w:pStyle w:val="Index1"/>
        <w:tabs>
          <w:tab w:val="right" w:pos="5030"/>
        </w:tabs>
        <w:rPr>
          <w:noProof/>
        </w:rPr>
      </w:pPr>
      <w:r>
        <w:rPr>
          <w:noProof/>
        </w:rPr>
        <w:t>Soporte Técnico Estándar a Soporte Técnico Premium de Microsoft Azure StorSimple, 57</w:t>
      </w:r>
    </w:p>
    <w:p w:rsidR="009212D8" w:rsidRDefault="009212D8">
      <w:pPr>
        <w:pStyle w:val="Index1"/>
        <w:tabs>
          <w:tab w:val="right" w:pos="5030"/>
        </w:tabs>
        <w:rPr>
          <w:noProof/>
        </w:rPr>
      </w:pPr>
      <w:r>
        <w:rPr>
          <w:noProof/>
        </w:rPr>
        <w:t>Soporte Técnico Estándar de Microsoft Azure StorSimple, 57</w:t>
      </w:r>
    </w:p>
    <w:p w:rsidR="009212D8" w:rsidRDefault="009212D8">
      <w:pPr>
        <w:pStyle w:val="Index1"/>
        <w:tabs>
          <w:tab w:val="right" w:pos="5030"/>
        </w:tabs>
        <w:rPr>
          <w:noProof/>
        </w:rPr>
      </w:pPr>
      <w:r>
        <w:rPr>
          <w:noProof/>
        </w:rPr>
        <w:t>Soporte Técnico Mejorado de Microsoft Dynamics 365, 61</w:t>
      </w:r>
    </w:p>
    <w:p w:rsidR="009212D8" w:rsidRDefault="009212D8">
      <w:pPr>
        <w:pStyle w:val="Index1"/>
        <w:tabs>
          <w:tab w:val="right" w:pos="5030"/>
        </w:tabs>
        <w:rPr>
          <w:noProof/>
        </w:rPr>
      </w:pPr>
      <w:r>
        <w:rPr>
          <w:noProof/>
        </w:rPr>
        <w:t>Soporte Técnico Premium de Microsoft Azure StorSimple, 57</w:t>
      </w:r>
    </w:p>
    <w:p w:rsidR="009212D8" w:rsidRDefault="009212D8">
      <w:pPr>
        <w:pStyle w:val="Index1"/>
        <w:tabs>
          <w:tab w:val="right" w:pos="5030"/>
        </w:tabs>
        <w:rPr>
          <w:noProof/>
        </w:rPr>
      </w:pPr>
      <w:r>
        <w:rPr>
          <w:noProof/>
        </w:rPr>
        <w:t>SQL Parallel Data Warehouse, 90</w:t>
      </w:r>
    </w:p>
    <w:p w:rsidR="009212D8" w:rsidRDefault="009212D8">
      <w:pPr>
        <w:pStyle w:val="Index1"/>
        <w:tabs>
          <w:tab w:val="right" w:pos="5030"/>
        </w:tabs>
        <w:rPr>
          <w:noProof/>
        </w:rPr>
      </w:pPr>
      <w:r>
        <w:rPr>
          <w:noProof/>
        </w:rPr>
        <w:t>SQL Server, 89</w:t>
      </w:r>
    </w:p>
    <w:p w:rsidR="009212D8" w:rsidRDefault="009212D8">
      <w:pPr>
        <w:pStyle w:val="Index1"/>
        <w:tabs>
          <w:tab w:val="right" w:pos="5030"/>
        </w:tabs>
        <w:rPr>
          <w:noProof/>
        </w:rPr>
      </w:pPr>
      <w:r>
        <w:rPr>
          <w:noProof/>
        </w:rPr>
        <w:t>SQL Server 2014, 31</w:t>
      </w:r>
    </w:p>
    <w:p w:rsidR="009212D8" w:rsidRDefault="009212D8">
      <w:pPr>
        <w:pStyle w:val="Index1"/>
        <w:tabs>
          <w:tab w:val="right" w:pos="5030"/>
        </w:tabs>
        <w:rPr>
          <w:noProof/>
        </w:rPr>
      </w:pPr>
      <w:r>
        <w:rPr>
          <w:noProof/>
        </w:rPr>
        <w:t>SQL Server 2016 Enterprise, 31</w:t>
      </w:r>
    </w:p>
    <w:p w:rsidR="009212D8" w:rsidRDefault="009212D8">
      <w:pPr>
        <w:pStyle w:val="Index1"/>
        <w:tabs>
          <w:tab w:val="right" w:pos="5030"/>
        </w:tabs>
        <w:rPr>
          <w:noProof/>
        </w:rPr>
      </w:pPr>
      <w:r>
        <w:rPr>
          <w:noProof/>
        </w:rPr>
        <w:t>SQL Server 2016 Enterprise Core, 31</w:t>
      </w:r>
    </w:p>
    <w:p w:rsidR="009212D8" w:rsidRDefault="009212D8">
      <w:pPr>
        <w:pStyle w:val="Index1"/>
        <w:tabs>
          <w:tab w:val="right" w:pos="5030"/>
        </w:tabs>
        <w:rPr>
          <w:noProof/>
        </w:rPr>
      </w:pPr>
      <w:r>
        <w:rPr>
          <w:noProof/>
        </w:rPr>
        <w:t>SQL Server 2016 Standard, 31</w:t>
      </w:r>
    </w:p>
    <w:p w:rsidR="009212D8" w:rsidRDefault="009212D8">
      <w:pPr>
        <w:pStyle w:val="Index1"/>
        <w:tabs>
          <w:tab w:val="right" w:pos="5030"/>
        </w:tabs>
        <w:rPr>
          <w:noProof/>
        </w:rPr>
      </w:pPr>
      <w:r>
        <w:rPr>
          <w:noProof/>
        </w:rPr>
        <w:t>SQL Server 2016 Standard Core, 31</w:t>
      </w:r>
    </w:p>
    <w:p w:rsidR="009212D8" w:rsidRDefault="009212D8">
      <w:pPr>
        <w:pStyle w:val="Index1"/>
        <w:tabs>
          <w:tab w:val="right" w:pos="5030"/>
        </w:tabs>
        <w:rPr>
          <w:noProof/>
        </w:rPr>
      </w:pPr>
      <w:r>
        <w:rPr>
          <w:noProof/>
        </w:rPr>
        <w:t>SQL Server Business Intelligence, 84, 90</w:t>
      </w:r>
    </w:p>
    <w:p w:rsidR="009212D8" w:rsidRDefault="009212D8">
      <w:pPr>
        <w:pStyle w:val="Index1"/>
        <w:tabs>
          <w:tab w:val="right" w:pos="5030"/>
        </w:tabs>
        <w:rPr>
          <w:noProof/>
        </w:rPr>
      </w:pPr>
      <w:r>
        <w:rPr>
          <w:noProof/>
        </w:rPr>
        <w:t>SQL Server edición Data Center, 84</w:t>
      </w:r>
    </w:p>
    <w:p w:rsidR="009212D8" w:rsidRDefault="009212D8">
      <w:pPr>
        <w:pStyle w:val="Index1"/>
        <w:tabs>
          <w:tab w:val="right" w:pos="5030"/>
        </w:tabs>
        <w:rPr>
          <w:noProof/>
        </w:rPr>
      </w:pPr>
      <w:r>
        <w:rPr>
          <w:noProof/>
        </w:rPr>
        <w:t>SQL Server edición Standard, 84</w:t>
      </w:r>
    </w:p>
    <w:p w:rsidR="009212D8" w:rsidRDefault="009212D8">
      <w:pPr>
        <w:pStyle w:val="Index1"/>
        <w:tabs>
          <w:tab w:val="right" w:pos="5030"/>
        </w:tabs>
        <w:rPr>
          <w:noProof/>
        </w:rPr>
      </w:pPr>
      <w:r>
        <w:rPr>
          <w:noProof/>
        </w:rPr>
        <w:t>SQL Server Enterprise, 84, 90</w:t>
      </w:r>
    </w:p>
    <w:p w:rsidR="009212D8" w:rsidRDefault="009212D8">
      <w:pPr>
        <w:pStyle w:val="Index1"/>
        <w:tabs>
          <w:tab w:val="right" w:pos="5030"/>
        </w:tabs>
        <w:rPr>
          <w:noProof/>
        </w:rPr>
      </w:pPr>
      <w:r>
        <w:rPr>
          <w:noProof/>
        </w:rPr>
        <w:t>SQL Server Standard, 90</w:t>
      </w:r>
    </w:p>
    <w:p w:rsidR="009212D8" w:rsidRDefault="009212D8">
      <w:pPr>
        <w:pStyle w:val="Index1"/>
        <w:tabs>
          <w:tab w:val="right" w:pos="5030"/>
        </w:tabs>
        <w:rPr>
          <w:noProof/>
        </w:rPr>
      </w:pPr>
      <w:r>
        <w:rPr>
          <w:noProof/>
        </w:rPr>
        <w:t>Suscripción a Windows Companion, 45</w:t>
      </w:r>
    </w:p>
    <w:p w:rsidR="009212D8" w:rsidRDefault="009212D8">
      <w:pPr>
        <w:pStyle w:val="Index1"/>
        <w:tabs>
          <w:tab w:val="right" w:pos="5030"/>
        </w:tabs>
        <w:rPr>
          <w:noProof/>
        </w:rPr>
      </w:pPr>
      <w:r>
        <w:rPr>
          <w:noProof/>
        </w:rPr>
        <w:t>Suscripción mensual a 100.000 de transacciones de uso de sitio web público de Mapas de Bing, 71</w:t>
      </w:r>
    </w:p>
    <w:p w:rsidR="009212D8" w:rsidRDefault="009212D8">
      <w:pPr>
        <w:pStyle w:val="Index1"/>
        <w:tabs>
          <w:tab w:val="right" w:pos="5030"/>
        </w:tabs>
        <w:rPr>
          <w:noProof/>
        </w:rPr>
      </w:pPr>
      <w:r>
        <w:rPr>
          <w:noProof/>
        </w:rPr>
        <w:t>Suscripción mensual a 100.000 transacciones de uso de sitio web interno de Mapas de Bing, 71</w:t>
      </w:r>
    </w:p>
    <w:p w:rsidR="009212D8" w:rsidRDefault="009212D8">
      <w:pPr>
        <w:pStyle w:val="Index1"/>
        <w:tabs>
          <w:tab w:val="right" w:pos="5030"/>
        </w:tabs>
        <w:rPr>
          <w:noProof/>
        </w:rPr>
      </w:pPr>
      <w:r>
        <w:rPr>
          <w:noProof/>
        </w:rPr>
        <w:t>Suscripción Mensual a 500.000 Transacciones (y más) de Uso de Sitio Web Interno de Mapas de Bing, 71</w:t>
      </w:r>
    </w:p>
    <w:p w:rsidR="009212D8" w:rsidRDefault="009212D8">
      <w:pPr>
        <w:pStyle w:val="Index1"/>
        <w:tabs>
          <w:tab w:val="right" w:pos="5030"/>
        </w:tabs>
        <w:rPr>
          <w:noProof/>
        </w:rPr>
      </w:pPr>
      <w:r>
        <w:rPr>
          <w:noProof/>
        </w:rPr>
        <w:lastRenderedPageBreak/>
        <w:t>Suscripción Mensual a 500.000 Transacciones (y más) de Uso de Sitio Web Público de Mapas de Bing, 71</w:t>
      </w:r>
    </w:p>
    <w:p w:rsidR="009212D8" w:rsidRDefault="009212D8">
      <w:pPr>
        <w:pStyle w:val="Index1"/>
        <w:tabs>
          <w:tab w:val="right" w:pos="5030"/>
        </w:tabs>
        <w:rPr>
          <w:noProof/>
        </w:rPr>
      </w:pPr>
      <w:r>
        <w:rPr>
          <w:noProof/>
        </w:rPr>
        <w:t>Suscripción Mensual a la Plataforma de Administración de Activos de Mapas de Bing, 71</w:t>
      </w:r>
    </w:p>
    <w:p w:rsidR="009212D8" w:rsidRDefault="009212D8">
      <w:pPr>
        <w:pStyle w:val="Index1"/>
        <w:tabs>
          <w:tab w:val="right" w:pos="5030"/>
        </w:tabs>
        <w:rPr>
          <w:noProof/>
        </w:rPr>
      </w:pPr>
      <w:r>
        <w:rPr>
          <w:noProof/>
        </w:rPr>
        <w:t>Suscripción mensual de paquete de 5.000 usuarios conocidos a Mapas de Bing, 71</w:t>
      </w:r>
    </w:p>
    <w:p w:rsidR="009212D8" w:rsidRDefault="009212D8">
      <w:pPr>
        <w:pStyle w:val="Index1"/>
        <w:tabs>
          <w:tab w:val="right" w:pos="5030"/>
        </w:tabs>
        <w:rPr>
          <w:noProof/>
        </w:rPr>
      </w:pPr>
      <w:r>
        <w:rPr>
          <w:noProof/>
        </w:rPr>
        <w:t>Suscripción Mensual Ligera de 500 Usuarios Conocidos a Mapas de Bing, 71</w:t>
      </w:r>
    </w:p>
    <w:p w:rsidR="009212D8" w:rsidRDefault="009212D8">
      <w:pPr>
        <w:pStyle w:val="Index1"/>
        <w:tabs>
          <w:tab w:val="right" w:pos="5030"/>
        </w:tabs>
        <w:rPr>
          <w:noProof/>
        </w:rPr>
      </w:pPr>
      <w:r>
        <w:rPr>
          <w:noProof/>
        </w:rPr>
        <w:t>Suscripción mensual ligera de paquete de 5.000 usuarios conocidos a Mapas de Bing, 71</w:t>
      </w:r>
    </w:p>
    <w:p w:rsidR="009212D8" w:rsidRDefault="009212D8">
      <w:pPr>
        <w:pStyle w:val="Index1"/>
        <w:tabs>
          <w:tab w:val="right" w:pos="5030"/>
        </w:tabs>
        <w:rPr>
          <w:noProof/>
        </w:rPr>
      </w:pPr>
      <w:r>
        <w:rPr>
          <w:noProof/>
        </w:rPr>
        <w:t>Suscripción mensual por cuota a Mapas de Bing Enterprise, 71</w:t>
      </w:r>
    </w:p>
    <w:p w:rsidR="009212D8" w:rsidRDefault="009212D8">
      <w:pPr>
        <w:pStyle w:val="Index1"/>
        <w:tabs>
          <w:tab w:val="right" w:pos="5030"/>
        </w:tabs>
        <w:rPr>
          <w:noProof/>
        </w:rPr>
      </w:pPr>
      <w:r>
        <w:rPr>
          <w:noProof/>
        </w:rPr>
        <w:t>Suscripción mensual por usuario conocido a Mapas de Bing, 71</w:t>
      </w:r>
    </w:p>
    <w:p w:rsidR="009212D8" w:rsidRDefault="009212D8">
      <w:pPr>
        <w:pStyle w:val="Index1"/>
        <w:tabs>
          <w:tab w:val="right" w:pos="5030"/>
        </w:tabs>
        <w:rPr>
          <w:noProof/>
        </w:rPr>
      </w:pPr>
      <w:r>
        <w:rPr>
          <w:noProof/>
        </w:rPr>
        <w:t>System Center, 90</w:t>
      </w:r>
    </w:p>
    <w:p w:rsidR="009212D8" w:rsidRDefault="009212D8">
      <w:pPr>
        <w:pStyle w:val="Index1"/>
        <w:tabs>
          <w:tab w:val="right" w:pos="5030"/>
        </w:tabs>
        <w:rPr>
          <w:noProof/>
        </w:rPr>
      </w:pPr>
      <w:r>
        <w:rPr>
          <w:noProof/>
        </w:rPr>
        <w:t>System Center 2012 Client Management Suite, 35, 36, 37, 38</w:t>
      </w:r>
    </w:p>
    <w:p w:rsidR="009212D8" w:rsidRDefault="009212D8">
      <w:pPr>
        <w:pStyle w:val="Index1"/>
        <w:tabs>
          <w:tab w:val="right" w:pos="5030"/>
        </w:tabs>
        <w:rPr>
          <w:noProof/>
        </w:rPr>
      </w:pPr>
      <w:r>
        <w:rPr>
          <w:noProof/>
        </w:rPr>
        <w:t>System Center 2012 R2, 33</w:t>
      </w:r>
    </w:p>
    <w:p w:rsidR="009212D8" w:rsidRDefault="009212D8">
      <w:pPr>
        <w:pStyle w:val="Index1"/>
        <w:tabs>
          <w:tab w:val="right" w:pos="5030"/>
        </w:tabs>
        <w:rPr>
          <w:noProof/>
        </w:rPr>
      </w:pPr>
      <w:r>
        <w:rPr>
          <w:noProof/>
        </w:rPr>
        <w:t>System Center 2012 R2 Configuration Manager, 34</w:t>
      </w:r>
    </w:p>
    <w:p w:rsidR="009212D8" w:rsidRDefault="009212D8">
      <w:pPr>
        <w:pStyle w:val="Index1"/>
        <w:tabs>
          <w:tab w:val="right" w:pos="5030"/>
        </w:tabs>
        <w:rPr>
          <w:noProof/>
        </w:rPr>
      </w:pPr>
      <w:r>
        <w:rPr>
          <w:noProof/>
        </w:rPr>
        <w:t>System Center 2012 R2 Endpoint Protection, 36</w:t>
      </w:r>
    </w:p>
    <w:p w:rsidR="009212D8" w:rsidRDefault="009212D8">
      <w:pPr>
        <w:pStyle w:val="Index1"/>
        <w:tabs>
          <w:tab w:val="right" w:pos="5030"/>
        </w:tabs>
        <w:rPr>
          <w:noProof/>
        </w:rPr>
      </w:pPr>
      <w:r>
        <w:rPr>
          <w:noProof/>
        </w:rPr>
        <w:t>System Center 2016 Data Protection Manager, 35</w:t>
      </w:r>
    </w:p>
    <w:p w:rsidR="009212D8" w:rsidRDefault="009212D8">
      <w:pPr>
        <w:pStyle w:val="Index1"/>
        <w:tabs>
          <w:tab w:val="right" w:pos="5030"/>
        </w:tabs>
        <w:rPr>
          <w:noProof/>
        </w:rPr>
      </w:pPr>
      <w:r>
        <w:rPr>
          <w:noProof/>
        </w:rPr>
        <w:t>System Center 2016 Operations Manager, 36</w:t>
      </w:r>
    </w:p>
    <w:p w:rsidR="009212D8" w:rsidRDefault="009212D8">
      <w:pPr>
        <w:pStyle w:val="Index1"/>
        <w:tabs>
          <w:tab w:val="right" w:pos="5030"/>
        </w:tabs>
        <w:rPr>
          <w:noProof/>
        </w:rPr>
      </w:pPr>
      <w:r>
        <w:rPr>
          <w:noProof/>
        </w:rPr>
        <w:t>System Center 2016 Orchestrator, 37</w:t>
      </w:r>
    </w:p>
    <w:p w:rsidR="009212D8" w:rsidRDefault="009212D8">
      <w:pPr>
        <w:pStyle w:val="Index1"/>
        <w:tabs>
          <w:tab w:val="right" w:pos="5030"/>
        </w:tabs>
        <w:rPr>
          <w:noProof/>
        </w:rPr>
      </w:pPr>
      <w:r>
        <w:rPr>
          <w:noProof/>
        </w:rPr>
        <w:t>System Center 2016 Service Manager, 38</w:t>
      </w:r>
    </w:p>
    <w:p w:rsidR="009212D8" w:rsidRDefault="009212D8">
      <w:pPr>
        <w:pStyle w:val="Index1"/>
        <w:tabs>
          <w:tab w:val="right" w:pos="5030"/>
        </w:tabs>
        <w:rPr>
          <w:noProof/>
        </w:rPr>
      </w:pPr>
      <w:r>
        <w:rPr>
          <w:noProof/>
        </w:rPr>
        <w:t>System Center Datacenter, 89, 90</w:t>
      </w:r>
    </w:p>
    <w:p w:rsidR="009212D8" w:rsidRDefault="009212D8">
      <w:pPr>
        <w:pStyle w:val="Index1"/>
        <w:tabs>
          <w:tab w:val="right" w:pos="5030"/>
        </w:tabs>
        <w:rPr>
          <w:noProof/>
        </w:rPr>
      </w:pPr>
      <w:r>
        <w:rPr>
          <w:noProof/>
        </w:rPr>
        <w:t>System Center Datacenter (Licencia por Núcleo para 2 paquetes), 19</w:t>
      </w:r>
    </w:p>
    <w:p w:rsidR="009212D8" w:rsidRDefault="009212D8">
      <w:pPr>
        <w:pStyle w:val="Index1"/>
        <w:tabs>
          <w:tab w:val="right" w:pos="5030"/>
        </w:tabs>
        <w:rPr>
          <w:noProof/>
        </w:rPr>
      </w:pPr>
      <w:r>
        <w:rPr>
          <w:noProof/>
        </w:rPr>
        <w:t>System Center Endpoint Protection 1606, 36</w:t>
      </w:r>
    </w:p>
    <w:p w:rsidR="009212D8" w:rsidRDefault="009212D8">
      <w:pPr>
        <w:pStyle w:val="Index1"/>
        <w:tabs>
          <w:tab w:val="right" w:pos="5030"/>
        </w:tabs>
        <w:rPr>
          <w:noProof/>
        </w:rPr>
      </w:pPr>
      <w:r>
        <w:rPr>
          <w:noProof/>
        </w:rPr>
        <w:t>System Center Global Service Monitor, 34</w:t>
      </w:r>
    </w:p>
    <w:p w:rsidR="009212D8" w:rsidRDefault="009212D8">
      <w:pPr>
        <w:pStyle w:val="Index1"/>
        <w:tabs>
          <w:tab w:val="right" w:pos="5030"/>
        </w:tabs>
        <w:rPr>
          <w:noProof/>
        </w:rPr>
      </w:pPr>
      <w:r>
        <w:rPr>
          <w:noProof/>
        </w:rPr>
        <w:t>System Center Standard, 89, 90</w:t>
      </w:r>
    </w:p>
    <w:p w:rsidR="009212D8" w:rsidRDefault="009212D8">
      <w:pPr>
        <w:pStyle w:val="Index1"/>
        <w:tabs>
          <w:tab w:val="right" w:pos="5030"/>
        </w:tabs>
        <w:rPr>
          <w:noProof/>
        </w:rPr>
      </w:pPr>
      <w:r>
        <w:rPr>
          <w:noProof/>
        </w:rPr>
        <w:t>System Center Standard (Licencia por Núcleo para 2 paquetes), 19</w:t>
      </w:r>
    </w:p>
    <w:p w:rsidR="009212D8" w:rsidRDefault="009212D8">
      <w:pPr>
        <w:pStyle w:val="Index1"/>
        <w:tabs>
          <w:tab w:val="right" w:pos="5030"/>
        </w:tabs>
        <w:rPr>
          <w:noProof/>
        </w:rPr>
      </w:pPr>
      <w:r>
        <w:rPr>
          <w:noProof/>
        </w:rPr>
        <w:t>Uso Comercial de Office Home &amp; Student 2013 RT, 24</w:t>
      </w:r>
    </w:p>
    <w:p w:rsidR="009212D8" w:rsidRDefault="009212D8">
      <w:pPr>
        <w:pStyle w:val="Index1"/>
        <w:tabs>
          <w:tab w:val="right" w:pos="5030"/>
        </w:tabs>
        <w:rPr>
          <w:noProof/>
        </w:rPr>
      </w:pPr>
      <w:r>
        <w:rPr>
          <w:noProof/>
        </w:rPr>
        <w:t>VDI, 39</w:t>
      </w:r>
    </w:p>
    <w:p w:rsidR="009212D8" w:rsidRDefault="009212D8">
      <w:pPr>
        <w:pStyle w:val="Index1"/>
        <w:tabs>
          <w:tab w:val="right" w:pos="5030"/>
        </w:tabs>
        <w:rPr>
          <w:noProof/>
        </w:rPr>
      </w:pPr>
      <w:r>
        <w:rPr>
          <w:noProof/>
        </w:rPr>
        <w:t>Visio 2016 Professional, 24</w:t>
      </w:r>
    </w:p>
    <w:p w:rsidR="009212D8" w:rsidRDefault="009212D8">
      <w:pPr>
        <w:pStyle w:val="Index1"/>
        <w:tabs>
          <w:tab w:val="right" w:pos="5030"/>
        </w:tabs>
        <w:rPr>
          <w:noProof/>
        </w:rPr>
      </w:pPr>
      <w:r>
        <w:rPr>
          <w:noProof/>
        </w:rPr>
        <w:t>Visio 2016 Standard, 24</w:t>
      </w:r>
    </w:p>
    <w:p w:rsidR="009212D8" w:rsidRDefault="009212D8">
      <w:pPr>
        <w:pStyle w:val="Index1"/>
        <w:tabs>
          <w:tab w:val="right" w:pos="5030"/>
        </w:tabs>
        <w:rPr>
          <w:noProof/>
        </w:rPr>
      </w:pPr>
      <w:r>
        <w:rPr>
          <w:noProof/>
        </w:rPr>
        <w:t>Visio Pro para Office 365, 63</w:t>
      </w:r>
    </w:p>
    <w:p w:rsidR="009212D8" w:rsidRDefault="009212D8">
      <w:pPr>
        <w:pStyle w:val="Index1"/>
        <w:tabs>
          <w:tab w:val="right" w:pos="5030"/>
        </w:tabs>
        <w:rPr>
          <w:noProof/>
        </w:rPr>
      </w:pPr>
      <w:r>
        <w:rPr>
          <w:noProof/>
        </w:rPr>
        <w:t>Visio Pro para Office 365 de SA, 63</w:t>
      </w:r>
    </w:p>
    <w:p w:rsidR="009212D8" w:rsidRDefault="009212D8">
      <w:pPr>
        <w:pStyle w:val="Index1"/>
        <w:tabs>
          <w:tab w:val="right" w:pos="5030"/>
        </w:tabs>
        <w:rPr>
          <w:noProof/>
        </w:rPr>
      </w:pPr>
      <w:r>
        <w:rPr>
          <w:noProof/>
        </w:rPr>
        <w:t>Visio Professional, 63, 90</w:t>
      </w:r>
    </w:p>
    <w:p w:rsidR="009212D8" w:rsidRDefault="009212D8">
      <w:pPr>
        <w:pStyle w:val="Index1"/>
        <w:tabs>
          <w:tab w:val="right" w:pos="5030"/>
        </w:tabs>
        <w:rPr>
          <w:noProof/>
        </w:rPr>
      </w:pPr>
      <w:r>
        <w:rPr>
          <w:noProof/>
        </w:rPr>
        <w:t>Visio Standard, 63, 84, 90</w:t>
      </w:r>
    </w:p>
    <w:p w:rsidR="009212D8" w:rsidRDefault="009212D8">
      <w:pPr>
        <w:pStyle w:val="Index1"/>
        <w:tabs>
          <w:tab w:val="right" w:pos="5030"/>
        </w:tabs>
        <w:rPr>
          <w:noProof/>
        </w:rPr>
      </w:pPr>
      <w:r>
        <w:rPr>
          <w:noProof/>
        </w:rPr>
        <w:t>Visual Studio 2013, 39</w:t>
      </w:r>
    </w:p>
    <w:p w:rsidR="009212D8" w:rsidRDefault="009212D8">
      <w:pPr>
        <w:pStyle w:val="Index1"/>
        <w:tabs>
          <w:tab w:val="right" w:pos="5030"/>
        </w:tabs>
        <w:rPr>
          <w:noProof/>
        </w:rPr>
      </w:pPr>
      <w:r>
        <w:rPr>
          <w:noProof/>
        </w:rPr>
        <w:t>Visual Studio Enterprise 2015 con MSDN, 39</w:t>
      </w:r>
    </w:p>
    <w:p w:rsidR="009212D8" w:rsidRDefault="009212D8">
      <w:pPr>
        <w:pStyle w:val="Index1"/>
        <w:tabs>
          <w:tab w:val="right" w:pos="5030"/>
        </w:tabs>
        <w:rPr>
          <w:noProof/>
        </w:rPr>
      </w:pPr>
      <w:r>
        <w:rPr>
          <w:noProof/>
        </w:rPr>
        <w:t>Visual Studio Enterprise con MSDN, 84, 90, 91</w:t>
      </w:r>
    </w:p>
    <w:p w:rsidR="009212D8" w:rsidRDefault="009212D8">
      <w:pPr>
        <w:pStyle w:val="Index1"/>
        <w:tabs>
          <w:tab w:val="right" w:pos="5030"/>
        </w:tabs>
        <w:rPr>
          <w:noProof/>
        </w:rPr>
      </w:pPr>
      <w:r>
        <w:rPr>
          <w:noProof/>
        </w:rPr>
        <w:t>Visual Studio Professional 2015, 39</w:t>
      </w:r>
    </w:p>
    <w:p w:rsidR="009212D8" w:rsidRDefault="009212D8">
      <w:pPr>
        <w:pStyle w:val="Index1"/>
        <w:tabs>
          <w:tab w:val="right" w:pos="5030"/>
        </w:tabs>
        <w:rPr>
          <w:noProof/>
        </w:rPr>
      </w:pPr>
      <w:r>
        <w:rPr>
          <w:noProof/>
        </w:rPr>
        <w:t>Visual Studio Professional 2015 con MSDN, 39</w:t>
      </w:r>
    </w:p>
    <w:p w:rsidR="009212D8" w:rsidRDefault="009212D8">
      <w:pPr>
        <w:pStyle w:val="Index1"/>
        <w:tabs>
          <w:tab w:val="right" w:pos="5030"/>
        </w:tabs>
        <w:rPr>
          <w:noProof/>
        </w:rPr>
      </w:pPr>
      <w:r>
        <w:rPr>
          <w:noProof/>
        </w:rPr>
        <w:t>Visual Studio Professional con MSDN, 84, 90</w:t>
      </w:r>
    </w:p>
    <w:p w:rsidR="009212D8" w:rsidRDefault="009212D8">
      <w:pPr>
        <w:pStyle w:val="Index1"/>
        <w:tabs>
          <w:tab w:val="right" w:pos="5030"/>
        </w:tabs>
        <w:rPr>
          <w:noProof/>
        </w:rPr>
      </w:pPr>
      <w:r>
        <w:rPr>
          <w:noProof/>
        </w:rPr>
        <w:t>Visual Studio Team Foundation Server 2017 con tecnología SQL Server 2016, 40</w:t>
      </w:r>
    </w:p>
    <w:p w:rsidR="009212D8" w:rsidRDefault="009212D8">
      <w:pPr>
        <w:pStyle w:val="Index1"/>
        <w:tabs>
          <w:tab w:val="right" w:pos="5030"/>
        </w:tabs>
        <w:rPr>
          <w:noProof/>
        </w:rPr>
      </w:pPr>
      <w:r>
        <w:rPr>
          <w:noProof/>
        </w:rPr>
        <w:t>Visual Studio Test Professional 2015 con MSDN, 39</w:t>
      </w:r>
    </w:p>
    <w:p w:rsidR="009212D8" w:rsidRDefault="009212D8">
      <w:pPr>
        <w:pStyle w:val="Index1"/>
        <w:tabs>
          <w:tab w:val="right" w:pos="5030"/>
        </w:tabs>
        <w:rPr>
          <w:noProof/>
        </w:rPr>
      </w:pPr>
      <w:r>
        <w:rPr>
          <w:noProof/>
        </w:rPr>
        <w:t>Visual Studio Test Professional con MSDN, 84, 91</w:t>
      </w:r>
    </w:p>
    <w:p w:rsidR="009212D8" w:rsidRDefault="009212D8">
      <w:pPr>
        <w:pStyle w:val="Index1"/>
        <w:tabs>
          <w:tab w:val="right" w:pos="5030"/>
        </w:tabs>
        <w:rPr>
          <w:noProof/>
        </w:rPr>
      </w:pPr>
      <w:r>
        <w:rPr>
          <w:noProof/>
        </w:rPr>
        <w:t>Windows 10 Education E5 (por Dispositivo), 42</w:t>
      </w:r>
    </w:p>
    <w:p w:rsidR="009212D8" w:rsidRDefault="009212D8">
      <w:pPr>
        <w:pStyle w:val="Index1"/>
        <w:tabs>
          <w:tab w:val="right" w:pos="5030"/>
        </w:tabs>
        <w:rPr>
          <w:noProof/>
        </w:rPr>
      </w:pPr>
      <w:r>
        <w:rPr>
          <w:noProof/>
        </w:rPr>
        <w:t>Windows 10 Enterprise, 59</w:t>
      </w:r>
    </w:p>
    <w:p w:rsidR="009212D8" w:rsidRDefault="009212D8">
      <w:pPr>
        <w:pStyle w:val="Index1"/>
        <w:tabs>
          <w:tab w:val="right" w:pos="5030"/>
        </w:tabs>
        <w:rPr>
          <w:noProof/>
        </w:rPr>
      </w:pPr>
      <w:r>
        <w:rPr>
          <w:noProof/>
        </w:rPr>
        <w:t>Windows 10 Enterprise E3 por Usuario, 42</w:t>
      </w:r>
    </w:p>
    <w:p w:rsidR="009212D8" w:rsidRDefault="009212D8">
      <w:pPr>
        <w:pStyle w:val="Index1"/>
        <w:tabs>
          <w:tab w:val="right" w:pos="5030"/>
        </w:tabs>
        <w:rPr>
          <w:noProof/>
        </w:rPr>
      </w:pPr>
      <w:r>
        <w:rPr>
          <w:noProof/>
        </w:rPr>
        <w:t>Windows 10 Enterprise E3 por Usuario de SA, 42</w:t>
      </w:r>
    </w:p>
    <w:p w:rsidR="009212D8" w:rsidRDefault="009212D8">
      <w:pPr>
        <w:pStyle w:val="Index1"/>
        <w:tabs>
          <w:tab w:val="right" w:pos="5030"/>
        </w:tabs>
        <w:rPr>
          <w:noProof/>
        </w:rPr>
      </w:pPr>
      <w:r>
        <w:rPr>
          <w:noProof/>
        </w:rPr>
        <w:t>Windows 10 Enterprise E5 por Dispositivo o Usuario, 42</w:t>
      </w:r>
    </w:p>
    <w:p w:rsidR="009212D8" w:rsidRDefault="009212D8">
      <w:pPr>
        <w:pStyle w:val="Index1"/>
        <w:tabs>
          <w:tab w:val="right" w:pos="5030"/>
        </w:tabs>
        <w:rPr>
          <w:noProof/>
        </w:rPr>
      </w:pPr>
      <w:r>
        <w:rPr>
          <w:noProof/>
        </w:rPr>
        <w:t>Windows 10 Enterprise E5 por Usuario de SA, 42</w:t>
      </w:r>
    </w:p>
    <w:p w:rsidR="009212D8" w:rsidRDefault="009212D8">
      <w:pPr>
        <w:pStyle w:val="Index1"/>
        <w:tabs>
          <w:tab w:val="right" w:pos="5030"/>
        </w:tabs>
        <w:rPr>
          <w:noProof/>
        </w:rPr>
      </w:pPr>
      <w:r>
        <w:rPr>
          <w:noProof/>
        </w:rPr>
        <w:t>Windows 10 Enterprise LTSB, 42</w:t>
      </w:r>
    </w:p>
    <w:p w:rsidR="009212D8" w:rsidRDefault="009212D8">
      <w:pPr>
        <w:pStyle w:val="Index1"/>
        <w:tabs>
          <w:tab w:val="right" w:pos="5030"/>
        </w:tabs>
        <w:rPr>
          <w:noProof/>
        </w:rPr>
      </w:pPr>
      <w:r>
        <w:rPr>
          <w:noProof/>
        </w:rPr>
        <w:t>Windows 10 IoT Enterprise, 43</w:t>
      </w:r>
    </w:p>
    <w:p w:rsidR="009212D8" w:rsidRDefault="009212D8">
      <w:pPr>
        <w:pStyle w:val="Index1"/>
        <w:tabs>
          <w:tab w:val="right" w:pos="5030"/>
        </w:tabs>
        <w:rPr>
          <w:noProof/>
        </w:rPr>
      </w:pPr>
      <w:r>
        <w:rPr>
          <w:noProof/>
        </w:rPr>
        <w:t>Windows 10 IoT Enterprise para Clientes Minoristas o Ligeros, 43</w:t>
      </w:r>
    </w:p>
    <w:p w:rsidR="009212D8" w:rsidRDefault="009212D8">
      <w:pPr>
        <w:pStyle w:val="Index1"/>
        <w:tabs>
          <w:tab w:val="right" w:pos="5030"/>
        </w:tabs>
        <w:rPr>
          <w:noProof/>
        </w:rPr>
      </w:pPr>
      <w:r>
        <w:rPr>
          <w:noProof/>
        </w:rPr>
        <w:t>Windows 10 Mobile Enterprise, 5</w:t>
      </w:r>
    </w:p>
    <w:p w:rsidR="009212D8" w:rsidRDefault="009212D8">
      <w:pPr>
        <w:pStyle w:val="Index1"/>
        <w:tabs>
          <w:tab w:val="right" w:pos="5030"/>
        </w:tabs>
        <w:rPr>
          <w:noProof/>
        </w:rPr>
      </w:pPr>
      <w:r>
        <w:rPr>
          <w:noProof/>
        </w:rPr>
        <w:t>Windows 2000 Professional para Sistemas Integrados, 43</w:t>
      </w:r>
    </w:p>
    <w:p w:rsidR="009212D8" w:rsidRDefault="009212D8">
      <w:pPr>
        <w:pStyle w:val="Index1"/>
        <w:tabs>
          <w:tab w:val="right" w:pos="5030"/>
        </w:tabs>
        <w:rPr>
          <w:noProof/>
        </w:rPr>
      </w:pPr>
      <w:r>
        <w:rPr>
          <w:noProof/>
        </w:rPr>
        <w:t>Windows 7, 43</w:t>
      </w:r>
    </w:p>
    <w:p w:rsidR="009212D8" w:rsidRDefault="009212D8">
      <w:pPr>
        <w:pStyle w:val="Index1"/>
        <w:tabs>
          <w:tab w:val="right" w:pos="5030"/>
        </w:tabs>
        <w:rPr>
          <w:noProof/>
        </w:rPr>
      </w:pPr>
      <w:r>
        <w:rPr>
          <w:noProof/>
        </w:rPr>
        <w:t>Windows 7 Professional para Sistemas Integrados, Ultimate para Sistemas Integrados, 43</w:t>
      </w:r>
    </w:p>
    <w:p w:rsidR="009212D8" w:rsidRDefault="009212D8">
      <w:pPr>
        <w:pStyle w:val="Index1"/>
        <w:tabs>
          <w:tab w:val="right" w:pos="5030"/>
        </w:tabs>
        <w:rPr>
          <w:noProof/>
        </w:rPr>
      </w:pPr>
      <w:r>
        <w:rPr>
          <w:noProof/>
        </w:rPr>
        <w:t>Windows Embedded 2009, 44</w:t>
      </w:r>
    </w:p>
    <w:p w:rsidR="009212D8" w:rsidRDefault="009212D8">
      <w:pPr>
        <w:pStyle w:val="Index1"/>
        <w:tabs>
          <w:tab w:val="right" w:pos="5030"/>
        </w:tabs>
        <w:rPr>
          <w:noProof/>
        </w:rPr>
      </w:pPr>
      <w:r>
        <w:rPr>
          <w:noProof/>
        </w:rPr>
        <w:t>Windows Embedded 8 Standard, 44</w:t>
      </w:r>
    </w:p>
    <w:p w:rsidR="009212D8" w:rsidRDefault="009212D8">
      <w:pPr>
        <w:pStyle w:val="Index1"/>
        <w:tabs>
          <w:tab w:val="right" w:pos="5030"/>
        </w:tabs>
        <w:rPr>
          <w:noProof/>
        </w:rPr>
      </w:pPr>
      <w:r>
        <w:rPr>
          <w:noProof/>
        </w:rPr>
        <w:t>Windows Embedded 8 y 8.1 Industry Retail, 43</w:t>
      </w:r>
    </w:p>
    <w:p w:rsidR="009212D8" w:rsidRDefault="009212D8">
      <w:pPr>
        <w:pStyle w:val="Index1"/>
        <w:tabs>
          <w:tab w:val="right" w:pos="5030"/>
        </w:tabs>
        <w:rPr>
          <w:noProof/>
        </w:rPr>
      </w:pPr>
      <w:r>
        <w:rPr>
          <w:noProof/>
        </w:rPr>
        <w:t>Windows Embedded 8.1 Industry, 42</w:t>
      </w:r>
    </w:p>
    <w:p w:rsidR="009212D8" w:rsidRDefault="009212D8">
      <w:pPr>
        <w:pStyle w:val="Index1"/>
        <w:tabs>
          <w:tab w:val="right" w:pos="5030"/>
        </w:tabs>
        <w:rPr>
          <w:noProof/>
        </w:rPr>
      </w:pPr>
      <w:r>
        <w:rPr>
          <w:noProof/>
        </w:rPr>
        <w:t>Windows Embedded 8/8.1 Pro, Industry Pro, 43</w:t>
      </w:r>
    </w:p>
    <w:p w:rsidR="009212D8" w:rsidRDefault="009212D8">
      <w:pPr>
        <w:pStyle w:val="Index1"/>
        <w:tabs>
          <w:tab w:val="right" w:pos="5030"/>
        </w:tabs>
        <w:rPr>
          <w:noProof/>
        </w:rPr>
      </w:pPr>
      <w:r>
        <w:rPr>
          <w:noProof/>
        </w:rPr>
        <w:t>Windows Embedded for Point of Service, 43</w:t>
      </w:r>
    </w:p>
    <w:p w:rsidR="009212D8" w:rsidRDefault="009212D8">
      <w:pPr>
        <w:pStyle w:val="Index1"/>
        <w:tabs>
          <w:tab w:val="right" w:pos="5030"/>
        </w:tabs>
        <w:rPr>
          <w:noProof/>
        </w:rPr>
      </w:pPr>
      <w:r>
        <w:rPr>
          <w:noProof/>
        </w:rPr>
        <w:t>Windows Embedded POSReady 2009, 43</w:t>
      </w:r>
    </w:p>
    <w:p w:rsidR="009212D8" w:rsidRDefault="009212D8">
      <w:pPr>
        <w:pStyle w:val="Index1"/>
        <w:tabs>
          <w:tab w:val="right" w:pos="5030"/>
        </w:tabs>
        <w:rPr>
          <w:noProof/>
        </w:rPr>
      </w:pPr>
      <w:r>
        <w:rPr>
          <w:noProof/>
        </w:rPr>
        <w:t>Windows Embedded POSReady 7, 43</w:t>
      </w:r>
    </w:p>
    <w:p w:rsidR="009212D8" w:rsidRDefault="009212D8">
      <w:pPr>
        <w:pStyle w:val="Index1"/>
        <w:tabs>
          <w:tab w:val="right" w:pos="5030"/>
        </w:tabs>
        <w:rPr>
          <w:noProof/>
        </w:rPr>
      </w:pPr>
      <w:r>
        <w:rPr>
          <w:noProof/>
        </w:rPr>
        <w:t>Windows Embedded POSReady 7 Pro, 43</w:t>
      </w:r>
    </w:p>
    <w:p w:rsidR="009212D8" w:rsidRDefault="009212D8">
      <w:pPr>
        <w:pStyle w:val="Index1"/>
        <w:tabs>
          <w:tab w:val="right" w:pos="5030"/>
        </w:tabs>
        <w:rPr>
          <w:noProof/>
        </w:rPr>
      </w:pPr>
      <w:r>
        <w:rPr>
          <w:noProof/>
        </w:rPr>
        <w:t>Windows Embedded Standard 7, 44</w:t>
      </w:r>
    </w:p>
    <w:p w:rsidR="009212D8" w:rsidRDefault="009212D8">
      <w:pPr>
        <w:pStyle w:val="Index1"/>
        <w:tabs>
          <w:tab w:val="right" w:pos="5030"/>
        </w:tabs>
        <w:rPr>
          <w:noProof/>
        </w:rPr>
      </w:pPr>
      <w:r>
        <w:rPr>
          <w:noProof/>
        </w:rPr>
        <w:t>Windows HPC Server, 51</w:t>
      </w:r>
    </w:p>
    <w:p w:rsidR="009212D8" w:rsidRDefault="009212D8">
      <w:pPr>
        <w:pStyle w:val="Index1"/>
        <w:tabs>
          <w:tab w:val="right" w:pos="5030"/>
        </w:tabs>
        <w:rPr>
          <w:noProof/>
        </w:rPr>
      </w:pPr>
      <w:r>
        <w:rPr>
          <w:noProof/>
        </w:rPr>
        <w:t>Windows MultiPoint Server 2012, 48</w:t>
      </w:r>
    </w:p>
    <w:p w:rsidR="009212D8" w:rsidRDefault="009212D8">
      <w:pPr>
        <w:pStyle w:val="Index1"/>
        <w:tabs>
          <w:tab w:val="right" w:pos="5030"/>
        </w:tabs>
        <w:rPr>
          <w:noProof/>
        </w:rPr>
      </w:pPr>
      <w:r>
        <w:rPr>
          <w:noProof/>
        </w:rPr>
        <w:t>Windows MultiPoint Server 2016 Premium, 48</w:t>
      </w:r>
    </w:p>
    <w:p w:rsidR="009212D8" w:rsidRDefault="009212D8">
      <w:pPr>
        <w:pStyle w:val="Index1"/>
        <w:tabs>
          <w:tab w:val="right" w:pos="5030"/>
        </w:tabs>
        <w:rPr>
          <w:noProof/>
        </w:rPr>
      </w:pPr>
      <w:r>
        <w:rPr>
          <w:noProof/>
        </w:rPr>
        <w:t>Windows Server, 90, 91</w:t>
      </w:r>
    </w:p>
    <w:p w:rsidR="009212D8" w:rsidRDefault="009212D8">
      <w:pPr>
        <w:pStyle w:val="Index1"/>
        <w:tabs>
          <w:tab w:val="right" w:pos="5030"/>
        </w:tabs>
        <w:rPr>
          <w:noProof/>
        </w:rPr>
      </w:pPr>
      <w:r>
        <w:rPr>
          <w:noProof/>
        </w:rPr>
        <w:t>Windows Server 2012, 50</w:t>
      </w:r>
    </w:p>
    <w:p w:rsidR="009212D8" w:rsidRDefault="009212D8">
      <w:pPr>
        <w:pStyle w:val="Index1"/>
        <w:tabs>
          <w:tab w:val="right" w:pos="5030"/>
        </w:tabs>
        <w:rPr>
          <w:noProof/>
        </w:rPr>
      </w:pPr>
      <w:r>
        <w:rPr>
          <w:noProof/>
        </w:rPr>
        <w:t>Windows Server 2012 R2, 50</w:t>
      </w:r>
    </w:p>
    <w:p w:rsidR="009212D8" w:rsidRDefault="009212D8">
      <w:pPr>
        <w:pStyle w:val="Index1"/>
        <w:tabs>
          <w:tab w:val="right" w:pos="5030"/>
        </w:tabs>
        <w:rPr>
          <w:noProof/>
        </w:rPr>
      </w:pPr>
      <w:r>
        <w:rPr>
          <w:noProof/>
        </w:rPr>
        <w:t>Windows Server 2016 Datacenter (Licencia por Núcleo para 2 paquetes), 49</w:t>
      </w:r>
    </w:p>
    <w:p w:rsidR="009212D8" w:rsidRDefault="009212D8">
      <w:pPr>
        <w:pStyle w:val="Index1"/>
        <w:tabs>
          <w:tab w:val="right" w:pos="5030"/>
        </w:tabs>
        <w:rPr>
          <w:noProof/>
        </w:rPr>
      </w:pPr>
      <w:r>
        <w:rPr>
          <w:noProof/>
        </w:rPr>
        <w:t>Windows Server 2016 Essentials, 50</w:t>
      </w:r>
    </w:p>
    <w:p w:rsidR="009212D8" w:rsidRDefault="009212D8">
      <w:pPr>
        <w:pStyle w:val="Index1"/>
        <w:tabs>
          <w:tab w:val="right" w:pos="5030"/>
        </w:tabs>
        <w:rPr>
          <w:noProof/>
        </w:rPr>
      </w:pPr>
      <w:r>
        <w:rPr>
          <w:noProof/>
        </w:rPr>
        <w:t>Windows Server 2016 Standard (Licencia por núcleo para 2 paquetes), 50</w:t>
      </w:r>
    </w:p>
    <w:p w:rsidR="009212D8" w:rsidRDefault="009212D8">
      <w:pPr>
        <w:pStyle w:val="Index1"/>
        <w:tabs>
          <w:tab w:val="right" w:pos="5030"/>
        </w:tabs>
        <w:rPr>
          <w:noProof/>
        </w:rPr>
      </w:pPr>
      <w:r>
        <w:rPr>
          <w:noProof/>
        </w:rPr>
        <w:t>Windows Server Datacenter, 89, 91</w:t>
      </w:r>
    </w:p>
    <w:p w:rsidR="009212D8" w:rsidRDefault="009212D8">
      <w:pPr>
        <w:pStyle w:val="Index1"/>
        <w:tabs>
          <w:tab w:val="right" w:pos="5030"/>
        </w:tabs>
        <w:rPr>
          <w:noProof/>
        </w:rPr>
      </w:pPr>
      <w:r>
        <w:rPr>
          <w:noProof/>
        </w:rPr>
        <w:t>Windows Server Datacenter (Licencia por Núcleo para 2 paquetes), 19</w:t>
      </w:r>
    </w:p>
    <w:p w:rsidR="009212D8" w:rsidRDefault="009212D8">
      <w:pPr>
        <w:pStyle w:val="Index1"/>
        <w:tabs>
          <w:tab w:val="right" w:pos="5030"/>
        </w:tabs>
        <w:rPr>
          <w:noProof/>
        </w:rPr>
      </w:pPr>
      <w:r>
        <w:rPr>
          <w:noProof/>
        </w:rPr>
        <w:t>Windows Server edición Datacenter, 84</w:t>
      </w:r>
    </w:p>
    <w:p w:rsidR="009212D8" w:rsidRDefault="009212D8">
      <w:pPr>
        <w:pStyle w:val="Index1"/>
        <w:tabs>
          <w:tab w:val="right" w:pos="5030"/>
        </w:tabs>
        <w:rPr>
          <w:noProof/>
        </w:rPr>
      </w:pPr>
      <w:r>
        <w:rPr>
          <w:noProof/>
        </w:rPr>
        <w:t>Windows Server edición Standard, 84</w:t>
      </w:r>
    </w:p>
    <w:p w:rsidR="009212D8" w:rsidRDefault="009212D8">
      <w:pPr>
        <w:pStyle w:val="Index1"/>
        <w:tabs>
          <w:tab w:val="right" w:pos="5030"/>
        </w:tabs>
        <w:rPr>
          <w:noProof/>
        </w:rPr>
      </w:pPr>
      <w:r>
        <w:rPr>
          <w:noProof/>
        </w:rPr>
        <w:t>Windows Server Enterprise, 51, 84</w:t>
      </w:r>
    </w:p>
    <w:p w:rsidR="009212D8" w:rsidRDefault="009212D8">
      <w:pPr>
        <w:pStyle w:val="Index1"/>
        <w:tabs>
          <w:tab w:val="right" w:pos="5030"/>
        </w:tabs>
        <w:rPr>
          <w:noProof/>
        </w:rPr>
      </w:pPr>
      <w:r>
        <w:rPr>
          <w:noProof/>
        </w:rPr>
        <w:t>Windows Server for Itanium Based Systems, 51</w:t>
      </w:r>
    </w:p>
    <w:p w:rsidR="009212D8" w:rsidRDefault="009212D8">
      <w:pPr>
        <w:pStyle w:val="Index1"/>
        <w:tabs>
          <w:tab w:val="right" w:pos="5030"/>
        </w:tabs>
        <w:rPr>
          <w:noProof/>
        </w:rPr>
      </w:pPr>
      <w:r>
        <w:rPr>
          <w:noProof/>
        </w:rPr>
        <w:t>Windows Server HPC Edition, 51</w:t>
      </w:r>
    </w:p>
    <w:p w:rsidR="009212D8" w:rsidRDefault="009212D8">
      <w:pPr>
        <w:pStyle w:val="Index1"/>
        <w:tabs>
          <w:tab w:val="right" w:pos="5030"/>
        </w:tabs>
        <w:rPr>
          <w:noProof/>
        </w:rPr>
      </w:pPr>
      <w:r>
        <w:rPr>
          <w:noProof/>
        </w:rPr>
        <w:t>Windows Server Standard, 89, 91</w:t>
      </w:r>
    </w:p>
    <w:p w:rsidR="009212D8" w:rsidRDefault="009212D8">
      <w:pPr>
        <w:pStyle w:val="Index1"/>
        <w:tabs>
          <w:tab w:val="right" w:pos="5030"/>
        </w:tabs>
        <w:rPr>
          <w:noProof/>
        </w:rPr>
      </w:pPr>
      <w:r>
        <w:rPr>
          <w:noProof/>
        </w:rPr>
        <w:t>Windows Server Standard (Licencia por Núcleo para 2 paquetes), 19</w:t>
      </w:r>
    </w:p>
    <w:p w:rsidR="009212D8" w:rsidRDefault="009212D8">
      <w:pPr>
        <w:pStyle w:val="Index1"/>
        <w:tabs>
          <w:tab w:val="right" w:pos="5030"/>
        </w:tabs>
        <w:rPr>
          <w:noProof/>
        </w:rPr>
      </w:pPr>
      <w:r>
        <w:rPr>
          <w:noProof/>
        </w:rPr>
        <w:t>Windows Small Business Server, 51</w:t>
      </w:r>
    </w:p>
    <w:p w:rsidR="009212D8" w:rsidRDefault="009212D8">
      <w:pPr>
        <w:pStyle w:val="Index1"/>
        <w:tabs>
          <w:tab w:val="right" w:pos="5030"/>
        </w:tabs>
        <w:rPr>
          <w:noProof/>
        </w:rPr>
      </w:pPr>
      <w:r>
        <w:rPr>
          <w:noProof/>
        </w:rPr>
        <w:t>Windows Virtual Desktop Access, 42</w:t>
      </w:r>
    </w:p>
    <w:p w:rsidR="009212D8" w:rsidRDefault="009212D8">
      <w:pPr>
        <w:pStyle w:val="Index1"/>
        <w:tabs>
          <w:tab w:val="right" w:pos="5030"/>
        </w:tabs>
        <w:rPr>
          <w:noProof/>
        </w:rPr>
      </w:pPr>
      <w:r>
        <w:rPr>
          <w:noProof/>
        </w:rPr>
        <w:t>Windows Vista, 43</w:t>
      </w:r>
    </w:p>
    <w:p w:rsidR="009212D8" w:rsidRDefault="009212D8">
      <w:pPr>
        <w:pStyle w:val="Index1"/>
        <w:tabs>
          <w:tab w:val="right" w:pos="5030"/>
        </w:tabs>
        <w:rPr>
          <w:noProof/>
        </w:rPr>
      </w:pPr>
      <w:r>
        <w:rPr>
          <w:noProof/>
        </w:rPr>
        <w:t>Windows Vista Business para Sistemas Integrados, Ultimate para Sistemas Integrados, 43</w:t>
      </w:r>
    </w:p>
    <w:p w:rsidR="009212D8" w:rsidRDefault="009212D8">
      <w:pPr>
        <w:pStyle w:val="Index1"/>
        <w:tabs>
          <w:tab w:val="right" w:pos="5030"/>
        </w:tabs>
        <w:rPr>
          <w:noProof/>
        </w:rPr>
      </w:pPr>
      <w:r>
        <w:rPr>
          <w:noProof/>
        </w:rPr>
        <w:t>Windows XP, 43</w:t>
      </w:r>
    </w:p>
    <w:p w:rsidR="009212D8" w:rsidRDefault="009212D8">
      <w:pPr>
        <w:pStyle w:val="Index1"/>
        <w:tabs>
          <w:tab w:val="right" w:pos="5030"/>
        </w:tabs>
        <w:rPr>
          <w:noProof/>
        </w:rPr>
      </w:pPr>
      <w:r>
        <w:rPr>
          <w:noProof/>
        </w:rPr>
        <w:t>Windows XP Embedded, 44</w:t>
      </w:r>
    </w:p>
    <w:p w:rsidR="009212D8" w:rsidRDefault="009212D8">
      <w:pPr>
        <w:pStyle w:val="Index1"/>
        <w:tabs>
          <w:tab w:val="right" w:pos="5030"/>
        </w:tabs>
        <w:rPr>
          <w:noProof/>
        </w:rPr>
      </w:pPr>
      <w:r>
        <w:rPr>
          <w:noProof/>
        </w:rPr>
        <w:t>Windows XP Professional para Sistemas Integrados, 43</w:t>
      </w:r>
    </w:p>
    <w:p w:rsidR="009212D8" w:rsidRDefault="009212D8">
      <w:pPr>
        <w:pStyle w:val="Index1"/>
        <w:tabs>
          <w:tab w:val="right" w:pos="5030"/>
        </w:tabs>
        <w:rPr>
          <w:noProof/>
        </w:rPr>
      </w:pPr>
      <w:r>
        <w:rPr>
          <w:noProof/>
        </w:rPr>
        <w:t>Word 2016, 24</w:t>
      </w:r>
    </w:p>
    <w:p w:rsidR="009212D8" w:rsidRDefault="009212D8">
      <w:pPr>
        <w:pStyle w:val="Index1"/>
        <w:tabs>
          <w:tab w:val="right" w:pos="5030"/>
        </w:tabs>
        <w:rPr>
          <w:noProof/>
        </w:rPr>
      </w:pPr>
      <w:r>
        <w:rPr>
          <w:noProof/>
        </w:rPr>
        <w:t>Word 2016 para Mac, 25</w:t>
      </w:r>
    </w:p>
    <w:p w:rsidR="009212D8" w:rsidRDefault="009212D8">
      <w:pPr>
        <w:pStyle w:val="ProductList-Body"/>
        <w:rPr>
          <w:noProof/>
        </w:rPr>
        <w:sectPr w:rsidR="009212D8" w:rsidSect="009212D8">
          <w:type w:val="continuous"/>
          <w:pgSz w:w="12240" w:h="15840" w:code="1"/>
          <w:pgMar w:top="1170" w:right="720" w:bottom="720" w:left="720" w:header="432" w:footer="288" w:gutter="0"/>
          <w:cols w:num="2" w:space="720"/>
        </w:sectPr>
      </w:pPr>
    </w:p>
    <w:p w:rsidR="001D2379" w:rsidRDefault="00E604BD">
      <w:pPr>
        <w:pStyle w:val="ProductList-Body"/>
        <w:sectPr w:rsidR="001D2379" w:rsidSect="009212D8">
          <w:type w:val="continuous"/>
          <w:pgSz w:w="12240" w:h="15840" w:code="1"/>
          <w:pgMar w:top="1170" w:right="720" w:bottom="720" w:left="720" w:header="432" w:footer="288" w:gutter="0"/>
          <w:cols w:num="2" w:space="360"/>
        </w:sectPr>
      </w:pPr>
      <w:r>
        <w:fldChar w:fldCharType="end"/>
      </w:r>
    </w:p>
    <w:p w:rsidR="001D2379" w:rsidRDefault="001D2379">
      <w:pPr>
        <w:pStyle w:val="ProductList-Body"/>
      </w:pPr>
    </w:p>
    <w:sectPr w:rsidR="001D2379"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04BD" w:rsidRDefault="00E604BD" w:rsidP="007C7D4D">
      <w:pPr>
        <w:spacing w:after="0"/>
      </w:pPr>
      <w:r>
        <w:separator/>
      </w:r>
    </w:p>
    <w:p w:rsidR="00E604BD" w:rsidRDefault="00E604BD"/>
  </w:endnote>
  <w:endnote w:type="continuationSeparator" w:id="0">
    <w:p w:rsidR="00E604BD" w:rsidRDefault="00E604BD" w:rsidP="007C7D4D">
      <w:pPr>
        <w:spacing w:after="0"/>
      </w:pPr>
      <w:r>
        <w:continuationSeparator/>
      </w:r>
    </w:p>
    <w:p w:rsidR="00E604BD" w:rsidRDefault="00E604BD"/>
  </w:endnote>
  <w:endnote w:type="continuationNotice" w:id="1">
    <w:p w:rsidR="00E604BD" w:rsidRDefault="00E604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2E0" w:rsidRDefault="000F12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604B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2E0" w:rsidRDefault="000F12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w:t>
            </w:r>
            <w:r>
              <w:rPr>
                <w:color w:val="00467F"/>
                <w:u w:val="single"/>
              </w:rPr>
              <w:t>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844">
            <w:r>
              <w:rPr>
                <w:color w:val="00467F"/>
                <w:u w:val="single"/>
              </w:rPr>
              <w:t>Índice</w:t>
            </w:r>
          </w:hyperlink>
        </w:p>
      </w:tc>
    </w:tr>
  </w:tbl>
  <w:p w:rsidR="001D2379" w:rsidRDefault="001D237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2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2379" w:rsidRDefault="00E604BD">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2379" w:rsidRDefault="001D2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2379" w:rsidRDefault="00E604BD">
          <w:pPr>
            <w:pStyle w:val="PURFooterText"/>
            <w:jc w:val="center"/>
          </w:pPr>
          <w:hyperlink w:anchor="_Sec844">
            <w:r>
              <w:rPr>
                <w:color w:val="00467F"/>
                <w:u w:val="single"/>
              </w:rPr>
              <w:t>Índice</w:t>
            </w:r>
          </w:hyperlink>
        </w:p>
      </w:tc>
    </w:tr>
  </w:tbl>
  <w:p w:rsidR="001D2379" w:rsidRDefault="001D23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04BD" w:rsidRDefault="00E604BD" w:rsidP="007C7D4D">
      <w:pPr>
        <w:spacing w:after="0"/>
      </w:pPr>
      <w:r>
        <w:separator/>
      </w:r>
    </w:p>
    <w:p w:rsidR="00E604BD" w:rsidRDefault="00E604BD"/>
  </w:footnote>
  <w:footnote w:type="continuationSeparator" w:id="0">
    <w:p w:rsidR="00E604BD" w:rsidRDefault="00E604BD" w:rsidP="007C7D4D">
      <w:pPr>
        <w:spacing w:after="0"/>
      </w:pPr>
      <w:r>
        <w:continuationSeparator/>
      </w:r>
    </w:p>
    <w:p w:rsidR="00E604BD" w:rsidRDefault="00E604BD"/>
  </w:footnote>
  <w:footnote w:type="continuationNotice" w:id="1">
    <w:p w:rsidR="00E604BD" w:rsidRDefault="00E604B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2E0" w:rsidRDefault="000F12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2E0" w:rsidRDefault="000F12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2E0" w:rsidRDefault="000F12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2379">
      <w:tc>
        <w:tcPr>
          <w:tcW w:w="8560" w:type="dxa"/>
        </w:tcPr>
        <w:p w:rsidR="001D2379" w:rsidRDefault="00E604BD">
          <w:pPr>
            <w:pStyle w:val="PURHeaderText"/>
          </w:pPr>
          <w:r>
            <w:t>Términos de los Productos de Licencias por Volumen de Microsoft (Español Internacio</w:t>
          </w:r>
          <w:r>
            <w:t>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2379">
      <w:tc>
        <w:tcPr>
          <w:tcW w:w="8560" w:type="dxa"/>
        </w:tcPr>
        <w:p w:rsidR="001D2379" w:rsidRDefault="00E604BD">
          <w:pPr>
            <w:pStyle w:val="PURHeaderText"/>
          </w:pPr>
          <w:r>
            <w:t>Términos de los Productos de Licencias por Volumen de Microsoft</w:t>
          </w:r>
          <w:r>
            <w:t xml:space="preserve">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D2379">
      <w:tc>
        <w:tcPr>
          <w:tcW w:w="8560" w:type="dxa"/>
        </w:tcPr>
        <w:p w:rsidR="001D2379" w:rsidRDefault="00E604BD">
          <w:pPr>
            <w:pStyle w:val="PURHeaderText"/>
          </w:pPr>
          <w:r>
            <w:t>Términos de los Productos de Licencias por Volumen d</w:t>
          </w:r>
          <w:r>
            <w:t>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1D2379">
      <w:tc>
        <w:tcPr>
          <w:tcW w:w="8560" w:type="dxa"/>
        </w:tcPr>
        <w:p w:rsidR="001D2379" w:rsidRDefault="00E604BD">
          <w:pPr>
            <w:pStyle w:val="PURHeaderText"/>
          </w:pPr>
          <w:r>
            <w:t>Términos de los Productos de Licencias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rsidR="000F12E0">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D2379">
      <w:tc>
        <w:tcPr>
          <w:tcW w:w="8560" w:type="dxa"/>
        </w:tcPr>
        <w:p w:rsidR="001D2379" w:rsidRDefault="00E604BD">
          <w:pPr>
            <w:pStyle w:val="PURHeaderText"/>
          </w:pPr>
          <w:r>
            <w:t>Términos de los Productos de Licen</w:t>
          </w:r>
          <w:r>
            <w:t>cias por Volumen de Microsoft (Español Internacional, febrero de 2017)</w:t>
          </w:r>
        </w:p>
      </w:tc>
      <w:tc>
        <w:tcPr>
          <w:tcW w:w="3680" w:type="dxa"/>
        </w:tcPr>
        <w:p w:rsidR="001D2379" w:rsidRDefault="00E604B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E0B81"/>
    <w:multiLevelType w:val="multilevel"/>
    <w:tmpl w:val="2F927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44070"/>
    <w:multiLevelType w:val="multilevel"/>
    <w:tmpl w:val="AEC43F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C3455"/>
    <w:multiLevelType w:val="multilevel"/>
    <w:tmpl w:val="9FE22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84B71"/>
    <w:multiLevelType w:val="multilevel"/>
    <w:tmpl w:val="F1420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E304E"/>
    <w:multiLevelType w:val="multilevel"/>
    <w:tmpl w:val="DD6E5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3694A"/>
    <w:multiLevelType w:val="multilevel"/>
    <w:tmpl w:val="28AC9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70841"/>
    <w:multiLevelType w:val="multilevel"/>
    <w:tmpl w:val="8AA2E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D7853"/>
    <w:multiLevelType w:val="multilevel"/>
    <w:tmpl w:val="BDB08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42E4B"/>
    <w:multiLevelType w:val="multilevel"/>
    <w:tmpl w:val="6D106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60881"/>
    <w:multiLevelType w:val="multilevel"/>
    <w:tmpl w:val="F230D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4C48F2"/>
    <w:multiLevelType w:val="multilevel"/>
    <w:tmpl w:val="570E3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3D5CE7"/>
    <w:multiLevelType w:val="multilevel"/>
    <w:tmpl w:val="C13E0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5027A"/>
    <w:multiLevelType w:val="multilevel"/>
    <w:tmpl w:val="405EE4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724A14"/>
    <w:multiLevelType w:val="multilevel"/>
    <w:tmpl w:val="583C8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E42B4"/>
    <w:multiLevelType w:val="multilevel"/>
    <w:tmpl w:val="7F8A54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B76751"/>
    <w:multiLevelType w:val="multilevel"/>
    <w:tmpl w:val="910E47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C417D"/>
    <w:multiLevelType w:val="multilevel"/>
    <w:tmpl w:val="46185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7734B"/>
    <w:multiLevelType w:val="multilevel"/>
    <w:tmpl w:val="C908F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84132"/>
    <w:multiLevelType w:val="multilevel"/>
    <w:tmpl w:val="BB008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95CF6"/>
    <w:multiLevelType w:val="multilevel"/>
    <w:tmpl w:val="0EF4EE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186C40"/>
    <w:multiLevelType w:val="multilevel"/>
    <w:tmpl w:val="66684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6C0F86"/>
    <w:multiLevelType w:val="multilevel"/>
    <w:tmpl w:val="5636C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D06A5"/>
    <w:multiLevelType w:val="multilevel"/>
    <w:tmpl w:val="4EBE5C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9904BF"/>
    <w:multiLevelType w:val="multilevel"/>
    <w:tmpl w:val="9E56E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BC4E43"/>
    <w:multiLevelType w:val="multilevel"/>
    <w:tmpl w:val="52F87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57170E"/>
    <w:multiLevelType w:val="multilevel"/>
    <w:tmpl w:val="59BC1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20569"/>
    <w:multiLevelType w:val="multilevel"/>
    <w:tmpl w:val="74205C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B7B4D"/>
    <w:multiLevelType w:val="multilevel"/>
    <w:tmpl w:val="3C9CB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6100F"/>
    <w:multiLevelType w:val="multilevel"/>
    <w:tmpl w:val="87F2B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FE2229"/>
    <w:multiLevelType w:val="multilevel"/>
    <w:tmpl w:val="4CE43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FF3DA3"/>
    <w:multiLevelType w:val="multilevel"/>
    <w:tmpl w:val="C9E85F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2756AD"/>
    <w:multiLevelType w:val="multilevel"/>
    <w:tmpl w:val="08948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4C3F95"/>
    <w:multiLevelType w:val="multilevel"/>
    <w:tmpl w:val="D2B026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A57DD"/>
    <w:multiLevelType w:val="multilevel"/>
    <w:tmpl w:val="E31645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B05618"/>
    <w:multiLevelType w:val="multilevel"/>
    <w:tmpl w:val="5D6C5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20090"/>
    <w:multiLevelType w:val="multilevel"/>
    <w:tmpl w:val="964A0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5D2C4F"/>
    <w:multiLevelType w:val="multilevel"/>
    <w:tmpl w:val="170C7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55289C"/>
    <w:multiLevelType w:val="multilevel"/>
    <w:tmpl w:val="20CED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C372BC"/>
    <w:multiLevelType w:val="multilevel"/>
    <w:tmpl w:val="DC4C1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3C7763"/>
    <w:multiLevelType w:val="multilevel"/>
    <w:tmpl w:val="B562E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8A4B2F"/>
    <w:multiLevelType w:val="multilevel"/>
    <w:tmpl w:val="377AB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D1362E"/>
    <w:multiLevelType w:val="multilevel"/>
    <w:tmpl w:val="5E08B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450185"/>
    <w:multiLevelType w:val="multilevel"/>
    <w:tmpl w:val="D92ACB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DC19B1"/>
    <w:multiLevelType w:val="multilevel"/>
    <w:tmpl w:val="80EA3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0E375D"/>
    <w:multiLevelType w:val="multilevel"/>
    <w:tmpl w:val="79925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2A4E1A"/>
    <w:multiLevelType w:val="multilevel"/>
    <w:tmpl w:val="F8FA4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057CD8"/>
    <w:multiLevelType w:val="multilevel"/>
    <w:tmpl w:val="65C23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AC5752"/>
    <w:multiLevelType w:val="multilevel"/>
    <w:tmpl w:val="75E66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F8165A"/>
    <w:multiLevelType w:val="multilevel"/>
    <w:tmpl w:val="421A4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9A0ADE"/>
    <w:multiLevelType w:val="multilevel"/>
    <w:tmpl w:val="458A2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FE5847"/>
    <w:multiLevelType w:val="multilevel"/>
    <w:tmpl w:val="B7B8A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293662"/>
    <w:multiLevelType w:val="multilevel"/>
    <w:tmpl w:val="1C8460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7C0C09"/>
    <w:multiLevelType w:val="multilevel"/>
    <w:tmpl w:val="C2002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19"/>
  </w:num>
  <w:num w:numId="4">
    <w:abstractNumId w:val="29"/>
  </w:num>
  <w:num w:numId="5">
    <w:abstractNumId w:val="41"/>
  </w:num>
  <w:num w:numId="6">
    <w:abstractNumId w:val="7"/>
  </w:num>
  <w:num w:numId="7">
    <w:abstractNumId w:val="52"/>
  </w:num>
  <w:num w:numId="8">
    <w:abstractNumId w:val="34"/>
  </w:num>
  <w:num w:numId="9">
    <w:abstractNumId w:val="53"/>
  </w:num>
  <w:num w:numId="10">
    <w:abstractNumId w:val="25"/>
  </w:num>
  <w:num w:numId="11">
    <w:abstractNumId w:val="9"/>
  </w:num>
  <w:num w:numId="12">
    <w:abstractNumId w:val="47"/>
  </w:num>
  <w:num w:numId="13">
    <w:abstractNumId w:val="0"/>
  </w:num>
  <w:num w:numId="14">
    <w:abstractNumId w:val="26"/>
  </w:num>
  <w:num w:numId="15">
    <w:abstractNumId w:val="28"/>
  </w:num>
  <w:num w:numId="16">
    <w:abstractNumId w:val="23"/>
  </w:num>
  <w:num w:numId="17">
    <w:abstractNumId w:val="31"/>
  </w:num>
  <w:num w:numId="18">
    <w:abstractNumId w:val="14"/>
  </w:num>
  <w:num w:numId="19">
    <w:abstractNumId w:val="20"/>
  </w:num>
  <w:num w:numId="20">
    <w:abstractNumId w:val="54"/>
  </w:num>
  <w:num w:numId="21">
    <w:abstractNumId w:val="18"/>
  </w:num>
  <w:num w:numId="22">
    <w:abstractNumId w:val="10"/>
  </w:num>
  <w:num w:numId="23">
    <w:abstractNumId w:val="49"/>
  </w:num>
  <w:num w:numId="24">
    <w:abstractNumId w:val="3"/>
  </w:num>
  <w:num w:numId="25">
    <w:abstractNumId w:val="50"/>
  </w:num>
  <w:num w:numId="26">
    <w:abstractNumId w:val="6"/>
  </w:num>
  <w:num w:numId="27">
    <w:abstractNumId w:val="33"/>
  </w:num>
  <w:num w:numId="28">
    <w:abstractNumId w:val="15"/>
  </w:num>
  <w:num w:numId="29">
    <w:abstractNumId w:val="13"/>
  </w:num>
  <w:num w:numId="30">
    <w:abstractNumId w:val="24"/>
  </w:num>
  <w:num w:numId="31">
    <w:abstractNumId w:val="4"/>
  </w:num>
  <w:num w:numId="32">
    <w:abstractNumId w:val="30"/>
  </w:num>
  <w:num w:numId="33">
    <w:abstractNumId w:val="2"/>
  </w:num>
  <w:num w:numId="34">
    <w:abstractNumId w:val="22"/>
  </w:num>
  <w:num w:numId="35">
    <w:abstractNumId w:val="38"/>
  </w:num>
  <w:num w:numId="36">
    <w:abstractNumId w:val="46"/>
  </w:num>
  <w:num w:numId="37">
    <w:abstractNumId w:val="36"/>
  </w:num>
  <w:num w:numId="38">
    <w:abstractNumId w:val="11"/>
  </w:num>
  <w:num w:numId="39">
    <w:abstractNumId w:val="5"/>
  </w:num>
  <w:num w:numId="40">
    <w:abstractNumId w:val="43"/>
  </w:num>
  <w:num w:numId="41">
    <w:abstractNumId w:val="17"/>
  </w:num>
  <w:num w:numId="42">
    <w:abstractNumId w:val="42"/>
  </w:num>
  <w:num w:numId="43">
    <w:abstractNumId w:val="21"/>
  </w:num>
  <w:num w:numId="44">
    <w:abstractNumId w:val="35"/>
  </w:num>
  <w:num w:numId="45">
    <w:abstractNumId w:val="27"/>
  </w:num>
  <w:num w:numId="46">
    <w:abstractNumId w:val="16"/>
  </w:num>
  <w:num w:numId="47">
    <w:abstractNumId w:val="1"/>
  </w:num>
  <w:num w:numId="48">
    <w:abstractNumId w:val="44"/>
  </w:num>
  <w:num w:numId="49">
    <w:abstractNumId w:val="39"/>
  </w:num>
  <w:num w:numId="50">
    <w:abstractNumId w:val="51"/>
  </w:num>
  <w:num w:numId="51">
    <w:abstractNumId w:val="8"/>
  </w:num>
  <w:num w:numId="52">
    <w:abstractNumId w:val="45"/>
  </w:num>
  <w:num w:numId="53">
    <w:abstractNumId w:val="12"/>
  </w:num>
  <w:num w:numId="54">
    <w:abstractNumId w:val="32"/>
  </w:num>
  <w:num w:numId="55">
    <w:abstractNumId w:val="4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ADXfuH8pwQT8ijG88/lFxQdYCmqvIMe3ZCjibXjTkpmfhe9ax8C/NoMjDvd0Hd1sYVzZGyUwFsGZTGdmjvFpw==" w:salt="3/FisDska0BgxmChmDzvj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2E0"/>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379"/>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2D8"/>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4BD"/>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212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B298E-7434-4BA7-B2A0-E3A6A70732B0}">
  <ds:schemaRefs>
    <ds:schemaRef ds:uri="http://schemas.openxmlformats.org/officeDocument/2006/bibliography"/>
  </ds:schemaRefs>
</ds:datastoreItem>
</file>

<file path=customXml/itemProps2.xml><?xml version="1.0" encoding="utf-8"?>
<ds:datastoreItem xmlns:ds="http://schemas.openxmlformats.org/officeDocument/2006/customXml" ds:itemID="{A1885F70-49A4-4DE6-AD97-E5D55E727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114729</Words>
  <Characters>653958</Characters>
  <Application>Microsoft Office Word</Application>
  <DocSecurity>8</DocSecurity>
  <Lines>5449</Lines>
  <Paragraphs>1534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2017-01-26T20:20:00Z</dcterms:created>
  <dcterms:modified xsi:type="dcterms:W3CDTF">2017-01-26T20:20:00Z</dcterms:modified>
</cp:coreProperties>
</file>