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091A39" w:rsidRDefault="00091A39">
      <w:pPr>
        <w:pStyle w:val="PURBody"/>
        <w:shd w:val="clear" w:color="auto" w:fill="00188F"/>
        <w:tabs>
          <w:tab w:val="clear" w:pos="360"/>
        </w:tabs>
        <w:ind w:right="7920" w:firstLine="360"/>
        <w:rPr>
          <w:color w:val="FFFFFF"/>
          <w:sz w:val="6"/>
          <w:szCs w:val="6"/>
        </w:rPr>
      </w:pPr>
    </w:p>
    <w:p w:rsidR="00091A39" w:rsidRDefault="00B50B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091A39" w:rsidRDefault="00B50B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091A39" w:rsidRDefault="00091A39">
      <w:pPr>
        <w:pStyle w:val="PURBody"/>
        <w:shd w:val="clear" w:color="auto" w:fill="00188F"/>
        <w:tabs>
          <w:tab w:val="clear" w:pos="360"/>
        </w:tabs>
        <w:spacing w:after="0"/>
        <w:ind w:right="7920" w:firstLine="360"/>
        <w:rPr>
          <w:color w:val="FFFFFF" w:themeColor="background1"/>
          <w:szCs w:val="18"/>
        </w:rPr>
      </w:pPr>
    </w:p>
    <w:p w:rsidR="00091A39" w:rsidRDefault="00091A39">
      <w:pPr>
        <w:pStyle w:val="PURBody"/>
        <w:shd w:val="clear" w:color="auto" w:fill="00188F"/>
        <w:tabs>
          <w:tab w:val="clear" w:pos="360"/>
        </w:tabs>
        <w:spacing w:after="0"/>
        <w:ind w:right="7920" w:firstLine="360"/>
        <w:rPr>
          <w:color w:val="FFFFFF" w:themeColor="background1"/>
          <w:szCs w:val="18"/>
        </w:rPr>
      </w:pPr>
    </w:p>
    <w:p w:rsidR="00091A39" w:rsidRDefault="00091A39">
      <w:pPr>
        <w:pStyle w:val="PURBody"/>
        <w:shd w:val="clear" w:color="auto" w:fill="00188F"/>
        <w:tabs>
          <w:tab w:val="clear" w:pos="360"/>
        </w:tabs>
        <w:spacing w:after="0"/>
        <w:ind w:right="7920" w:firstLine="360"/>
        <w:rPr>
          <w:color w:val="FFFFFF" w:themeColor="background1"/>
          <w:szCs w:val="18"/>
        </w:rPr>
      </w:pPr>
    </w:p>
    <w:p w:rsidR="00091A39" w:rsidRDefault="00091A39">
      <w:pPr>
        <w:pStyle w:val="PURBody"/>
        <w:shd w:val="clear" w:color="auto" w:fill="00188F"/>
        <w:tabs>
          <w:tab w:val="clear" w:pos="360"/>
        </w:tabs>
        <w:spacing w:after="0"/>
        <w:ind w:right="7920" w:firstLine="360"/>
        <w:rPr>
          <w:color w:val="FFFFFF" w:themeColor="background1"/>
          <w:szCs w:val="18"/>
        </w:rPr>
      </w:pPr>
    </w:p>
    <w:p w:rsidR="00091A39" w:rsidRDefault="00091A39">
      <w:pPr>
        <w:pStyle w:val="PURBody"/>
        <w:shd w:val="clear" w:color="auto" w:fill="00188F"/>
        <w:tabs>
          <w:tab w:val="clear" w:pos="360"/>
        </w:tabs>
        <w:spacing w:after="0"/>
        <w:ind w:right="7920" w:firstLine="360"/>
        <w:rPr>
          <w:color w:val="FFFFFF" w:themeColor="background1"/>
          <w:szCs w:val="18"/>
        </w:rPr>
      </w:pPr>
    </w:p>
    <w:p w:rsidR="00091A39" w:rsidRDefault="00091A39">
      <w:pPr>
        <w:pStyle w:val="PURBody"/>
        <w:shd w:val="clear" w:color="auto" w:fill="0072C6"/>
        <w:tabs>
          <w:tab w:val="clear" w:pos="360"/>
        </w:tabs>
        <w:ind w:right="1800" w:firstLine="360"/>
        <w:rPr>
          <w:sz w:val="72"/>
          <w:szCs w:val="72"/>
        </w:rPr>
      </w:pPr>
    </w:p>
    <w:p w:rsidR="00091A39" w:rsidRDefault="00091A39">
      <w:pPr>
        <w:pStyle w:val="PURBody"/>
        <w:shd w:val="clear" w:color="auto" w:fill="0072C6"/>
        <w:tabs>
          <w:tab w:val="clear" w:pos="360"/>
          <w:tab w:val="left" w:pos="180"/>
        </w:tabs>
        <w:ind w:right="1800" w:firstLine="360"/>
        <w:rPr>
          <w:color w:val="FFFFFF" w:themeColor="background1"/>
          <w:sz w:val="72"/>
          <w:szCs w:val="72"/>
        </w:rPr>
      </w:pPr>
    </w:p>
    <w:p w:rsidR="00091A39" w:rsidRDefault="00B50B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rsidR="00091A39" w:rsidRDefault="00B50B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mayo de 2017</w:t>
      </w:r>
    </w:p>
    <w:p w:rsidR="00091A39" w:rsidRDefault="00091A39">
      <w:pPr>
        <w:pStyle w:val="PURBody"/>
        <w:shd w:val="clear" w:color="auto" w:fill="0072C6"/>
        <w:tabs>
          <w:tab w:val="clear" w:pos="360"/>
        </w:tabs>
        <w:spacing w:after="0" w:line="230" w:lineRule="auto"/>
        <w:ind w:right="1800" w:firstLine="360"/>
        <w:rPr>
          <w:color w:val="FFFFFF" w:themeColor="background1"/>
          <w:sz w:val="96"/>
          <w:szCs w:val="96"/>
        </w:rPr>
      </w:pPr>
    </w:p>
    <w:p w:rsidR="00091A39" w:rsidRDefault="00B50B4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91A39" w:rsidRDefault="00091A39">
      <w:pPr>
        <w:sectPr w:rsidR="00091A39">
          <w:footerReference w:type="default" r:id="rId13"/>
          <w:type w:val="continuous"/>
          <w:pgSz w:w="12240" w:h="15840" w:code="1"/>
          <w:pgMar w:top="1170" w:right="720" w:bottom="720" w:left="720" w:header="432" w:footer="288" w:gutter="0"/>
          <w:cols w:space="360"/>
        </w:sectPr>
      </w:pPr>
    </w:p>
    <w:p w:rsidR="00091A39" w:rsidRDefault="00B50B48">
      <w:pPr>
        <w:pStyle w:val="ProductList-SectionHeading"/>
        <w:pageBreakBefore/>
      </w:pPr>
      <w:bookmarkStart w:id="1" w:name="_Sec842"/>
      <w:r>
        <w:lastRenderedPageBreak/>
        <w:t>Tabla de Contenido</w:t>
      </w:r>
    </w:p>
    <w:p w:rsidR="00091A39" w:rsidRDefault="00091A39">
      <w:pPr>
        <w:pStyle w:val="ProductList-Body"/>
      </w:pPr>
    </w:p>
    <w:p w:rsidR="00091A39" w:rsidRDefault="00091A39">
      <w:pPr>
        <w:sectPr w:rsidR="00091A39">
          <w:headerReference w:type="default" r:id="rId14"/>
          <w:footerReference w:type="default" r:id="rId15"/>
          <w:type w:val="continuous"/>
          <w:pgSz w:w="12240" w:h="15840" w:code="1"/>
          <w:pgMar w:top="1170" w:right="720" w:bottom="1620" w:left="720" w:header="432" w:footer="288" w:gutter="0"/>
          <w:cols w:space="360"/>
        </w:sectPr>
      </w:pPr>
    </w:p>
    <w:p w:rsidR="00D8451F" w:rsidRDefault="00B50B48">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9673" w:history="1">
        <w:r w:rsidR="00D8451F" w:rsidRPr="001406BB">
          <w:rPr>
            <w:rStyle w:val="Hyperlink"/>
            <w:noProof/>
          </w:rPr>
          <w:t>Introducción</w:t>
        </w:r>
        <w:r w:rsidR="00D8451F">
          <w:rPr>
            <w:noProof/>
          </w:rPr>
          <w:tab/>
        </w:r>
        <w:r w:rsidR="00D8451F">
          <w:rPr>
            <w:noProof/>
          </w:rPr>
          <w:fldChar w:fldCharType="begin"/>
        </w:r>
        <w:r w:rsidR="00D8451F">
          <w:rPr>
            <w:noProof/>
          </w:rPr>
          <w:instrText xml:space="preserve"> PAGEREF _Toc481099673 \h </w:instrText>
        </w:r>
        <w:r w:rsidR="00D8451F">
          <w:rPr>
            <w:noProof/>
          </w:rPr>
        </w:r>
        <w:r w:rsidR="00D8451F">
          <w:rPr>
            <w:noProof/>
          </w:rPr>
          <w:fldChar w:fldCharType="separate"/>
        </w:r>
        <w:r w:rsidR="00D8451F">
          <w:rPr>
            <w:noProof/>
          </w:rPr>
          <w:t>4</w:t>
        </w:r>
        <w:r w:rsidR="00D8451F">
          <w:rPr>
            <w:noProof/>
          </w:rPr>
          <w:fldChar w:fldCharType="end"/>
        </w:r>
      </w:hyperlink>
    </w:p>
    <w:p w:rsidR="00D8451F" w:rsidRDefault="00D8451F">
      <w:pPr>
        <w:pStyle w:val="TOC2"/>
        <w:rPr>
          <w:rFonts w:eastAsiaTheme="minorEastAsia"/>
          <w:smallCaps w:val="0"/>
          <w:sz w:val="22"/>
        </w:rPr>
      </w:pPr>
      <w:hyperlink w:anchor="_Toc481099674" w:history="1">
        <w:r w:rsidRPr="001406BB">
          <w:rPr>
            <w:rStyle w:val="Hyperlink"/>
          </w:rPr>
          <w:t>Acerca de este documento</w:t>
        </w:r>
        <w:r>
          <w:tab/>
        </w:r>
        <w:r>
          <w:fldChar w:fldCharType="begin"/>
        </w:r>
        <w:r>
          <w:instrText xml:space="preserve"> PAGEREF _Toc481099674 \h </w:instrText>
        </w:r>
        <w:r>
          <w:fldChar w:fldCharType="separate"/>
        </w:r>
        <w:r>
          <w:t>4</w:t>
        </w:r>
        <w:r>
          <w:fldChar w:fldCharType="end"/>
        </w:r>
      </w:hyperlink>
    </w:p>
    <w:p w:rsidR="00D8451F" w:rsidRDefault="00D8451F">
      <w:pPr>
        <w:pStyle w:val="TOC2"/>
        <w:rPr>
          <w:rFonts w:eastAsiaTheme="minorEastAsia"/>
          <w:smallCaps w:val="0"/>
          <w:sz w:val="22"/>
        </w:rPr>
      </w:pPr>
      <w:hyperlink w:anchor="_Toc481099675" w:history="1">
        <w:r w:rsidRPr="001406BB">
          <w:rPr>
            <w:rStyle w:val="Hyperlink"/>
          </w:rPr>
          <w:t>Qué contiene este documento</w:t>
        </w:r>
        <w:r>
          <w:tab/>
        </w:r>
        <w:r>
          <w:fldChar w:fldCharType="begin"/>
        </w:r>
        <w:r>
          <w:instrText xml:space="preserve"> PAGEREF _Toc481099675 \h </w:instrText>
        </w:r>
        <w:r>
          <w:fldChar w:fldCharType="separate"/>
        </w:r>
        <w:r>
          <w:t>4</w:t>
        </w:r>
        <w:r>
          <w:fldChar w:fldCharType="end"/>
        </w:r>
      </w:hyperlink>
    </w:p>
    <w:p w:rsidR="00D8451F" w:rsidRDefault="00D8451F">
      <w:pPr>
        <w:pStyle w:val="TOC2"/>
        <w:rPr>
          <w:rFonts w:eastAsiaTheme="minorEastAsia"/>
          <w:smallCaps w:val="0"/>
          <w:sz w:val="22"/>
        </w:rPr>
      </w:pPr>
      <w:hyperlink w:anchor="_Toc481099676" w:history="1">
        <w:r w:rsidRPr="001406BB">
          <w:rPr>
            <w:rStyle w:val="Hyperlink"/>
          </w:rPr>
          <w:t>Cómo navegar por una Entrada de Artículo</w:t>
        </w:r>
        <w:r>
          <w:tab/>
        </w:r>
        <w:r>
          <w:fldChar w:fldCharType="begin"/>
        </w:r>
        <w:r>
          <w:instrText xml:space="preserve"> PAGEREF _Toc481099676 \h </w:instrText>
        </w:r>
        <w:r>
          <w:fldChar w:fldCharType="separate"/>
        </w:r>
        <w:r>
          <w:t>4</w:t>
        </w:r>
        <w:r>
          <w:fldChar w:fldCharType="end"/>
        </w:r>
      </w:hyperlink>
    </w:p>
    <w:p w:rsidR="00D8451F" w:rsidRDefault="00D8451F">
      <w:pPr>
        <w:pStyle w:val="TOC2"/>
        <w:rPr>
          <w:rFonts w:eastAsiaTheme="minorEastAsia"/>
          <w:smallCaps w:val="0"/>
          <w:sz w:val="22"/>
        </w:rPr>
      </w:pPr>
      <w:hyperlink w:anchor="_Toc481099677" w:history="1">
        <w:r w:rsidRPr="001406BB">
          <w:rPr>
            <w:rStyle w:val="Hyperlink"/>
          </w:rPr>
          <w:t>Aclaraciones y resumen de cambios a este documento</w:t>
        </w:r>
        <w:r>
          <w:tab/>
        </w:r>
        <w:r>
          <w:fldChar w:fldCharType="begin"/>
        </w:r>
        <w:r>
          <w:instrText xml:space="preserve"> PAGEREF _Toc481099677 \h </w:instrText>
        </w:r>
        <w:r>
          <w:fldChar w:fldCharType="separate"/>
        </w:r>
        <w:r>
          <w:t>5</w:t>
        </w:r>
        <w:r>
          <w:fldChar w:fldCharType="end"/>
        </w:r>
      </w:hyperlink>
    </w:p>
    <w:p w:rsidR="00D8451F" w:rsidRDefault="00D8451F">
      <w:pPr>
        <w:pStyle w:val="TOC1"/>
        <w:rPr>
          <w:rFonts w:eastAsiaTheme="minorEastAsia"/>
          <w:b w:val="0"/>
          <w:caps w:val="0"/>
          <w:noProof/>
          <w:sz w:val="22"/>
          <w:szCs w:val="22"/>
        </w:rPr>
      </w:pPr>
      <w:hyperlink w:anchor="_Toc481099678" w:history="1">
        <w:r w:rsidRPr="001406BB">
          <w:rPr>
            <w:rStyle w:val="Hyperlink"/>
            <w:noProof/>
          </w:rPr>
          <w:t>Términos de licencia</w:t>
        </w:r>
        <w:r>
          <w:rPr>
            <w:noProof/>
          </w:rPr>
          <w:tab/>
        </w:r>
        <w:r>
          <w:rPr>
            <w:noProof/>
          </w:rPr>
          <w:fldChar w:fldCharType="begin"/>
        </w:r>
        <w:r>
          <w:rPr>
            <w:noProof/>
          </w:rPr>
          <w:instrText xml:space="preserve"> PAGEREF _Toc481099678 \h </w:instrText>
        </w:r>
        <w:r>
          <w:rPr>
            <w:noProof/>
          </w:rPr>
        </w:r>
        <w:r>
          <w:rPr>
            <w:noProof/>
          </w:rPr>
          <w:fldChar w:fldCharType="separate"/>
        </w:r>
        <w:r>
          <w:rPr>
            <w:noProof/>
          </w:rPr>
          <w:t>7</w:t>
        </w:r>
        <w:r>
          <w:rPr>
            <w:noProof/>
          </w:rPr>
          <w:fldChar w:fldCharType="end"/>
        </w:r>
      </w:hyperlink>
    </w:p>
    <w:p w:rsidR="00D8451F" w:rsidRDefault="00D8451F">
      <w:pPr>
        <w:pStyle w:val="TOC2"/>
        <w:rPr>
          <w:rFonts w:eastAsiaTheme="minorEastAsia"/>
          <w:smallCaps w:val="0"/>
          <w:sz w:val="22"/>
        </w:rPr>
      </w:pPr>
      <w:hyperlink w:anchor="_Toc481099679" w:history="1">
        <w:r w:rsidRPr="001406BB">
          <w:rPr>
            <w:rStyle w:val="Hyperlink"/>
          </w:rPr>
          <w:t>Términos de Licencia Universales</w:t>
        </w:r>
        <w:r>
          <w:tab/>
        </w:r>
        <w:r>
          <w:fldChar w:fldCharType="begin"/>
        </w:r>
        <w:r>
          <w:instrText xml:space="preserve"> PAGEREF _Toc481099679 \h </w:instrText>
        </w:r>
        <w:r>
          <w:fldChar w:fldCharType="separate"/>
        </w:r>
        <w:r>
          <w:t>7</w:t>
        </w:r>
        <w:r>
          <w:fldChar w:fldCharType="end"/>
        </w:r>
      </w:hyperlink>
    </w:p>
    <w:p w:rsidR="00D8451F" w:rsidRDefault="00D8451F">
      <w:pPr>
        <w:pStyle w:val="TOC2"/>
        <w:rPr>
          <w:rFonts w:eastAsiaTheme="minorEastAsia"/>
          <w:smallCaps w:val="0"/>
          <w:sz w:val="22"/>
        </w:rPr>
      </w:pPr>
      <w:hyperlink w:anchor="_Toc481099680" w:history="1">
        <w:r w:rsidRPr="001406BB">
          <w:rPr>
            <w:rStyle w:val="Hyperlink"/>
          </w:rPr>
          <w:t>Términos de modelo de licencia</w:t>
        </w:r>
        <w:r>
          <w:tab/>
        </w:r>
        <w:r>
          <w:fldChar w:fldCharType="begin"/>
        </w:r>
        <w:r>
          <w:instrText xml:space="preserve"> PAGEREF _Toc481099680 \h </w:instrText>
        </w:r>
        <w:r>
          <w:fldChar w:fldCharType="separate"/>
        </w:r>
        <w:r>
          <w:t>10</w:t>
        </w:r>
        <w:r>
          <w:fldChar w:fldCharType="end"/>
        </w:r>
      </w:hyperlink>
    </w:p>
    <w:p w:rsidR="00D8451F" w:rsidRDefault="00D8451F">
      <w:pPr>
        <w:pStyle w:val="TOC3"/>
        <w:rPr>
          <w:rFonts w:eastAsiaTheme="minorEastAsia"/>
          <w:smallCaps w:val="0"/>
          <w:sz w:val="22"/>
        </w:rPr>
      </w:pPr>
      <w:hyperlink w:anchor="_Toc481099681" w:history="1">
        <w:r w:rsidRPr="001406BB">
          <w:rPr>
            <w:rStyle w:val="Hyperlink"/>
          </w:rPr>
          <w:t>Aplicaciones de Escritorio</w:t>
        </w:r>
        <w:r>
          <w:tab/>
        </w:r>
        <w:r>
          <w:fldChar w:fldCharType="begin"/>
        </w:r>
        <w:r>
          <w:instrText xml:space="preserve"> PAGEREF _Toc481099681 \h </w:instrText>
        </w:r>
        <w:r>
          <w:fldChar w:fldCharType="separate"/>
        </w:r>
        <w:r>
          <w:t>10</w:t>
        </w:r>
        <w:r>
          <w:fldChar w:fldCharType="end"/>
        </w:r>
      </w:hyperlink>
    </w:p>
    <w:p w:rsidR="00D8451F" w:rsidRDefault="00D8451F">
      <w:pPr>
        <w:pStyle w:val="TOC3"/>
        <w:rPr>
          <w:rFonts w:eastAsiaTheme="minorEastAsia"/>
          <w:smallCaps w:val="0"/>
          <w:sz w:val="22"/>
        </w:rPr>
      </w:pPr>
      <w:hyperlink w:anchor="_Toc481099682" w:history="1">
        <w:r w:rsidRPr="001406BB">
          <w:rPr>
            <w:rStyle w:val="Hyperlink"/>
          </w:rPr>
          <w:t>Sistemas Operativos de Sobremesa</w:t>
        </w:r>
        <w:r>
          <w:tab/>
        </w:r>
        <w:r>
          <w:fldChar w:fldCharType="begin"/>
        </w:r>
        <w:r>
          <w:instrText xml:space="preserve"> PAGEREF _Toc481099682 \h </w:instrText>
        </w:r>
        <w:r>
          <w:fldChar w:fldCharType="separate"/>
        </w:r>
        <w:r>
          <w:t>10</w:t>
        </w:r>
        <w:r>
          <w:fldChar w:fldCharType="end"/>
        </w:r>
      </w:hyperlink>
    </w:p>
    <w:p w:rsidR="00D8451F" w:rsidRDefault="00D8451F">
      <w:pPr>
        <w:pStyle w:val="TOC3"/>
        <w:rPr>
          <w:rFonts w:eastAsiaTheme="minorEastAsia"/>
          <w:smallCaps w:val="0"/>
          <w:sz w:val="22"/>
        </w:rPr>
      </w:pPr>
      <w:hyperlink w:anchor="_Toc481099683" w:history="1">
        <w:r w:rsidRPr="001406BB">
          <w:rPr>
            <w:rStyle w:val="Hyperlink"/>
          </w:rPr>
          <w:t>Licencia por Núcleo/CAL</w:t>
        </w:r>
        <w:r>
          <w:tab/>
        </w:r>
        <w:r>
          <w:fldChar w:fldCharType="begin"/>
        </w:r>
        <w:r>
          <w:instrText xml:space="preserve"> PAGEREF _Toc481099683 \h </w:instrText>
        </w:r>
        <w:r>
          <w:fldChar w:fldCharType="separate"/>
        </w:r>
        <w:r>
          <w:t>10</w:t>
        </w:r>
        <w:r>
          <w:fldChar w:fldCharType="end"/>
        </w:r>
      </w:hyperlink>
    </w:p>
    <w:p w:rsidR="00D8451F" w:rsidRDefault="00D8451F">
      <w:pPr>
        <w:pStyle w:val="TOC3"/>
        <w:rPr>
          <w:rFonts w:eastAsiaTheme="minorEastAsia"/>
          <w:smallCaps w:val="0"/>
          <w:sz w:val="22"/>
        </w:rPr>
      </w:pPr>
      <w:hyperlink w:anchor="_Toc481099684" w:history="1">
        <w:r w:rsidRPr="001406BB">
          <w:rPr>
            <w:rStyle w:val="Hyperlink"/>
          </w:rPr>
          <w:t>Servidor/CAL</w:t>
        </w:r>
        <w:r>
          <w:tab/>
        </w:r>
        <w:r>
          <w:fldChar w:fldCharType="begin"/>
        </w:r>
        <w:r>
          <w:instrText xml:space="preserve"> PAGEREF _Toc481099684 \h </w:instrText>
        </w:r>
        <w:r>
          <w:fldChar w:fldCharType="separate"/>
        </w:r>
        <w:r>
          <w:t>11</w:t>
        </w:r>
        <w:r>
          <w:fldChar w:fldCharType="end"/>
        </w:r>
      </w:hyperlink>
    </w:p>
    <w:p w:rsidR="00D8451F" w:rsidRDefault="00D8451F">
      <w:pPr>
        <w:pStyle w:val="TOC3"/>
        <w:rPr>
          <w:rFonts w:eastAsiaTheme="minorEastAsia"/>
          <w:smallCaps w:val="0"/>
          <w:sz w:val="22"/>
        </w:rPr>
      </w:pPr>
      <w:hyperlink w:anchor="_Toc481099685" w:history="1">
        <w:r w:rsidRPr="001406BB">
          <w:rPr>
            <w:rStyle w:val="Hyperlink"/>
          </w:rPr>
          <w:t>Por Núcleo</w:t>
        </w:r>
        <w:r>
          <w:tab/>
        </w:r>
        <w:r>
          <w:fldChar w:fldCharType="begin"/>
        </w:r>
        <w:r>
          <w:instrText xml:space="preserve"> PAGEREF _Toc481099685 \h </w:instrText>
        </w:r>
        <w:r>
          <w:fldChar w:fldCharType="separate"/>
        </w:r>
        <w:r>
          <w:t>11</w:t>
        </w:r>
        <w:r>
          <w:fldChar w:fldCharType="end"/>
        </w:r>
      </w:hyperlink>
    </w:p>
    <w:p w:rsidR="00D8451F" w:rsidRDefault="00D8451F">
      <w:pPr>
        <w:pStyle w:val="TOC3"/>
        <w:rPr>
          <w:rFonts w:eastAsiaTheme="minorEastAsia"/>
          <w:smallCaps w:val="0"/>
          <w:sz w:val="22"/>
        </w:rPr>
      </w:pPr>
      <w:hyperlink w:anchor="_Toc481099686" w:history="1">
        <w:r w:rsidRPr="001406BB">
          <w:rPr>
            <w:rStyle w:val="Hyperlink"/>
          </w:rPr>
          <w:t>Servidores de administración</w:t>
        </w:r>
        <w:r>
          <w:tab/>
        </w:r>
        <w:r>
          <w:fldChar w:fldCharType="begin"/>
        </w:r>
        <w:r>
          <w:instrText xml:space="preserve"> PAGEREF _Toc481099686 \h </w:instrText>
        </w:r>
        <w:r>
          <w:fldChar w:fldCharType="separate"/>
        </w:r>
        <w:r>
          <w:t>11</w:t>
        </w:r>
        <w:r>
          <w:fldChar w:fldCharType="end"/>
        </w:r>
      </w:hyperlink>
    </w:p>
    <w:p w:rsidR="00D8451F" w:rsidRDefault="00D8451F">
      <w:pPr>
        <w:pStyle w:val="TOC3"/>
        <w:rPr>
          <w:rFonts w:eastAsiaTheme="minorEastAsia"/>
          <w:smallCaps w:val="0"/>
          <w:sz w:val="22"/>
        </w:rPr>
      </w:pPr>
      <w:hyperlink w:anchor="_Toc481099687" w:history="1">
        <w:r w:rsidRPr="001406BB">
          <w:rPr>
            <w:rStyle w:val="Hyperlink"/>
          </w:rPr>
          <w:t>Servidores Especializados</w:t>
        </w:r>
        <w:r>
          <w:tab/>
        </w:r>
        <w:r>
          <w:fldChar w:fldCharType="begin"/>
        </w:r>
        <w:r>
          <w:instrText xml:space="preserve"> PAGEREF _Toc481099687 \h </w:instrText>
        </w:r>
        <w:r>
          <w:fldChar w:fldCharType="separate"/>
        </w:r>
        <w:r>
          <w:t>12</w:t>
        </w:r>
        <w:r>
          <w:fldChar w:fldCharType="end"/>
        </w:r>
      </w:hyperlink>
    </w:p>
    <w:p w:rsidR="00D8451F" w:rsidRDefault="00D8451F">
      <w:pPr>
        <w:pStyle w:val="TOC3"/>
        <w:rPr>
          <w:rFonts w:eastAsiaTheme="minorEastAsia"/>
          <w:smallCaps w:val="0"/>
          <w:sz w:val="22"/>
        </w:rPr>
      </w:pPr>
      <w:hyperlink w:anchor="_Toc481099688" w:history="1">
        <w:r w:rsidRPr="001406BB">
          <w:rPr>
            <w:rStyle w:val="Hyperlink"/>
          </w:rPr>
          <w:t>Herramientas para desarrolladores</w:t>
        </w:r>
        <w:r>
          <w:tab/>
        </w:r>
        <w:r>
          <w:fldChar w:fldCharType="begin"/>
        </w:r>
        <w:r>
          <w:instrText xml:space="preserve"> PAGEREF _Toc481099688 \h </w:instrText>
        </w:r>
        <w:r>
          <w:fldChar w:fldCharType="separate"/>
        </w:r>
        <w:r>
          <w:t>12</w:t>
        </w:r>
        <w:r>
          <w:fldChar w:fldCharType="end"/>
        </w:r>
      </w:hyperlink>
    </w:p>
    <w:p w:rsidR="00D8451F" w:rsidRDefault="00D8451F">
      <w:pPr>
        <w:pStyle w:val="TOC1"/>
        <w:rPr>
          <w:rFonts w:eastAsiaTheme="minorEastAsia"/>
          <w:b w:val="0"/>
          <w:caps w:val="0"/>
          <w:noProof/>
          <w:sz w:val="22"/>
          <w:szCs w:val="22"/>
        </w:rPr>
      </w:pPr>
      <w:hyperlink w:anchor="_Toc481099689" w:history="1">
        <w:r w:rsidRPr="001406BB">
          <w:rPr>
            <w:rStyle w:val="Hyperlink"/>
            <w:noProof/>
          </w:rPr>
          <w:t>Software</w:t>
        </w:r>
        <w:r>
          <w:rPr>
            <w:noProof/>
          </w:rPr>
          <w:tab/>
        </w:r>
        <w:r>
          <w:rPr>
            <w:noProof/>
          </w:rPr>
          <w:fldChar w:fldCharType="begin"/>
        </w:r>
        <w:r>
          <w:rPr>
            <w:noProof/>
          </w:rPr>
          <w:instrText xml:space="preserve"> PAGEREF _Toc481099689 \h </w:instrText>
        </w:r>
        <w:r>
          <w:rPr>
            <w:noProof/>
          </w:rPr>
        </w:r>
        <w:r>
          <w:rPr>
            <w:noProof/>
          </w:rPr>
          <w:fldChar w:fldCharType="separate"/>
        </w:r>
        <w:r>
          <w:rPr>
            <w:noProof/>
          </w:rPr>
          <w:t>14</w:t>
        </w:r>
        <w:r>
          <w:rPr>
            <w:noProof/>
          </w:rPr>
          <w:fldChar w:fldCharType="end"/>
        </w:r>
      </w:hyperlink>
    </w:p>
    <w:p w:rsidR="00D8451F" w:rsidRDefault="00D8451F">
      <w:pPr>
        <w:pStyle w:val="TOC2"/>
        <w:rPr>
          <w:rFonts w:eastAsiaTheme="minorEastAsia"/>
          <w:smallCaps w:val="0"/>
          <w:sz w:val="22"/>
        </w:rPr>
      </w:pPr>
      <w:hyperlink w:anchor="_Toc481099690" w:history="1">
        <w:r w:rsidRPr="001406BB">
          <w:rPr>
            <w:rStyle w:val="Hyperlink"/>
          </w:rPr>
          <w:t>Advanced Threat Analytics</w:t>
        </w:r>
        <w:r>
          <w:tab/>
        </w:r>
        <w:r>
          <w:fldChar w:fldCharType="begin"/>
        </w:r>
        <w:r>
          <w:instrText xml:space="preserve"> PAGEREF _Toc481099690 \h </w:instrText>
        </w:r>
        <w:r>
          <w:fldChar w:fldCharType="separate"/>
        </w:r>
        <w:r>
          <w:t>14</w:t>
        </w:r>
        <w:r>
          <w:fldChar w:fldCharType="end"/>
        </w:r>
      </w:hyperlink>
    </w:p>
    <w:p w:rsidR="00D8451F" w:rsidRDefault="00D8451F">
      <w:pPr>
        <w:pStyle w:val="TOC2"/>
        <w:rPr>
          <w:rFonts w:eastAsiaTheme="minorEastAsia"/>
          <w:smallCaps w:val="0"/>
          <w:sz w:val="22"/>
        </w:rPr>
      </w:pPr>
      <w:hyperlink w:anchor="_Toc481099691" w:history="1">
        <w:r w:rsidRPr="001406BB">
          <w:rPr>
            <w:rStyle w:val="Hyperlink"/>
          </w:rPr>
          <w:t>BizTalk</w:t>
        </w:r>
        <w:r>
          <w:tab/>
        </w:r>
        <w:r>
          <w:fldChar w:fldCharType="begin"/>
        </w:r>
        <w:r>
          <w:instrText xml:space="preserve"> PAGEREF _Toc481099691 \h </w:instrText>
        </w:r>
        <w:r>
          <w:fldChar w:fldCharType="separate"/>
        </w:r>
        <w:r>
          <w:t>14</w:t>
        </w:r>
        <w:r>
          <w:fldChar w:fldCharType="end"/>
        </w:r>
      </w:hyperlink>
    </w:p>
    <w:p w:rsidR="00D8451F" w:rsidRDefault="00D8451F">
      <w:pPr>
        <w:pStyle w:val="TOC2"/>
        <w:rPr>
          <w:rFonts w:eastAsiaTheme="minorEastAsia"/>
          <w:smallCaps w:val="0"/>
          <w:sz w:val="22"/>
        </w:rPr>
      </w:pPr>
      <w:hyperlink w:anchor="_Toc481099692" w:history="1">
        <w:r w:rsidRPr="001406BB">
          <w:rPr>
            <w:rStyle w:val="Hyperlink"/>
          </w:rPr>
          <w:t>Conjuntos de CAL</w:t>
        </w:r>
        <w:r>
          <w:tab/>
        </w:r>
        <w:r>
          <w:fldChar w:fldCharType="begin"/>
        </w:r>
        <w:r>
          <w:instrText xml:space="preserve"> PAGEREF _Toc481099692 \h </w:instrText>
        </w:r>
        <w:r>
          <w:fldChar w:fldCharType="separate"/>
        </w:r>
        <w:r>
          <w:t>16</w:t>
        </w:r>
        <w:r>
          <w:fldChar w:fldCharType="end"/>
        </w:r>
      </w:hyperlink>
    </w:p>
    <w:p w:rsidR="00D8451F" w:rsidRDefault="00D8451F">
      <w:pPr>
        <w:pStyle w:val="TOC2"/>
        <w:rPr>
          <w:rFonts w:eastAsiaTheme="minorEastAsia"/>
          <w:smallCaps w:val="0"/>
          <w:sz w:val="22"/>
        </w:rPr>
      </w:pPr>
      <w:hyperlink w:anchor="_Toc481099693" w:history="1">
        <w:r w:rsidRPr="001406BB">
          <w:rPr>
            <w:rStyle w:val="Hyperlink"/>
          </w:rPr>
          <w:t>Core Infrastructure Server (CIS) Suite</w:t>
        </w:r>
        <w:r>
          <w:tab/>
        </w:r>
        <w:r>
          <w:fldChar w:fldCharType="begin"/>
        </w:r>
        <w:r>
          <w:instrText xml:space="preserve"> PAGEREF _Toc481099693 \h </w:instrText>
        </w:r>
        <w:r>
          <w:fldChar w:fldCharType="separate"/>
        </w:r>
        <w:r>
          <w:t>17</w:t>
        </w:r>
        <w:r>
          <w:fldChar w:fldCharType="end"/>
        </w:r>
      </w:hyperlink>
    </w:p>
    <w:p w:rsidR="00D8451F" w:rsidRDefault="00D8451F">
      <w:pPr>
        <w:pStyle w:val="TOC2"/>
        <w:rPr>
          <w:rFonts w:eastAsiaTheme="minorEastAsia"/>
          <w:smallCaps w:val="0"/>
          <w:sz w:val="22"/>
        </w:rPr>
      </w:pPr>
      <w:hyperlink w:anchor="_Toc481099694" w:history="1">
        <w:r w:rsidRPr="001406BB">
          <w:rPr>
            <w:rStyle w:val="Hyperlink"/>
          </w:rPr>
          <w:t>Forefront</w:t>
        </w:r>
        <w:r>
          <w:tab/>
        </w:r>
        <w:r>
          <w:fldChar w:fldCharType="begin"/>
        </w:r>
        <w:r>
          <w:instrText xml:space="preserve"> PAGEREF _Toc481099694 \h </w:instrText>
        </w:r>
        <w:r>
          <w:fldChar w:fldCharType="separate"/>
        </w:r>
        <w:r>
          <w:t>19</w:t>
        </w:r>
        <w:r>
          <w:fldChar w:fldCharType="end"/>
        </w:r>
      </w:hyperlink>
    </w:p>
    <w:p w:rsidR="00D8451F" w:rsidRDefault="00D8451F">
      <w:pPr>
        <w:pStyle w:val="TOC2"/>
        <w:rPr>
          <w:rFonts w:eastAsiaTheme="minorEastAsia"/>
          <w:smallCaps w:val="0"/>
          <w:sz w:val="22"/>
        </w:rPr>
      </w:pPr>
      <w:hyperlink w:anchor="_Toc481099695" w:history="1">
        <w:r w:rsidRPr="001406BB">
          <w:rPr>
            <w:rStyle w:val="Hyperlink"/>
          </w:rPr>
          <w:t>Microsoft Dynamics</w:t>
        </w:r>
        <w:r>
          <w:tab/>
        </w:r>
        <w:r>
          <w:fldChar w:fldCharType="begin"/>
        </w:r>
        <w:r>
          <w:instrText xml:space="preserve"> PAGEREF _Toc481099695 \h </w:instrText>
        </w:r>
        <w:r>
          <w:fldChar w:fldCharType="separate"/>
        </w:r>
        <w:r>
          <w:t>20</w:t>
        </w:r>
        <w:r>
          <w:fldChar w:fldCharType="end"/>
        </w:r>
      </w:hyperlink>
    </w:p>
    <w:p w:rsidR="00D8451F" w:rsidRDefault="00D8451F">
      <w:pPr>
        <w:pStyle w:val="TOC3"/>
        <w:rPr>
          <w:rFonts w:eastAsiaTheme="minorEastAsia"/>
          <w:smallCaps w:val="0"/>
          <w:sz w:val="22"/>
        </w:rPr>
      </w:pPr>
      <w:hyperlink w:anchor="_Toc481099696" w:history="1">
        <w:r w:rsidRPr="001406BB">
          <w:rPr>
            <w:rStyle w:val="Hyperlink"/>
          </w:rPr>
          <w:t>Microsoft Dynamics 365 Local</w:t>
        </w:r>
        <w:r>
          <w:tab/>
        </w:r>
        <w:r>
          <w:fldChar w:fldCharType="begin"/>
        </w:r>
        <w:r>
          <w:instrText xml:space="preserve"> PAGEREF _Toc481099696 \h </w:instrText>
        </w:r>
        <w:r>
          <w:fldChar w:fldCharType="separate"/>
        </w:r>
        <w:r>
          <w:t>20</w:t>
        </w:r>
        <w:r>
          <w:fldChar w:fldCharType="end"/>
        </w:r>
      </w:hyperlink>
    </w:p>
    <w:p w:rsidR="00D8451F" w:rsidRDefault="00D8451F">
      <w:pPr>
        <w:pStyle w:val="TOC3"/>
        <w:rPr>
          <w:rFonts w:eastAsiaTheme="minorEastAsia"/>
          <w:smallCaps w:val="0"/>
          <w:sz w:val="22"/>
        </w:rPr>
      </w:pPr>
      <w:hyperlink w:anchor="_Toc481099697" w:history="1">
        <w:r w:rsidRPr="001406BB">
          <w:rPr>
            <w:rStyle w:val="Hyperlink"/>
          </w:rPr>
          <w:t>Microsoft Dynamics AX</w:t>
        </w:r>
        <w:r>
          <w:tab/>
        </w:r>
        <w:r>
          <w:fldChar w:fldCharType="begin"/>
        </w:r>
        <w:r>
          <w:instrText xml:space="preserve"> PAGEREF _Toc481099697 \h </w:instrText>
        </w:r>
        <w:r>
          <w:fldChar w:fldCharType="separate"/>
        </w:r>
        <w:r>
          <w:t>21</w:t>
        </w:r>
        <w:r>
          <w:fldChar w:fldCharType="end"/>
        </w:r>
      </w:hyperlink>
    </w:p>
    <w:p w:rsidR="00D8451F" w:rsidRDefault="00D8451F">
      <w:pPr>
        <w:pStyle w:val="TOC2"/>
        <w:rPr>
          <w:rFonts w:eastAsiaTheme="minorEastAsia"/>
          <w:smallCaps w:val="0"/>
          <w:sz w:val="22"/>
        </w:rPr>
      </w:pPr>
      <w:hyperlink w:anchor="_Toc481099698" w:history="1">
        <w:r w:rsidRPr="001406BB">
          <w:rPr>
            <w:rStyle w:val="Hyperlink"/>
          </w:rPr>
          <w:t>Microsoft Identity Manager</w:t>
        </w:r>
        <w:r>
          <w:tab/>
        </w:r>
        <w:r>
          <w:fldChar w:fldCharType="begin"/>
        </w:r>
        <w:r>
          <w:instrText xml:space="preserve"> PAGEREF _Toc481099698 \h </w:instrText>
        </w:r>
        <w:r>
          <w:fldChar w:fldCharType="separate"/>
        </w:r>
        <w:r>
          <w:t>23</w:t>
        </w:r>
        <w:r>
          <w:fldChar w:fldCharType="end"/>
        </w:r>
      </w:hyperlink>
    </w:p>
    <w:p w:rsidR="00D8451F" w:rsidRDefault="00D8451F">
      <w:pPr>
        <w:pStyle w:val="TOC2"/>
        <w:rPr>
          <w:rFonts w:eastAsiaTheme="minorEastAsia"/>
          <w:smallCaps w:val="0"/>
          <w:sz w:val="22"/>
        </w:rPr>
      </w:pPr>
      <w:hyperlink w:anchor="_Toc481099699" w:history="1">
        <w:r w:rsidRPr="001406BB">
          <w:rPr>
            <w:rStyle w:val="Hyperlink"/>
          </w:rPr>
          <w:t>Aplicaciones de Office</w:t>
        </w:r>
        <w:r>
          <w:tab/>
        </w:r>
        <w:r>
          <w:fldChar w:fldCharType="begin"/>
        </w:r>
        <w:r>
          <w:instrText xml:space="preserve"> PAGEREF _Toc481099699 \h </w:instrText>
        </w:r>
        <w:r>
          <w:fldChar w:fldCharType="separate"/>
        </w:r>
        <w:r>
          <w:t>24</w:t>
        </w:r>
        <w:r>
          <w:fldChar w:fldCharType="end"/>
        </w:r>
      </w:hyperlink>
    </w:p>
    <w:p w:rsidR="00D8451F" w:rsidRDefault="00D8451F">
      <w:pPr>
        <w:pStyle w:val="TOC3"/>
        <w:rPr>
          <w:rFonts w:eastAsiaTheme="minorEastAsia"/>
          <w:smallCaps w:val="0"/>
          <w:sz w:val="22"/>
        </w:rPr>
      </w:pPr>
      <w:hyperlink w:anchor="_Toc481099700" w:history="1">
        <w:r w:rsidRPr="001406BB">
          <w:rPr>
            <w:rStyle w:val="Hyperlink"/>
          </w:rPr>
          <w:t>Aplicaciones de Escritorio para Office</w:t>
        </w:r>
        <w:r>
          <w:tab/>
        </w:r>
        <w:r>
          <w:fldChar w:fldCharType="begin"/>
        </w:r>
        <w:r>
          <w:instrText xml:space="preserve"> PAGEREF _Toc481099700 \h </w:instrText>
        </w:r>
        <w:r>
          <w:fldChar w:fldCharType="separate"/>
        </w:r>
        <w:r>
          <w:t>24</w:t>
        </w:r>
        <w:r>
          <w:fldChar w:fldCharType="end"/>
        </w:r>
      </w:hyperlink>
    </w:p>
    <w:p w:rsidR="00D8451F" w:rsidRDefault="00D8451F">
      <w:pPr>
        <w:pStyle w:val="TOC3"/>
        <w:rPr>
          <w:rFonts w:eastAsiaTheme="minorEastAsia"/>
          <w:smallCaps w:val="0"/>
          <w:sz w:val="22"/>
        </w:rPr>
      </w:pPr>
      <w:hyperlink w:anchor="_Toc481099701" w:history="1">
        <w:r w:rsidRPr="001406BB">
          <w:rPr>
            <w:rStyle w:val="Hyperlink"/>
          </w:rPr>
          <w:t>Office para Mac</w:t>
        </w:r>
        <w:r>
          <w:tab/>
        </w:r>
        <w:r>
          <w:fldChar w:fldCharType="begin"/>
        </w:r>
        <w:r>
          <w:instrText xml:space="preserve"> PAGEREF _Toc481099701 \h </w:instrText>
        </w:r>
        <w:r>
          <w:fldChar w:fldCharType="separate"/>
        </w:r>
        <w:r>
          <w:t>25</w:t>
        </w:r>
        <w:r>
          <w:fldChar w:fldCharType="end"/>
        </w:r>
      </w:hyperlink>
    </w:p>
    <w:p w:rsidR="00D8451F" w:rsidRDefault="00D8451F">
      <w:pPr>
        <w:pStyle w:val="TOC2"/>
        <w:rPr>
          <w:rFonts w:eastAsiaTheme="minorEastAsia"/>
          <w:smallCaps w:val="0"/>
          <w:sz w:val="22"/>
        </w:rPr>
      </w:pPr>
      <w:hyperlink w:anchor="_Toc481099702" w:history="1">
        <w:r w:rsidRPr="001406BB">
          <w:rPr>
            <w:rStyle w:val="Hyperlink"/>
          </w:rPr>
          <w:t>Servidores de Office</w:t>
        </w:r>
        <w:r>
          <w:tab/>
        </w:r>
        <w:r>
          <w:fldChar w:fldCharType="begin"/>
        </w:r>
        <w:r>
          <w:instrText xml:space="preserve"> PAGEREF _Toc481099702 \h </w:instrText>
        </w:r>
        <w:r>
          <w:fldChar w:fldCharType="separate"/>
        </w:r>
        <w:r>
          <w:t>26</w:t>
        </w:r>
        <w:r>
          <w:fldChar w:fldCharType="end"/>
        </w:r>
      </w:hyperlink>
    </w:p>
    <w:p w:rsidR="00D8451F" w:rsidRDefault="00D8451F">
      <w:pPr>
        <w:pStyle w:val="TOC3"/>
        <w:rPr>
          <w:rFonts w:eastAsiaTheme="minorEastAsia"/>
          <w:smallCaps w:val="0"/>
          <w:sz w:val="22"/>
        </w:rPr>
      </w:pPr>
      <w:hyperlink w:anchor="_Toc481099703" w:history="1">
        <w:r w:rsidRPr="001406BB">
          <w:rPr>
            <w:rStyle w:val="Hyperlink"/>
          </w:rPr>
          <w:t>Exchange Server</w:t>
        </w:r>
        <w:r>
          <w:tab/>
        </w:r>
        <w:r>
          <w:fldChar w:fldCharType="begin"/>
        </w:r>
        <w:r>
          <w:instrText xml:space="preserve"> PAGEREF _Toc481099703 \h </w:instrText>
        </w:r>
        <w:r>
          <w:fldChar w:fldCharType="separate"/>
        </w:r>
        <w:r>
          <w:t>26</w:t>
        </w:r>
        <w:r>
          <w:fldChar w:fldCharType="end"/>
        </w:r>
      </w:hyperlink>
    </w:p>
    <w:p w:rsidR="00D8451F" w:rsidRDefault="00D8451F">
      <w:pPr>
        <w:pStyle w:val="TOC3"/>
        <w:rPr>
          <w:rFonts w:eastAsiaTheme="minorEastAsia"/>
          <w:smallCaps w:val="0"/>
          <w:sz w:val="22"/>
        </w:rPr>
      </w:pPr>
      <w:hyperlink w:anchor="_Toc481099704" w:history="1">
        <w:r w:rsidRPr="001406BB">
          <w:rPr>
            <w:rStyle w:val="Hyperlink"/>
          </w:rPr>
          <w:t>Project Server</w:t>
        </w:r>
        <w:r>
          <w:tab/>
        </w:r>
        <w:r>
          <w:fldChar w:fldCharType="begin"/>
        </w:r>
        <w:r>
          <w:instrText xml:space="preserve"> PAGEREF _Toc481099704 \h </w:instrText>
        </w:r>
        <w:r>
          <w:fldChar w:fldCharType="separate"/>
        </w:r>
        <w:r>
          <w:t>27</w:t>
        </w:r>
        <w:r>
          <w:fldChar w:fldCharType="end"/>
        </w:r>
      </w:hyperlink>
    </w:p>
    <w:p w:rsidR="00D8451F" w:rsidRDefault="00D8451F">
      <w:pPr>
        <w:pStyle w:val="TOC3"/>
        <w:rPr>
          <w:rFonts w:eastAsiaTheme="minorEastAsia"/>
          <w:smallCaps w:val="0"/>
          <w:sz w:val="22"/>
        </w:rPr>
      </w:pPr>
      <w:hyperlink w:anchor="_Toc481099705" w:history="1">
        <w:r w:rsidRPr="001406BB">
          <w:rPr>
            <w:rStyle w:val="Hyperlink"/>
          </w:rPr>
          <w:t>SharePoint Server</w:t>
        </w:r>
        <w:r>
          <w:tab/>
        </w:r>
        <w:r>
          <w:fldChar w:fldCharType="begin"/>
        </w:r>
        <w:r>
          <w:instrText xml:space="preserve"> PAGEREF _Toc481099705 \h </w:instrText>
        </w:r>
        <w:r>
          <w:fldChar w:fldCharType="separate"/>
        </w:r>
        <w:r>
          <w:t>28</w:t>
        </w:r>
        <w:r>
          <w:fldChar w:fldCharType="end"/>
        </w:r>
      </w:hyperlink>
    </w:p>
    <w:p w:rsidR="00D8451F" w:rsidRDefault="00D8451F">
      <w:pPr>
        <w:pStyle w:val="TOC3"/>
        <w:rPr>
          <w:rFonts w:eastAsiaTheme="minorEastAsia"/>
          <w:smallCaps w:val="0"/>
          <w:sz w:val="22"/>
        </w:rPr>
      </w:pPr>
      <w:hyperlink w:anchor="_Toc481099706" w:history="1">
        <w:r w:rsidRPr="001406BB">
          <w:rPr>
            <w:rStyle w:val="Hyperlink"/>
          </w:rPr>
          <w:t>Skype Empresarial Server</w:t>
        </w:r>
        <w:r>
          <w:tab/>
        </w:r>
        <w:r>
          <w:fldChar w:fldCharType="begin"/>
        </w:r>
        <w:r>
          <w:instrText xml:space="preserve"> PAGEREF _Toc481099706 \h </w:instrText>
        </w:r>
        <w:r>
          <w:fldChar w:fldCharType="separate"/>
        </w:r>
        <w:r>
          <w:t>29</w:t>
        </w:r>
        <w:r>
          <w:fldChar w:fldCharType="end"/>
        </w:r>
      </w:hyperlink>
    </w:p>
    <w:p w:rsidR="00D8451F" w:rsidRDefault="00D8451F">
      <w:pPr>
        <w:pStyle w:val="TOC2"/>
        <w:rPr>
          <w:rFonts w:eastAsiaTheme="minorEastAsia"/>
          <w:smallCaps w:val="0"/>
          <w:sz w:val="22"/>
        </w:rPr>
      </w:pPr>
      <w:hyperlink w:anchor="_Toc481099707" w:history="1">
        <w:r w:rsidRPr="001406BB">
          <w:rPr>
            <w:rStyle w:val="Hyperlink"/>
          </w:rPr>
          <w:t>R Server</w:t>
        </w:r>
        <w:r>
          <w:tab/>
        </w:r>
        <w:r>
          <w:fldChar w:fldCharType="begin"/>
        </w:r>
        <w:r>
          <w:instrText xml:space="preserve"> PAGEREF _Toc481099707 \h </w:instrText>
        </w:r>
        <w:r>
          <w:fldChar w:fldCharType="separate"/>
        </w:r>
        <w:r>
          <w:t>30</w:t>
        </w:r>
        <w:r>
          <w:fldChar w:fldCharType="end"/>
        </w:r>
      </w:hyperlink>
    </w:p>
    <w:p w:rsidR="00D8451F" w:rsidRDefault="00D8451F">
      <w:pPr>
        <w:pStyle w:val="TOC2"/>
        <w:rPr>
          <w:rFonts w:eastAsiaTheme="minorEastAsia"/>
          <w:smallCaps w:val="0"/>
          <w:sz w:val="22"/>
        </w:rPr>
      </w:pPr>
      <w:hyperlink w:anchor="_Toc481099708" w:history="1">
        <w:r w:rsidRPr="001406BB">
          <w:rPr>
            <w:rStyle w:val="Hyperlink"/>
          </w:rPr>
          <w:t>SQL Server</w:t>
        </w:r>
        <w:r>
          <w:tab/>
        </w:r>
        <w:r>
          <w:fldChar w:fldCharType="begin"/>
        </w:r>
        <w:r>
          <w:instrText xml:space="preserve"> PAGEREF _Toc481099708 \h </w:instrText>
        </w:r>
        <w:r>
          <w:fldChar w:fldCharType="separate"/>
        </w:r>
        <w:r>
          <w:t>31</w:t>
        </w:r>
        <w:r>
          <w:fldChar w:fldCharType="end"/>
        </w:r>
      </w:hyperlink>
    </w:p>
    <w:p w:rsidR="00D8451F" w:rsidRDefault="00D8451F">
      <w:pPr>
        <w:pStyle w:val="TOC2"/>
        <w:rPr>
          <w:rFonts w:eastAsiaTheme="minorEastAsia"/>
          <w:smallCaps w:val="0"/>
          <w:sz w:val="22"/>
        </w:rPr>
      </w:pPr>
      <w:hyperlink w:anchor="_Toc481099709" w:history="1">
        <w:r w:rsidRPr="001406BB">
          <w:rPr>
            <w:rStyle w:val="Hyperlink"/>
          </w:rPr>
          <w:t>System Center</w:t>
        </w:r>
        <w:r>
          <w:tab/>
        </w:r>
        <w:r>
          <w:fldChar w:fldCharType="begin"/>
        </w:r>
        <w:r>
          <w:instrText xml:space="preserve"> PAGEREF _Toc481099709 \h </w:instrText>
        </w:r>
        <w:r>
          <w:fldChar w:fldCharType="separate"/>
        </w:r>
        <w:r>
          <w:t>33</w:t>
        </w:r>
        <w:r>
          <w:fldChar w:fldCharType="end"/>
        </w:r>
      </w:hyperlink>
    </w:p>
    <w:p w:rsidR="00D8451F" w:rsidRDefault="00D8451F">
      <w:pPr>
        <w:pStyle w:val="TOC3"/>
        <w:rPr>
          <w:rFonts w:eastAsiaTheme="minorEastAsia"/>
          <w:smallCaps w:val="0"/>
          <w:sz w:val="22"/>
        </w:rPr>
      </w:pPr>
      <w:hyperlink w:anchor="_Toc481099710" w:history="1">
        <w:r w:rsidRPr="001406BB">
          <w:rPr>
            <w:rStyle w:val="Hyperlink"/>
          </w:rPr>
          <w:t>System Center Server</w:t>
        </w:r>
        <w:r>
          <w:tab/>
        </w:r>
        <w:r>
          <w:fldChar w:fldCharType="begin"/>
        </w:r>
        <w:r>
          <w:instrText xml:space="preserve"> PAGEREF _Toc481099710 \h </w:instrText>
        </w:r>
        <w:r>
          <w:fldChar w:fldCharType="separate"/>
        </w:r>
        <w:r>
          <w:t>33</w:t>
        </w:r>
        <w:r>
          <w:fldChar w:fldCharType="end"/>
        </w:r>
      </w:hyperlink>
    </w:p>
    <w:p w:rsidR="00D8451F" w:rsidRDefault="00D8451F">
      <w:pPr>
        <w:pStyle w:val="TOC3"/>
        <w:rPr>
          <w:rFonts w:eastAsiaTheme="minorEastAsia"/>
          <w:smallCaps w:val="0"/>
          <w:sz w:val="22"/>
        </w:rPr>
      </w:pPr>
      <w:hyperlink w:anchor="_Toc481099711" w:history="1">
        <w:r w:rsidRPr="001406BB">
          <w:rPr>
            <w:rStyle w:val="Hyperlink"/>
          </w:rPr>
          <w:t>System Center Configuration Manager</w:t>
        </w:r>
        <w:r>
          <w:tab/>
        </w:r>
        <w:r>
          <w:fldChar w:fldCharType="begin"/>
        </w:r>
        <w:r>
          <w:instrText xml:space="preserve"> PAGEREF _Toc481099711 \h </w:instrText>
        </w:r>
        <w:r>
          <w:fldChar w:fldCharType="separate"/>
        </w:r>
        <w:r>
          <w:t>34</w:t>
        </w:r>
        <w:r>
          <w:fldChar w:fldCharType="end"/>
        </w:r>
      </w:hyperlink>
    </w:p>
    <w:p w:rsidR="00D8451F" w:rsidRDefault="00D8451F">
      <w:pPr>
        <w:pStyle w:val="TOC3"/>
        <w:rPr>
          <w:rFonts w:eastAsiaTheme="minorEastAsia"/>
          <w:smallCaps w:val="0"/>
          <w:sz w:val="22"/>
        </w:rPr>
      </w:pPr>
      <w:hyperlink w:anchor="_Toc481099712" w:history="1">
        <w:r w:rsidRPr="001406BB">
          <w:rPr>
            <w:rStyle w:val="Hyperlink"/>
          </w:rPr>
          <w:t>System Center Data Protection Manager</w:t>
        </w:r>
        <w:r>
          <w:tab/>
        </w:r>
        <w:r>
          <w:fldChar w:fldCharType="begin"/>
        </w:r>
        <w:r>
          <w:instrText xml:space="preserve"> PAGEREF _Toc481099712 \h </w:instrText>
        </w:r>
        <w:r>
          <w:fldChar w:fldCharType="separate"/>
        </w:r>
        <w:r>
          <w:t>35</w:t>
        </w:r>
        <w:r>
          <w:fldChar w:fldCharType="end"/>
        </w:r>
      </w:hyperlink>
    </w:p>
    <w:p w:rsidR="00D8451F" w:rsidRDefault="00D8451F">
      <w:pPr>
        <w:pStyle w:val="TOC3"/>
        <w:rPr>
          <w:rFonts w:eastAsiaTheme="minorEastAsia"/>
          <w:smallCaps w:val="0"/>
          <w:sz w:val="22"/>
        </w:rPr>
      </w:pPr>
      <w:hyperlink w:anchor="_Toc481099713" w:history="1">
        <w:r w:rsidRPr="001406BB">
          <w:rPr>
            <w:rStyle w:val="Hyperlink"/>
          </w:rPr>
          <w:t>System Center Endpoint Protection</w:t>
        </w:r>
        <w:r>
          <w:tab/>
        </w:r>
        <w:r>
          <w:fldChar w:fldCharType="begin"/>
        </w:r>
        <w:r>
          <w:instrText xml:space="preserve"> PAGEREF _Toc481099713 \h </w:instrText>
        </w:r>
        <w:r>
          <w:fldChar w:fldCharType="separate"/>
        </w:r>
        <w:r>
          <w:t>36</w:t>
        </w:r>
        <w:r>
          <w:fldChar w:fldCharType="end"/>
        </w:r>
      </w:hyperlink>
    </w:p>
    <w:p w:rsidR="00D8451F" w:rsidRDefault="00D8451F">
      <w:pPr>
        <w:pStyle w:val="TOC3"/>
        <w:rPr>
          <w:rFonts w:eastAsiaTheme="minorEastAsia"/>
          <w:smallCaps w:val="0"/>
          <w:sz w:val="22"/>
        </w:rPr>
      </w:pPr>
      <w:hyperlink w:anchor="_Toc481099714" w:history="1">
        <w:r w:rsidRPr="001406BB">
          <w:rPr>
            <w:rStyle w:val="Hyperlink"/>
          </w:rPr>
          <w:t>System Center Operations Manager</w:t>
        </w:r>
        <w:r>
          <w:tab/>
        </w:r>
        <w:r>
          <w:fldChar w:fldCharType="begin"/>
        </w:r>
        <w:r>
          <w:instrText xml:space="preserve"> PAGEREF _Toc481099714 \h </w:instrText>
        </w:r>
        <w:r>
          <w:fldChar w:fldCharType="separate"/>
        </w:r>
        <w:r>
          <w:t>36</w:t>
        </w:r>
        <w:r>
          <w:fldChar w:fldCharType="end"/>
        </w:r>
      </w:hyperlink>
    </w:p>
    <w:p w:rsidR="00D8451F" w:rsidRDefault="00D8451F">
      <w:pPr>
        <w:pStyle w:val="TOC3"/>
        <w:rPr>
          <w:rFonts w:eastAsiaTheme="minorEastAsia"/>
          <w:smallCaps w:val="0"/>
          <w:sz w:val="22"/>
        </w:rPr>
      </w:pPr>
      <w:hyperlink w:anchor="_Toc481099715" w:history="1">
        <w:r w:rsidRPr="001406BB">
          <w:rPr>
            <w:rStyle w:val="Hyperlink"/>
          </w:rPr>
          <w:t>System Center Orchestrator</w:t>
        </w:r>
        <w:r>
          <w:tab/>
        </w:r>
        <w:r>
          <w:fldChar w:fldCharType="begin"/>
        </w:r>
        <w:r>
          <w:instrText xml:space="preserve"> PAGEREF _Toc481099715 \h </w:instrText>
        </w:r>
        <w:r>
          <w:fldChar w:fldCharType="separate"/>
        </w:r>
        <w:r>
          <w:t>37</w:t>
        </w:r>
        <w:r>
          <w:fldChar w:fldCharType="end"/>
        </w:r>
      </w:hyperlink>
    </w:p>
    <w:p w:rsidR="00D8451F" w:rsidRDefault="00D8451F">
      <w:pPr>
        <w:pStyle w:val="TOC3"/>
        <w:rPr>
          <w:rFonts w:eastAsiaTheme="minorEastAsia"/>
          <w:smallCaps w:val="0"/>
          <w:sz w:val="22"/>
        </w:rPr>
      </w:pPr>
      <w:hyperlink w:anchor="_Toc481099716" w:history="1">
        <w:r w:rsidRPr="001406BB">
          <w:rPr>
            <w:rStyle w:val="Hyperlink"/>
          </w:rPr>
          <w:t>System Center Service Manager</w:t>
        </w:r>
        <w:r>
          <w:tab/>
        </w:r>
        <w:r>
          <w:fldChar w:fldCharType="begin"/>
        </w:r>
        <w:r>
          <w:instrText xml:space="preserve"> PAGEREF _Toc481099716 \h </w:instrText>
        </w:r>
        <w:r>
          <w:fldChar w:fldCharType="separate"/>
        </w:r>
        <w:r>
          <w:t>38</w:t>
        </w:r>
        <w:r>
          <w:fldChar w:fldCharType="end"/>
        </w:r>
      </w:hyperlink>
    </w:p>
    <w:p w:rsidR="00D8451F" w:rsidRDefault="00D8451F">
      <w:pPr>
        <w:pStyle w:val="TOC2"/>
        <w:rPr>
          <w:rFonts w:eastAsiaTheme="minorEastAsia"/>
          <w:smallCaps w:val="0"/>
          <w:sz w:val="22"/>
        </w:rPr>
      </w:pPr>
      <w:hyperlink w:anchor="_Toc481099717" w:history="1">
        <w:r w:rsidRPr="001406BB">
          <w:rPr>
            <w:rStyle w:val="Hyperlink"/>
          </w:rPr>
          <w:t>Virtual Desktop Infrastructure (VDI) Suite</w:t>
        </w:r>
        <w:r>
          <w:tab/>
        </w:r>
        <w:r>
          <w:fldChar w:fldCharType="begin"/>
        </w:r>
        <w:r>
          <w:instrText xml:space="preserve"> PAGEREF _Toc481099717 \h </w:instrText>
        </w:r>
        <w:r>
          <w:fldChar w:fldCharType="separate"/>
        </w:r>
        <w:r>
          <w:t>39</w:t>
        </w:r>
        <w:r>
          <w:fldChar w:fldCharType="end"/>
        </w:r>
      </w:hyperlink>
    </w:p>
    <w:p w:rsidR="00D8451F" w:rsidRDefault="00D8451F">
      <w:pPr>
        <w:pStyle w:val="TOC2"/>
        <w:rPr>
          <w:rFonts w:eastAsiaTheme="minorEastAsia"/>
          <w:smallCaps w:val="0"/>
          <w:sz w:val="22"/>
        </w:rPr>
      </w:pPr>
      <w:hyperlink w:anchor="_Toc481099718" w:history="1">
        <w:r w:rsidRPr="001406BB">
          <w:rPr>
            <w:rStyle w:val="Hyperlink"/>
          </w:rPr>
          <w:t>Visual Studio</w:t>
        </w:r>
        <w:r>
          <w:tab/>
        </w:r>
        <w:r>
          <w:fldChar w:fldCharType="begin"/>
        </w:r>
        <w:r>
          <w:instrText xml:space="preserve"> PAGEREF _Toc481099718 \h </w:instrText>
        </w:r>
        <w:r>
          <w:fldChar w:fldCharType="separate"/>
        </w:r>
        <w:r>
          <w:t>39</w:t>
        </w:r>
        <w:r>
          <w:fldChar w:fldCharType="end"/>
        </w:r>
      </w:hyperlink>
    </w:p>
    <w:p w:rsidR="00D8451F" w:rsidRDefault="00D8451F">
      <w:pPr>
        <w:pStyle w:val="TOC3"/>
        <w:rPr>
          <w:rFonts w:eastAsiaTheme="minorEastAsia"/>
          <w:smallCaps w:val="0"/>
          <w:sz w:val="22"/>
        </w:rPr>
      </w:pPr>
      <w:hyperlink w:anchor="_Toc481099719" w:history="1">
        <w:r w:rsidRPr="001406BB">
          <w:rPr>
            <w:rStyle w:val="Hyperlink"/>
          </w:rPr>
          <w:t>Visual Studio</w:t>
        </w:r>
        <w:r>
          <w:tab/>
        </w:r>
        <w:r>
          <w:fldChar w:fldCharType="begin"/>
        </w:r>
        <w:r>
          <w:instrText xml:space="preserve"> PAGEREF _Toc481099719 \h </w:instrText>
        </w:r>
        <w:r>
          <w:fldChar w:fldCharType="separate"/>
        </w:r>
        <w:r>
          <w:t>39</w:t>
        </w:r>
        <w:r>
          <w:fldChar w:fldCharType="end"/>
        </w:r>
      </w:hyperlink>
    </w:p>
    <w:p w:rsidR="00D8451F" w:rsidRDefault="00D8451F">
      <w:pPr>
        <w:pStyle w:val="TOC3"/>
        <w:rPr>
          <w:rFonts w:eastAsiaTheme="minorEastAsia"/>
          <w:smallCaps w:val="0"/>
          <w:sz w:val="22"/>
        </w:rPr>
      </w:pPr>
      <w:hyperlink w:anchor="_Toc481099720" w:history="1">
        <w:r w:rsidRPr="001406BB">
          <w:rPr>
            <w:rStyle w:val="Hyperlink"/>
          </w:rPr>
          <w:t>Visual Studio Team Foundation Server</w:t>
        </w:r>
        <w:r>
          <w:tab/>
        </w:r>
        <w:r>
          <w:fldChar w:fldCharType="begin"/>
        </w:r>
        <w:r>
          <w:instrText xml:space="preserve"> PAGEREF _Toc481099720 \h </w:instrText>
        </w:r>
        <w:r>
          <w:fldChar w:fldCharType="separate"/>
        </w:r>
        <w:r>
          <w:t>40</w:t>
        </w:r>
        <w:r>
          <w:fldChar w:fldCharType="end"/>
        </w:r>
      </w:hyperlink>
    </w:p>
    <w:p w:rsidR="00D8451F" w:rsidRDefault="00D8451F">
      <w:pPr>
        <w:pStyle w:val="TOC2"/>
        <w:rPr>
          <w:rFonts w:eastAsiaTheme="minorEastAsia"/>
          <w:smallCaps w:val="0"/>
          <w:sz w:val="22"/>
        </w:rPr>
      </w:pPr>
      <w:hyperlink w:anchor="_Toc481099721" w:history="1">
        <w:r w:rsidRPr="001406BB">
          <w:rPr>
            <w:rStyle w:val="Hyperlink"/>
          </w:rPr>
          <w:t>Windows</w:t>
        </w:r>
        <w:r>
          <w:tab/>
        </w:r>
        <w:r>
          <w:fldChar w:fldCharType="begin"/>
        </w:r>
        <w:r>
          <w:instrText xml:space="preserve"> PAGEREF _Toc481099721 \h </w:instrText>
        </w:r>
        <w:r>
          <w:fldChar w:fldCharType="separate"/>
        </w:r>
        <w:r>
          <w:t>42</w:t>
        </w:r>
        <w:r>
          <w:fldChar w:fldCharType="end"/>
        </w:r>
      </w:hyperlink>
    </w:p>
    <w:p w:rsidR="00D8451F" w:rsidRDefault="00D8451F">
      <w:pPr>
        <w:pStyle w:val="TOC3"/>
        <w:rPr>
          <w:rFonts w:eastAsiaTheme="minorEastAsia"/>
          <w:smallCaps w:val="0"/>
          <w:sz w:val="22"/>
        </w:rPr>
      </w:pPr>
      <w:hyperlink w:anchor="_Toc481099722" w:history="1">
        <w:r w:rsidRPr="001406BB">
          <w:rPr>
            <w:rStyle w:val="Hyperlink"/>
          </w:rPr>
          <w:t>Sistema Operativo de Equipo de Escritorio Windows</w:t>
        </w:r>
        <w:r>
          <w:tab/>
        </w:r>
        <w:r>
          <w:fldChar w:fldCharType="begin"/>
        </w:r>
        <w:r>
          <w:instrText xml:space="preserve"> PAGEREF _Toc481099722 \h </w:instrText>
        </w:r>
        <w:r>
          <w:fldChar w:fldCharType="separate"/>
        </w:r>
        <w:r>
          <w:t>42</w:t>
        </w:r>
        <w:r>
          <w:fldChar w:fldCharType="end"/>
        </w:r>
      </w:hyperlink>
    </w:p>
    <w:p w:rsidR="00D8451F" w:rsidRDefault="00D8451F">
      <w:pPr>
        <w:pStyle w:val="TOC2"/>
        <w:rPr>
          <w:rFonts w:eastAsiaTheme="minorEastAsia"/>
          <w:smallCaps w:val="0"/>
          <w:sz w:val="22"/>
        </w:rPr>
      </w:pPr>
      <w:hyperlink w:anchor="_Toc481099723" w:history="1">
        <w:r w:rsidRPr="001406BB">
          <w:rPr>
            <w:rStyle w:val="Hyperlink"/>
          </w:rPr>
          <w:t>Windows Server</w:t>
        </w:r>
        <w:r>
          <w:tab/>
        </w:r>
        <w:r>
          <w:fldChar w:fldCharType="begin"/>
        </w:r>
        <w:r>
          <w:instrText xml:space="preserve"> PAGEREF _Toc481099723 \h </w:instrText>
        </w:r>
        <w:r>
          <w:fldChar w:fldCharType="separate"/>
        </w:r>
        <w:r>
          <w:t>49</w:t>
        </w:r>
        <w:r>
          <w:fldChar w:fldCharType="end"/>
        </w:r>
      </w:hyperlink>
    </w:p>
    <w:p w:rsidR="00D8451F" w:rsidRDefault="00D8451F">
      <w:pPr>
        <w:pStyle w:val="TOC3"/>
        <w:rPr>
          <w:rFonts w:eastAsiaTheme="minorEastAsia"/>
          <w:smallCaps w:val="0"/>
          <w:sz w:val="22"/>
        </w:rPr>
      </w:pPr>
      <w:hyperlink w:anchor="_Toc481099724" w:history="1">
        <w:r w:rsidRPr="001406BB">
          <w:rPr>
            <w:rStyle w:val="Hyperlink"/>
          </w:rPr>
          <w:t>Windows MultiPoint Server</w:t>
        </w:r>
        <w:r>
          <w:tab/>
        </w:r>
        <w:r>
          <w:fldChar w:fldCharType="begin"/>
        </w:r>
        <w:r>
          <w:instrText xml:space="preserve"> PAGEREF _Toc481099724 \h </w:instrText>
        </w:r>
        <w:r>
          <w:fldChar w:fldCharType="separate"/>
        </w:r>
        <w:r>
          <w:t>49</w:t>
        </w:r>
        <w:r>
          <w:fldChar w:fldCharType="end"/>
        </w:r>
      </w:hyperlink>
    </w:p>
    <w:p w:rsidR="00D8451F" w:rsidRDefault="00D8451F">
      <w:pPr>
        <w:pStyle w:val="TOC3"/>
        <w:rPr>
          <w:rFonts w:eastAsiaTheme="minorEastAsia"/>
          <w:smallCaps w:val="0"/>
          <w:sz w:val="22"/>
        </w:rPr>
      </w:pPr>
      <w:hyperlink w:anchor="_Toc481099725" w:history="1">
        <w:r w:rsidRPr="001406BB">
          <w:rPr>
            <w:rStyle w:val="Hyperlink"/>
          </w:rPr>
          <w:t>Windows Server</w:t>
        </w:r>
        <w:r>
          <w:tab/>
        </w:r>
        <w:r>
          <w:fldChar w:fldCharType="begin"/>
        </w:r>
        <w:r>
          <w:instrText xml:space="preserve"> PAGEREF _Toc481099725 \h </w:instrText>
        </w:r>
        <w:r>
          <w:fldChar w:fldCharType="separate"/>
        </w:r>
        <w:r>
          <w:t>50</w:t>
        </w:r>
        <w:r>
          <w:fldChar w:fldCharType="end"/>
        </w:r>
      </w:hyperlink>
    </w:p>
    <w:p w:rsidR="00D8451F" w:rsidRDefault="00D8451F">
      <w:pPr>
        <w:pStyle w:val="TOC1"/>
        <w:rPr>
          <w:rFonts w:eastAsiaTheme="minorEastAsia"/>
          <w:b w:val="0"/>
          <w:caps w:val="0"/>
          <w:noProof/>
          <w:sz w:val="22"/>
          <w:szCs w:val="22"/>
        </w:rPr>
      </w:pPr>
      <w:hyperlink w:anchor="_Toc481099726" w:history="1">
        <w:r w:rsidRPr="001406BB">
          <w:rPr>
            <w:rStyle w:val="Hyperlink"/>
            <w:noProof/>
          </w:rPr>
          <w:t>Servicios en Línea</w:t>
        </w:r>
        <w:r>
          <w:rPr>
            <w:noProof/>
          </w:rPr>
          <w:tab/>
        </w:r>
        <w:r>
          <w:rPr>
            <w:noProof/>
          </w:rPr>
          <w:fldChar w:fldCharType="begin"/>
        </w:r>
        <w:r>
          <w:rPr>
            <w:noProof/>
          </w:rPr>
          <w:instrText xml:space="preserve"> PAGEREF _Toc481099726 \h </w:instrText>
        </w:r>
        <w:r>
          <w:rPr>
            <w:noProof/>
          </w:rPr>
        </w:r>
        <w:r>
          <w:rPr>
            <w:noProof/>
          </w:rPr>
          <w:fldChar w:fldCharType="separate"/>
        </w:r>
        <w:r>
          <w:rPr>
            <w:noProof/>
          </w:rPr>
          <w:t>54</w:t>
        </w:r>
        <w:r>
          <w:rPr>
            <w:noProof/>
          </w:rPr>
          <w:fldChar w:fldCharType="end"/>
        </w:r>
      </w:hyperlink>
    </w:p>
    <w:p w:rsidR="00D8451F" w:rsidRDefault="00D8451F">
      <w:pPr>
        <w:pStyle w:val="TOC2"/>
        <w:rPr>
          <w:rFonts w:eastAsiaTheme="minorEastAsia"/>
          <w:smallCaps w:val="0"/>
          <w:sz w:val="22"/>
        </w:rPr>
      </w:pPr>
      <w:hyperlink w:anchor="_Toc481099727" w:history="1">
        <w:r w:rsidRPr="001406BB">
          <w:rPr>
            <w:rStyle w:val="Hyperlink"/>
          </w:rPr>
          <w:t>Disponibilidad Regional de Servicios en Línea</w:t>
        </w:r>
        <w:r>
          <w:tab/>
        </w:r>
        <w:r>
          <w:fldChar w:fldCharType="begin"/>
        </w:r>
        <w:r>
          <w:instrText xml:space="preserve"> PAGEREF _Toc481099727 \h </w:instrText>
        </w:r>
        <w:r>
          <w:fldChar w:fldCharType="separate"/>
        </w:r>
        <w:r>
          <w:t>54</w:t>
        </w:r>
        <w:r>
          <w:fldChar w:fldCharType="end"/>
        </w:r>
      </w:hyperlink>
    </w:p>
    <w:p w:rsidR="00D8451F" w:rsidRDefault="00D8451F">
      <w:pPr>
        <w:pStyle w:val="TOC2"/>
        <w:rPr>
          <w:rFonts w:eastAsiaTheme="minorEastAsia"/>
          <w:smallCaps w:val="0"/>
          <w:sz w:val="22"/>
        </w:rPr>
      </w:pPr>
      <w:hyperlink w:anchor="_Toc481099728" w:history="1">
        <w:r w:rsidRPr="001406BB">
          <w:rPr>
            <w:rStyle w:val="Hyperlink"/>
          </w:rPr>
          <w:t>Reglas de Compra de Servicios en Línea</w:t>
        </w:r>
        <w:r>
          <w:tab/>
        </w:r>
        <w:r>
          <w:fldChar w:fldCharType="begin"/>
        </w:r>
        <w:r>
          <w:instrText xml:space="preserve"> PAGEREF _Toc481099728 \h </w:instrText>
        </w:r>
        <w:r>
          <w:fldChar w:fldCharType="separate"/>
        </w:r>
        <w:r>
          <w:t>54</w:t>
        </w:r>
        <w:r>
          <w:fldChar w:fldCharType="end"/>
        </w:r>
      </w:hyperlink>
    </w:p>
    <w:p w:rsidR="00D8451F" w:rsidRDefault="00D8451F">
      <w:pPr>
        <w:pStyle w:val="TOC2"/>
        <w:rPr>
          <w:rFonts w:eastAsiaTheme="minorEastAsia"/>
          <w:smallCaps w:val="0"/>
          <w:sz w:val="22"/>
        </w:rPr>
      </w:pPr>
      <w:hyperlink w:anchor="_Toc481099729" w:history="1">
        <w:r w:rsidRPr="001406BB">
          <w:rPr>
            <w:rStyle w:val="Hyperlink"/>
          </w:rPr>
          <w:t>Renovación de los Servicios en Línea</w:t>
        </w:r>
        <w:r>
          <w:tab/>
        </w:r>
        <w:r>
          <w:fldChar w:fldCharType="begin"/>
        </w:r>
        <w:r>
          <w:instrText xml:space="preserve"> PAGEREF _Toc481099729 \h </w:instrText>
        </w:r>
        <w:r>
          <w:fldChar w:fldCharType="separate"/>
        </w:r>
        <w:r>
          <w:t>54</w:t>
        </w:r>
        <w:r>
          <w:fldChar w:fldCharType="end"/>
        </w:r>
      </w:hyperlink>
    </w:p>
    <w:p w:rsidR="00D8451F" w:rsidRDefault="00D8451F">
      <w:pPr>
        <w:pStyle w:val="TOC2"/>
        <w:rPr>
          <w:rFonts w:eastAsiaTheme="minorEastAsia"/>
          <w:smallCaps w:val="0"/>
          <w:sz w:val="22"/>
        </w:rPr>
      </w:pPr>
      <w:hyperlink w:anchor="_Toc481099730" w:history="1">
        <w:r w:rsidRPr="001406BB">
          <w:rPr>
            <w:rStyle w:val="Hyperlink"/>
          </w:rPr>
          <w:t>Servicios de Microsoft Azure</w:t>
        </w:r>
        <w:r>
          <w:tab/>
        </w:r>
        <w:r>
          <w:fldChar w:fldCharType="begin"/>
        </w:r>
        <w:r>
          <w:instrText xml:space="preserve"> PAGEREF _Toc481099730 \h </w:instrText>
        </w:r>
        <w:r>
          <w:fldChar w:fldCharType="separate"/>
        </w:r>
        <w:r>
          <w:t>54</w:t>
        </w:r>
        <w:r>
          <w:fldChar w:fldCharType="end"/>
        </w:r>
      </w:hyperlink>
    </w:p>
    <w:p w:rsidR="00D8451F" w:rsidRDefault="00D8451F">
      <w:pPr>
        <w:pStyle w:val="TOC3"/>
        <w:rPr>
          <w:rFonts w:eastAsiaTheme="minorEastAsia"/>
          <w:smallCaps w:val="0"/>
          <w:sz w:val="22"/>
        </w:rPr>
      </w:pPr>
      <w:hyperlink w:anchor="_Toc481099731" w:history="1">
        <w:r w:rsidRPr="001406BB">
          <w:rPr>
            <w:rStyle w:val="Hyperlink"/>
          </w:rPr>
          <w:t>Servicios de Microsoft Azure</w:t>
        </w:r>
        <w:r>
          <w:tab/>
        </w:r>
        <w:r>
          <w:fldChar w:fldCharType="begin"/>
        </w:r>
        <w:r>
          <w:instrText xml:space="preserve"> PAGEREF _Toc481099731 \h </w:instrText>
        </w:r>
        <w:r>
          <w:fldChar w:fldCharType="separate"/>
        </w:r>
        <w:r>
          <w:t>56</w:t>
        </w:r>
        <w:r>
          <w:fldChar w:fldCharType="end"/>
        </w:r>
      </w:hyperlink>
    </w:p>
    <w:p w:rsidR="00D8451F" w:rsidRDefault="00D8451F">
      <w:pPr>
        <w:pStyle w:val="TOC3"/>
        <w:rPr>
          <w:rFonts w:eastAsiaTheme="minorEastAsia"/>
          <w:smallCaps w:val="0"/>
          <w:sz w:val="22"/>
        </w:rPr>
      </w:pPr>
      <w:hyperlink w:anchor="_Toc481099732" w:history="1">
        <w:r w:rsidRPr="001406BB">
          <w:rPr>
            <w:rStyle w:val="Hyperlink"/>
          </w:rPr>
          <w:t>Planes de Infraestructura de Microsoft Azure</w:t>
        </w:r>
        <w:r>
          <w:tab/>
        </w:r>
        <w:r>
          <w:fldChar w:fldCharType="begin"/>
        </w:r>
        <w:r>
          <w:instrText xml:space="preserve"> PAGEREF _Toc481099732 \h </w:instrText>
        </w:r>
        <w:r>
          <w:fldChar w:fldCharType="separate"/>
        </w:r>
        <w:r>
          <w:t>56</w:t>
        </w:r>
        <w:r>
          <w:fldChar w:fldCharType="end"/>
        </w:r>
      </w:hyperlink>
    </w:p>
    <w:p w:rsidR="00D8451F" w:rsidRDefault="00D8451F">
      <w:pPr>
        <w:pStyle w:val="TOC3"/>
        <w:rPr>
          <w:rFonts w:eastAsiaTheme="minorEastAsia"/>
          <w:smallCaps w:val="0"/>
          <w:sz w:val="22"/>
        </w:rPr>
      </w:pPr>
      <w:hyperlink w:anchor="_Toc481099733" w:history="1">
        <w:r w:rsidRPr="001406BB">
          <w:rPr>
            <w:rStyle w:val="Hyperlink"/>
          </w:rPr>
          <w:t>Planes de Soporte Técnico de Microsoft Azure</w:t>
        </w:r>
        <w:r>
          <w:tab/>
        </w:r>
        <w:r>
          <w:fldChar w:fldCharType="begin"/>
        </w:r>
        <w:r>
          <w:instrText xml:space="preserve"> PAGEREF _Toc481099733 \h </w:instrText>
        </w:r>
        <w:r>
          <w:fldChar w:fldCharType="separate"/>
        </w:r>
        <w:r>
          <w:t>58</w:t>
        </w:r>
        <w:r>
          <w:fldChar w:fldCharType="end"/>
        </w:r>
      </w:hyperlink>
    </w:p>
    <w:p w:rsidR="00D8451F" w:rsidRDefault="00D8451F">
      <w:pPr>
        <w:pStyle w:val="TOC3"/>
        <w:rPr>
          <w:rFonts w:eastAsiaTheme="minorEastAsia"/>
          <w:smallCaps w:val="0"/>
          <w:sz w:val="22"/>
        </w:rPr>
      </w:pPr>
      <w:hyperlink w:anchor="_Toc481099734" w:history="1">
        <w:r w:rsidRPr="001406BB">
          <w:rPr>
            <w:rStyle w:val="Hyperlink"/>
          </w:rPr>
          <w:t>Planes de Usuario de Microsoft Azure</w:t>
        </w:r>
        <w:r>
          <w:tab/>
        </w:r>
        <w:r>
          <w:fldChar w:fldCharType="begin"/>
        </w:r>
        <w:r>
          <w:instrText xml:space="preserve"> PAGEREF _Toc481099734 \h </w:instrText>
        </w:r>
        <w:r>
          <w:fldChar w:fldCharType="separate"/>
        </w:r>
        <w:r>
          <w:t>58</w:t>
        </w:r>
        <w:r>
          <w:fldChar w:fldCharType="end"/>
        </w:r>
      </w:hyperlink>
    </w:p>
    <w:p w:rsidR="00D8451F" w:rsidRDefault="00D8451F">
      <w:pPr>
        <w:pStyle w:val="TOC2"/>
        <w:rPr>
          <w:rFonts w:eastAsiaTheme="minorEastAsia"/>
          <w:smallCaps w:val="0"/>
          <w:sz w:val="22"/>
        </w:rPr>
      </w:pPr>
      <w:hyperlink w:anchor="_Toc481099735" w:history="1">
        <w:r w:rsidRPr="001406BB">
          <w:rPr>
            <w:rStyle w:val="Hyperlink"/>
          </w:rPr>
          <w:t>Secure Productive Enterprise</w:t>
        </w:r>
        <w:r>
          <w:tab/>
        </w:r>
        <w:r>
          <w:fldChar w:fldCharType="begin"/>
        </w:r>
        <w:r>
          <w:instrText xml:space="preserve"> PAGEREF _Toc481099735 \h </w:instrText>
        </w:r>
        <w:r>
          <w:fldChar w:fldCharType="separate"/>
        </w:r>
        <w:r>
          <w:t>59</w:t>
        </w:r>
        <w:r>
          <w:fldChar w:fldCharType="end"/>
        </w:r>
      </w:hyperlink>
    </w:p>
    <w:p w:rsidR="00D8451F" w:rsidRDefault="00D8451F">
      <w:pPr>
        <w:pStyle w:val="TOC2"/>
        <w:rPr>
          <w:rFonts w:eastAsiaTheme="minorEastAsia"/>
          <w:smallCaps w:val="0"/>
          <w:sz w:val="22"/>
        </w:rPr>
      </w:pPr>
      <w:hyperlink w:anchor="_Toc481099736" w:history="1">
        <w:r w:rsidRPr="001406BB">
          <w:rPr>
            <w:rStyle w:val="Hyperlink"/>
          </w:rPr>
          <w:t>Enterprise Mobility + Security</w:t>
        </w:r>
        <w:r>
          <w:tab/>
        </w:r>
        <w:r>
          <w:fldChar w:fldCharType="begin"/>
        </w:r>
        <w:r>
          <w:instrText xml:space="preserve"> PAGEREF _Toc481099736 \h </w:instrText>
        </w:r>
        <w:r>
          <w:fldChar w:fldCharType="separate"/>
        </w:r>
        <w:r>
          <w:t>60</w:t>
        </w:r>
        <w:r>
          <w:fldChar w:fldCharType="end"/>
        </w:r>
      </w:hyperlink>
    </w:p>
    <w:p w:rsidR="00D8451F" w:rsidRDefault="00D8451F">
      <w:pPr>
        <w:pStyle w:val="TOC2"/>
        <w:rPr>
          <w:rFonts w:eastAsiaTheme="minorEastAsia"/>
          <w:smallCaps w:val="0"/>
          <w:sz w:val="22"/>
        </w:rPr>
      </w:pPr>
      <w:hyperlink w:anchor="_Toc481099737" w:history="1">
        <w:r w:rsidRPr="001406BB">
          <w:rPr>
            <w:rStyle w:val="Hyperlink"/>
          </w:rPr>
          <w:t>Microsoft Dynamics 365 Services</w:t>
        </w:r>
        <w:r>
          <w:tab/>
        </w:r>
        <w:r>
          <w:fldChar w:fldCharType="begin"/>
        </w:r>
        <w:r>
          <w:instrText xml:space="preserve"> PAGEREF _Toc481099737 \h </w:instrText>
        </w:r>
        <w:r>
          <w:fldChar w:fldCharType="separate"/>
        </w:r>
        <w:r>
          <w:t>61</w:t>
        </w:r>
        <w:r>
          <w:fldChar w:fldCharType="end"/>
        </w:r>
      </w:hyperlink>
    </w:p>
    <w:p w:rsidR="00D8451F" w:rsidRDefault="00D8451F">
      <w:pPr>
        <w:pStyle w:val="TOC2"/>
        <w:rPr>
          <w:rFonts w:eastAsiaTheme="minorEastAsia"/>
          <w:smallCaps w:val="0"/>
          <w:sz w:val="22"/>
        </w:rPr>
      </w:pPr>
      <w:hyperlink w:anchor="_Toc481099738" w:history="1">
        <w:r w:rsidRPr="001406BB">
          <w:rPr>
            <w:rStyle w:val="Hyperlink"/>
          </w:rPr>
          <w:t>Servicios de Office 365</w:t>
        </w:r>
        <w:r>
          <w:tab/>
        </w:r>
        <w:r>
          <w:fldChar w:fldCharType="begin"/>
        </w:r>
        <w:r>
          <w:instrText xml:space="preserve"> PAGEREF _Toc481099738 \h </w:instrText>
        </w:r>
        <w:r>
          <w:fldChar w:fldCharType="separate"/>
        </w:r>
        <w:r>
          <w:t>64</w:t>
        </w:r>
        <w:r>
          <w:fldChar w:fldCharType="end"/>
        </w:r>
      </w:hyperlink>
    </w:p>
    <w:p w:rsidR="00D8451F" w:rsidRDefault="00D8451F">
      <w:pPr>
        <w:pStyle w:val="TOC3"/>
        <w:rPr>
          <w:rFonts w:eastAsiaTheme="minorEastAsia"/>
          <w:smallCaps w:val="0"/>
          <w:sz w:val="22"/>
        </w:rPr>
      </w:pPr>
      <w:hyperlink w:anchor="_Toc481099739" w:history="1">
        <w:r w:rsidRPr="001406BB">
          <w:rPr>
            <w:rStyle w:val="Hyperlink"/>
          </w:rPr>
          <w:t>Aplicaciones de Office 365</w:t>
        </w:r>
        <w:r>
          <w:tab/>
        </w:r>
        <w:r>
          <w:fldChar w:fldCharType="begin"/>
        </w:r>
        <w:r>
          <w:instrText xml:space="preserve"> PAGEREF _Toc481099739 \h </w:instrText>
        </w:r>
        <w:r>
          <w:fldChar w:fldCharType="separate"/>
        </w:r>
        <w:r>
          <w:t>64</w:t>
        </w:r>
        <w:r>
          <w:fldChar w:fldCharType="end"/>
        </w:r>
      </w:hyperlink>
    </w:p>
    <w:p w:rsidR="00D8451F" w:rsidRDefault="00D8451F">
      <w:pPr>
        <w:pStyle w:val="TOC3"/>
        <w:rPr>
          <w:rFonts w:eastAsiaTheme="minorEastAsia"/>
          <w:smallCaps w:val="0"/>
          <w:sz w:val="22"/>
        </w:rPr>
      </w:pPr>
      <w:hyperlink w:anchor="_Toc481099740" w:history="1">
        <w:r w:rsidRPr="001406BB">
          <w:rPr>
            <w:rStyle w:val="Hyperlink"/>
          </w:rPr>
          <w:t>Conjuntos de Aplicaciones de Office 365</w:t>
        </w:r>
        <w:r>
          <w:tab/>
        </w:r>
        <w:r>
          <w:fldChar w:fldCharType="begin"/>
        </w:r>
        <w:r>
          <w:instrText xml:space="preserve"> PAGEREF _Toc481099740 \h </w:instrText>
        </w:r>
        <w:r>
          <w:fldChar w:fldCharType="separate"/>
        </w:r>
        <w:r>
          <w:t>65</w:t>
        </w:r>
        <w:r>
          <w:fldChar w:fldCharType="end"/>
        </w:r>
      </w:hyperlink>
    </w:p>
    <w:p w:rsidR="00D8451F" w:rsidRDefault="00D8451F">
      <w:pPr>
        <w:pStyle w:val="TOC3"/>
        <w:rPr>
          <w:rFonts w:eastAsiaTheme="minorEastAsia"/>
          <w:smallCaps w:val="0"/>
          <w:sz w:val="22"/>
        </w:rPr>
      </w:pPr>
      <w:hyperlink w:anchor="_Toc481099741" w:history="1">
        <w:r w:rsidRPr="001406BB">
          <w:rPr>
            <w:rStyle w:val="Hyperlink"/>
          </w:rPr>
          <w:t>Office 365 Advanced Security Management</w:t>
        </w:r>
        <w:r>
          <w:tab/>
        </w:r>
        <w:r>
          <w:fldChar w:fldCharType="begin"/>
        </w:r>
        <w:r>
          <w:instrText xml:space="preserve"> PAGEREF _Toc481099741 \h </w:instrText>
        </w:r>
        <w:r>
          <w:fldChar w:fldCharType="separate"/>
        </w:r>
        <w:r>
          <w:t>68</w:t>
        </w:r>
        <w:r>
          <w:fldChar w:fldCharType="end"/>
        </w:r>
      </w:hyperlink>
    </w:p>
    <w:p w:rsidR="00D8451F" w:rsidRDefault="00D8451F">
      <w:pPr>
        <w:pStyle w:val="TOC3"/>
        <w:rPr>
          <w:rFonts w:eastAsiaTheme="minorEastAsia"/>
          <w:smallCaps w:val="0"/>
          <w:sz w:val="22"/>
        </w:rPr>
      </w:pPr>
      <w:hyperlink w:anchor="_Toc481099742" w:history="1">
        <w:r w:rsidRPr="001406BB">
          <w:rPr>
            <w:rStyle w:val="Hyperlink"/>
          </w:rPr>
          <w:t>Microsoft MyAnalytics</w:t>
        </w:r>
        <w:r>
          <w:tab/>
        </w:r>
        <w:r>
          <w:fldChar w:fldCharType="begin"/>
        </w:r>
        <w:r>
          <w:instrText xml:space="preserve"> PAGEREF _Toc481099742 \h </w:instrText>
        </w:r>
        <w:r>
          <w:fldChar w:fldCharType="separate"/>
        </w:r>
        <w:r>
          <w:t>68</w:t>
        </w:r>
        <w:r>
          <w:fldChar w:fldCharType="end"/>
        </w:r>
      </w:hyperlink>
    </w:p>
    <w:p w:rsidR="00D8451F" w:rsidRDefault="00D8451F">
      <w:pPr>
        <w:pStyle w:val="TOC3"/>
        <w:rPr>
          <w:rFonts w:eastAsiaTheme="minorEastAsia"/>
          <w:smallCaps w:val="0"/>
          <w:sz w:val="22"/>
        </w:rPr>
      </w:pPr>
      <w:hyperlink w:anchor="_Toc481099743" w:history="1">
        <w:r w:rsidRPr="001406BB">
          <w:rPr>
            <w:rStyle w:val="Hyperlink"/>
          </w:rPr>
          <w:t>Office 365 Advanced Compliance</w:t>
        </w:r>
        <w:r>
          <w:tab/>
        </w:r>
        <w:r>
          <w:fldChar w:fldCharType="begin"/>
        </w:r>
        <w:r>
          <w:instrText xml:space="preserve"> PAGEREF _Toc481099743 \h </w:instrText>
        </w:r>
        <w:r>
          <w:fldChar w:fldCharType="separate"/>
        </w:r>
        <w:r>
          <w:t>68</w:t>
        </w:r>
        <w:r>
          <w:fldChar w:fldCharType="end"/>
        </w:r>
      </w:hyperlink>
    </w:p>
    <w:p w:rsidR="00D8451F" w:rsidRDefault="00D8451F">
      <w:pPr>
        <w:pStyle w:val="TOC3"/>
        <w:rPr>
          <w:rFonts w:eastAsiaTheme="minorEastAsia"/>
          <w:smallCaps w:val="0"/>
          <w:sz w:val="22"/>
        </w:rPr>
      </w:pPr>
      <w:hyperlink w:anchor="_Toc481099744" w:history="1">
        <w:r w:rsidRPr="001406BB">
          <w:rPr>
            <w:rStyle w:val="Hyperlink"/>
          </w:rPr>
          <w:t>Exchange Online</w:t>
        </w:r>
        <w:r>
          <w:tab/>
        </w:r>
        <w:r>
          <w:fldChar w:fldCharType="begin"/>
        </w:r>
        <w:r>
          <w:instrText xml:space="preserve"> PAGEREF _Toc481099744 \h </w:instrText>
        </w:r>
        <w:r>
          <w:fldChar w:fldCharType="separate"/>
        </w:r>
        <w:r>
          <w:t>68</w:t>
        </w:r>
        <w:r>
          <w:fldChar w:fldCharType="end"/>
        </w:r>
      </w:hyperlink>
    </w:p>
    <w:p w:rsidR="00D8451F" w:rsidRDefault="00D8451F">
      <w:pPr>
        <w:pStyle w:val="TOC3"/>
        <w:rPr>
          <w:rFonts w:eastAsiaTheme="minorEastAsia"/>
          <w:smallCaps w:val="0"/>
          <w:sz w:val="22"/>
        </w:rPr>
      </w:pPr>
      <w:hyperlink w:anchor="_Toc481099745" w:history="1">
        <w:r w:rsidRPr="001406BB">
          <w:rPr>
            <w:rStyle w:val="Hyperlink"/>
          </w:rPr>
          <w:t>OneDrive for Business</w:t>
        </w:r>
        <w:r>
          <w:tab/>
        </w:r>
        <w:r>
          <w:fldChar w:fldCharType="begin"/>
        </w:r>
        <w:r>
          <w:instrText xml:space="preserve"> PAGEREF _Toc481099745 \h </w:instrText>
        </w:r>
        <w:r>
          <w:fldChar w:fldCharType="separate"/>
        </w:r>
        <w:r>
          <w:t>69</w:t>
        </w:r>
        <w:r>
          <w:fldChar w:fldCharType="end"/>
        </w:r>
      </w:hyperlink>
    </w:p>
    <w:p w:rsidR="00D8451F" w:rsidRDefault="00D8451F">
      <w:pPr>
        <w:pStyle w:val="TOC3"/>
        <w:rPr>
          <w:rFonts w:eastAsiaTheme="minorEastAsia"/>
          <w:smallCaps w:val="0"/>
          <w:sz w:val="22"/>
        </w:rPr>
      </w:pPr>
      <w:hyperlink w:anchor="_Toc481099746" w:history="1">
        <w:r w:rsidRPr="001406BB">
          <w:rPr>
            <w:rStyle w:val="Hyperlink"/>
          </w:rPr>
          <w:t>Project Online</w:t>
        </w:r>
        <w:r>
          <w:tab/>
        </w:r>
        <w:r>
          <w:fldChar w:fldCharType="begin"/>
        </w:r>
        <w:r>
          <w:instrText xml:space="preserve"> PAGEREF _Toc481099746 \h </w:instrText>
        </w:r>
        <w:r>
          <w:fldChar w:fldCharType="separate"/>
        </w:r>
        <w:r>
          <w:t>69</w:t>
        </w:r>
        <w:r>
          <w:fldChar w:fldCharType="end"/>
        </w:r>
      </w:hyperlink>
    </w:p>
    <w:p w:rsidR="00D8451F" w:rsidRDefault="00D8451F">
      <w:pPr>
        <w:pStyle w:val="TOC3"/>
        <w:rPr>
          <w:rFonts w:eastAsiaTheme="minorEastAsia"/>
          <w:smallCaps w:val="0"/>
          <w:sz w:val="22"/>
        </w:rPr>
      </w:pPr>
      <w:hyperlink w:anchor="_Toc481099747" w:history="1">
        <w:r w:rsidRPr="001406BB">
          <w:rPr>
            <w:rStyle w:val="Hyperlink"/>
          </w:rPr>
          <w:t>SharePoint Online</w:t>
        </w:r>
        <w:r>
          <w:tab/>
        </w:r>
        <w:r>
          <w:fldChar w:fldCharType="begin"/>
        </w:r>
        <w:r>
          <w:instrText xml:space="preserve"> PAGEREF _Toc481099747 \h </w:instrText>
        </w:r>
        <w:r>
          <w:fldChar w:fldCharType="separate"/>
        </w:r>
        <w:r>
          <w:t>70</w:t>
        </w:r>
        <w:r>
          <w:fldChar w:fldCharType="end"/>
        </w:r>
      </w:hyperlink>
    </w:p>
    <w:p w:rsidR="00D8451F" w:rsidRDefault="00D8451F">
      <w:pPr>
        <w:pStyle w:val="TOC3"/>
        <w:rPr>
          <w:rFonts w:eastAsiaTheme="minorEastAsia"/>
          <w:smallCaps w:val="0"/>
          <w:sz w:val="22"/>
        </w:rPr>
      </w:pPr>
      <w:hyperlink w:anchor="_Toc481099748" w:history="1">
        <w:r w:rsidRPr="001406BB">
          <w:rPr>
            <w:rStyle w:val="Hyperlink"/>
          </w:rPr>
          <w:t>Skype Empresarial Online</w:t>
        </w:r>
        <w:r>
          <w:tab/>
        </w:r>
        <w:r>
          <w:fldChar w:fldCharType="begin"/>
        </w:r>
        <w:r>
          <w:instrText xml:space="preserve"> PAGEREF _Toc481099748 \h </w:instrText>
        </w:r>
        <w:r>
          <w:fldChar w:fldCharType="separate"/>
        </w:r>
        <w:r>
          <w:t>71</w:t>
        </w:r>
        <w:r>
          <w:fldChar w:fldCharType="end"/>
        </w:r>
      </w:hyperlink>
    </w:p>
    <w:p w:rsidR="00D8451F" w:rsidRDefault="00D8451F">
      <w:pPr>
        <w:pStyle w:val="TOC2"/>
        <w:rPr>
          <w:rFonts w:eastAsiaTheme="minorEastAsia"/>
          <w:smallCaps w:val="0"/>
          <w:sz w:val="22"/>
        </w:rPr>
      </w:pPr>
      <w:hyperlink w:anchor="_Toc481099749" w:history="1">
        <w:r w:rsidRPr="001406BB">
          <w:rPr>
            <w:rStyle w:val="Hyperlink"/>
          </w:rPr>
          <w:t>Otros Servicios en Línea</w:t>
        </w:r>
        <w:r>
          <w:tab/>
        </w:r>
        <w:r>
          <w:fldChar w:fldCharType="begin"/>
        </w:r>
        <w:r>
          <w:instrText xml:space="preserve"> PAGEREF _Toc481099749 \h </w:instrText>
        </w:r>
        <w:r>
          <w:fldChar w:fldCharType="separate"/>
        </w:r>
        <w:r>
          <w:t>72</w:t>
        </w:r>
        <w:r>
          <w:fldChar w:fldCharType="end"/>
        </w:r>
      </w:hyperlink>
    </w:p>
    <w:p w:rsidR="00D8451F" w:rsidRDefault="00D8451F">
      <w:pPr>
        <w:pStyle w:val="TOC3"/>
        <w:rPr>
          <w:rFonts w:eastAsiaTheme="minorEastAsia"/>
          <w:smallCaps w:val="0"/>
          <w:sz w:val="22"/>
        </w:rPr>
      </w:pPr>
      <w:hyperlink w:anchor="_Toc481099750" w:history="1">
        <w:r w:rsidRPr="001406BB">
          <w:rPr>
            <w:rStyle w:val="Hyperlink"/>
          </w:rPr>
          <w:t>Mapas de Bing</w:t>
        </w:r>
        <w:r>
          <w:tab/>
        </w:r>
        <w:r>
          <w:fldChar w:fldCharType="begin"/>
        </w:r>
        <w:r>
          <w:instrText xml:space="preserve"> PAGEREF _Toc481099750 \h </w:instrText>
        </w:r>
        <w:r>
          <w:fldChar w:fldCharType="separate"/>
        </w:r>
        <w:r>
          <w:t>72</w:t>
        </w:r>
        <w:r>
          <w:fldChar w:fldCharType="end"/>
        </w:r>
      </w:hyperlink>
    </w:p>
    <w:p w:rsidR="00D8451F" w:rsidRDefault="00D8451F">
      <w:pPr>
        <w:pStyle w:val="TOC3"/>
        <w:rPr>
          <w:rFonts w:eastAsiaTheme="minorEastAsia"/>
          <w:smallCaps w:val="0"/>
          <w:sz w:val="22"/>
        </w:rPr>
      </w:pPr>
      <w:hyperlink w:anchor="_Toc481099751" w:history="1">
        <w:r w:rsidRPr="001406BB">
          <w:rPr>
            <w:rStyle w:val="Hyperlink"/>
          </w:rPr>
          <w:t>Business Application Platform</w:t>
        </w:r>
        <w:r>
          <w:tab/>
        </w:r>
        <w:r>
          <w:fldChar w:fldCharType="begin"/>
        </w:r>
        <w:r>
          <w:instrText xml:space="preserve"> PAGEREF _Toc481099751 \h </w:instrText>
        </w:r>
        <w:r>
          <w:fldChar w:fldCharType="separate"/>
        </w:r>
        <w:r>
          <w:t>72</w:t>
        </w:r>
        <w:r>
          <w:fldChar w:fldCharType="end"/>
        </w:r>
      </w:hyperlink>
    </w:p>
    <w:p w:rsidR="00D8451F" w:rsidRDefault="00D8451F">
      <w:pPr>
        <w:pStyle w:val="TOC3"/>
        <w:rPr>
          <w:rFonts w:eastAsiaTheme="minorEastAsia"/>
          <w:smallCaps w:val="0"/>
          <w:sz w:val="22"/>
        </w:rPr>
      </w:pPr>
      <w:hyperlink w:anchor="_Toc481099752" w:history="1">
        <w:r w:rsidRPr="001406BB">
          <w:rPr>
            <w:rStyle w:val="Hyperlink"/>
          </w:rPr>
          <w:t>Kaizala</w:t>
        </w:r>
        <w:r>
          <w:tab/>
        </w:r>
        <w:r>
          <w:fldChar w:fldCharType="begin"/>
        </w:r>
        <w:r>
          <w:instrText xml:space="preserve"> PAGEREF _Toc481099752 \h </w:instrText>
        </w:r>
        <w:r>
          <w:fldChar w:fldCharType="separate"/>
        </w:r>
        <w:r>
          <w:t>73</w:t>
        </w:r>
        <w:r>
          <w:fldChar w:fldCharType="end"/>
        </w:r>
      </w:hyperlink>
    </w:p>
    <w:p w:rsidR="00D8451F" w:rsidRDefault="00D8451F">
      <w:pPr>
        <w:pStyle w:val="TOC3"/>
        <w:rPr>
          <w:rFonts w:eastAsiaTheme="minorEastAsia"/>
          <w:smallCaps w:val="0"/>
          <w:sz w:val="22"/>
        </w:rPr>
      </w:pPr>
      <w:hyperlink w:anchor="_Toc481099753" w:history="1">
        <w:r w:rsidRPr="001406BB">
          <w:rPr>
            <w:rStyle w:val="Hyperlink"/>
          </w:rPr>
          <w:t>Microsoft Cloud App Security</w:t>
        </w:r>
        <w:r>
          <w:tab/>
        </w:r>
        <w:r>
          <w:fldChar w:fldCharType="begin"/>
        </w:r>
        <w:r>
          <w:instrText xml:space="preserve"> PAGEREF _Toc481099753 \h </w:instrText>
        </w:r>
        <w:r>
          <w:fldChar w:fldCharType="separate"/>
        </w:r>
        <w:r>
          <w:t>73</w:t>
        </w:r>
        <w:r>
          <w:fldChar w:fldCharType="end"/>
        </w:r>
      </w:hyperlink>
    </w:p>
    <w:p w:rsidR="00D8451F" w:rsidRDefault="00D8451F">
      <w:pPr>
        <w:pStyle w:val="TOC3"/>
        <w:rPr>
          <w:rFonts w:eastAsiaTheme="minorEastAsia"/>
          <w:smallCaps w:val="0"/>
          <w:sz w:val="22"/>
        </w:rPr>
      </w:pPr>
      <w:hyperlink w:anchor="_Toc481099754" w:history="1">
        <w:r w:rsidRPr="001406BB">
          <w:rPr>
            <w:rStyle w:val="Hyperlink"/>
          </w:rPr>
          <w:t>Microsoft Intune</w:t>
        </w:r>
        <w:r>
          <w:tab/>
        </w:r>
        <w:r>
          <w:fldChar w:fldCharType="begin"/>
        </w:r>
        <w:r>
          <w:instrText xml:space="preserve"> PAGEREF _Toc481099754 \h </w:instrText>
        </w:r>
        <w:r>
          <w:fldChar w:fldCharType="separate"/>
        </w:r>
        <w:r>
          <w:t>73</w:t>
        </w:r>
        <w:r>
          <w:fldChar w:fldCharType="end"/>
        </w:r>
      </w:hyperlink>
    </w:p>
    <w:p w:rsidR="00D8451F" w:rsidRDefault="00D8451F">
      <w:pPr>
        <w:pStyle w:val="TOC3"/>
        <w:rPr>
          <w:rFonts w:eastAsiaTheme="minorEastAsia"/>
          <w:smallCaps w:val="0"/>
          <w:sz w:val="22"/>
        </w:rPr>
      </w:pPr>
      <w:hyperlink w:anchor="_Toc481099755" w:history="1">
        <w:r w:rsidRPr="001406BB">
          <w:rPr>
            <w:rStyle w:val="Hyperlink"/>
          </w:rPr>
          <w:t>Microsoft Learning</w:t>
        </w:r>
        <w:r>
          <w:tab/>
        </w:r>
        <w:r>
          <w:fldChar w:fldCharType="begin"/>
        </w:r>
        <w:r>
          <w:instrText xml:space="preserve"> PAGEREF _Toc481099755 \h </w:instrText>
        </w:r>
        <w:r>
          <w:fldChar w:fldCharType="separate"/>
        </w:r>
        <w:r>
          <w:t>74</w:t>
        </w:r>
        <w:r>
          <w:fldChar w:fldCharType="end"/>
        </w:r>
      </w:hyperlink>
    </w:p>
    <w:p w:rsidR="00D8451F" w:rsidRDefault="00D8451F">
      <w:pPr>
        <w:pStyle w:val="TOC3"/>
        <w:rPr>
          <w:rFonts w:eastAsiaTheme="minorEastAsia"/>
          <w:smallCaps w:val="0"/>
          <w:sz w:val="22"/>
        </w:rPr>
      </w:pPr>
      <w:hyperlink w:anchor="_Toc481099756" w:history="1">
        <w:r w:rsidRPr="001406BB">
          <w:rPr>
            <w:rStyle w:val="Hyperlink"/>
          </w:rPr>
          <w:t>Minecraft: Education Edition</w:t>
        </w:r>
        <w:r>
          <w:tab/>
        </w:r>
        <w:r>
          <w:fldChar w:fldCharType="begin"/>
        </w:r>
        <w:r>
          <w:instrText xml:space="preserve"> PAGEREF _Toc481099756 \h </w:instrText>
        </w:r>
        <w:r>
          <w:fldChar w:fldCharType="separate"/>
        </w:r>
        <w:r>
          <w:t>75</w:t>
        </w:r>
        <w:r>
          <w:fldChar w:fldCharType="end"/>
        </w:r>
      </w:hyperlink>
    </w:p>
    <w:p w:rsidR="00D8451F" w:rsidRDefault="00D8451F">
      <w:pPr>
        <w:pStyle w:val="TOC1"/>
        <w:rPr>
          <w:rFonts w:eastAsiaTheme="minorEastAsia"/>
          <w:b w:val="0"/>
          <w:caps w:val="0"/>
          <w:noProof/>
          <w:sz w:val="22"/>
          <w:szCs w:val="22"/>
        </w:rPr>
      </w:pPr>
      <w:hyperlink w:anchor="_Toc481099757" w:history="1">
        <w:r w:rsidRPr="001406BB">
          <w:rPr>
            <w:rStyle w:val="Hyperlink"/>
            <w:noProof/>
          </w:rPr>
          <w:t>Glosario</w:t>
        </w:r>
        <w:r>
          <w:rPr>
            <w:noProof/>
          </w:rPr>
          <w:tab/>
        </w:r>
        <w:r>
          <w:rPr>
            <w:noProof/>
          </w:rPr>
          <w:fldChar w:fldCharType="begin"/>
        </w:r>
        <w:r>
          <w:rPr>
            <w:noProof/>
          </w:rPr>
          <w:instrText xml:space="preserve"> PAGEREF _Toc481099757 \h </w:instrText>
        </w:r>
        <w:r>
          <w:rPr>
            <w:noProof/>
          </w:rPr>
        </w:r>
        <w:r>
          <w:rPr>
            <w:noProof/>
          </w:rPr>
          <w:fldChar w:fldCharType="separate"/>
        </w:r>
        <w:r>
          <w:rPr>
            <w:noProof/>
          </w:rPr>
          <w:t>76</w:t>
        </w:r>
        <w:r>
          <w:rPr>
            <w:noProof/>
          </w:rPr>
          <w:fldChar w:fldCharType="end"/>
        </w:r>
      </w:hyperlink>
    </w:p>
    <w:p w:rsidR="00D8451F" w:rsidRDefault="00D8451F">
      <w:pPr>
        <w:pStyle w:val="TOC2"/>
        <w:rPr>
          <w:rFonts w:eastAsiaTheme="minorEastAsia"/>
          <w:smallCaps w:val="0"/>
          <w:sz w:val="22"/>
        </w:rPr>
      </w:pPr>
      <w:hyperlink w:anchor="_Toc481099758" w:history="1">
        <w:r w:rsidRPr="001406BB">
          <w:rPr>
            <w:rStyle w:val="Hyperlink"/>
          </w:rPr>
          <w:t>Atributos</w:t>
        </w:r>
        <w:r>
          <w:tab/>
        </w:r>
        <w:r>
          <w:fldChar w:fldCharType="begin"/>
        </w:r>
        <w:r>
          <w:instrText xml:space="preserve"> PAGEREF _Toc481099758 \h </w:instrText>
        </w:r>
        <w:r>
          <w:fldChar w:fldCharType="separate"/>
        </w:r>
        <w:r>
          <w:t>76</w:t>
        </w:r>
        <w:r>
          <w:fldChar w:fldCharType="end"/>
        </w:r>
      </w:hyperlink>
    </w:p>
    <w:p w:rsidR="00D8451F" w:rsidRDefault="00D8451F">
      <w:pPr>
        <w:pStyle w:val="TOC2"/>
        <w:rPr>
          <w:rFonts w:eastAsiaTheme="minorEastAsia"/>
          <w:smallCaps w:val="0"/>
          <w:sz w:val="22"/>
        </w:rPr>
      </w:pPr>
      <w:hyperlink w:anchor="_Toc481099759" w:history="1">
        <w:r w:rsidRPr="001406BB">
          <w:rPr>
            <w:rStyle w:val="Hyperlink"/>
          </w:rPr>
          <w:t>Valores de celdas</w:t>
        </w:r>
        <w:r>
          <w:tab/>
        </w:r>
        <w:r>
          <w:fldChar w:fldCharType="begin"/>
        </w:r>
        <w:r>
          <w:instrText xml:space="preserve"> PAGEREF _Toc481099759 \h </w:instrText>
        </w:r>
        <w:r>
          <w:fldChar w:fldCharType="separate"/>
        </w:r>
        <w:r>
          <w:t>77</w:t>
        </w:r>
        <w:r>
          <w:fldChar w:fldCharType="end"/>
        </w:r>
      </w:hyperlink>
    </w:p>
    <w:p w:rsidR="00D8451F" w:rsidRDefault="00D8451F">
      <w:pPr>
        <w:pStyle w:val="TOC2"/>
        <w:rPr>
          <w:rFonts w:eastAsiaTheme="minorEastAsia"/>
          <w:smallCaps w:val="0"/>
          <w:sz w:val="22"/>
        </w:rPr>
      </w:pPr>
      <w:hyperlink w:anchor="_Toc481099760" w:history="1">
        <w:r w:rsidRPr="001406BB">
          <w:rPr>
            <w:rStyle w:val="Hyperlink"/>
          </w:rPr>
          <w:t>Encabezados de columna</w:t>
        </w:r>
        <w:r>
          <w:tab/>
        </w:r>
        <w:r>
          <w:fldChar w:fldCharType="begin"/>
        </w:r>
        <w:r>
          <w:instrText xml:space="preserve"> PAGEREF _Toc481099760 \h </w:instrText>
        </w:r>
        <w:r>
          <w:fldChar w:fldCharType="separate"/>
        </w:r>
        <w:r>
          <w:t>78</w:t>
        </w:r>
        <w:r>
          <w:fldChar w:fldCharType="end"/>
        </w:r>
      </w:hyperlink>
    </w:p>
    <w:p w:rsidR="00D8451F" w:rsidRDefault="00D8451F">
      <w:pPr>
        <w:pStyle w:val="TOC2"/>
        <w:rPr>
          <w:rFonts w:eastAsiaTheme="minorEastAsia"/>
          <w:smallCaps w:val="0"/>
          <w:sz w:val="22"/>
        </w:rPr>
      </w:pPr>
      <w:hyperlink w:anchor="_Toc481099761" w:history="1">
        <w:r w:rsidRPr="001406BB">
          <w:rPr>
            <w:rStyle w:val="Hyperlink"/>
          </w:rPr>
          <w:t>Definiciones</w:t>
        </w:r>
        <w:r>
          <w:tab/>
        </w:r>
        <w:r>
          <w:fldChar w:fldCharType="begin"/>
        </w:r>
        <w:r>
          <w:instrText xml:space="preserve"> PAGEREF _Toc481099761 \h </w:instrText>
        </w:r>
        <w:r>
          <w:fldChar w:fldCharType="separate"/>
        </w:r>
        <w:r>
          <w:t>78</w:t>
        </w:r>
        <w:r>
          <w:fldChar w:fldCharType="end"/>
        </w:r>
      </w:hyperlink>
    </w:p>
    <w:p w:rsidR="00D8451F" w:rsidRDefault="00D8451F">
      <w:pPr>
        <w:pStyle w:val="TOC1"/>
        <w:rPr>
          <w:rFonts w:eastAsiaTheme="minorEastAsia"/>
          <w:b w:val="0"/>
          <w:caps w:val="0"/>
          <w:noProof/>
          <w:sz w:val="22"/>
          <w:szCs w:val="22"/>
        </w:rPr>
      </w:pPr>
      <w:hyperlink w:anchor="_Toc481099762" w:history="1">
        <w:r w:rsidRPr="001406BB">
          <w:rPr>
            <w:rStyle w:val="Hyperlink"/>
            <w:noProof/>
          </w:rPr>
          <w:t>Apéndice A: Licencias equivalentes de CAL/ML</w:t>
        </w:r>
        <w:r>
          <w:rPr>
            <w:noProof/>
          </w:rPr>
          <w:tab/>
        </w:r>
        <w:r>
          <w:rPr>
            <w:noProof/>
          </w:rPr>
          <w:fldChar w:fldCharType="begin"/>
        </w:r>
        <w:r>
          <w:rPr>
            <w:noProof/>
          </w:rPr>
          <w:instrText xml:space="preserve"> PAGEREF _Toc481099762 \h </w:instrText>
        </w:r>
        <w:r>
          <w:rPr>
            <w:noProof/>
          </w:rPr>
        </w:r>
        <w:r>
          <w:rPr>
            <w:noProof/>
          </w:rPr>
          <w:fldChar w:fldCharType="separate"/>
        </w:r>
        <w:r>
          <w:rPr>
            <w:noProof/>
          </w:rPr>
          <w:t>81</w:t>
        </w:r>
        <w:r>
          <w:rPr>
            <w:noProof/>
          </w:rPr>
          <w:fldChar w:fldCharType="end"/>
        </w:r>
      </w:hyperlink>
    </w:p>
    <w:p w:rsidR="00D8451F" w:rsidRDefault="00D8451F">
      <w:pPr>
        <w:pStyle w:val="TOC1"/>
        <w:rPr>
          <w:rFonts w:eastAsiaTheme="minorEastAsia"/>
          <w:b w:val="0"/>
          <w:caps w:val="0"/>
          <w:noProof/>
          <w:sz w:val="22"/>
          <w:szCs w:val="22"/>
        </w:rPr>
      </w:pPr>
      <w:hyperlink w:anchor="_Toc481099763" w:history="1">
        <w:r w:rsidRPr="001406BB">
          <w:rPr>
            <w:rStyle w:val="Hyperlink"/>
            <w:noProof/>
          </w:rPr>
          <w:t>Apéndice B: Software Assurance</w:t>
        </w:r>
        <w:r>
          <w:rPr>
            <w:noProof/>
          </w:rPr>
          <w:tab/>
        </w:r>
        <w:r>
          <w:rPr>
            <w:noProof/>
          </w:rPr>
          <w:fldChar w:fldCharType="begin"/>
        </w:r>
        <w:r>
          <w:rPr>
            <w:noProof/>
          </w:rPr>
          <w:instrText xml:space="preserve"> PAGEREF _Toc481099763 \h </w:instrText>
        </w:r>
        <w:r>
          <w:rPr>
            <w:noProof/>
          </w:rPr>
        </w:r>
        <w:r>
          <w:rPr>
            <w:noProof/>
          </w:rPr>
          <w:fldChar w:fldCharType="separate"/>
        </w:r>
        <w:r>
          <w:rPr>
            <w:noProof/>
          </w:rPr>
          <w:t>83</w:t>
        </w:r>
        <w:r>
          <w:rPr>
            <w:noProof/>
          </w:rPr>
          <w:fldChar w:fldCharType="end"/>
        </w:r>
      </w:hyperlink>
    </w:p>
    <w:p w:rsidR="00D8451F" w:rsidRDefault="00D8451F">
      <w:pPr>
        <w:pStyle w:val="TOC2"/>
        <w:rPr>
          <w:rFonts w:eastAsiaTheme="minorEastAsia"/>
          <w:smallCaps w:val="0"/>
          <w:sz w:val="22"/>
        </w:rPr>
      </w:pPr>
      <w:hyperlink w:anchor="_Toc481099764" w:history="1">
        <w:r w:rsidRPr="001406BB">
          <w:rPr>
            <w:rStyle w:val="Hyperlink"/>
          </w:rPr>
          <w:t>Compra de Software Assurance</w:t>
        </w:r>
        <w:r>
          <w:tab/>
        </w:r>
        <w:r>
          <w:fldChar w:fldCharType="begin"/>
        </w:r>
        <w:r>
          <w:instrText xml:space="preserve"> PAGEREF _Toc481099764 \h </w:instrText>
        </w:r>
        <w:r>
          <w:fldChar w:fldCharType="separate"/>
        </w:r>
        <w:r>
          <w:t>83</w:t>
        </w:r>
        <w:r>
          <w:fldChar w:fldCharType="end"/>
        </w:r>
      </w:hyperlink>
    </w:p>
    <w:p w:rsidR="00D8451F" w:rsidRDefault="00D8451F">
      <w:pPr>
        <w:pStyle w:val="TOC2"/>
        <w:rPr>
          <w:rFonts w:eastAsiaTheme="minorEastAsia"/>
          <w:smallCaps w:val="0"/>
          <w:sz w:val="22"/>
        </w:rPr>
      </w:pPr>
      <w:hyperlink w:anchor="_Toc481099765" w:history="1">
        <w:r w:rsidRPr="001406BB">
          <w:rPr>
            <w:rStyle w:val="Hyperlink"/>
          </w:rPr>
          <w:t>Renovación de Software Assurance</w:t>
        </w:r>
        <w:r>
          <w:tab/>
        </w:r>
        <w:r>
          <w:fldChar w:fldCharType="begin"/>
        </w:r>
        <w:r>
          <w:instrText xml:space="preserve"> PAGEREF _Toc481099765 \h </w:instrText>
        </w:r>
        <w:r>
          <w:fldChar w:fldCharType="separate"/>
        </w:r>
        <w:r>
          <w:t>83</w:t>
        </w:r>
        <w:r>
          <w:fldChar w:fldCharType="end"/>
        </w:r>
      </w:hyperlink>
    </w:p>
    <w:p w:rsidR="00D8451F" w:rsidRDefault="00D8451F">
      <w:pPr>
        <w:pStyle w:val="TOC2"/>
        <w:rPr>
          <w:rFonts w:eastAsiaTheme="minorEastAsia"/>
          <w:smallCaps w:val="0"/>
          <w:sz w:val="22"/>
        </w:rPr>
      </w:pPr>
      <w:hyperlink w:anchor="_Toc481099766" w:history="1">
        <w:r w:rsidRPr="001406BB">
          <w:rPr>
            <w:rStyle w:val="Hyperlink"/>
          </w:rPr>
          <w:t>Licencia de migración para productos interrumpidos o de fin de ciclo de vida</w:t>
        </w:r>
        <w:r>
          <w:tab/>
        </w:r>
        <w:r>
          <w:fldChar w:fldCharType="begin"/>
        </w:r>
        <w:r>
          <w:instrText xml:space="preserve"> PAGEREF _Toc481099766 \h </w:instrText>
        </w:r>
        <w:r>
          <w:fldChar w:fldCharType="separate"/>
        </w:r>
        <w:r>
          <w:t>84</w:t>
        </w:r>
        <w:r>
          <w:fldChar w:fldCharType="end"/>
        </w:r>
      </w:hyperlink>
    </w:p>
    <w:p w:rsidR="00D8451F" w:rsidRDefault="00D8451F">
      <w:pPr>
        <w:pStyle w:val="TOC2"/>
        <w:rPr>
          <w:rFonts w:eastAsiaTheme="minorEastAsia"/>
          <w:smallCaps w:val="0"/>
          <w:sz w:val="22"/>
        </w:rPr>
      </w:pPr>
      <w:hyperlink w:anchor="_Toc481099767" w:history="1">
        <w:r w:rsidRPr="001406BB">
          <w:rPr>
            <w:rStyle w:val="Hyperlink"/>
          </w:rPr>
          <w:t>Beneficios de Software Assurance</w:t>
        </w:r>
        <w:r>
          <w:tab/>
        </w:r>
        <w:r>
          <w:fldChar w:fldCharType="begin"/>
        </w:r>
        <w:r>
          <w:instrText xml:space="preserve"> PAGEREF _Toc481099767 \h </w:instrText>
        </w:r>
        <w:r>
          <w:fldChar w:fldCharType="separate"/>
        </w:r>
        <w:r>
          <w:t>84</w:t>
        </w:r>
        <w:r>
          <w:fldChar w:fldCharType="end"/>
        </w:r>
      </w:hyperlink>
    </w:p>
    <w:p w:rsidR="00D8451F" w:rsidRDefault="00D8451F">
      <w:pPr>
        <w:pStyle w:val="TOC1"/>
        <w:rPr>
          <w:rFonts w:eastAsiaTheme="minorEastAsia"/>
          <w:b w:val="0"/>
          <w:caps w:val="0"/>
          <w:noProof/>
          <w:sz w:val="22"/>
          <w:szCs w:val="22"/>
        </w:rPr>
      </w:pPr>
      <w:hyperlink w:anchor="_Toc481099768" w:history="1">
        <w:r w:rsidRPr="001406BB">
          <w:rPr>
            <w:rStyle w:val="Hyperlink"/>
            <w:noProof/>
          </w:rPr>
          <w:t>Apéndice C: Servicios profesionales</w:t>
        </w:r>
        <w:r>
          <w:rPr>
            <w:noProof/>
          </w:rPr>
          <w:tab/>
        </w:r>
        <w:r>
          <w:rPr>
            <w:noProof/>
          </w:rPr>
          <w:fldChar w:fldCharType="begin"/>
        </w:r>
        <w:r>
          <w:rPr>
            <w:noProof/>
          </w:rPr>
          <w:instrText xml:space="preserve"> PAGEREF _Toc481099768 \h </w:instrText>
        </w:r>
        <w:r>
          <w:rPr>
            <w:noProof/>
          </w:rPr>
        </w:r>
        <w:r>
          <w:rPr>
            <w:noProof/>
          </w:rPr>
          <w:fldChar w:fldCharType="separate"/>
        </w:r>
        <w:r>
          <w:rPr>
            <w:noProof/>
          </w:rPr>
          <w:t>96</w:t>
        </w:r>
        <w:r>
          <w:rPr>
            <w:noProof/>
          </w:rPr>
          <w:fldChar w:fldCharType="end"/>
        </w:r>
      </w:hyperlink>
    </w:p>
    <w:p w:rsidR="00D8451F" w:rsidRDefault="00D8451F">
      <w:pPr>
        <w:pStyle w:val="TOC2"/>
        <w:rPr>
          <w:rFonts w:eastAsiaTheme="minorEastAsia"/>
          <w:smallCaps w:val="0"/>
          <w:sz w:val="22"/>
        </w:rPr>
      </w:pPr>
      <w:hyperlink w:anchor="_Toc481099769" w:history="1">
        <w:r w:rsidRPr="001406BB">
          <w:rPr>
            <w:rStyle w:val="Hyperlink"/>
          </w:rPr>
          <w:t>Ofertas de Soporte Microsoft Premier</w:t>
        </w:r>
        <w:r>
          <w:tab/>
        </w:r>
        <w:r>
          <w:fldChar w:fldCharType="begin"/>
        </w:r>
        <w:r>
          <w:instrText xml:space="preserve"> PAGEREF _Toc481099769 \h </w:instrText>
        </w:r>
        <w:r>
          <w:fldChar w:fldCharType="separate"/>
        </w:r>
        <w:r>
          <w:t>96</w:t>
        </w:r>
        <w:r>
          <w:fldChar w:fldCharType="end"/>
        </w:r>
      </w:hyperlink>
    </w:p>
    <w:p w:rsidR="00D8451F" w:rsidRDefault="00D8451F">
      <w:pPr>
        <w:pStyle w:val="TOC2"/>
        <w:rPr>
          <w:rFonts w:eastAsiaTheme="minorEastAsia"/>
          <w:smallCaps w:val="0"/>
          <w:sz w:val="22"/>
        </w:rPr>
      </w:pPr>
      <w:hyperlink w:anchor="_Toc481099770" w:history="1">
        <w:r w:rsidRPr="001406BB">
          <w:rPr>
            <w:rStyle w:val="Hyperlink"/>
          </w:rPr>
          <w:t>Ofertas de Servicios de Digital Advisory de Microsoft</w:t>
        </w:r>
        <w:r>
          <w:tab/>
        </w:r>
        <w:r>
          <w:fldChar w:fldCharType="begin"/>
        </w:r>
        <w:r>
          <w:instrText xml:space="preserve"> PAGEREF _Toc481099770 \h </w:instrText>
        </w:r>
        <w:r>
          <w:fldChar w:fldCharType="separate"/>
        </w:r>
        <w:r>
          <w:t>97</w:t>
        </w:r>
        <w:r>
          <w:fldChar w:fldCharType="end"/>
        </w:r>
      </w:hyperlink>
    </w:p>
    <w:p w:rsidR="00D8451F" w:rsidRDefault="00D8451F">
      <w:pPr>
        <w:pStyle w:val="TOC2"/>
        <w:rPr>
          <w:rFonts w:eastAsiaTheme="minorEastAsia"/>
          <w:smallCaps w:val="0"/>
          <w:sz w:val="22"/>
        </w:rPr>
      </w:pPr>
      <w:hyperlink w:anchor="_Toc481099771" w:history="1">
        <w:r w:rsidRPr="001406BB">
          <w:rPr>
            <w:rStyle w:val="Hyperlink"/>
          </w:rPr>
          <w:t>Ofertas de Acelerador de Productividad de Ventas</w:t>
        </w:r>
        <w:r>
          <w:tab/>
        </w:r>
        <w:r>
          <w:fldChar w:fldCharType="begin"/>
        </w:r>
        <w:r>
          <w:instrText xml:space="preserve"> PAGEREF _Toc481099771 \h </w:instrText>
        </w:r>
        <w:r>
          <w:fldChar w:fldCharType="separate"/>
        </w:r>
        <w:r>
          <w:t>97</w:t>
        </w:r>
        <w:r>
          <w:fldChar w:fldCharType="end"/>
        </w:r>
      </w:hyperlink>
    </w:p>
    <w:p w:rsidR="00D8451F" w:rsidRDefault="00D8451F">
      <w:pPr>
        <w:pStyle w:val="TOC1"/>
        <w:rPr>
          <w:rFonts w:eastAsiaTheme="minorEastAsia"/>
          <w:b w:val="0"/>
          <w:caps w:val="0"/>
          <w:noProof/>
          <w:sz w:val="22"/>
          <w:szCs w:val="22"/>
        </w:rPr>
      </w:pPr>
      <w:hyperlink w:anchor="_Toc481099772" w:history="1">
        <w:r w:rsidRPr="001406BB">
          <w:rPr>
            <w:rStyle w:val="Hyperlink"/>
            <w:noProof/>
          </w:rPr>
          <w:t>Apéndice D: Términos complementarios del contrato del programa</w:t>
        </w:r>
        <w:r>
          <w:rPr>
            <w:noProof/>
          </w:rPr>
          <w:tab/>
        </w:r>
        <w:r>
          <w:rPr>
            <w:noProof/>
          </w:rPr>
          <w:fldChar w:fldCharType="begin"/>
        </w:r>
        <w:r>
          <w:rPr>
            <w:noProof/>
          </w:rPr>
          <w:instrText xml:space="preserve"> PAGEREF _Toc481099772 \h </w:instrText>
        </w:r>
        <w:r>
          <w:rPr>
            <w:noProof/>
          </w:rPr>
        </w:r>
        <w:r>
          <w:rPr>
            <w:noProof/>
          </w:rPr>
          <w:fldChar w:fldCharType="separate"/>
        </w:r>
        <w:r>
          <w:rPr>
            <w:noProof/>
          </w:rPr>
          <w:t>99</w:t>
        </w:r>
        <w:r>
          <w:rPr>
            <w:noProof/>
          </w:rPr>
          <w:fldChar w:fldCharType="end"/>
        </w:r>
      </w:hyperlink>
    </w:p>
    <w:p w:rsidR="00D8451F" w:rsidRDefault="00D8451F">
      <w:pPr>
        <w:pStyle w:val="TOC2"/>
        <w:rPr>
          <w:rFonts w:eastAsiaTheme="minorEastAsia"/>
          <w:smallCaps w:val="0"/>
          <w:sz w:val="22"/>
        </w:rPr>
      </w:pPr>
      <w:hyperlink w:anchor="_Toc481099773" w:history="1">
        <w:r w:rsidRPr="001406BB">
          <w:rPr>
            <w:rStyle w:val="Hyperlink"/>
          </w:rPr>
          <w:t>Términos complementarios del Programa Select Plus</w:t>
        </w:r>
        <w:r>
          <w:tab/>
        </w:r>
        <w:r>
          <w:fldChar w:fldCharType="begin"/>
        </w:r>
        <w:r>
          <w:instrText xml:space="preserve"> PAGEREF _Toc481099773 \h </w:instrText>
        </w:r>
        <w:r>
          <w:fldChar w:fldCharType="separate"/>
        </w:r>
        <w:r>
          <w:t>99</w:t>
        </w:r>
        <w:r>
          <w:fldChar w:fldCharType="end"/>
        </w:r>
      </w:hyperlink>
    </w:p>
    <w:p w:rsidR="00D8451F" w:rsidRDefault="00D8451F">
      <w:pPr>
        <w:pStyle w:val="TOC2"/>
        <w:rPr>
          <w:rFonts w:eastAsiaTheme="minorEastAsia"/>
          <w:smallCaps w:val="0"/>
          <w:sz w:val="22"/>
        </w:rPr>
      </w:pPr>
      <w:hyperlink w:anchor="_Toc481099774" w:history="1">
        <w:r w:rsidRPr="001406BB">
          <w:rPr>
            <w:rStyle w:val="Hyperlink"/>
          </w:rPr>
          <w:t>Definición de Administración para Dispositivos Cualificados</w:t>
        </w:r>
        <w:r>
          <w:tab/>
        </w:r>
        <w:r>
          <w:fldChar w:fldCharType="begin"/>
        </w:r>
        <w:r>
          <w:instrText xml:space="preserve"> PAGEREF _Toc481099774 \h </w:instrText>
        </w:r>
        <w:r>
          <w:fldChar w:fldCharType="separate"/>
        </w:r>
        <w:r>
          <w:t>99</w:t>
        </w:r>
        <w:r>
          <w:fldChar w:fldCharType="end"/>
        </w:r>
      </w:hyperlink>
    </w:p>
    <w:p w:rsidR="00D8451F" w:rsidRDefault="00D8451F">
      <w:pPr>
        <w:pStyle w:val="TOC2"/>
        <w:rPr>
          <w:rFonts w:eastAsiaTheme="minorEastAsia"/>
          <w:smallCaps w:val="0"/>
          <w:sz w:val="22"/>
        </w:rPr>
      </w:pPr>
      <w:hyperlink w:anchor="_Toc481099775" w:history="1">
        <w:r w:rsidRPr="001406BB">
          <w:rPr>
            <w:rStyle w:val="Hyperlink"/>
          </w:rPr>
          <w:t>Servicios en línea en los programas Open</w:t>
        </w:r>
        <w:r>
          <w:tab/>
        </w:r>
        <w:r>
          <w:fldChar w:fldCharType="begin"/>
        </w:r>
        <w:r>
          <w:instrText xml:space="preserve"> PAGEREF _Toc481099775 \h </w:instrText>
        </w:r>
        <w:r>
          <w:fldChar w:fldCharType="separate"/>
        </w:r>
        <w:r>
          <w:t>99</w:t>
        </w:r>
        <w:r>
          <w:fldChar w:fldCharType="end"/>
        </w:r>
      </w:hyperlink>
    </w:p>
    <w:p w:rsidR="00D8451F" w:rsidRDefault="00D8451F">
      <w:pPr>
        <w:pStyle w:val="TOC2"/>
        <w:rPr>
          <w:rFonts w:eastAsiaTheme="minorEastAsia"/>
          <w:smallCaps w:val="0"/>
          <w:sz w:val="22"/>
        </w:rPr>
      </w:pPr>
      <w:hyperlink w:anchor="_Toc481099776" w:history="1">
        <w:r w:rsidRPr="001406BB">
          <w:rPr>
            <w:rStyle w:val="Hyperlink"/>
          </w:rPr>
          <w:t>Términos complementarios de los servicios profesionales: contratos heredados</w:t>
        </w:r>
        <w:r>
          <w:tab/>
        </w:r>
        <w:r>
          <w:fldChar w:fldCharType="begin"/>
        </w:r>
        <w:r>
          <w:instrText xml:space="preserve"> PAGEREF _Toc481099776 \h </w:instrText>
        </w:r>
        <w:r>
          <w:fldChar w:fldCharType="separate"/>
        </w:r>
        <w:r>
          <w:t>99</w:t>
        </w:r>
        <w:r>
          <w:fldChar w:fldCharType="end"/>
        </w:r>
      </w:hyperlink>
    </w:p>
    <w:p w:rsidR="00D8451F" w:rsidRDefault="00D8451F">
      <w:pPr>
        <w:pStyle w:val="TOC1"/>
        <w:rPr>
          <w:rFonts w:eastAsiaTheme="minorEastAsia"/>
          <w:b w:val="0"/>
          <w:caps w:val="0"/>
          <w:noProof/>
          <w:sz w:val="22"/>
          <w:szCs w:val="22"/>
        </w:rPr>
      </w:pPr>
      <w:hyperlink w:anchor="_Toc481099777" w:history="1">
        <w:r w:rsidRPr="001406BB">
          <w:rPr>
            <w:rStyle w:val="Hyperlink"/>
            <w:noProof/>
          </w:rPr>
          <w:t>Apéndice E: Promociones</w:t>
        </w:r>
        <w:r>
          <w:rPr>
            <w:noProof/>
          </w:rPr>
          <w:tab/>
        </w:r>
        <w:r>
          <w:rPr>
            <w:noProof/>
          </w:rPr>
          <w:fldChar w:fldCharType="begin"/>
        </w:r>
        <w:r>
          <w:rPr>
            <w:noProof/>
          </w:rPr>
          <w:instrText xml:space="preserve"> PAGEREF _Toc481099777 \h </w:instrText>
        </w:r>
        <w:r>
          <w:rPr>
            <w:noProof/>
          </w:rPr>
        </w:r>
        <w:r>
          <w:rPr>
            <w:noProof/>
          </w:rPr>
          <w:fldChar w:fldCharType="separate"/>
        </w:r>
        <w:r>
          <w:rPr>
            <w:noProof/>
          </w:rPr>
          <w:t>101</w:t>
        </w:r>
        <w:r>
          <w:rPr>
            <w:noProof/>
          </w:rPr>
          <w:fldChar w:fldCharType="end"/>
        </w:r>
      </w:hyperlink>
    </w:p>
    <w:p w:rsidR="00D8451F" w:rsidRDefault="00D8451F">
      <w:pPr>
        <w:pStyle w:val="TOC2"/>
        <w:rPr>
          <w:rFonts w:eastAsiaTheme="minorEastAsia"/>
          <w:smallCaps w:val="0"/>
          <w:sz w:val="22"/>
        </w:rPr>
      </w:pPr>
      <w:hyperlink w:anchor="_Toc481099778" w:history="1">
        <w:r w:rsidRPr="001406BB">
          <w:rPr>
            <w:rStyle w:val="Hyperlink"/>
          </w:rPr>
          <w:t>Promoción de Capacidad de Cálculo de Azure</w:t>
        </w:r>
        <w:r>
          <w:tab/>
        </w:r>
        <w:r>
          <w:fldChar w:fldCharType="begin"/>
        </w:r>
        <w:r>
          <w:instrText xml:space="preserve"> PAGEREF _Toc481099778 \h </w:instrText>
        </w:r>
        <w:r>
          <w:fldChar w:fldCharType="separate"/>
        </w:r>
        <w:r>
          <w:t>101</w:t>
        </w:r>
        <w:r>
          <w:fldChar w:fldCharType="end"/>
        </w:r>
      </w:hyperlink>
    </w:p>
    <w:p w:rsidR="00D8451F" w:rsidRDefault="00D8451F">
      <w:pPr>
        <w:pStyle w:val="TOC2"/>
        <w:rPr>
          <w:rFonts w:eastAsiaTheme="minorEastAsia"/>
          <w:smallCaps w:val="0"/>
          <w:sz w:val="22"/>
        </w:rPr>
      </w:pPr>
      <w:hyperlink w:anchor="_Toc481099779" w:history="1">
        <w:r w:rsidRPr="001406BB">
          <w:rPr>
            <w:rStyle w:val="Hyperlink"/>
          </w:rPr>
          <w:t>Oferta de compromiso monetario de Azure para nuevos clientes</w:t>
        </w:r>
        <w:r>
          <w:tab/>
        </w:r>
        <w:r>
          <w:fldChar w:fldCharType="begin"/>
        </w:r>
        <w:r>
          <w:instrText xml:space="preserve"> PAGEREF _Toc481099779 \h </w:instrText>
        </w:r>
        <w:r>
          <w:fldChar w:fldCharType="separate"/>
        </w:r>
        <w:r>
          <w:t>101</w:t>
        </w:r>
        <w:r>
          <w:fldChar w:fldCharType="end"/>
        </w:r>
      </w:hyperlink>
    </w:p>
    <w:p w:rsidR="00D8451F" w:rsidRDefault="00D8451F">
      <w:pPr>
        <w:pStyle w:val="TOC1"/>
        <w:rPr>
          <w:rFonts w:eastAsiaTheme="minorEastAsia"/>
          <w:b w:val="0"/>
          <w:caps w:val="0"/>
          <w:noProof/>
          <w:sz w:val="22"/>
          <w:szCs w:val="22"/>
        </w:rPr>
      </w:pPr>
      <w:hyperlink w:anchor="_Toc481099780" w:history="1">
        <w:r w:rsidRPr="001406BB">
          <w:rPr>
            <w:rStyle w:val="Hyperlink"/>
            <w:noProof/>
          </w:rPr>
          <w:t>Apéndice F: Términos de la Matriz de Almacenamiento</w:t>
        </w:r>
        <w:r>
          <w:rPr>
            <w:noProof/>
          </w:rPr>
          <w:tab/>
        </w:r>
        <w:r>
          <w:rPr>
            <w:noProof/>
          </w:rPr>
          <w:fldChar w:fldCharType="begin"/>
        </w:r>
        <w:r>
          <w:rPr>
            <w:noProof/>
          </w:rPr>
          <w:instrText xml:space="preserve"> PAGEREF _Toc481099780 \h </w:instrText>
        </w:r>
        <w:r>
          <w:rPr>
            <w:noProof/>
          </w:rPr>
        </w:r>
        <w:r>
          <w:rPr>
            <w:noProof/>
          </w:rPr>
          <w:fldChar w:fldCharType="separate"/>
        </w:r>
        <w:r>
          <w:rPr>
            <w:noProof/>
          </w:rPr>
          <w:t>102</w:t>
        </w:r>
        <w:r>
          <w:rPr>
            <w:noProof/>
          </w:rPr>
          <w:fldChar w:fldCharType="end"/>
        </w:r>
      </w:hyperlink>
    </w:p>
    <w:p w:rsidR="00D8451F" w:rsidRDefault="00D8451F">
      <w:pPr>
        <w:pStyle w:val="TOC2"/>
        <w:rPr>
          <w:rFonts w:eastAsiaTheme="minorEastAsia"/>
          <w:smallCaps w:val="0"/>
          <w:sz w:val="22"/>
        </w:rPr>
      </w:pPr>
      <w:hyperlink w:anchor="_Toc481099781" w:history="1">
        <w:r w:rsidRPr="001406BB">
          <w:rPr>
            <w:rStyle w:val="Hyperlink"/>
          </w:rPr>
          <w:t>Disponibilidad</w:t>
        </w:r>
        <w:r>
          <w:tab/>
        </w:r>
        <w:r>
          <w:fldChar w:fldCharType="begin"/>
        </w:r>
        <w:r>
          <w:instrText xml:space="preserve"> PAGEREF _Toc481099781 \h </w:instrText>
        </w:r>
        <w:r>
          <w:fldChar w:fldCharType="separate"/>
        </w:r>
        <w:r>
          <w:t>102</w:t>
        </w:r>
        <w:r>
          <w:fldChar w:fldCharType="end"/>
        </w:r>
      </w:hyperlink>
    </w:p>
    <w:p w:rsidR="00D8451F" w:rsidRDefault="00D8451F">
      <w:pPr>
        <w:pStyle w:val="TOC2"/>
        <w:rPr>
          <w:rFonts w:eastAsiaTheme="minorEastAsia"/>
          <w:smallCaps w:val="0"/>
          <w:sz w:val="22"/>
        </w:rPr>
      </w:pPr>
      <w:hyperlink w:anchor="_Toc481099782" w:history="1">
        <w:r w:rsidRPr="001406BB">
          <w:rPr>
            <w:rStyle w:val="Hyperlink"/>
          </w:rPr>
          <w:t>Envío y Titularidad</w:t>
        </w:r>
        <w:r>
          <w:tab/>
        </w:r>
        <w:r>
          <w:fldChar w:fldCharType="begin"/>
        </w:r>
        <w:r>
          <w:instrText xml:space="preserve"> PAGEREF _Toc481099782 \h </w:instrText>
        </w:r>
        <w:r>
          <w:fldChar w:fldCharType="separate"/>
        </w:r>
        <w:r>
          <w:t>102</w:t>
        </w:r>
        <w:r>
          <w:fldChar w:fldCharType="end"/>
        </w:r>
      </w:hyperlink>
    </w:p>
    <w:p w:rsidR="00D8451F" w:rsidRDefault="00D8451F">
      <w:pPr>
        <w:pStyle w:val="TOC2"/>
        <w:rPr>
          <w:rFonts w:eastAsiaTheme="minorEastAsia"/>
          <w:smallCaps w:val="0"/>
          <w:sz w:val="22"/>
        </w:rPr>
      </w:pPr>
      <w:hyperlink w:anchor="_Toc481099783" w:history="1">
        <w:r w:rsidRPr="001406BB">
          <w:rPr>
            <w:rStyle w:val="Hyperlink"/>
          </w:rPr>
          <w:t>Software de Matriz de Almacenamiento</w:t>
        </w:r>
        <w:r>
          <w:tab/>
        </w:r>
        <w:r>
          <w:fldChar w:fldCharType="begin"/>
        </w:r>
        <w:r>
          <w:instrText xml:space="preserve"> PAGEREF _Toc481099783 \h </w:instrText>
        </w:r>
        <w:r>
          <w:fldChar w:fldCharType="separate"/>
        </w:r>
        <w:r>
          <w:t>102</w:t>
        </w:r>
        <w:r>
          <w:fldChar w:fldCharType="end"/>
        </w:r>
      </w:hyperlink>
    </w:p>
    <w:p w:rsidR="00D8451F" w:rsidRDefault="00D8451F">
      <w:pPr>
        <w:pStyle w:val="TOC2"/>
        <w:rPr>
          <w:rFonts w:eastAsiaTheme="minorEastAsia"/>
          <w:smallCaps w:val="0"/>
          <w:sz w:val="22"/>
        </w:rPr>
      </w:pPr>
      <w:hyperlink w:anchor="_Toc481099784" w:history="1">
        <w:r w:rsidRPr="001406BB">
          <w:rPr>
            <w:rStyle w:val="Hyperlink"/>
          </w:rPr>
          <w:t>Garantía limitada del hardware</w:t>
        </w:r>
        <w:r>
          <w:tab/>
        </w:r>
        <w:r>
          <w:fldChar w:fldCharType="begin"/>
        </w:r>
        <w:r>
          <w:instrText xml:space="preserve"> PAGEREF _Toc481099784 \h </w:instrText>
        </w:r>
        <w:r>
          <w:fldChar w:fldCharType="separate"/>
        </w:r>
        <w:r>
          <w:t>102</w:t>
        </w:r>
        <w:r>
          <w:fldChar w:fldCharType="end"/>
        </w:r>
      </w:hyperlink>
    </w:p>
    <w:p w:rsidR="00D8451F" w:rsidRDefault="00D8451F">
      <w:pPr>
        <w:pStyle w:val="TOC2"/>
        <w:rPr>
          <w:rFonts w:eastAsiaTheme="minorEastAsia"/>
          <w:smallCaps w:val="0"/>
          <w:sz w:val="22"/>
        </w:rPr>
      </w:pPr>
      <w:hyperlink w:anchor="_Toc481099785" w:history="1">
        <w:r w:rsidRPr="001406BB">
          <w:rPr>
            <w:rStyle w:val="Hyperlink"/>
          </w:rPr>
          <w:t>Indemnización. Defensa frente a reclamaciones de terceros</w:t>
        </w:r>
        <w:r>
          <w:tab/>
        </w:r>
        <w:r>
          <w:fldChar w:fldCharType="begin"/>
        </w:r>
        <w:r>
          <w:instrText xml:space="preserve"> PAGEREF _Toc481099785 \h </w:instrText>
        </w:r>
        <w:r>
          <w:fldChar w:fldCharType="separate"/>
        </w:r>
        <w:r>
          <w:t>103</w:t>
        </w:r>
        <w:r>
          <w:fldChar w:fldCharType="end"/>
        </w:r>
      </w:hyperlink>
    </w:p>
    <w:p w:rsidR="00D8451F" w:rsidRDefault="00D8451F">
      <w:pPr>
        <w:pStyle w:val="TOC2"/>
        <w:rPr>
          <w:rFonts w:eastAsiaTheme="minorEastAsia"/>
          <w:smallCaps w:val="0"/>
          <w:sz w:val="22"/>
        </w:rPr>
      </w:pPr>
      <w:hyperlink w:anchor="_Toc481099786" w:history="1">
        <w:r w:rsidRPr="001406BB">
          <w:rPr>
            <w:rStyle w:val="Hyperlink"/>
          </w:rPr>
          <w:t>Limitación de responsabilidad</w:t>
        </w:r>
        <w:r>
          <w:tab/>
        </w:r>
        <w:r>
          <w:fldChar w:fldCharType="begin"/>
        </w:r>
        <w:r>
          <w:instrText xml:space="preserve"> PAGEREF _Toc481099786 \h </w:instrText>
        </w:r>
        <w:r>
          <w:fldChar w:fldCharType="separate"/>
        </w:r>
        <w:r>
          <w:t>103</w:t>
        </w:r>
        <w:r>
          <w:fldChar w:fldCharType="end"/>
        </w:r>
      </w:hyperlink>
    </w:p>
    <w:p w:rsidR="00D8451F" w:rsidRDefault="00D8451F">
      <w:pPr>
        <w:pStyle w:val="TOC2"/>
        <w:rPr>
          <w:rFonts w:eastAsiaTheme="minorEastAsia"/>
          <w:smallCaps w:val="0"/>
          <w:sz w:val="22"/>
        </w:rPr>
      </w:pPr>
      <w:hyperlink w:anchor="_Toc481099787" w:history="1">
        <w:r w:rsidRPr="001406BB">
          <w:rPr>
            <w:rStyle w:val="Hyperlink"/>
          </w:rPr>
          <w:t>Legislación de control de exportaciones de Estados Unidos</w:t>
        </w:r>
        <w:r>
          <w:tab/>
        </w:r>
        <w:r>
          <w:fldChar w:fldCharType="begin"/>
        </w:r>
        <w:r>
          <w:instrText xml:space="preserve"> PAGEREF _Toc481099787 \h </w:instrText>
        </w:r>
        <w:r>
          <w:fldChar w:fldCharType="separate"/>
        </w:r>
        <w:r>
          <w:t>103</w:t>
        </w:r>
        <w:r>
          <w:fldChar w:fldCharType="end"/>
        </w:r>
      </w:hyperlink>
    </w:p>
    <w:p w:rsidR="00D8451F" w:rsidRDefault="00D8451F">
      <w:pPr>
        <w:pStyle w:val="TOC2"/>
        <w:rPr>
          <w:rFonts w:eastAsiaTheme="minorEastAsia"/>
          <w:smallCaps w:val="0"/>
          <w:sz w:val="22"/>
        </w:rPr>
      </w:pPr>
      <w:hyperlink w:anchor="_Toc481099788" w:history="1">
        <w:r w:rsidRPr="001406BB">
          <w:rPr>
            <w:rStyle w:val="Hyperlink"/>
          </w:rPr>
          <w:t>Recopilación de la información de diagnóstico</w:t>
        </w:r>
        <w:r>
          <w:tab/>
        </w:r>
        <w:r>
          <w:fldChar w:fldCharType="begin"/>
        </w:r>
        <w:r>
          <w:instrText xml:space="preserve"> PAGEREF _Toc481099788 \h </w:instrText>
        </w:r>
        <w:r>
          <w:fldChar w:fldCharType="separate"/>
        </w:r>
        <w:r>
          <w:t>103</w:t>
        </w:r>
        <w:r>
          <w:fldChar w:fldCharType="end"/>
        </w:r>
      </w:hyperlink>
    </w:p>
    <w:p w:rsidR="00D8451F" w:rsidRDefault="00D8451F">
      <w:pPr>
        <w:pStyle w:val="TOC2"/>
        <w:rPr>
          <w:rFonts w:eastAsiaTheme="minorEastAsia"/>
          <w:smallCaps w:val="0"/>
          <w:sz w:val="22"/>
        </w:rPr>
      </w:pPr>
      <w:hyperlink w:anchor="_Toc481099789" w:history="1">
        <w:r w:rsidRPr="001406BB">
          <w:rPr>
            <w:rStyle w:val="Hyperlink"/>
          </w:rPr>
          <w:t>Uso por parte del gobierno</w:t>
        </w:r>
        <w:r>
          <w:tab/>
        </w:r>
        <w:r>
          <w:fldChar w:fldCharType="begin"/>
        </w:r>
        <w:r>
          <w:instrText xml:space="preserve"> PAGEREF _Toc481099789 \h </w:instrText>
        </w:r>
        <w:r>
          <w:fldChar w:fldCharType="separate"/>
        </w:r>
        <w:r>
          <w:t>103</w:t>
        </w:r>
        <w:r>
          <w:fldChar w:fldCharType="end"/>
        </w:r>
      </w:hyperlink>
    </w:p>
    <w:p w:rsidR="00D8451F" w:rsidRDefault="00D8451F">
      <w:pPr>
        <w:pStyle w:val="TOC1"/>
        <w:rPr>
          <w:rFonts w:eastAsiaTheme="minorEastAsia"/>
          <w:b w:val="0"/>
          <w:caps w:val="0"/>
          <w:noProof/>
          <w:sz w:val="22"/>
          <w:szCs w:val="22"/>
        </w:rPr>
      </w:pPr>
      <w:hyperlink w:anchor="_Toc481099790" w:history="1">
        <w:r w:rsidRPr="001406BB">
          <w:rPr>
            <w:rStyle w:val="Hyperlink"/>
            <w:noProof/>
          </w:rPr>
          <w:t>Apéndice G - Premium Assurance</w:t>
        </w:r>
        <w:r>
          <w:rPr>
            <w:noProof/>
          </w:rPr>
          <w:tab/>
        </w:r>
        <w:r>
          <w:rPr>
            <w:noProof/>
          </w:rPr>
          <w:fldChar w:fldCharType="begin"/>
        </w:r>
        <w:r>
          <w:rPr>
            <w:noProof/>
          </w:rPr>
          <w:instrText xml:space="preserve"> PAGEREF _Toc481099790 \h </w:instrText>
        </w:r>
        <w:r>
          <w:rPr>
            <w:noProof/>
          </w:rPr>
        </w:r>
        <w:r>
          <w:rPr>
            <w:noProof/>
          </w:rPr>
          <w:fldChar w:fldCharType="separate"/>
        </w:r>
        <w:r>
          <w:rPr>
            <w:noProof/>
          </w:rPr>
          <w:t>104</w:t>
        </w:r>
        <w:r>
          <w:rPr>
            <w:noProof/>
          </w:rPr>
          <w:fldChar w:fldCharType="end"/>
        </w:r>
      </w:hyperlink>
    </w:p>
    <w:p w:rsidR="00D8451F" w:rsidRDefault="00D8451F">
      <w:pPr>
        <w:pStyle w:val="TOC1"/>
        <w:rPr>
          <w:rFonts w:eastAsiaTheme="minorEastAsia"/>
          <w:b w:val="0"/>
          <w:caps w:val="0"/>
          <w:noProof/>
          <w:sz w:val="22"/>
          <w:szCs w:val="22"/>
        </w:rPr>
      </w:pPr>
      <w:hyperlink w:anchor="_Toc481099791" w:history="1">
        <w:r w:rsidRPr="001406BB">
          <w:rPr>
            <w:rStyle w:val="Hyperlink"/>
            <w:noProof/>
          </w:rPr>
          <w:t>Índice</w:t>
        </w:r>
        <w:r>
          <w:rPr>
            <w:noProof/>
          </w:rPr>
          <w:tab/>
        </w:r>
        <w:r>
          <w:rPr>
            <w:noProof/>
          </w:rPr>
          <w:fldChar w:fldCharType="begin"/>
        </w:r>
        <w:r>
          <w:rPr>
            <w:noProof/>
          </w:rPr>
          <w:instrText xml:space="preserve"> PAGEREF _Toc481099791 \h </w:instrText>
        </w:r>
        <w:r>
          <w:rPr>
            <w:noProof/>
          </w:rPr>
        </w:r>
        <w:r>
          <w:rPr>
            <w:noProof/>
          </w:rPr>
          <w:fldChar w:fldCharType="separate"/>
        </w:r>
        <w:r>
          <w:rPr>
            <w:noProof/>
          </w:rPr>
          <w:t>106</w:t>
        </w:r>
        <w:r>
          <w:rPr>
            <w:noProof/>
          </w:rPr>
          <w:fldChar w:fldCharType="end"/>
        </w:r>
      </w:hyperlink>
    </w:p>
    <w:p w:rsidR="00091A39" w:rsidRDefault="00B50B48">
      <w:pPr>
        <w:pStyle w:val="ProductList-Body"/>
        <w:sectPr w:rsidR="00091A3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091A39" w:rsidRDefault="00091A39">
      <w:pPr>
        <w:pStyle w:val="ProductList-Body"/>
      </w:pPr>
    </w:p>
    <w:p w:rsidR="00091A39" w:rsidRDefault="00091A39">
      <w:pPr>
        <w:sectPr w:rsidR="00091A39">
          <w:headerReference w:type="default" r:id="rId18"/>
          <w:footerReference w:type="default" r:id="rId19"/>
          <w:type w:val="continuous"/>
          <w:pgSz w:w="12240" w:h="15840" w:code="1"/>
          <w:pgMar w:top="1170" w:right="720" w:bottom="720" w:left="720" w:header="432" w:footer="288" w:gutter="0"/>
          <w:cols w:space="360"/>
        </w:sectPr>
      </w:pPr>
    </w:p>
    <w:p w:rsidR="00091A39" w:rsidRDefault="00B50B48">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81099673"/>
      <w:r>
        <w:instrText>Introducción</w:instrText>
      </w:r>
      <w:bookmarkEnd w:id="3"/>
      <w:r>
        <w:instrText>" \l 1</w:instrText>
      </w:r>
      <w:r>
        <w:fldChar w:fldCharType="end"/>
      </w:r>
    </w:p>
    <w:p w:rsidR="00091A39" w:rsidRDefault="00091A39">
      <w:pPr>
        <w:pStyle w:val="ProductList-Body"/>
      </w:pPr>
    </w:p>
    <w:p w:rsidR="00091A39" w:rsidRDefault="00B50B48">
      <w:pPr>
        <w:pStyle w:val="ProductList-Offering1Heading"/>
        <w:outlineLvl w:val="1"/>
      </w:pPr>
      <w:bookmarkStart w:id="4" w:name="_Sec532"/>
      <w:r>
        <w:t xml:space="preserve">Acerca de </w:t>
      </w:r>
      <w:proofErr w:type="gramStart"/>
      <w:r>
        <w:t>este</w:t>
      </w:r>
      <w:proofErr w:type="gramEnd"/>
      <w:r>
        <w:t xml:space="preserve"> documento</w:t>
      </w:r>
      <w:bookmarkEnd w:id="4"/>
      <w:r>
        <w:fldChar w:fldCharType="begin"/>
      </w:r>
      <w:r>
        <w:instrText xml:space="preserve"> TC "</w:instrText>
      </w:r>
      <w:bookmarkStart w:id="5" w:name="_Toc481099674"/>
      <w:r>
        <w:instrText>Acerca de este documento</w:instrText>
      </w:r>
      <w:bookmarkEnd w:id="5"/>
      <w:r>
        <w:instrText>" \l 2</w:instrText>
      </w:r>
      <w:r>
        <w:fldChar w:fldCharType="end"/>
      </w:r>
    </w:p>
    <w:p w:rsidR="00091A39" w:rsidRDefault="00B50B48">
      <w:pPr>
        <w:pStyle w:val="ProductList-Body"/>
      </w:pPr>
      <w:r>
        <w:t>A partir del 1 de julio de 2015, los Términos de Productos sustituyen a la Lista de Productos y a los documentos de Derechos de Uso de los Productos (PUR). Todas las referencias a la Lista de Productos y a los PUR en los co</w:t>
      </w:r>
      <w:r>
        <w:t xml:space="preserve">ntratos de licencia por volumen </w:t>
      </w:r>
      <w:proofErr w:type="gramStart"/>
      <w:r>
        <w:t>del</w:t>
      </w:r>
      <w:proofErr w:type="gramEnd"/>
      <w:r>
        <w:t xml:space="preserve"> Cliente hacen referencia a las secciones correspondientes de los Términos de Productos. Los Términos de Productos describen la disponibilidad de Productos y Servicios Profesionales a través de los Programas de Licencias </w:t>
      </w:r>
      <w:r>
        <w:t xml:space="preserve">por Volumen de Microsoft (transmitidos previamente a través de la Lista de Productos), así </w:t>
      </w:r>
      <w:proofErr w:type="gramStart"/>
      <w:r>
        <w:t>como</w:t>
      </w:r>
      <w:proofErr w:type="gramEnd"/>
      <w:r>
        <w:t xml:space="preserve"> los derechos de uso de los Productos de Software (transmitidos previamente a través de los PUR). Las condiciones de servicio para los Servicios en Línea a los q</w:t>
      </w:r>
      <w:r>
        <w:t xml:space="preserve">ue se hace referencia en </w:t>
      </w:r>
      <w:proofErr w:type="gramStart"/>
      <w:r>
        <w:t>este</w:t>
      </w:r>
      <w:proofErr w:type="gramEnd"/>
      <w:r>
        <w:t xml:space="preserve"> documento se publican en los Términos de los Servicios en Línea (OST) en </w:t>
      </w:r>
      <w:hyperlink r:id="rId20">
        <w:r>
          <w:rPr>
            <w:color w:val="00467F"/>
            <w:u w:val="single"/>
          </w:rPr>
          <w:t>http://go.microsoft.com/?linkid=9840733</w:t>
        </w:r>
      </w:hyperlink>
      <w:r>
        <w:t>.</w:t>
      </w:r>
    </w:p>
    <w:p w:rsidR="00091A39" w:rsidRDefault="00091A39">
      <w:pPr>
        <w:pStyle w:val="ProductList-Body"/>
      </w:pPr>
    </w:p>
    <w:p w:rsidR="00091A39" w:rsidRDefault="00B50B48">
      <w:pPr>
        <w:pStyle w:val="ProductList-Body"/>
      </w:pPr>
      <w:r>
        <w:t>Los productos enumerados en los Términos de Producto</w:t>
      </w:r>
      <w:r>
        <w:t xml:space="preserve">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1">
        <w:r>
          <w:rPr>
            <w:color w:val="00467F"/>
            <w:u w:val="single"/>
          </w:rPr>
          <w:t>http://go.microso</w:t>
        </w:r>
        <w:r>
          <w:rPr>
            <w:color w:val="00467F"/>
            <w:u w:val="single"/>
          </w:rPr>
          <w:t>ft.com/?linkid=9839207</w:t>
        </w:r>
      </w:hyperlink>
      <w:r>
        <w:t xml:space="preserve">, incluyendo las versiones anteriores de la Lista de Productos y los PUR. La información sobre productos y servicios de Microsoft interrumpidos está disponible en </w:t>
      </w:r>
      <w:hyperlink r:id="rId22">
        <w:r>
          <w:rPr>
            <w:color w:val="00467F"/>
            <w:u w:val="single"/>
          </w:rPr>
          <w:t>http://www.m</w:t>
        </w:r>
        <w:r>
          <w:rPr>
            <w:color w:val="00467F"/>
            <w:u w:val="single"/>
          </w:rPr>
          <w:t>icrosoftvolumelicensing.com</w:t>
        </w:r>
      </w:hyperlink>
      <w:r>
        <w:t>. Los Clientes deben ponerse en contacto con su revendedor o gestor de cuentas de Microsoft para obtener información sobre la disponibilidad regional de los productos y Servicios Profesionales de Microsoft.</w:t>
      </w:r>
    </w:p>
    <w:p w:rsidR="00091A39" w:rsidRDefault="00B50B48">
      <w:pPr>
        <w:pStyle w:val="ProductList-Offering1Heading"/>
        <w:outlineLvl w:val="1"/>
      </w:pPr>
      <w:bookmarkStart w:id="6" w:name="_Sec533"/>
      <w:r>
        <w:t xml:space="preserve">Qué contiene </w:t>
      </w:r>
      <w:proofErr w:type="gramStart"/>
      <w:r>
        <w:t>este</w:t>
      </w:r>
      <w:proofErr w:type="gramEnd"/>
      <w:r>
        <w:t xml:space="preserve"> docu</w:t>
      </w:r>
      <w:r>
        <w:t>mento</w:t>
      </w:r>
      <w:bookmarkEnd w:id="6"/>
      <w:r>
        <w:fldChar w:fldCharType="begin"/>
      </w:r>
      <w:r>
        <w:instrText xml:space="preserve"> TC "</w:instrText>
      </w:r>
      <w:bookmarkStart w:id="7" w:name="_Toc481099675"/>
      <w:r>
        <w:instrText>Qué contiene este documento</w:instrText>
      </w:r>
      <w:bookmarkEnd w:id="7"/>
      <w:r>
        <w:instrText>" \l 2</w:instrText>
      </w:r>
      <w:r>
        <w:fldChar w:fldCharType="end"/>
      </w:r>
    </w:p>
    <w:p w:rsidR="00091A39" w:rsidRDefault="00B50B48">
      <w:pPr>
        <w:pStyle w:val="ProductList-Body"/>
      </w:pPr>
      <w:r>
        <w:t xml:space="preserve">En los Términos de Productos se incluyen las siguientes secciones: </w:t>
      </w:r>
    </w:p>
    <w:p w:rsidR="00091A39" w:rsidRDefault="00B50B48" w:rsidP="00D8451F">
      <w:pPr>
        <w:pStyle w:val="ProductList-Bullet"/>
        <w:numPr>
          <w:ilvl w:val="0"/>
          <w:numId w:val="3"/>
        </w:numPr>
      </w:pPr>
      <w:hyperlink w:anchor="_Sec531">
        <w:r>
          <w:rPr>
            <w:color w:val="00467F"/>
            <w:u w:val="single"/>
          </w:rPr>
          <w:t>Introducción</w:t>
        </w:r>
      </w:hyperlink>
      <w:r>
        <w:t xml:space="preserve">, que incluye una lista de cambios recientes. </w:t>
      </w:r>
    </w:p>
    <w:p w:rsidR="00091A39" w:rsidRDefault="00B50B48" w:rsidP="00D8451F">
      <w:pPr>
        <w:pStyle w:val="ProductList-Bullet"/>
        <w:numPr>
          <w:ilvl w:val="0"/>
          <w:numId w:val="3"/>
        </w:numPr>
      </w:pPr>
      <w:hyperlink w:anchor="_Sec536">
        <w:r>
          <w:rPr>
            <w:color w:val="00467F"/>
            <w:u w:val="single"/>
          </w:rPr>
          <w:t>Términos de Licencia</w:t>
        </w:r>
      </w:hyperlink>
      <w:r>
        <w:t>, q</w:t>
      </w:r>
      <w:r>
        <w:t xml:space="preserve">ue enumeran los Términos de Licencia Universales y los Términos de Modelo de Licencia que se aplican a los Productos de Software. </w:t>
      </w:r>
    </w:p>
    <w:p w:rsidR="00091A39" w:rsidRDefault="00B50B48" w:rsidP="00D8451F">
      <w:pPr>
        <w:pStyle w:val="ProductList-Bullet"/>
        <w:numPr>
          <w:ilvl w:val="0"/>
          <w:numId w:val="3"/>
        </w:numPr>
      </w:pPr>
      <w:hyperlink w:anchor="_Sec547">
        <w:r>
          <w:rPr>
            <w:color w:val="00467F"/>
            <w:u w:val="single"/>
          </w:rPr>
          <w:t>Productos de Software</w:t>
        </w:r>
      </w:hyperlink>
      <w:r>
        <w:t xml:space="preserve">, que enumeran todas las Entradas de Artículo de Software. </w:t>
      </w:r>
    </w:p>
    <w:p w:rsidR="00091A39" w:rsidRDefault="00B50B48" w:rsidP="00D8451F">
      <w:pPr>
        <w:pStyle w:val="ProductList-Bullet"/>
        <w:numPr>
          <w:ilvl w:val="0"/>
          <w:numId w:val="3"/>
        </w:numPr>
      </w:pPr>
      <w:hyperlink w:anchor="_Sec548">
        <w:r>
          <w:rPr>
            <w:color w:val="00467F"/>
            <w:u w:val="single"/>
          </w:rPr>
          <w:t>Productos de Servicios en Línea</w:t>
        </w:r>
      </w:hyperlink>
      <w:r>
        <w:t xml:space="preserve">, que enumeran todas las Entradas de Artículo de Servicios en Línea. </w:t>
      </w:r>
    </w:p>
    <w:p w:rsidR="00091A39" w:rsidRDefault="00B50B48" w:rsidP="00D8451F">
      <w:pPr>
        <w:pStyle w:val="ProductList-Bullet"/>
        <w:numPr>
          <w:ilvl w:val="0"/>
          <w:numId w:val="3"/>
        </w:numPr>
      </w:pPr>
      <w:hyperlink w:anchor="_Sec549">
        <w:r>
          <w:rPr>
            <w:color w:val="00467F"/>
            <w:u w:val="single"/>
          </w:rPr>
          <w:t>Glosario</w:t>
        </w:r>
      </w:hyperlink>
      <w:r>
        <w:t>, que define los términos Atributos, Valores de Celda, Encabezados de Columna y otros términos en may</w:t>
      </w:r>
      <w:r>
        <w:t xml:space="preserve">úsculas utilizados en los Términos de Productos. </w:t>
      </w:r>
    </w:p>
    <w:p w:rsidR="00091A39" w:rsidRDefault="00B50B48" w:rsidP="00D8451F">
      <w:pPr>
        <w:pStyle w:val="ProductList-Bullet"/>
        <w:numPr>
          <w:ilvl w:val="0"/>
          <w:numId w:val="3"/>
        </w:numPr>
      </w:pPr>
      <w:r>
        <w:t xml:space="preserve">Los siguientes apéndices: </w:t>
      </w:r>
    </w:p>
    <w:p w:rsidR="00091A39" w:rsidRDefault="00B50B48" w:rsidP="00D8451F">
      <w:pPr>
        <w:pStyle w:val="ProductList-Bullet"/>
        <w:numPr>
          <w:ilvl w:val="1"/>
          <w:numId w:val="3"/>
        </w:numPr>
      </w:pPr>
      <w:hyperlink w:anchor="_Sec591">
        <w:r>
          <w:rPr>
            <w:color w:val="00467F"/>
            <w:u w:val="single"/>
          </w:rPr>
          <w:t>Apéndice A: Tabla de licencias equivalentes de ML/CAL</w:t>
        </w:r>
      </w:hyperlink>
      <w:r>
        <w:t>, que identifica las CAL Suites y las Licencias de suscripción de los Servicios en Línea disponi</w:t>
      </w:r>
      <w:r>
        <w:t xml:space="preserve">bles que proporcionan acceso a los Productos de Servidor. </w:t>
      </w:r>
    </w:p>
    <w:p w:rsidR="00091A39" w:rsidRDefault="00B50B48" w:rsidP="00D8451F">
      <w:pPr>
        <w:pStyle w:val="ProductList-Bullet"/>
        <w:numPr>
          <w:ilvl w:val="1"/>
          <w:numId w:val="3"/>
        </w:numPr>
      </w:pPr>
      <w:hyperlink w:anchor="_Sec564">
        <w:r>
          <w:rPr>
            <w:color w:val="00467F"/>
            <w:u w:val="single"/>
          </w:rPr>
          <w:t>Apéndice B: Software Assurance</w:t>
        </w:r>
      </w:hyperlink>
      <w:r>
        <w:t xml:space="preserve">, que describe las </w:t>
      </w:r>
      <w:proofErr w:type="gramStart"/>
      <w:r>
        <w:t>normas</w:t>
      </w:r>
      <w:proofErr w:type="gramEnd"/>
      <w:r>
        <w:t xml:space="preserve"> de compra de SA y los beneficios adicionales disponibles para los clientes de SA. </w:t>
      </w:r>
    </w:p>
    <w:p w:rsidR="00091A39" w:rsidRDefault="00B50B48" w:rsidP="00D8451F">
      <w:pPr>
        <w:pStyle w:val="ProductList-Bullet"/>
        <w:numPr>
          <w:ilvl w:val="1"/>
          <w:numId w:val="3"/>
        </w:numPr>
      </w:pPr>
      <w:hyperlink w:anchor="_Sec562">
        <w:r>
          <w:rPr>
            <w:color w:val="00467F"/>
            <w:u w:val="single"/>
          </w:rPr>
          <w:t>Apéndice C: Servicios profesionales</w:t>
        </w:r>
      </w:hyperlink>
      <w:r>
        <w:t xml:space="preserve">, que enumera los Servicios Profesionales que se ofrecen a través de Licencias por Volumen de Microsoft. </w:t>
      </w:r>
    </w:p>
    <w:p w:rsidR="00091A39" w:rsidRDefault="00B50B48" w:rsidP="00D8451F">
      <w:pPr>
        <w:pStyle w:val="ProductList-Bullet"/>
        <w:numPr>
          <w:ilvl w:val="1"/>
          <w:numId w:val="3"/>
        </w:numPr>
      </w:pPr>
      <w:hyperlink w:anchor="_Sec563">
        <w:r>
          <w:rPr>
            <w:color w:val="00467F"/>
            <w:u w:val="single"/>
          </w:rPr>
          <w:t xml:space="preserve">Apéndice D: Términos complementarios </w:t>
        </w:r>
        <w:proofErr w:type="gramStart"/>
        <w:r>
          <w:rPr>
            <w:color w:val="00467F"/>
            <w:u w:val="single"/>
          </w:rPr>
          <w:t>del</w:t>
        </w:r>
        <w:proofErr w:type="gramEnd"/>
        <w:r>
          <w:rPr>
            <w:color w:val="00467F"/>
            <w:u w:val="single"/>
          </w:rPr>
          <w:t xml:space="preserve"> contrato del programa</w:t>
        </w:r>
      </w:hyperlink>
      <w:r>
        <w:t xml:space="preserve">, que proporciona términos adicionales para los Contratos del Programa de Licencias por Volumen. </w:t>
      </w:r>
    </w:p>
    <w:p w:rsidR="00091A39" w:rsidRDefault="00B50B48" w:rsidP="00D8451F">
      <w:pPr>
        <w:pStyle w:val="ProductList-Bullet"/>
        <w:numPr>
          <w:ilvl w:val="1"/>
          <w:numId w:val="3"/>
        </w:numPr>
      </w:pPr>
      <w:hyperlink w:anchor="_Sec572">
        <w:r>
          <w:rPr>
            <w:color w:val="00467F"/>
            <w:u w:val="single"/>
          </w:rPr>
          <w:t>Apéndice E: Promociones de productos</w:t>
        </w:r>
      </w:hyperlink>
      <w:r>
        <w:t xml:space="preserve">, que enumera las promociones de Productos que no se encuentran en la Lista de Precios. </w:t>
      </w:r>
    </w:p>
    <w:p w:rsidR="00091A39" w:rsidRDefault="00B50B48" w:rsidP="00D8451F">
      <w:pPr>
        <w:pStyle w:val="ProductList-Bullet"/>
        <w:numPr>
          <w:ilvl w:val="1"/>
          <w:numId w:val="3"/>
        </w:numPr>
      </w:pPr>
      <w:hyperlink w:anchor="_Sec899">
        <w:r>
          <w:rPr>
            <w:color w:val="00467F"/>
            <w:u w:val="single"/>
          </w:rPr>
          <w:t>Apéndice F: Términos de la Matriz de Almacenamiento</w:t>
        </w:r>
      </w:hyperlink>
      <w:r>
        <w:t xml:space="preserve">, que proporcionó términos adicionales para los dispositivos de la Matriz de Almacenamiento. </w:t>
      </w:r>
    </w:p>
    <w:p w:rsidR="00091A39" w:rsidRDefault="00B50B48" w:rsidP="00D8451F">
      <w:pPr>
        <w:pStyle w:val="ProductList-Bullet"/>
        <w:numPr>
          <w:ilvl w:val="1"/>
          <w:numId w:val="3"/>
        </w:numPr>
      </w:pPr>
      <w:hyperlink w:anchor="_Sec1205">
        <w:r>
          <w:rPr>
            <w:color w:val="00467F"/>
            <w:u w:val="single"/>
          </w:rPr>
          <w:t>Apéndice G: Premium Assurance</w:t>
        </w:r>
      </w:hyperlink>
      <w:r>
        <w:t xml:space="preserve">, que describe las </w:t>
      </w:r>
      <w:proofErr w:type="gramStart"/>
      <w:r>
        <w:t>norma</w:t>
      </w:r>
      <w:r>
        <w:t>s</w:t>
      </w:r>
      <w:proofErr w:type="gramEnd"/>
      <w:r>
        <w:t xml:space="preserve"> de compra de Premium Assurance y los beneficios adicionales disponibles para los clientes de Premium Assurance.</w:t>
      </w:r>
    </w:p>
    <w:p w:rsidR="00091A39" w:rsidRDefault="00B50B48" w:rsidP="00D8451F">
      <w:pPr>
        <w:pStyle w:val="ProductList-Bullet"/>
        <w:numPr>
          <w:ilvl w:val="0"/>
          <w:numId w:val="3"/>
        </w:numPr>
      </w:pPr>
      <w:hyperlink w:anchor="_Sec844">
        <w:r>
          <w:rPr>
            <w:color w:val="00467F"/>
            <w:u w:val="single"/>
          </w:rPr>
          <w:t>Índice</w:t>
        </w:r>
      </w:hyperlink>
      <w:r>
        <w:t>, que enumera todos los Productos a los que se hace referencia en los Términos de Productos e identifica d</w:t>
      </w:r>
      <w:r>
        <w:t>ónde se encuentran.</w:t>
      </w:r>
    </w:p>
    <w:p w:rsidR="00091A39" w:rsidRDefault="00B50B48">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81099676"/>
      <w:r>
        <w:instrText>Cómo navegar por una Entrada de Artículo</w:instrText>
      </w:r>
      <w:bookmarkEnd w:id="9"/>
      <w:r>
        <w:instrText>" \l 2</w:instrText>
      </w:r>
      <w:r>
        <w:fldChar w:fldCharType="end"/>
      </w:r>
    </w:p>
    <w:p w:rsidR="00091A39" w:rsidRDefault="00B50B48">
      <w:pPr>
        <w:pStyle w:val="ProductList-Body"/>
      </w:pPr>
      <w:r>
        <w:t xml:space="preserve">Cada Entrada de Artículo de </w:t>
      </w:r>
      <w:proofErr w:type="gramStart"/>
      <w:r>
        <w:t>un</w:t>
      </w:r>
      <w:proofErr w:type="gramEnd"/>
      <w:r>
        <w:t xml:space="preserve"> Software incluye cuatro secciones: Disponibilidad del Programa, Condiciones del Producto, Derechos de Uso y Sof</w:t>
      </w:r>
      <w:r>
        <w:t>tware Assurance.</w:t>
      </w:r>
    </w:p>
    <w:p w:rsidR="00091A39" w:rsidRDefault="00B50B48">
      <w:pPr>
        <w:pStyle w:val="ProductList-Body"/>
      </w:pPr>
      <w:r>
        <w:t xml:space="preserve">Cada Entrada de Artículo de Servicios en Línea incluye dos secciones: Disponibilidad del </w:t>
      </w:r>
      <w:proofErr w:type="gramStart"/>
      <w:r>
        <w:t>Programa</w:t>
      </w:r>
      <w:proofErr w:type="gramEnd"/>
      <w:r>
        <w:t xml:space="preserve"> y Condiciones del Producto. </w:t>
      </w:r>
    </w:p>
    <w:p w:rsidR="00091A39" w:rsidRDefault="00091A39">
      <w:pPr>
        <w:pStyle w:val="ProductList-Body"/>
      </w:pPr>
    </w:p>
    <w:p w:rsidR="00091A39" w:rsidRDefault="00B50B48">
      <w:pPr>
        <w:pStyle w:val="ProductList-Body"/>
      </w:pPr>
      <w:r>
        <w:rPr>
          <w:b/>
          <w:color w:val="00188F"/>
        </w:rPr>
        <w:t xml:space="preserve">1. La Disponibilidad del </w:t>
      </w:r>
      <w:proofErr w:type="gramStart"/>
      <w:r>
        <w:rPr>
          <w:b/>
          <w:color w:val="00188F"/>
        </w:rPr>
        <w:t>Programa</w:t>
      </w:r>
      <w:proofErr w:type="gramEnd"/>
      <w:r>
        <w:rPr>
          <w:b/>
          <w:color w:val="00188F"/>
        </w:rPr>
        <w:t xml:space="preserve"> </w:t>
      </w:r>
      <w:r>
        <w:t>identifica el tipo de oferta, el contador de puntos (si corresponde) y la dis</w:t>
      </w:r>
      <w:r>
        <w:t>ponibilidad en los programas de licencias por volumen para cada Producto.</w:t>
      </w:r>
    </w:p>
    <w:p w:rsidR="00091A39" w:rsidRDefault="00B50B4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091A39" w:rsidRDefault="00091A39">
      <w:pPr>
        <w:pStyle w:val="ProductList-Body"/>
      </w:pPr>
    </w:p>
    <w:p w:rsidR="00091A39" w:rsidRDefault="00B50B48">
      <w:pPr>
        <w:pStyle w:val="ProductList-Body"/>
      </w:pPr>
      <w:r>
        <w:rPr>
          <w:b/>
          <w:color w:val="00188F"/>
        </w:rPr>
        <w:lastRenderedPageBreak/>
        <w:t xml:space="preserve">2. Las Condiciones del Producto </w:t>
      </w:r>
      <w:r>
        <w:t xml:space="preserve">proporcionan información adicional relacionada con la adquisición </w:t>
      </w:r>
      <w:proofErr w:type="gramStart"/>
      <w:r>
        <w:t>del</w:t>
      </w:r>
      <w:proofErr w:type="gramEnd"/>
      <w:r>
        <w:t xml:space="preserve"> Producto, como los requisitos previos de compra, las versiones anteriores y el Grupo de Productos correspondiente.</w:t>
      </w:r>
    </w:p>
    <w:p w:rsidR="00091A39" w:rsidRDefault="00B50B4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091A39" w:rsidRDefault="00091A39">
      <w:pPr>
        <w:pStyle w:val="ProductList-Body"/>
      </w:pPr>
    </w:p>
    <w:p w:rsidR="00091A39" w:rsidRDefault="00B50B48">
      <w:pPr>
        <w:pStyle w:val="ProductList-Body"/>
      </w:pPr>
      <w:r>
        <w:rPr>
          <w:b/>
          <w:color w:val="00188F"/>
        </w:rPr>
        <w:t xml:space="preserve">3. Los Derechos de Uso </w:t>
      </w:r>
      <w:r>
        <w:t xml:space="preserve">identifican los Términos de Licencia de cada </w:t>
      </w:r>
      <w:r>
        <w:t xml:space="preserve">Producto de Software, incluyendo los Términos de Licencia Universales, el Modelo de Licencia correspondiente y los Términos de Licencia Específicos del Producto. Las referencias a los “Derechos de </w:t>
      </w:r>
      <w:proofErr w:type="gramStart"/>
      <w:r>
        <w:t>Uso</w:t>
      </w:r>
      <w:proofErr w:type="gramEnd"/>
      <w:r>
        <w:t xml:space="preserve"> de los Productos” en el contrato de licencias por volum</w:t>
      </w:r>
      <w:r>
        <w:t>en del Cliente hacen referencia a los términos incluidos en la sección Derechos de Uso de cada Entrada de Artículo de un Software. Los términos para los servicios en línea están en los OST.</w:t>
      </w:r>
    </w:p>
    <w:p w:rsidR="00091A39" w:rsidRDefault="00B50B4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091A39" w:rsidRDefault="00091A39">
      <w:pPr>
        <w:pStyle w:val="ProductList-Body"/>
      </w:pPr>
    </w:p>
    <w:p w:rsidR="00091A39" w:rsidRDefault="00B50B48">
      <w:pPr>
        <w:pStyle w:val="ProductList-Body"/>
      </w:pPr>
      <w:r>
        <w:rPr>
          <w:b/>
          <w:color w:val="00188F"/>
        </w:rPr>
        <w:t xml:space="preserve">4. Software Assurance </w:t>
      </w:r>
      <w:r>
        <w:t>identifica los términos y condiciones aso</w:t>
      </w:r>
      <w:r>
        <w:t>ciados con la cobertura de SA.</w:t>
      </w:r>
    </w:p>
    <w:p w:rsidR="00091A39" w:rsidRDefault="00B50B4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091A39" w:rsidRDefault="00B50B48">
      <w:pPr>
        <w:pStyle w:val="ProductList-Offering1Heading"/>
        <w:outlineLvl w:val="1"/>
      </w:pPr>
      <w:bookmarkStart w:id="10" w:name="_Sec535"/>
      <w:r>
        <w:t xml:space="preserve">Aclaraciones y resumen de cambios </w:t>
      </w:r>
      <w:proofErr w:type="gramStart"/>
      <w:r>
        <w:t>a</w:t>
      </w:r>
      <w:proofErr w:type="gramEnd"/>
      <w:r>
        <w:t xml:space="preserve"> este documento</w:t>
      </w:r>
      <w:bookmarkEnd w:id="10"/>
      <w:r>
        <w:fldChar w:fldCharType="begin"/>
      </w:r>
      <w:r>
        <w:instrText xml:space="preserve"> TC "</w:instrText>
      </w:r>
      <w:bookmarkStart w:id="11" w:name="_Toc481099677"/>
      <w:r>
        <w:instrText>Aclaraciones y resumen de cambios a este documento</w:instrText>
      </w:r>
      <w:bookmarkEnd w:id="11"/>
      <w:r>
        <w:instrText>" \l 2</w:instrText>
      </w:r>
      <w:r>
        <w:fldChar w:fldCharType="end"/>
      </w:r>
    </w:p>
    <w:p w:rsidR="00091A39" w:rsidRDefault="00B50B48">
      <w:pPr>
        <w:pStyle w:val="ProductList-Body"/>
      </w:pPr>
      <w:r>
        <w:t>A continuación se muestran adiciones, eliminaciones y otros cambios recientes en los Términos de Productos. A</w:t>
      </w:r>
      <w:r>
        <w:t xml:space="preserve"> continuación también se muestran las aclaraciones sobre la directiva de Microsoft </w:t>
      </w:r>
      <w:proofErr w:type="gramStart"/>
      <w:r>
        <w:t>como</w:t>
      </w:r>
      <w:proofErr w:type="gramEnd"/>
      <w:r>
        <w:t xml:space="preserve"> respuesta a las preguntas comunes de los clientes.</w:t>
      </w:r>
    </w:p>
    <w:tbl>
      <w:tblPr>
        <w:tblStyle w:val="PURTable"/>
        <w:tblW w:w="0" w:type="dxa"/>
        <w:tblLook w:val="04A0" w:firstRow="1" w:lastRow="0" w:firstColumn="1" w:lastColumn="0" w:noHBand="0" w:noVBand="1"/>
      </w:tblPr>
      <w:tblGrid>
        <w:gridCol w:w="5401"/>
        <w:gridCol w:w="5389"/>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Eliminaciones</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Infrastructure Server Suite Standard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Infra</w:t>
            </w:r>
            <w:r>
              <w:t>structure Server Suite Datacenter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de Administración de Servidor de System Center 2016 Standard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de Administración de Servidor de System Center 2016 Datacenter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Server 2016 Standard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Server 2016 Datacenter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w:t>
            </w:r>
            <w:r>
              <w:t>lemento de Windows Server Standard Core Premium Assurance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Windows Server Datacenter Core Premium Assurance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Virtual Desktop Access E5 por Dispositivo (SL)</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Virtual Desktop Access E5 por Usuario (SL)</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Microsoft Stream</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Microsoft Stream Storage (500 GB)</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2"/>
      </w:pPr>
      <w:r>
        <w:t>Software</w:t>
      </w:r>
    </w:p>
    <w:p w:rsidR="00091A39" w:rsidRDefault="00B50B48">
      <w:pPr>
        <w:pStyle w:val="ProductList-Body"/>
      </w:pPr>
      <w:hyperlink w:anchor="_Sec618">
        <w:r>
          <w:rPr>
            <w:color w:val="00467F"/>
            <w:u w:val="single"/>
          </w:rPr>
          <w:t>Sistema Operativo de Equipo de Escritorio Windows</w:t>
        </w:r>
      </w:hyperlink>
      <w:r>
        <w:t xml:space="preserve">: Windows 10 Mobile está disponible sin cargo adicional para los clientes con </w:t>
      </w:r>
      <w:proofErr w:type="gramStart"/>
      <w:r>
        <w:t>un</w:t>
      </w:r>
      <w:proofErr w:type="gramEnd"/>
      <w:r>
        <w:t xml:space="preserve"> Contrato Enterprise activo, un Contrato de Productos y Servicios de Microsoft o un Contrato Select Plus. SA en Windows ya no es </w:t>
      </w:r>
      <w:proofErr w:type="gramStart"/>
      <w:r>
        <w:t>un</w:t>
      </w:r>
      <w:proofErr w:type="gramEnd"/>
      <w:r>
        <w:t xml:space="preserve"> requisito previo para este derecho a Windows</w:t>
      </w:r>
      <w:r>
        <w:t xml:space="preserve"> 10 Mobile.</w:t>
      </w:r>
    </w:p>
    <w:p w:rsidR="00091A39" w:rsidRDefault="00B50B48">
      <w:pPr>
        <w:pStyle w:val="ProductList-Body"/>
      </w:pPr>
      <w:hyperlink w:anchor="_Sec619">
        <w:r>
          <w:rPr>
            <w:color w:val="00467F"/>
            <w:u w:val="single"/>
          </w:rPr>
          <w:t>Windows Server</w:t>
        </w:r>
      </w:hyperlink>
      <w:r>
        <w:t xml:space="preserve">: Microsoft presenta nuevas Licencias por Núcleo para 16 paquetes para Windows Server, System Center y CIS Suites que permiten simplificar la adquisición </w:t>
      </w:r>
      <w:proofErr w:type="gramStart"/>
      <w:r>
        <w:t>del</w:t>
      </w:r>
      <w:proofErr w:type="gramEnd"/>
      <w:r>
        <w:t xml:space="preserve"> mínimo de 16 núcleos por servidor. Los Cli</w:t>
      </w:r>
      <w:r>
        <w:t xml:space="preserve">entes aún deben licenciar todos los núcleos físicos en sus servidores; los requisitos de licencia existentes se mantienen </w:t>
      </w:r>
      <w:proofErr w:type="gramStart"/>
      <w:r>
        <w:t>tal</w:t>
      </w:r>
      <w:proofErr w:type="gramEnd"/>
      <w:r>
        <w:t xml:space="preserve"> cual.</w:t>
      </w:r>
    </w:p>
    <w:p w:rsidR="00091A39" w:rsidRDefault="00091A39">
      <w:pPr>
        <w:pStyle w:val="ProductList-Body"/>
      </w:pPr>
    </w:p>
    <w:p w:rsidR="00091A39" w:rsidRDefault="00B50B48">
      <w:pPr>
        <w:pStyle w:val="ProductList-ClauseHeading"/>
        <w:outlineLvl w:val="2"/>
      </w:pPr>
      <w:r>
        <w:t>Términos específicos de los servicios en línea</w:t>
      </w:r>
    </w:p>
    <w:p w:rsidR="00091A39" w:rsidRDefault="00B50B48">
      <w:pPr>
        <w:pStyle w:val="ProductList-Body"/>
      </w:pPr>
      <w:hyperlink w:anchor="_Sec670">
        <w:r>
          <w:rPr>
            <w:color w:val="00467F"/>
            <w:u w:val="single"/>
          </w:rPr>
          <w:t>Mapas de Bing</w:t>
        </w:r>
      </w:hyperlink>
      <w:r>
        <w:t>: Se ha cambiado el nombre de Adm</w:t>
      </w:r>
      <w:r>
        <w:t xml:space="preserve">inistración de Activos de Mapas de Bing </w:t>
      </w:r>
      <w:proofErr w:type="gramStart"/>
      <w:r>
        <w:t>a</w:t>
      </w:r>
      <w:proofErr w:type="gramEnd"/>
      <w:r>
        <w:t xml:space="preserve"> Administración de Activos Móviles.</w:t>
      </w:r>
    </w:p>
    <w:p w:rsidR="00091A39" w:rsidRDefault="00091A39">
      <w:pPr>
        <w:pStyle w:val="ProductList-Body"/>
      </w:pPr>
    </w:p>
    <w:p w:rsidR="00091A39" w:rsidRDefault="00B50B48">
      <w:pPr>
        <w:pStyle w:val="ProductList-ClauseHeading"/>
        <w:outlineLvl w:val="2"/>
      </w:pPr>
      <w:r>
        <w:t>Glosario</w:t>
      </w:r>
    </w:p>
    <w:p w:rsidR="00091A39" w:rsidRDefault="00B50B48">
      <w:pPr>
        <w:pStyle w:val="ProductList-Body"/>
      </w:pPr>
      <w:hyperlink w:anchor="_Sec550">
        <w:r>
          <w:rPr>
            <w:color w:val="00467F"/>
            <w:u w:val="single"/>
          </w:rPr>
          <w:t>Atributos</w:t>
        </w:r>
      </w:hyperlink>
      <w:r>
        <w:t>: La definición de Derechos de Conmutación por Error se ha actualizado para aclarar que se requiere la cobertura de SA en el Servi</w:t>
      </w:r>
      <w:r>
        <w:t>dor con Licencia y el acceso a licencia para elegibilidad para el beneficio de Derechos de Conmutación por Error de SA. La definición de Nube Comunitaria Gubernamental se actualizó para utilizar el término Comunidad, que se define en el contrato de licenci</w:t>
      </w:r>
      <w:r>
        <w:t xml:space="preserve">a por volumen </w:t>
      </w:r>
      <w:proofErr w:type="gramStart"/>
      <w:r>
        <w:t>del</w:t>
      </w:r>
      <w:proofErr w:type="gramEnd"/>
      <w:r>
        <w:t xml:space="preserve"> cliente.</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091A39">
      <w:pPr>
        <w:sectPr w:rsidR="00091A39">
          <w:headerReference w:type="default" r:id="rId27"/>
          <w:footerReference w:type="default" r:id="rId28"/>
          <w:type w:val="continuous"/>
          <w:pgSz w:w="12240" w:h="15840" w:code="1"/>
          <w:pgMar w:top="1170" w:right="720" w:bottom="720" w:left="720" w:header="432" w:footer="288" w:gutter="0"/>
          <w:cols w:space="360"/>
        </w:sectPr>
      </w:pPr>
    </w:p>
    <w:p w:rsidR="00091A39" w:rsidRDefault="00B50B48">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81099678"/>
      <w:r>
        <w:instrText>Términos de licencia</w:instrText>
      </w:r>
      <w:bookmarkEnd w:id="13"/>
      <w:r>
        <w:instrText>" \l 1</w:instrText>
      </w:r>
      <w:r>
        <w:fldChar w:fldCharType="end"/>
      </w:r>
    </w:p>
    <w:p w:rsidR="00091A39" w:rsidRDefault="00B50B48">
      <w:pPr>
        <w:pStyle w:val="ProductList-Body"/>
      </w:pPr>
      <w:r>
        <w:t>Todas las instancias de los “</w:t>
      </w:r>
      <w:r>
        <w:t xml:space="preserve">Derechos de </w:t>
      </w:r>
      <w:proofErr w:type="gramStart"/>
      <w:r>
        <w:t>Uso</w:t>
      </w:r>
      <w:proofErr w:type="gramEnd"/>
      <w:r>
        <w:t xml:space="preserve"> de los Productos” en el contrato de licencias por volumen del Cliente hacen referencia a los términos identificados en la sección “Derechos de Uso” de cada Entrada de Artículo. La Entrada de Artículo de cada Producto incluye los Términos de</w:t>
      </w:r>
      <w:r>
        <w:t xml:space="preserve"> Licencia Universales, los Términos de Modelo de Licencia correspondientes y cualquier Término de Licencia Específico </w:t>
      </w:r>
      <w:proofErr w:type="gramStart"/>
      <w:r>
        <w:t>del</w:t>
      </w:r>
      <w:proofErr w:type="gramEnd"/>
      <w:r>
        <w:t xml:space="preserve"> Producto.</w:t>
      </w:r>
    </w:p>
    <w:p w:rsidR="00091A39" w:rsidRDefault="00091A39">
      <w:pPr>
        <w:pStyle w:val="ProductList-Body"/>
      </w:pPr>
    </w:p>
    <w:p w:rsidR="00091A39" w:rsidRDefault="00B50B48">
      <w:pPr>
        <w:pStyle w:val="ProductList-Body"/>
      </w:pPr>
      <w:r>
        <w:t xml:space="preserve">Para los Servicios en Línea, las referencias a “Derechos de </w:t>
      </w:r>
      <w:proofErr w:type="gramStart"/>
      <w:r>
        <w:t>Uso</w:t>
      </w:r>
      <w:proofErr w:type="gramEnd"/>
      <w:r>
        <w:t xml:space="preserve"> de los Productos” en el contrato de licencias por volumen d</w:t>
      </w:r>
      <w:r>
        <w:t xml:space="preserve">el Cliente tienen relación con los OST. Si </w:t>
      </w:r>
      <w:proofErr w:type="gramStart"/>
      <w:r>
        <w:t>un</w:t>
      </w:r>
      <w:proofErr w:type="gramEnd"/>
      <w:r>
        <w:t xml:space="preserve"> Producto de software incluye software y servicios en línea, los servicios en línea se regirán por los términos de los OST y todo el software se regirá por estos Términos de Licencia.</w:t>
      </w:r>
    </w:p>
    <w:p w:rsidR="00091A39" w:rsidRDefault="00B50B48">
      <w:pPr>
        <w:pStyle w:val="ProductList-OfferingGroupHeading"/>
        <w:outlineLvl w:val="1"/>
      </w:pPr>
      <w:bookmarkStart w:id="14" w:name="_Sec537"/>
      <w:r>
        <w:t>Términos de Licencia Univer</w:t>
      </w:r>
      <w:r>
        <w:t>sales</w:t>
      </w:r>
      <w:bookmarkEnd w:id="14"/>
      <w:r>
        <w:fldChar w:fldCharType="begin"/>
      </w:r>
      <w:r>
        <w:instrText xml:space="preserve"> TC "</w:instrText>
      </w:r>
      <w:bookmarkStart w:id="15" w:name="_Toc481099679"/>
      <w:r>
        <w:instrText>Términos de Licencia Universales</w:instrText>
      </w:r>
      <w:bookmarkEnd w:id="15"/>
      <w:r>
        <w:instrText>" \l 2</w:instrText>
      </w:r>
      <w:r>
        <w:fldChar w:fldCharType="end"/>
      </w:r>
    </w:p>
    <w:p w:rsidR="00091A39" w:rsidRDefault="00B50B48">
      <w:pPr>
        <w:pStyle w:val="ProductList-Body"/>
      </w:pPr>
      <w:r>
        <w:t>Los Términos de Licencia Universales se aplican a todos los Productos de software bajo licencia mediante Licencias por Volumen de Microsoft (excepto donde se indique específicamente en los Términos de Mode</w:t>
      </w:r>
      <w:r>
        <w:t xml:space="preserve">lo de Licencia y/o los Términos de Licencia Específicos de </w:t>
      </w:r>
      <w:proofErr w:type="gramStart"/>
      <w:r>
        <w:t>un</w:t>
      </w:r>
      <w:proofErr w:type="gramEnd"/>
      <w:r>
        <w:t xml:space="preserve"> Producto).</w:t>
      </w:r>
    </w:p>
    <w:p w:rsidR="00091A39" w:rsidRDefault="00091A39">
      <w:pPr>
        <w:pStyle w:val="ProductList-Body"/>
      </w:pPr>
    </w:p>
    <w:p w:rsidR="00091A39" w:rsidRDefault="00B50B48">
      <w:pPr>
        <w:pStyle w:val="ProductList-ClauseHeading"/>
        <w:outlineLvl w:val="2"/>
      </w:pPr>
      <w:r>
        <w:t>1. Definiciones</w:t>
      </w:r>
    </w:p>
    <w:p w:rsidR="00091A39" w:rsidRDefault="00B50B48">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w:t>
      </w:r>
      <w:r>
        <w:t xml:space="preserve">el contrato de licencias por volumen </w:t>
      </w:r>
      <w:proofErr w:type="gramStart"/>
      <w:r>
        <w:t>del</w:t>
      </w:r>
      <w:proofErr w:type="gramEnd"/>
      <w:r>
        <w:t xml:space="preserve"> Cliente.</w:t>
      </w:r>
    </w:p>
    <w:p w:rsidR="00091A39" w:rsidRDefault="00091A39">
      <w:pPr>
        <w:pStyle w:val="ProductList-Body"/>
      </w:pPr>
    </w:p>
    <w:p w:rsidR="00091A39" w:rsidRDefault="00B50B48">
      <w:pPr>
        <w:pStyle w:val="ProductList-ClauseHeading"/>
        <w:outlineLvl w:val="2"/>
      </w:pPr>
      <w:r>
        <w:t xml:space="preserve">2. Derechos de </w:t>
      </w:r>
      <w:proofErr w:type="gramStart"/>
      <w:r>
        <w:t>uso</w:t>
      </w:r>
      <w:proofErr w:type="gramEnd"/>
      <w:r>
        <w:t xml:space="preserve"> del cliente</w:t>
      </w:r>
    </w:p>
    <w:p w:rsidR="00091A39" w:rsidRDefault="00B50B48">
      <w:pPr>
        <w:pStyle w:val="ProductList-Body"/>
      </w:pPr>
      <w:r>
        <w:t>Si el Cliente cumple con su contrato de licencias por volumen, puede utilizar el software según lo permitido expresamente en los Términos de Productos. El Cliente necesita un</w:t>
      </w:r>
      <w:r>
        <w:t xml:space="preserve">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w:t>
      </w:r>
      <w:proofErr w:type="gramStart"/>
      <w:r>
        <w:t>un</w:t>
      </w:r>
      <w:proofErr w:type="gramEnd"/>
      <w:r>
        <w:t xml:space="preserve"> dispositivo o por un usuario.</w:t>
      </w:r>
    </w:p>
    <w:p w:rsidR="00091A39" w:rsidRDefault="00091A39">
      <w:pPr>
        <w:pStyle w:val="ProductList-Body"/>
      </w:pPr>
    </w:p>
    <w:p w:rsidR="00091A39" w:rsidRDefault="00B50B48">
      <w:pPr>
        <w:pStyle w:val="ProductList-ClauseHeading"/>
        <w:outlineLvl w:val="2"/>
      </w:pPr>
      <w:r>
        <w:t xml:space="preserve">3. Derechos de </w:t>
      </w:r>
      <w:proofErr w:type="gramStart"/>
      <w:r>
        <w:t>uso</w:t>
      </w:r>
      <w:proofErr w:type="gramEnd"/>
      <w:r>
        <w:t xml:space="preserve"> para</w:t>
      </w:r>
      <w:r>
        <w:t xml:space="preserve"> otras versiones y ediciones anteriores</w:t>
      </w:r>
    </w:p>
    <w:p w:rsidR="00091A39" w:rsidRDefault="00B50B48">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w:instrText>
      </w:r>
      <w:r>
        <w:instrText xml:space="preserve">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w:instrText>
      </w:r>
      <w:r>
        <w:instrText xml:space="preserve">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w:t>
      </w:r>
      <w:r>
        <w:t xml:space="preserve">a edición anterior permitida. Aún se aplican los derechos de </w:t>
      </w:r>
      <w:proofErr w:type="gramStart"/>
      <w:r>
        <w:t>uso</w:t>
      </w:r>
      <w:proofErr w:type="gramEnd"/>
      <w:r>
        <w:t xml:space="preserve"> de la versión bajo licencia. Las licencias para versiones y ediciones anteriores no cumplen los requisitos de licencias para </w:t>
      </w:r>
      <w:proofErr w:type="gramStart"/>
      <w:r>
        <w:t>un</w:t>
      </w:r>
      <w:proofErr w:type="gramEnd"/>
      <w:r>
        <w:t xml:space="preserve"> Producto.</w:t>
      </w:r>
    </w:p>
    <w:p w:rsidR="00091A39" w:rsidRDefault="00091A39">
      <w:pPr>
        <w:pStyle w:val="ProductList-Body"/>
      </w:pPr>
    </w:p>
    <w:p w:rsidR="00091A39" w:rsidRDefault="00B50B48">
      <w:pPr>
        <w:pStyle w:val="ProductList-ClauseHeading"/>
        <w:outlineLvl w:val="2"/>
      </w:pPr>
      <w:r>
        <w:t>4. Software de Terceros</w:t>
      </w:r>
    </w:p>
    <w:p w:rsidR="00091A39" w:rsidRDefault="00B50B48">
      <w:pPr>
        <w:pStyle w:val="ProductList-Body"/>
      </w:pPr>
      <w:r>
        <w:t xml:space="preserve">El software puede contener programas o componentes de propiedad de terceros que se licencian en virtud de términos independientes que se presentan al Cliente </w:t>
      </w:r>
      <w:proofErr w:type="gramStart"/>
      <w:r>
        <w:t>durante</w:t>
      </w:r>
      <w:proofErr w:type="gramEnd"/>
      <w:r>
        <w:t xml:space="preserve"> la instalación o en el archivo “ThirdPartyNotices” que acompaña al software. El software t</w:t>
      </w:r>
      <w:r>
        <w:t>ambién puede contener programas de código abierto de terceros que Microsoft, no el tercero, le licencia al Cliente en virtud de los términos de licencia de Microsoft.</w:t>
      </w:r>
    </w:p>
    <w:p w:rsidR="00091A39" w:rsidRDefault="00091A39">
      <w:pPr>
        <w:pStyle w:val="ProductList-Body"/>
      </w:pPr>
    </w:p>
    <w:p w:rsidR="00091A39" w:rsidRDefault="00B50B48">
      <w:pPr>
        <w:pStyle w:val="ProductList-ClauseHeading"/>
        <w:outlineLvl w:val="2"/>
      </w:pPr>
      <w:r>
        <w:t>5. Código de versión preliminar, actualizaciones o complementos, funcionalidad adicional</w:t>
      </w:r>
    </w:p>
    <w:p w:rsidR="00091A39" w:rsidRDefault="00B50B48">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w:t>
      </w:r>
      <w:r>
        <w:t xml:space="preserve">s a los productos, sujeto a los términos específicos (si los hay) que los acompañan. Algunos productos requieren actualizaciones automáticas, </w:t>
      </w:r>
      <w:proofErr w:type="gramStart"/>
      <w:r>
        <w:t>como</w:t>
      </w:r>
      <w:proofErr w:type="gramEnd"/>
      <w:r>
        <w:t xml:space="preserve"> se describe en los Términos de Licencia Específicos de un Producto.</w:t>
      </w:r>
    </w:p>
    <w:p w:rsidR="00091A39" w:rsidRDefault="00091A39">
      <w:pPr>
        <w:pStyle w:val="ProductList-Body"/>
      </w:pPr>
    </w:p>
    <w:p w:rsidR="00091A39" w:rsidRDefault="00B50B48">
      <w:pPr>
        <w:pStyle w:val="ProductList-ClauseHeading"/>
        <w:outlineLvl w:val="2"/>
      </w:pPr>
      <w:r>
        <w:t>6. Restricciones</w:t>
      </w:r>
    </w:p>
    <w:p w:rsidR="00091A39" w:rsidRDefault="00B50B48">
      <w:pPr>
        <w:pStyle w:val="ProductList-Body"/>
      </w:pPr>
      <w:r>
        <w:t xml:space="preserve">El Cliente no podrá (y </w:t>
      </w:r>
      <w:r>
        <w:t xml:space="preserve">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w:instrText>
      </w:r>
      <w:r>
        <w:instrText xml:space="preserve">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w:t>
      </w:r>
      <w:r>
        <w:t xml:space="preserve"> </w:t>
      </w:r>
      <w:proofErr w:type="gramStart"/>
      <w:r>
        <w:t>a</w:t>
      </w:r>
      <w:proofErr w:type="gramEnd"/>
      <w:r>
        <w:t xml:space="preserve"> implementar patentes de Microsoft u otra propiedad intelectual e industrial de Microsoft en el dispositivo en sí o en cualquier otro software o dispositivo.</w:t>
      </w:r>
    </w:p>
    <w:p w:rsidR="00091A39" w:rsidRDefault="00091A39">
      <w:pPr>
        <w:pStyle w:val="ProductList-Body"/>
      </w:pPr>
    </w:p>
    <w:p w:rsidR="00091A39" w:rsidRDefault="00B50B48">
      <w:pPr>
        <w:pStyle w:val="ProductList-ClauseHeading"/>
        <w:outlineLvl w:val="2"/>
      </w:pPr>
      <w:r>
        <w:t>7. Software Assurance</w:t>
      </w:r>
    </w:p>
    <w:p w:rsidR="00091A39" w:rsidRDefault="00B50B48">
      <w:pPr>
        <w:pStyle w:val="ProductList-Body"/>
      </w:pPr>
      <w:r>
        <w:t xml:space="preserve">La cobertura de SA podrá otorgar derechos de </w:t>
      </w:r>
      <w:proofErr w:type="gramStart"/>
      <w:r>
        <w:t>uso</w:t>
      </w:r>
      <w:proofErr w:type="gramEnd"/>
      <w:r>
        <w:t xml:space="preserve"> adicionales al Cliente. </w:t>
      </w:r>
      <w:r>
        <w:t xml:space="preserve">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se indique lo contrario </w:t>
      </w:r>
      <w:r>
        <w:t xml:space="preserve">en la descripción </w:t>
      </w:r>
      <w:proofErr w:type="gramStart"/>
      <w:r>
        <w:t>del</w:t>
      </w:r>
      <w:proofErr w:type="gramEnd"/>
      <w:r>
        <w:t xml:space="preserve"> beneficio.</w:t>
      </w:r>
    </w:p>
    <w:p w:rsidR="00091A39" w:rsidRDefault="00091A39">
      <w:pPr>
        <w:pStyle w:val="ProductList-Body"/>
      </w:pPr>
    </w:p>
    <w:p w:rsidR="00091A39" w:rsidRDefault="00B50B48">
      <w:pPr>
        <w:pStyle w:val="ProductList-ClauseHeading"/>
        <w:outlineLvl w:val="2"/>
      </w:pPr>
      <w:r>
        <w:t>8. Administración de software de outsourcing</w:t>
      </w:r>
    </w:p>
    <w:p w:rsidR="00091A39" w:rsidRDefault="00B50B48">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w:instrText>
      </w:r>
      <w:r>
        <w:instrText xml:space="preserve">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w:t>
      </w:r>
      <w:r>
        <w:t xml:space="preserve">able por todas las obligaciones en virtud </w:t>
      </w:r>
      <w:proofErr w:type="gramStart"/>
      <w:r>
        <w:t>del</w:t>
      </w:r>
      <w:proofErr w:type="gramEnd"/>
      <w:r>
        <w:t xml:space="preserve"> contrato de licencias por volumen, a pesar de la ubicación física del hardware en el que se utiliza el software.</w:t>
      </w:r>
    </w:p>
    <w:p w:rsidR="00091A39" w:rsidRDefault="00091A39">
      <w:pPr>
        <w:pStyle w:val="ProductList-Body"/>
      </w:pPr>
    </w:p>
    <w:p w:rsidR="00091A39" w:rsidRDefault="00B50B48">
      <w:pPr>
        <w:pStyle w:val="ProductList-ClauseHeading"/>
        <w:outlineLvl w:val="2"/>
      </w:pPr>
      <w:r>
        <w:t>9. Cesión y reasignación de licencias</w:t>
      </w:r>
    </w:p>
    <w:p w:rsidR="00091A39" w:rsidRDefault="00B50B48">
      <w:pPr>
        <w:pStyle w:val="ProductList-Body"/>
      </w:pPr>
      <w:r>
        <w:t>Antes de que el Cliente utilice el software en virtud de u</w:t>
      </w:r>
      <w:r>
        <w:t xml:space="preserve">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w:t>
      </w:r>
      <w:r>
        <w:rPr>
          <w:color w:val="0563C1"/>
        </w:rPr>
        <w:t>encia</w:t>
      </w:r>
      <w:r>
        <w:fldChar w:fldCharType="end"/>
      </w:r>
      <w:r>
        <w:t xml:space="preserve"> a </w:t>
      </w:r>
      <w:proofErr w:type="gramStart"/>
      <w:r>
        <w:t>un</w:t>
      </w:r>
      <w:proofErr w:type="gramEnd"/>
      <w:r>
        <w:t xml:space="preserve">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w:t>
      </w:r>
      <w:r>
        <w:t xml:space="preserve">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w:t>
      </w:r>
      <w:r>
        <w:t xml:space="preserve">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w:instrText>
      </w:r>
      <w:r>
        <w:instrText xml:space="preserve">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w:instrText>
      </w:r>
      <w:r>
        <w:instrText xml:space="preserve">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w:t>
      </w:r>
      <w:r>
        <w:t xml:space="preserve">e un dispositivo que está fuera de servicio. El cliente debe borrar el software o bloquear el acceso desde el antiguo dispositivo o al antiguo usuario. La cobertura de SA y cualquier Licencia que se otorgue o adquiera en relación con la cobertura de SA se </w:t>
      </w:r>
      <w:r>
        <w:t xml:space="preserve">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w:t>
      </w:r>
      <w:proofErr w:type="gramStart"/>
      <w:r>
        <w:t>del</w:t>
      </w:r>
      <w:proofErr w:type="gramEnd"/>
      <w:r>
        <w:t xml:space="preserve"> si</w:t>
      </w:r>
      <w:r>
        <w:t xml:space="preserve">stema operativo de equipo de escritorio Windows y la cobertura de SA, como se detalla en la </w:t>
      </w:r>
      <w:hyperlink w:anchor="_Sec652">
        <w:r>
          <w:rPr>
            <w:color w:val="00467F"/>
            <w:u w:val="single"/>
          </w:rPr>
          <w:t>Entrada de Producto de Windows</w:t>
        </w:r>
      </w:hyperlink>
      <w:r>
        <w:t>.</w:t>
      </w:r>
    </w:p>
    <w:p w:rsidR="00091A39" w:rsidRDefault="00091A39">
      <w:pPr>
        <w:pStyle w:val="ProductList-Body"/>
      </w:pPr>
    </w:p>
    <w:p w:rsidR="00091A39" w:rsidRDefault="00B50B48">
      <w:pPr>
        <w:pStyle w:val="ProductList-ClauseHeading"/>
        <w:outlineLvl w:val="2"/>
      </w:pPr>
      <w:r>
        <w:t>10. Medidas técnicas</w:t>
      </w:r>
    </w:p>
    <w:p w:rsidR="00091A39" w:rsidRDefault="00B50B48">
      <w:pPr>
        <w:pStyle w:val="ProductList-Body"/>
      </w:pPr>
      <w:r>
        <w:t xml:space="preserve">Microsoft podría utilizar medidas técnicas para imponer términos que restrinjan </w:t>
      </w:r>
      <w:r>
        <w:t xml:space="preserve">el </w:t>
      </w:r>
      <w:proofErr w:type="gramStart"/>
      <w:r>
        <w:t>uso</w:t>
      </w:r>
      <w:proofErr w:type="gramEnd"/>
      <w:r>
        <w:t xml:space="preserve"> por parte del Cliente de determinadas versiones del Producto, así como verificar el cumplimiento de dichos términos según lo estipulado en el contrato de licencias por volumen del Cliente. Algunos Productos están protegidos por medidas tecnológicas </w:t>
      </w:r>
      <w:r>
        <w:t xml:space="preserve">y necesitarán activación o validación, así </w:t>
      </w:r>
      <w:proofErr w:type="gramStart"/>
      <w:r>
        <w:t>como</w:t>
      </w:r>
      <w:proofErr w:type="gramEnd"/>
      <w:r>
        <w:t xml:space="preserve"> una clave de producto, para poder instalarlos o acceder a los mismos.</w:t>
      </w:r>
    </w:p>
    <w:p w:rsidR="00091A39" w:rsidRDefault="00091A39">
      <w:pPr>
        <w:pStyle w:val="ProductList-Body"/>
      </w:pPr>
    </w:p>
    <w:p w:rsidR="00091A39" w:rsidRDefault="00B50B48">
      <w:pPr>
        <w:pStyle w:val="ProductList-SubClauseHeading"/>
        <w:outlineLvl w:val="3"/>
      </w:pPr>
      <w:r>
        <w:t>10.1 Activación y validación</w:t>
      </w:r>
    </w:p>
    <w:p w:rsidR="00091A39" w:rsidRDefault="00B50B48">
      <w:pPr>
        <w:pStyle w:val="ProductList-BodyIndented"/>
      </w:pPr>
      <w:r>
        <w:t xml:space="preserve">La activación o validación correcta verifica que </w:t>
      </w:r>
      <w:proofErr w:type="gramStart"/>
      <w:r>
        <w:t>un</w:t>
      </w:r>
      <w:proofErr w:type="gramEnd"/>
      <w:r>
        <w:t xml:space="preserve"> Producto de software se haya instalado correctamente, qu</w:t>
      </w:r>
      <w:r>
        <w:t xml:space="preserve">e la clave de producto no es robada, y que no se han realizado cambios a la validación, concesión de licencias o funciones de activación del software. El derecho </w:t>
      </w:r>
      <w:proofErr w:type="gramStart"/>
      <w:r>
        <w:t>del</w:t>
      </w:r>
      <w:proofErr w:type="gramEnd"/>
      <w:r>
        <w:t xml:space="preserve"> Cliente a utilizar el software después del tiempo especificado en el Producto de software </w:t>
      </w:r>
      <w:r>
        <w:t xml:space="preserve">puede ser limitado a menos que se active. El Cliente no tiene licencia para seguir utilizando el software si intenta activarlo sin éxito. Cada dispositivo que no tiene activado </w:t>
      </w:r>
      <w:proofErr w:type="gramStart"/>
      <w:r>
        <w:t>un</w:t>
      </w:r>
      <w:proofErr w:type="gramEnd"/>
      <w:r>
        <w:t xml:space="preserve"> Servicio de Administración de Claves (KMS) debe utilizar una Clave de Activa</w:t>
      </w:r>
      <w:r>
        <w:t>ción Múltiple (MAK) o una activación basada en AAD. El Cliente no podrá eludir la activación o validación.</w:t>
      </w:r>
    </w:p>
    <w:p w:rsidR="00091A39" w:rsidRDefault="00091A39">
      <w:pPr>
        <w:pStyle w:val="ProductList-BodyIndented"/>
      </w:pPr>
    </w:p>
    <w:p w:rsidR="00091A39" w:rsidRDefault="00B50B48">
      <w:pPr>
        <w:pStyle w:val="ProductList-SubClauseHeading"/>
        <w:outlineLvl w:val="3"/>
      </w:pPr>
      <w:r>
        <w:t>10.2 Claves de producto</w:t>
      </w:r>
    </w:p>
    <w:p w:rsidR="00091A39" w:rsidRDefault="00B50B48">
      <w:pPr>
        <w:pStyle w:val="ProductList-BodyIndented"/>
      </w:pPr>
      <w:r>
        <w:t xml:space="preserve">Se requiere una clave de producto cedida para el </w:t>
      </w:r>
      <w:proofErr w:type="gramStart"/>
      <w:r>
        <w:t>uso</w:t>
      </w:r>
      <w:proofErr w:type="gramEnd"/>
      <w:r>
        <w:t xml:space="preserve"> con licencia del software. Todas las claves de producto son Información</w:t>
      </w:r>
      <w:r>
        <w:t xml:space="preserve"> Confidencial de Microsoft. No obstante cualquier disposición en sentido contrario incluida en el contrato de licencias por volumen </w:t>
      </w:r>
      <w:proofErr w:type="gramStart"/>
      <w:r>
        <w:t>del</w:t>
      </w:r>
      <w:proofErr w:type="gramEnd"/>
      <w:r>
        <w:t xml:space="preserve"> Cliente, el Cliente no puede divulgar las claves de productos a terceros. El cliente no puede proporcionar </w:t>
      </w:r>
      <w:proofErr w:type="gramStart"/>
      <w:r>
        <w:t>un</w:t>
      </w:r>
      <w:proofErr w:type="gramEnd"/>
      <w:r>
        <w:t xml:space="preserve"> acceso no </w:t>
      </w:r>
      <w:r>
        <w:t xml:space="preserve">seguro a sus máquinas de servicios de administración de claves (KMS) en una red no controlada. En caso de </w:t>
      </w:r>
      <w:proofErr w:type="gramStart"/>
      <w:r>
        <w:t>uso</w:t>
      </w:r>
      <w:proofErr w:type="gramEnd"/>
      <w:r>
        <w:t xml:space="preserve"> o divulgación no autorizada de las claves de producto o claves de KMS, Microsoft puede evitar posteriores activaciones, desactivar o bloquear la a</w:t>
      </w:r>
      <w:r>
        <w:t>ctivación o validación de claves de producto y tomar otras medidas pertinentes.</w:t>
      </w:r>
    </w:p>
    <w:p w:rsidR="00091A39" w:rsidRDefault="00091A39">
      <w:pPr>
        <w:pStyle w:val="ProductList-BodyIndented"/>
      </w:pPr>
    </w:p>
    <w:p w:rsidR="00091A39" w:rsidRDefault="00B50B48">
      <w:pPr>
        <w:pStyle w:val="ProductList-ClauseHeading"/>
        <w:outlineLvl w:val="2"/>
      </w:pPr>
      <w:r>
        <w:t>11. Notificaciones</w:t>
      </w:r>
    </w:p>
    <w:p w:rsidR="00091A39" w:rsidRDefault="00B50B48">
      <w:pPr>
        <w:pStyle w:val="ProductList-Body"/>
      </w:pPr>
      <w:r>
        <w:t xml:space="preserve">Donde se indique en la sección Derechos de </w:t>
      </w:r>
      <w:proofErr w:type="gramStart"/>
      <w:r>
        <w:t>Uso</w:t>
      </w:r>
      <w:proofErr w:type="gramEnd"/>
      <w:r>
        <w:t xml:space="preserve"> de cada Entrada de Artículo, se aplican las siguientes notificaciones:</w:t>
      </w:r>
    </w:p>
    <w:p w:rsidR="00091A39" w:rsidRDefault="00091A39">
      <w:pPr>
        <w:pStyle w:val="ProductList-Body"/>
      </w:pPr>
    </w:p>
    <w:p w:rsidR="00091A39" w:rsidRDefault="00B50B48">
      <w:pPr>
        <w:pStyle w:val="ProductList-SubClauseHeading"/>
        <w:outlineLvl w:val="3"/>
      </w:pPr>
      <w:r>
        <w:t xml:space="preserve">11. 1 Características basadas en </w:t>
      </w:r>
      <w:r>
        <w:t>Internet</w:t>
      </w:r>
    </w:p>
    <w:p w:rsidR="00091A39" w:rsidRDefault="00B50B48">
      <w:pPr>
        <w:pStyle w:val="ProductList-BodyIndented"/>
      </w:pPr>
      <w:r>
        <w:t xml:space="preserve">Los Productos de Software pueden contener características que se conectan y envían información a través de Internet, sin notificación adicional a los clientes, a los sistemas de Microsoft y a los de sus Filiales y proveedores de servicios. El </w:t>
      </w:r>
      <w:proofErr w:type="gramStart"/>
      <w:r>
        <w:t>uso</w:t>
      </w:r>
      <w:proofErr w:type="gramEnd"/>
      <w:r>
        <w:t xml:space="preserve"> </w:t>
      </w:r>
      <w:r>
        <w:t>de esa información se describe en la declaración de privacidad disponible en cada Producto de software.</w:t>
      </w:r>
    </w:p>
    <w:p w:rsidR="00091A39" w:rsidRDefault="00091A39">
      <w:pPr>
        <w:pStyle w:val="ProductList-BodyIndented"/>
      </w:pPr>
    </w:p>
    <w:p w:rsidR="00091A39" w:rsidRDefault="00B50B48">
      <w:pPr>
        <w:pStyle w:val="ProductList-SubClauseHeading"/>
        <w:outlineLvl w:val="3"/>
      </w:pPr>
      <w:r>
        <w:t>11.2 Mapas de Bing</w:t>
      </w:r>
    </w:p>
    <w:p w:rsidR="00091A39" w:rsidRDefault="00B50B48">
      <w:pPr>
        <w:pStyle w:val="ProductList-BodyIndented"/>
      </w:pPr>
      <w:r>
        <w:t xml:space="preserve">El Producto puede incluir el </w:t>
      </w:r>
      <w:proofErr w:type="gramStart"/>
      <w:r>
        <w:t>uso</w:t>
      </w:r>
      <w:proofErr w:type="gramEnd"/>
      <w:r>
        <w:t xml:space="preserve"> de Mapas de Bing. Todo contenido proporcionado a través de Mapas de Bing, incluidos códigos geográf</w:t>
      </w:r>
      <w:r>
        <w:t xml:space="preserve">icos, solo puede utilizarse dentro </w:t>
      </w:r>
      <w:proofErr w:type="gramStart"/>
      <w:r>
        <w:t>del</w:t>
      </w:r>
      <w:proofErr w:type="gramEnd"/>
      <w:r>
        <w:t xml:space="preserve"> producto a través del cual se proporciona el contenido. El </w:t>
      </w:r>
      <w:proofErr w:type="gramStart"/>
      <w:r>
        <w:t>uso</w:t>
      </w:r>
      <w:proofErr w:type="gramEnd"/>
      <w:r>
        <w:t xml:space="preserve"> por parte del Cliente de Mapas de Bing se rige por los Términos de Uso de Usuario Final de Mapas de Bing disponibles en </w:t>
      </w:r>
      <w:hyperlink r:id="rId29">
        <w:r>
          <w:rPr>
            <w:color w:val="00467F"/>
            <w:u w:val="single"/>
          </w:rPr>
          <w:t>http://go.microsoft.com/?linkid=9710837</w:t>
        </w:r>
      </w:hyperlink>
      <w:r>
        <w:t xml:space="preserve"> y la Declaración de Privacidad de Mapas de Bing disponible en </w:t>
      </w:r>
      <w:hyperlink r:id="rId30">
        <w:r>
          <w:rPr>
            <w:color w:val="00467F"/>
            <w:u w:val="single"/>
          </w:rPr>
          <w:t>http://go.microsoft.com/fwlink/?LinkID=248686</w:t>
        </w:r>
      </w:hyperlink>
      <w:r>
        <w:t>.</w:t>
      </w:r>
    </w:p>
    <w:p w:rsidR="00091A39" w:rsidRDefault="00091A39">
      <w:pPr>
        <w:pStyle w:val="ProductList-BodyIndented"/>
      </w:pPr>
    </w:p>
    <w:p w:rsidR="00091A39" w:rsidRDefault="00B50B48">
      <w:pPr>
        <w:pStyle w:val="ProductList-SubClauseHeading"/>
        <w:outlineLvl w:val="3"/>
      </w:pPr>
      <w:r>
        <w:t>11.3 Aviso sobre</w:t>
      </w:r>
      <w:r>
        <w:t xml:space="preserve"> el estándar H.264/AVC visual, estándar de video VC-1 y estándar visual MPEG-4 parte 2</w:t>
      </w:r>
    </w:p>
    <w:p w:rsidR="00091A39" w:rsidRDefault="00B50B48">
      <w:pPr>
        <w:pStyle w:val="ProductList-BodyIndented"/>
      </w:pPr>
      <w:r>
        <w:t>Este software puede incluir tecnología de compresión visual H.264/AVC, VC-1 y MPEG-4 Parte 2. MPEG LA, L.L.C. exige la inclusión de la siguiente notificación: LA LICENCI</w:t>
      </w:r>
      <w:r>
        <w:t>A DE ESTE PRODUCTO SE CONCEDE BAJO LAS LICENCIAS DE LA CARTERA DE PATENTES DE AVC, VC-1, VISUAL MPEG-4 PART 2 PARA USO PERSONAL Y NO COMERCIAL POR PARTE DE UN CONSUMIDOR PARA (i) CODIFICAR VIDEO CONFORME A LO ANTERIOR (“ESTÁNDARES DE VIDEO”) O (ii) DESCODI</w:t>
      </w:r>
      <w:r>
        <w:t xml:space="preserve">FICAR VIDEO AVC, VC-1, MPEG-4 PART 2 QUE HAYA SIDO CODIFICADO POR UN CONSUMIDOR EJERCIENDO UNA ACTIVIDAD PERSONAL NO COMERCIAL Y/U OBTENIDO DE UN PROVEEDOR DE VIDEO CON LICENCIA PARA PROPORCIONAR DICHO VIDEO. NO SE OTORGA NINGUNA OTRA LICENCIA PARA NINGÚN </w:t>
      </w:r>
      <w:r>
        <w:t xml:space="preserve">OTRO USO, NI SE DEBE PRESUPONER LA CONCESIÓN DE ESTA. PUEDE OBTENER INFORMACIÓN ADICIONAL DE MPEG LA, L.L.C. CONSULTE </w:t>
      </w:r>
      <w:hyperlink r:id="rId31">
        <w:r>
          <w:rPr>
            <w:color w:val="00467F"/>
            <w:u w:val="single"/>
          </w:rPr>
          <w:t>www.mpegla.com</w:t>
        </w:r>
      </w:hyperlink>
      <w:r>
        <w:t>. Para efectos de aclaración, esta notificación no limita o prohíbe el uso del soft</w:t>
      </w:r>
      <w:r>
        <w:t>ware para usos normales del negocio que son privados a dicho negocio los cuales no incluyen (i) redistribución del software a terceros, o (ii) creación de contenido con las tecnologías de compatibilidad de los ESTÁNDARES DE VIDEO para distribución a tercer</w:t>
      </w:r>
      <w:r>
        <w:t>os.</w:t>
      </w:r>
    </w:p>
    <w:p w:rsidR="00091A39" w:rsidRDefault="00091A39">
      <w:pPr>
        <w:pStyle w:val="ProductList-BodyIndented"/>
      </w:pPr>
    </w:p>
    <w:p w:rsidR="00091A39" w:rsidRDefault="00B50B48">
      <w:pPr>
        <w:pStyle w:val="ProductList-ClauseHeading"/>
        <w:outlineLvl w:val="2"/>
      </w:pPr>
      <w:r>
        <w:t>12. Componentes de fuente, imágenes y sonidos</w:t>
      </w:r>
    </w:p>
    <w:p w:rsidR="00091A39" w:rsidRDefault="00B50B48">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w:instrText>
      </w:r>
      <w:r>
        <w:instrText xml:space="preserve">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w:t>
      </w:r>
      <w:r>
        <w:t xml:space="preserve">s incluidas con o instaladas por el software para visualizar e imprimir el contenido. El Cliente puede exclusivamente incrustar </w:t>
      </w:r>
      <w:proofErr w:type="gramStart"/>
      <w:r>
        <w:t>fuentes</w:t>
      </w:r>
      <w:proofErr w:type="gramEnd"/>
      <w:r>
        <w:t xml:space="preserve"> en el contenido, de acuerdo con lo que permitan las restricciones de incrustación de fuentes y puede descargarlas tempor</w:t>
      </w:r>
      <w:r>
        <w:t>almente a una impresora o a otro dispositivo de salida para imprimir contenido.</w:t>
      </w:r>
    </w:p>
    <w:p w:rsidR="00091A39" w:rsidRDefault="00091A39">
      <w:pPr>
        <w:pStyle w:val="ProductList-Body"/>
      </w:pPr>
    </w:p>
    <w:p w:rsidR="00091A39" w:rsidRDefault="00B50B48">
      <w:pPr>
        <w:pStyle w:val="ProductList-ClauseHeading"/>
        <w:outlineLvl w:val="2"/>
      </w:pPr>
      <w:r>
        <w:lastRenderedPageBreak/>
        <w:t>13. Tecnologías Incluidas</w:t>
      </w:r>
    </w:p>
    <w:p w:rsidR="00091A39" w:rsidRDefault="00B50B48">
      <w:pPr>
        <w:pStyle w:val="ProductList-Body"/>
      </w:pPr>
      <w:r>
        <w:t xml:space="preserve">Los productos pueden incluir otros componentes de la tecnología de Microsoft, sujetos a sus propios términos de licencia, </w:t>
      </w:r>
      <w:proofErr w:type="gramStart"/>
      <w:r>
        <w:t>como</w:t>
      </w:r>
      <w:proofErr w:type="gramEnd"/>
      <w:r>
        <w:t xml:space="preserve"> se indica en la secció</w:t>
      </w:r>
      <w:r>
        <w:t xml:space="preserve">n Derechos de Uso de cada Entrada de Artículo. Si los términos independientes de estos componentes no se abordan en los Términos de Licencia Específicos de </w:t>
      </w:r>
      <w:proofErr w:type="gramStart"/>
      <w:r>
        <w:t>un</w:t>
      </w:r>
      <w:proofErr w:type="gramEnd"/>
      <w:r>
        <w:t xml:space="preserve"> Producto, se pueden encontrar en una carpeta independiente en el directorio de instalación del Pr</w:t>
      </w:r>
      <w:r>
        <w:t>oducto o a través del instalador unificado del Producto.</w:t>
      </w:r>
    </w:p>
    <w:p w:rsidR="00091A39" w:rsidRDefault="00091A39">
      <w:pPr>
        <w:pStyle w:val="ProductList-Body"/>
      </w:pPr>
    </w:p>
    <w:p w:rsidR="00091A39" w:rsidRDefault="00B50B48">
      <w:pPr>
        <w:pStyle w:val="ProductList-ClauseHeading"/>
        <w:outlineLvl w:val="2"/>
      </w:pPr>
      <w:r>
        <w:t>14. Pruebas Comparativas</w:t>
      </w:r>
    </w:p>
    <w:p w:rsidR="00091A39" w:rsidRDefault="00B50B48">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w:instrText>
      </w:r>
      <w:r>
        <w:instrText xml:space="preserve">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091A39" w:rsidRDefault="00091A39">
      <w:pPr>
        <w:pStyle w:val="ProductList-Body"/>
      </w:pPr>
    </w:p>
    <w:p w:rsidR="00091A39" w:rsidRDefault="00B50B48">
      <w:pPr>
        <w:pStyle w:val="ProductList-ClauseHeading"/>
        <w:outlineLvl w:val="2"/>
      </w:pPr>
      <w:r>
        <w:t>15. Multiplexación</w:t>
      </w:r>
    </w:p>
    <w:p w:rsidR="00091A39" w:rsidRDefault="00B50B48">
      <w:pPr>
        <w:pStyle w:val="ProductList-Body"/>
      </w:pPr>
      <w:r>
        <w:t>La multiplexación o agrupación p</w:t>
      </w:r>
      <w:r>
        <w:t xml:space="preserve">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091A39" w:rsidRDefault="00091A39">
      <w:pPr>
        <w:pStyle w:val="ProductList-Body"/>
      </w:pPr>
    </w:p>
    <w:p w:rsidR="00091A39" w:rsidRDefault="00B50B48">
      <w:pPr>
        <w:pStyle w:val="ProductList-ClauseHeading"/>
        <w:outlineLvl w:val="2"/>
      </w:pPr>
      <w:r>
        <w:t>16. Derechos administrativos y de soporte té</w:t>
      </w:r>
      <w:r>
        <w:t>cnico</w:t>
      </w:r>
    </w:p>
    <w:p w:rsidR="00091A39" w:rsidRDefault="00B50B48">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w:instrText>
      </w:r>
      <w:r>
        <w:instrText xml:space="preserve">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w:t>
      </w:r>
      <w:r>
        <w:t xml:space="preserve">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w:instrText>
      </w:r>
      <w:r>
        <w:instrText xml:space="preserve">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091A39" w:rsidRDefault="00091A39">
      <w:pPr>
        <w:pStyle w:val="ProductList-Body"/>
      </w:pPr>
    </w:p>
    <w:p w:rsidR="00091A39" w:rsidRDefault="00B50B48">
      <w:pPr>
        <w:pStyle w:val="ProductList-ClauseHeading"/>
        <w:outlineLvl w:val="2"/>
      </w:pPr>
      <w:r>
        <w:t>17. Código distribuible</w:t>
      </w:r>
    </w:p>
    <w:p w:rsidR="00091A39" w:rsidRDefault="00B50B48">
      <w:pPr>
        <w:pStyle w:val="ProductList-Body"/>
      </w:pPr>
      <w:r>
        <w:t xml:space="preserve">El software podrá incluir código que el Cliente estará autorizado a distribuir en programas que desarrolle, siempre y cuando cumpla con los términos que se especifican a continuación. </w:t>
      </w:r>
    </w:p>
    <w:p w:rsidR="00091A39" w:rsidRDefault="00091A39">
      <w:pPr>
        <w:pStyle w:val="ProductList-Body"/>
      </w:pPr>
    </w:p>
    <w:p w:rsidR="00091A39" w:rsidRDefault="00B50B48">
      <w:pPr>
        <w:pStyle w:val="ProductList-SubClauseHeading"/>
        <w:outlineLvl w:val="3"/>
      </w:pPr>
      <w:r>
        <w:t xml:space="preserve">17.1 Derecho de </w:t>
      </w:r>
      <w:proofErr w:type="gramStart"/>
      <w:r>
        <w:t>uso</w:t>
      </w:r>
      <w:proofErr w:type="gramEnd"/>
      <w:r>
        <w:t xml:space="preserve"> y distribución</w:t>
      </w:r>
    </w:p>
    <w:p w:rsidR="00091A39" w:rsidRDefault="00B50B48">
      <w:pPr>
        <w:pStyle w:val="ProductList-BodyIndented"/>
      </w:pPr>
      <w:r>
        <w:t>El código y los archivos de texto e</w:t>
      </w:r>
      <w:r>
        <w:t xml:space="preserve">numerados a continuación son “Código Distribuible”. </w:t>
      </w:r>
    </w:p>
    <w:p w:rsidR="00091A39" w:rsidRDefault="00B50B48" w:rsidP="00D8451F">
      <w:pPr>
        <w:pStyle w:val="ProductList-Bullet"/>
        <w:numPr>
          <w:ilvl w:val="1"/>
          <w:numId w:val="4"/>
        </w:numPr>
      </w:pPr>
      <w:r>
        <w:t xml:space="preserve">Archivos REDIST.TXT: El Cliente podrá copiar y distribuir la forma de código objeto </w:t>
      </w:r>
      <w:proofErr w:type="gramStart"/>
      <w:r>
        <w:t>del</w:t>
      </w:r>
      <w:proofErr w:type="gramEnd"/>
      <w:r>
        <w:t xml:space="preserve"> código especificado en los archivos REDIST.TXT files y OTHER-DIST.TXT, así como cualquier código marcado como “Bibl</w:t>
      </w:r>
      <w:r>
        <w:t>iotecas de Silverlight”, “Bibliotecas de Cliente de Silverlight” y “Bibliotecas de Servidores” de Silverlight.</w:t>
      </w:r>
    </w:p>
    <w:p w:rsidR="00091A39" w:rsidRDefault="00B50B48" w:rsidP="00D8451F">
      <w:pPr>
        <w:pStyle w:val="ProductList-Bullet"/>
        <w:numPr>
          <w:ilvl w:val="1"/>
          <w:numId w:val="4"/>
        </w:numPr>
      </w:pPr>
      <w:r>
        <w:t>Código de muestra, plantillas y estilos: El Cliente puede modificar, copiar y distribuir el código fuente y código objeto marcado como “muestra”,</w:t>
      </w:r>
      <w:r>
        <w:t xml:space="preserve"> “plantilla”, “estilos simples” y “estilos sketch”.</w:t>
      </w:r>
    </w:p>
    <w:p w:rsidR="00091A39" w:rsidRDefault="00B50B48" w:rsidP="00D8451F">
      <w:pPr>
        <w:pStyle w:val="ProductList-Bullet"/>
        <w:numPr>
          <w:ilvl w:val="1"/>
          <w:numId w:val="4"/>
        </w:numPr>
      </w:pPr>
      <w:r>
        <w:t xml:space="preserve">Distribución por Terceros: El Cliente podrá permitir que los distribuidores de programas copien y distribuyan el Código Distribuible </w:t>
      </w:r>
      <w:proofErr w:type="gramStart"/>
      <w:r>
        <w:t>como</w:t>
      </w:r>
      <w:proofErr w:type="gramEnd"/>
      <w:r>
        <w:t xml:space="preserve"> parte de dichos programas.</w:t>
      </w:r>
    </w:p>
    <w:p w:rsidR="00091A39" w:rsidRDefault="00B50B48" w:rsidP="00D8451F">
      <w:pPr>
        <w:pStyle w:val="ProductList-Bullet"/>
        <w:numPr>
          <w:ilvl w:val="1"/>
          <w:numId w:val="4"/>
        </w:numPr>
      </w:pPr>
      <w:r>
        <w:t>Biblioteca de Imágenes: El Cliente pued</w:t>
      </w:r>
      <w:r>
        <w:t xml:space="preserve">e copiar y distribuir los iconos, gráficos y animaciones de la Biblioteca de Imágenes, </w:t>
      </w:r>
      <w:proofErr w:type="gramStart"/>
      <w:r>
        <w:t>tal</w:t>
      </w:r>
      <w:proofErr w:type="gramEnd"/>
      <w:r>
        <w:t xml:space="preserve"> como se describe en la documentación del software.</w:t>
      </w:r>
    </w:p>
    <w:p w:rsidR="00091A39" w:rsidRDefault="00091A39">
      <w:pPr>
        <w:pStyle w:val="ProductList-BodyIndented"/>
      </w:pPr>
    </w:p>
    <w:p w:rsidR="00091A39" w:rsidRDefault="00B50B48">
      <w:pPr>
        <w:pStyle w:val="ProductList-SubClauseHeading"/>
        <w:outlineLvl w:val="3"/>
      </w:pPr>
      <w:r>
        <w:t>17.2 Requisitos de distribución</w:t>
      </w:r>
    </w:p>
    <w:p w:rsidR="00091A39" w:rsidRDefault="00B50B48">
      <w:pPr>
        <w:pStyle w:val="ProductList-BodyIndented"/>
      </w:pPr>
      <w:r>
        <w:t>Si el Cliente distribuye cualquier Código Distribuible. El Cliente debe:</w:t>
      </w:r>
    </w:p>
    <w:p w:rsidR="00091A39" w:rsidRDefault="00B50B48" w:rsidP="00D8451F">
      <w:pPr>
        <w:pStyle w:val="ProductList-Bullet"/>
        <w:numPr>
          <w:ilvl w:val="1"/>
          <w:numId w:val="5"/>
        </w:numPr>
      </w:pPr>
      <w:r>
        <w:t>distribu</w:t>
      </w:r>
      <w:r>
        <w:t>irlo únicamente con los programas del Cliente, donde los programas de Cliente proporcionan la funcionalidad principal significativa al Código Distribuible;</w:t>
      </w:r>
    </w:p>
    <w:p w:rsidR="00091A39" w:rsidRDefault="00B50B48" w:rsidP="00D8451F">
      <w:pPr>
        <w:pStyle w:val="ProductList-Bullet"/>
        <w:numPr>
          <w:ilvl w:val="1"/>
          <w:numId w:val="5"/>
        </w:numPr>
      </w:pPr>
      <w:r>
        <w:t>exigir a los distribuidores y usuarios finales externos que acepten los términos que protegen el Cód</w:t>
      </w:r>
      <w:r>
        <w:t>igo Distribuible como mínimo tanto como lo especifica el contrato de licencias por volumen del Cliente, incluyendo los Términos de Productos;</w:t>
      </w:r>
    </w:p>
    <w:p w:rsidR="00091A39" w:rsidRDefault="00B50B48" w:rsidP="00D8451F">
      <w:pPr>
        <w:pStyle w:val="ProductList-Bullet"/>
        <w:numPr>
          <w:ilvl w:val="1"/>
          <w:numId w:val="5"/>
        </w:numPr>
      </w:pPr>
      <w:r>
        <w:t>indemnizar, defender y mantener indemne a Microsoft frente a toda reclamación, incluidos los honorarios de abogado</w:t>
      </w:r>
      <w:r>
        <w:t>s, relacionados con la distribución o el uso de los programas del Cliente, excepto en la medida en que cualquier reclamación se base únicamente en el Código Distribuible incluido en los programas del Cliente.</w:t>
      </w:r>
    </w:p>
    <w:p w:rsidR="00091A39" w:rsidRDefault="00091A39">
      <w:pPr>
        <w:pStyle w:val="ProductList-BodyIndented"/>
      </w:pPr>
    </w:p>
    <w:p w:rsidR="00091A39" w:rsidRDefault="00B50B48">
      <w:pPr>
        <w:pStyle w:val="ProductList-SubClauseHeading"/>
        <w:outlineLvl w:val="3"/>
      </w:pPr>
      <w:r>
        <w:t>17.3 Limitaciones de distribución</w:t>
      </w:r>
    </w:p>
    <w:p w:rsidR="00091A39" w:rsidRDefault="00B50B48">
      <w:pPr>
        <w:pStyle w:val="ProductList-BodyIndented"/>
      </w:pPr>
      <w:r>
        <w:t>El Cliente n</w:t>
      </w:r>
      <w:r>
        <w:t>o está autorizado a:</w:t>
      </w:r>
    </w:p>
    <w:p w:rsidR="00091A39" w:rsidRDefault="00B50B48" w:rsidP="00D8451F">
      <w:pPr>
        <w:pStyle w:val="ProductList-Bullet"/>
        <w:numPr>
          <w:ilvl w:val="1"/>
          <w:numId w:val="6"/>
        </w:numPr>
      </w:pPr>
      <w:r>
        <w:t>modificar ningún aviso de propiedad intelectual, marca o patente incluidos en el Código Distribuible;</w:t>
      </w:r>
    </w:p>
    <w:p w:rsidR="00091A39" w:rsidRDefault="00B50B48" w:rsidP="00D8451F">
      <w:pPr>
        <w:pStyle w:val="ProductList-Bullet"/>
        <w:numPr>
          <w:ilvl w:val="1"/>
          <w:numId w:val="6"/>
        </w:numPr>
      </w:pPr>
      <w:r>
        <w:t>utilizar las marcas de Microsoft en los nombres de los programas del Cliente de ninguna manera que surgiera que sus programas provien</w:t>
      </w:r>
      <w:r>
        <w:t>en de Microsoft o que Microsoft los aprueba;</w:t>
      </w:r>
    </w:p>
    <w:p w:rsidR="00091A39" w:rsidRDefault="00B50B48" w:rsidP="00D8451F">
      <w:pPr>
        <w:pStyle w:val="ProductList-Bullet"/>
        <w:numPr>
          <w:ilvl w:val="1"/>
          <w:numId w:val="6"/>
        </w:numPr>
      </w:pPr>
      <w:r>
        <w:t>distribuir Código distribuible en o con cualquier programa maliciosos o engañoso o de manera ilegal; o</w:t>
      </w:r>
    </w:p>
    <w:p w:rsidR="00091A39" w:rsidRDefault="00B50B48" w:rsidP="00D8451F">
      <w:pPr>
        <w:pStyle w:val="ProductList-Bullet"/>
        <w:numPr>
          <w:ilvl w:val="1"/>
          <w:numId w:val="6"/>
        </w:numPr>
      </w:pPr>
      <w:proofErr w:type="gramStart"/>
      <w:r>
        <w:t>modificar</w:t>
      </w:r>
      <w:proofErr w:type="gramEnd"/>
      <w:r>
        <w:t xml:space="preserve"> o distribuir el código fuente de cualquier Código Distribuible de un modo tal que alguna parte del</w:t>
      </w:r>
      <w:r>
        <w:t xml:space="preserve"> mismo pase a estar sujeta a una Licencia Excluida. Una Licencia Excluida es una licencia que requiere, </w:t>
      </w:r>
      <w:proofErr w:type="gramStart"/>
      <w:r>
        <w:t>como</w:t>
      </w:r>
      <w:proofErr w:type="gramEnd"/>
      <w:r>
        <w:t xml:space="preserve"> condición de uso, modificación o distribución, que se divulgue el código o se distribuya en forma de código fuente, o que los otros tengan derecho </w:t>
      </w:r>
      <w:r>
        <w:t xml:space="preserve">a modificarlo. </w:t>
      </w:r>
    </w:p>
    <w:p w:rsidR="00091A39" w:rsidRDefault="00091A39">
      <w:pPr>
        <w:pStyle w:val="ProductList-BodyIndented"/>
      </w:pPr>
    </w:p>
    <w:p w:rsidR="00091A39" w:rsidRDefault="00B50B48">
      <w:pPr>
        <w:pStyle w:val="ProductList-ClauseHeading"/>
        <w:outlineLvl w:val="2"/>
      </w:pPr>
      <w:r>
        <w:t xml:space="preserve">18. Software </w:t>
      </w:r>
      <w:proofErr w:type="gramStart"/>
      <w:r>
        <w:t>Plus</w:t>
      </w:r>
      <w:proofErr w:type="gramEnd"/>
      <w:r>
        <w:t xml:space="preserve"> Services</w:t>
      </w:r>
    </w:p>
    <w:p w:rsidR="00091A39" w:rsidRDefault="00B50B48">
      <w:pPr>
        <w:pStyle w:val="ProductList-Body"/>
      </w:pPr>
      <w:r>
        <w:t xml:space="preserve">Microsoft puede proporcionar servicios con Productos a través de características de software que se conectan a través de Internet a los sistemas informáticos de Microsoft o de </w:t>
      </w:r>
      <w:proofErr w:type="gramStart"/>
      <w:r>
        <w:t>un</w:t>
      </w:r>
      <w:proofErr w:type="gramEnd"/>
      <w:r>
        <w:t xml:space="preserve"> proveedor de servicios. Asimismo,</w:t>
      </w:r>
      <w:r>
        <w:t xml:space="preserve"> podrá modificar o cancelar dichos servicios en cualquier momento. El Cliente no podrá utilizar los servicios de una manera </w:t>
      </w:r>
      <w:proofErr w:type="gramStart"/>
      <w:r>
        <w:t>tal</w:t>
      </w:r>
      <w:proofErr w:type="gramEnd"/>
      <w:r>
        <w:t xml:space="preserve"> que pueda perjudicar u obstaculizar su uso por parte de otros usuarios. El Cliente no podrá utilizar los servicios para intentar</w:t>
      </w:r>
      <w:r>
        <w:t xml:space="preserve"> acceder sin autorización a cualquier servicio, dato, cuenta o red, sean cuales fueren los métodos.</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GroupHeading"/>
        <w:outlineLvl w:val="1"/>
      </w:pPr>
      <w:bookmarkStart w:id="16" w:name="_Sec538"/>
      <w:r>
        <w:lastRenderedPageBreak/>
        <w:t xml:space="preserve">Términos de modelo de </w:t>
      </w:r>
      <w:r>
        <w:t>licencia</w:t>
      </w:r>
      <w:bookmarkEnd w:id="16"/>
      <w:r>
        <w:fldChar w:fldCharType="begin"/>
      </w:r>
      <w:r>
        <w:instrText xml:space="preserve"> TC "</w:instrText>
      </w:r>
      <w:bookmarkStart w:id="17" w:name="_Toc481099680"/>
      <w:r>
        <w:instrText>Términos de modelo de licencia</w:instrText>
      </w:r>
      <w:bookmarkEnd w:id="17"/>
      <w:r>
        <w:instrText>" \l 2</w:instrText>
      </w:r>
      <w:r>
        <w:fldChar w:fldCharType="end"/>
      </w:r>
    </w:p>
    <w:p w:rsidR="00091A39" w:rsidRDefault="00B50B48">
      <w:pPr>
        <w:pStyle w:val="ProductList-Body"/>
      </w:pPr>
      <w:r>
        <w:t xml:space="preserve">El Modelo de Licencia de cada Producto se identifica en la sección Derechos de </w:t>
      </w:r>
      <w:proofErr w:type="gramStart"/>
      <w:r>
        <w:t>Uso</w:t>
      </w:r>
      <w:proofErr w:type="gramEnd"/>
      <w:r>
        <w:t xml:space="preserve"> de la Entrada de Artículo. Los términos de Modelo de Licencia se aplican a todos los Productos de software bajo licencia </w:t>
      </w:r>
      <w:r>
        <w:t xml:space="preserve">en virtud de </w:t>
      </w:r>
      <w:proofErr w:type="gramStart"/>
      <w:r>
        <w:t>ese</w:t>
      </w:r>
      <w:proofErr w:type="gramEnd"/>
      <w:r>
        <w:t xml:space="preserve"> Modelo de Licencia, tal como se especifica en la Entrada de Artículo, y sujetos a cualquier excepción y a otros términos indicados en los Términos de Licencia Específicos del Producto.</w:t>
      </w:r>
    </w:p>
    <w:p w:rsidR="00091A39" w:rsidRDefault="00B50B48">
      <w:pPr>
        <w:pStyle w:val="ProductList-Offering2Heading"/>
        <w:outlineLvl w:val="2"/>
      </w:pPr>
      <w:bookmarkStart w:id="18" w:name="_Sec539"/>
      <w:r>
        <w:t>Aplicaciones de Escritorio</w:t>
      </w:r>
      <w:bookmarkEnd w:id="18"/>
      <w:r>
        <w:fldChar w:fldCharType="begin"/>
      </w:r>
      <w:r>
        <w:instrText xml:space="preserve"> TC "</w:instrText>
      </w:r>
      <w:bookmarkStart w:id="19" w:name="_Toc481099681"/>
      <w:r>
        <w:instrText>Aplicaciones de Escrito</w:instrText>
      </w:r>
      <w:r>
        <w:instrText>rio</w:instrText>
      </w:r>
      <w:bookmarkEnd w:id="19"/>
      <w:r>
        <w:instrText>" \l 3</w:instrText>
      </w:r>
      <w:r>
        <w:fldChar w:fldCharType="end"/>
      </w:r>
    </w:p>
    <w:p w:rsidR="00091A39" w:rsidRDefault="00B50B48">
      <w:pPr>
        <w:pStyle w:val="ProductList-ClauseHeading"/>
        <w:outlineLvl w:val="3"/>
      </w:pPr>
      <w:r>
        <w:t>Licencia de dispositivo</w:t>
      </w:r>
    </w:p>
    <w:p w:rsidR="00091A39" w:rsidRDefault="00B50B48" w:rsidP="00D8451F">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w:instrText>
      </w:r>
      <w:r>
        <w:instrText xml:space="preserve">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w:t>
      </w:r>
      <w:r>
        <w:rPr>
          <w:color w:val="0563C1"/>
        </w:rPr>
        <w:t>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091A39" w:rsidRDefault="00B50B48" w:rsidP="00D8451F">
      <w:pPr>
        <w:pStyle w:val="ProductList-Bullet"/>
        <w:numPr>
          <w:ilvl w:val="0"/>
          <w:numId w:val="7"/>
        </w:numPr>
      </w:pPr>
      <w:r>
        <w:t>A menos que el Cliente licencie el software como un Producto Ent</w:t>
      </w:r>
      <w:r>
        <w:t xml:space="preserve">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w:instrText>
      </w:r>
      <w:r>
        <w:instrText xml:space="preserve">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w:instrText>
      </w:r>
      <w:r>
        <w:instrText xml:space="preserve">ardware se considera un dispositivo en sí mismo." </w:instrText>
      </w:r>
      <w:r>
        <w:fldChar w:fldCharType="separate"/>
      </w:r>
      <w:r>
        <w:rPr>
          <w:color w:val="0563C1"/>
        </w:rPr>
        <w:t>Dispositivo con Licencia</w:t>
      </w:r>
      <w:r>
        <w:fldChar w:fldCharType="end"/>
      </w:r>
      <w:r>
        <w:t xml:space="preserve">. </w:t>
      </w:r>
    </w:p>
    <w:p w:rsidR="00091A39" w:rsidRDefault="00B50B48" w:rsidP="00D8451F">
      <w:pPr>
        <w:pStyle w:val="ProductList-Bullet"/>
        <w:numPr>
          <w:ilvl w:val="0"/>
          <w:numId w:val="7"/>
        </w:numPr>
      </w:pPr>
      <w:r>
        <w:t xml:space="preserve">Cualquier número de usuarios puede utilizar la ejecución </w:t>
      </w:r>
      <w:proofErr w:type="gramStart"/>
      <w:r>
        <w:t>del</w:t>
      </w:r>
      <w:proofErr w:type="gramEnd"/>
      <w:r>
        <w:t xml:space="preserve">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w:t>
      </w:r>
      <w:r>
        <w:rPr>
          <w:color w:val="0563C1"/>
        </w:rPr>
        <w:t xml:space="preserve"> Licencia</w:t>
      </w:r>
      <w:r>
        <w:fldChar w:fldCharType="end"/>
      </w:r>
      <w:r>
        <w:t xml:space="preserve">, pero solo un usuario puede acceder y utilizar el software a la vez. </w:t>
      </w:r>
    </w:p>
    <w:p w:rsidR="00091A39" w:rsidRDefault="00B50B48" w:rsidP="00D8451F">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w:instrText>
      </w:r>
      <w:r>
        <w:instrText xml:space="preserve">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w:instrText>
      </w:r>
      <w:r>
        <w:instrText xml:space="preserve">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w:instrText>
      </w:r>
      <w:r>
        <w:instrText xml:space="preserv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091A39" w:rsidRDefault="00B50B48" w:rsidP="00D8451F">
      <w:pPr>
        <w:pStyle w:val="ProductList-Bullet"/>
        <w:numPr>
          <w:ilvl w:val="0"/>
          <w:numId w:val="7"/>
        </w:numPr>
      </w:pPr>
      <w:r>
        <w:t xml:space="preserve">Se permite el </w:t>
      </w:r>
      <w:proofErr w:type="gramStart"/>
      <w:r>
        <w:t>uso</w:t>
      </w:r>
      <w:proofErr w:type="gramEnd"/>
      <w:r>
        <w:t xml:space="preserve"> remoto del software que se ejecuta</w:t>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instrText>
      </w:r>
      <w:r>
        <w:instrText xml:space="preserve">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091A39" w:rsidRDefault="00091A39">
      <w:pPr>
        <w:pStyle w:val="ProductList-Body"/>
      </w:pPr>
    </w:p>
    <w:p w:rsidR="00091A39" w:rsidRDefault="00B50B48">
      <w:pPr>
        <w:pStyle w:val="ProductList-ClauseHeading"/>
        <w:outlineLvl w:val="3"/>
      </w:pPr>
      <w:r>
        <w:t>Elementos y Plantillas Multimedia</w:t>
      </w:r>
    </w:p>
    <w:p w:rsidR="00091A39" w:rsidRDefault="00B50B48">
      <w:pPr>
        <w:pStyle w:val="ProductList-Body"/>
      </w:pPr>
      <w:r>
        <w:t>Microsoft concede al Cliente una l</w:t>
      </w:r>
      <w:r>
        <w:t>icencia para copiar, distribuir, realizar y mostrar elementos multimedia (imágenes, imágenes prediseñadas, animaciones, sonidos, música, videoclips, plantillas y otras formas de contenido) incluidos con el software y las aplicaciones web de Office en proye</w:t>
      </w:r>
      <w:r>
        <w:t>ctos y documentos, salvo en caso que el Cliente no pueda vender, licenciar o distribuir copias de elementos multimedia por sí mismo o como un producto en caso que el valor primario del producto sea el de los elementos multimedia.</w:t>
      </w:r>
    </w:p>
    <w:p w:rsidR="00091A39" w:rsidRDefault="00B50B48">
      <w:pPr>
        <w:pStyle w:val="ProductList-Offering2Heading"/>
        <w:outlineLvl w:val="2"/>
      </w:pPr>
      <w:bookmarkStart w:id="20" w:name="_Sec540"/>
      <w:r>
        <w:t>Sistemas Operativos de Sob</w:t>
      </w:r>
      <w:r>
        <w:t>remesa</w:t>
      </w:r>
      <w:bookmarkEnd w:id="20"/>
      <w:r>
        <w:fldChar w:fldCharType="begin"/>
      </w:r>
      <w:r>
        <w:instrText xml:space="preserve"> TC "</w:instrText>
      </w:r>
      <w:bookmarkStart w:id="21" w:name="_Toc481099682"/>
      <w:r>
        <w:instrText>Sistemas Operativos de Sobremesa</w:instrText>
      </w:r>
      <w:bookmarkEnd w:id="21"/>
      <w:r>
        <w:instrText>" \l 3</w:instrText>
      </w:r>
      <w:r>
        <w:fldChar w:fldCharType="end"/>
      </w:r>
    </w:p>
    <w:p w:rsidR="00091A39" w:rsidRDefault="00B50B48">
      <w:pPr>
        <w:pStyle w:val="ProductList-ClauseHeading"/>
        <w:outlineLvl w:val="3"/>
      </w:pPr>
      <w:r>
        <w:t>Licencia de dispositivo</w:t>
      </w:r>
    </w:p>
    <w:p w:rsidR="00091A39" w:rsidRDefault="00B50B48" w:rsidP="00D8451F">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w:instrText>
      </w:r>
      <w:r>
        <w:instrText xml:space="preserve">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w:instrText>
      </w:r>
      <w:r>
        <w:instrText xml:space="preserve">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w:instrText>
      </w:r>
      <w:r>
        <w:instrText xml:space="preserve"> \s NoStyle \t "Licencia es el derecho a descargar, instalar, acceder y utilizar un Producto." </w:instrText>
      </w:r>
      <w:r>
        <w:fldChar w:fldCharType="separate"/>
      </w:r>
      <w:r>
        <w:rPr>
          <w:color w:val="0563C1"/>
        </w:rPr>
        <w:t>Licencia</w:t>
      </w:r>
      <w:r>
        <w:fldChar w:fldCharType="end"/>
      </w:r>
      <w:r>
        <w:t xml:space="preserve"> que adquiera.</w:t>
      </w:r>
    </w:p>
    <w:p w:rsidR="00091A39" w:rsidRDefault="00B50B48" w:rsidP="00D8451F">
      <w:pPr>
        <w:pStyle w:val="ProductList-Bullet"/>
        <w:numPr>
          <w:ilvl w:val="0"/>
          <w:numId w:val="8"/>
        </w:numPr>
      </w:pPr>
      <w:r>
        <w:t xml:space="preserve">El Cliente podrá utilizar el software en </w:t>
      </w:r>
      <w:proofErr w:type="gramStart"/>
      <w:r>
        <w:t>un</w:t>
      </w:r>
      <w:proofErr w:type="gramEnd"/>
      <w:r>
        <w:t xml:space="preserve"> máximo de dos procesadores.</w:t>
      </w:r>
    </w:p>
    <w:p w:rsidR="00091A39" w:rsidRDefault="00B50B48" w:rsidP="00D8451F">
      <w:pPr>
        <w:pStyle w:val="ProductList-Bullet"/>
        <w:numPr>
          <w:ilvl w:val="0"/>
          <w:numId w:val="8"/>
        </w:numPr>
      </w:pPr>
      <w:r>
        <w:t xml:space="preserve">El </w:t>
      </w:r>
      <w:proofErr w:type="gramStart"/>
      <w:r>
        <w:t>uso</w:t>
      </w:r>
      <w:proofErr w:type="gramEnd"/>
      <w:r>
        <w:t xml:space="preserve"> local está permitido para cualquier usuario.</w:t>
      </w:r>
    </w:p>
    <w:p w:rsidR="00091A39" w:rsidRDefault="00B50B48" w:rsidP="00D8451F">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w:instrText>
      </w:r>
      <w:r>
        <w:instrText xml:space="preserve">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w:t>
      </w:r>
      <w:r>
        <w:t xml:space="preserve">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w:instrText>
      </w:r>
      <w:r>
        <w:instrText xml:space="preserve">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w:instrText>
      </w:r>
      <w:r>
        <w:instrText xml:space="preserve">un dispositivo en sí mismo." </w:instrText>
      </w:r>
      <w:r>
        <w:fldChar w:fldCharType="separate"/>
      </w:r>
      <w:r>
        <w:rPr>
          <w:color w:val="0563C1"/>
        </w:rPr>
        <w:t>Dispositivo con Licencia</w:t>
      </w:r>
      <w:r>
        <w:fldChar w:fldCharType="end"/>
      </w:r>
      <w:r>
        <w:t xml:space="preserve"> de Windows VDA.</w:t>
      </w:r>
    </w:p>
    <w:p w:rsidR="00091A39" w:rsidRDefault="00B50B48" w:rsidP="00D8451F">
      <w:pPr>
        <w:pStyle w:val="ProductList-Bullet"/>
        <w:numPr>
          <w:ilvl w:val="0"/>
          <w:numId w:val="8"/>
        </w:numPr>
      </w:pPr>
      <w:r>
        <w:t xml:space="preserve">Solo </w:t>
      </w:r>
      <w:proofErr w:type="gramStart"/>
      <w:r>
        <w:t>un</w:t>
      </w:r>
      <w:proofErr w:type="gramEnd"/>
      <w:r>
        <w:t xml:space="preserve"> usuario puede acceder al uso del software a la vez.</w:t>
      </w:r>
    </w:p>
    <w:p w:rsidR="00091A39" w:rsidRDefault="00B50B48" w:rsidP="00D8451F">
      <w:pPr>
        <w:pStyle w:val="ProductList-Bullet"/>
        <w:numPr>
          <w:ilvl w:val="0"/>
          <w:numId w:val="8"/>
        </w:numPr>
      </w:pPr>
      <w:r>
        <w:t xml:space="preserve">El Cliente puede conectar hasta 20 dispositivos </w:t>
      </w:r>
      <w:proofErr w:type="gramStart"/>
      <w:r>
        <w:t xml:space="preserve">del </w:t>
      </w:r>
      <w:r>
        <w:fldChar w:fldCharType="begin"/>
      </w:r>
      <w:r>
        <w:instrText xml:space="preserve"> AutoTextList   \s NoStyle \t "Dispositivo con Licencia es un sistema ú</w:instrText>
      </w:r>
      <w:r>
        <w:instrText xml:space="preserve">nico de hardware físico al que se cede una Licencia. Para el propósito de esta definición, una partición o división de hardware se considera un dispositivo en sí mismo." </w:instrText>
      </w:r>
      <w:r>
        <w:fldChar w:fldCharType="separate"/>
      </w:r>
      <w:r>
        <w:rPr>
          <w:color w:val="0563C1"/>
        </w:rPr>
        <w:t>Dispositivo</w:t>
      </w:r>
      <w:proofErr w:type="gramEnd"/>
      <w:r>
        <w:rPr>
          <w:color w:val="0563C1"/>
        </w:rPr>
        <w:t xml:space="preserve"> con Licencia</w:t>
      </w:r>
      <w:r>
        <w:fldChar w:fldCharType="end"/>
      </w:r>
      <w:r>
        <w:t xml:space="preserve"> para los servicios de uso compartido de archivos, impresió</w:t>
      </w:r>
      <w:r>
        <w:t>n, Internet Information Services, Conexión Compartida a Internet o telefonía.</w:t>
      </w:r>
    </w:p>
    <w:p w:rsidR="00091A39" w:rsidRDefault="00B50B48" w:rsidP="00D8451F">
      <w:pPr>
        <w:pStyle w:val="ProductList-Bullet"/>
        <w:numPr>
          <w:ilvl w:val="0"/>
          <w:numId w:val="8"/>
        </w:numPr>
      </w:pPr>
      <w:r>
        <w:t xml:space="preserve">Se permite </w:t>
      </w:r>
      <w:proofErr w:type="gramStart"/>
      <w:r>
        <w:t>un</w:t>
      </w:r>
      <w:proofErr w:type="gramEnd"/>
      <w:r>
        <w:t xml:space="preserve"> número ilimitado de conexiones para la activación de KMS o tecnología similar.</w:t>
      </w:r>
    </w:p>
    <w:p w:rsidR="00091A39" w:rsidRDefault="00091A39">
      <w:pPr>
        <w:pStyle w:val="ProductList-Body"/>
      </w:pPr>
    </w:p>
    <w:p w:rsidR="00091A39" w:rsidRDefault="00B50B48">
      <w:pPr>
        <w:pStyle w:val="ProductList-ClauseHeading"/>
        <w:outlineLvl w:val="3"/>
      </w:pPr>
      <w:r>
        <w:t>Adobe Flash Player</w:t>
      </w:r>
    </w:p>
    <w:p w:rsidR="00091A39" w:rsidRDefault="00B50B48">
      <w:pPr>
        <w:pStyle w:val="ProductList-Body"/>
      </w:pPr>
      <w:r>
        <w:t>El software puede incluir una versión de Adobe Flash Player. El C</w:t>
      </w:r>
      <w:r>
        <w:t xml:space="preserve">liente acepta que el </w:t>
      </w:r>
      <w:proofErr w:type="gramStart"/>
      <w:r>
        <w:t>uso</w:t>
      </w:r>
      <w:proofErr w:type="gramEnd"/>
      <w:r>
        <w:t xml:space="preserve"> que haga de Adobe Flash Player se rige por los términos de licencia de Adobe Systems Incorporated que se encuentran en </w:t>
      </w:r>
      <w:hyperlink r:id="rId32">
        <w:r>
          <w:rPr>
            <w:color w:val="00467F"/>
            <w:u w:val="single"/>
          </w:rPr>
          <w:t>http://go.microsoft.com/fwlink/?linkid=248532</w:t>
        </w:r>
      </w:hyperlink>
      <w:r>
        <w:t xml:space="preserve">. </w:t>
      </w:r>
      <w:r>
        <w:t xml:space="preserve">Adobe y Flash son marcas registradas o marcas de Adobe Systems Incorporated en EE. UU. </w:t>
      </w:r>
      <w:proofErr w:type="gramStart"/>
      <w:r>
        <w:t>y/o</w:t>
      </w:r>
      <w:proofErr w:type="gramEnd"/>
      <w:r>
        <w:t xml:space="preserve"> en otros países.</w:t>
      </w:r>
    </w:p>
    <w:p w:rsidR="00091A39" w:rsidRDefault="00B50B48">
      <w:pPr>
        <w:pStyle w:val="ProductList-Offering2Heading"/>
        <w:outlineLvl w:val="2"/>
      </w:pPr>
      <w:bookmarkStart w:id="22" w:name="_Sec541"/>
      <w:r>
        <w:t>Licencia por Núcleo/CAL</w:t>
      </w:r>
      <w:bookmarkEnd w:id="22"/>
      <w:r>
        <w:fldChar w:fldCharType="begin"/>
      </w:r>
      <w:r>
        <w:instrText xml:space="preserve"> TC "</w:instrText>
      </w:r>
      <w:bookmarkStart w:id="23" w:name="_Toc481099683"/>
      <w:r>
        <w:instrText>Licencia por Núcleo/CAL</w:instrText>
      </w:r>
      <w:bookmarkEnd w:id="23"/>
      <w:r>
        <w:instrText>" \l 3</w:instrText>
      </w:r>
      <w:r>
        <w:fldChar w:fldCharType="end"/>
      </w:r>
    </w:p>
    <w:p w:rsidR="00091A39" w:rsidRDefault="00B50B48">
      <w:pPr>
        <w:pStyle w:val="ProductList-ClauseHeading"/>
        <w:outlineLvl w:val="3"/>
      </w:pPr>
      <w:r>
        <w:t>Licencias de Servidor (por núcleo)</w:t>
      </w:r>
    </w:p>
    <w:p w:rsidR="00091A39" w:rsidRDefault="00B50B48" w:rsidP="00D8451F">
      <w:pPr>
        <w:pStyle w:val="ProductList-Bullet"/>
        <w:numPr>
          <w:ilvl w:val="0"/>
          <w:numId w:val="9"/>
        </w:numPr>
      </w:pPr>
      <w:r>
        <w:t xml:space="preserve">El Cliente puede utilizar el software de servidor en </w:t>
      </w:r>
      <w:r>
        <w:t xml:space="preserve">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w:instrText>
      </w:r>
      <w:r>
        <w:instrText xml:space="preserv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091A39" w:rsidRDefault="00B50B48" w:rsidP="00D8451F">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w:instrText>
      </w:r>
      <w:r>
        <w:instrText xml:space="preserv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w:instrText>
      </w:r>
      <w:r>
        <w:instrText xml:space="preserve">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w:instrText>
      </w:r>
      <w:r>
        <w:instrText xml:space="preserve">istema de hardware físico capaz de ejecutar el software de servidor." </w:instrText>
      </w:r>
      <w:r>
        <w:fldChar w:fldCharType="separate"/>
      </w:r>
      <w:r>
        <w:rPr>
          <w:color w:val="0563C1"/>
        </w:rPr>
        <w:t>Servidor</w:t>
      </w:r>
      <w:r>
        <w:fldChar w:fldCharType="end"/>
      </w:r>
      <w:r>
        <w:t>.</w:t>
      </w:r>
    </w:p>
    <w:p w:rsidR="00091A39" w:rsidRDefault="00B50B48" w:rsidP="00D8451F">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w:instrText>
      </w:r>
      <w:r>
        <w:instrText xml:space="preserv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w:instrText>
      </w:r>
      <w:r>
        <w:instrText xml:space="preserv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91A39" w:rsidRDefault="00B50B48" w:rsidP="00D8451F">
      <w:pPr>
        <w:pStyle w:val="ProductList-Bullet"/>
        <w:numPr>
          <w:ilvl w:val="0"/>
          <w:numId w:val="9"/>
        </w:numPr>
      </w:pPr>
      <w:r>
        <w:t>Edición Standard:</w:t>
      </w:r>
    </w:p>
    <w:p w:rsidR="00091A39" w:rsidRDefault="00B50B48" w:rsidP="00D8451F">
      <w:pPr>
        <w:pStyle w:val="ProductList-Bullet"/>
        <w:numPr>
          <w:ilvl w:val="1"/>
          <w:numId w:val="9"/>
        </w:numPr>
      </w:pPr>
      <w:r>
        <w:t>La edición Standard permite el uso</w:t>
      </w:r>
      <w:r>
        <w:t xml:space="preserve">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w:instrText>
      </w:r>
      <w:r>
        <w:instrText xml:space="preserve">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w:instrText>
      </w:r>
      <w:r>
        <w:instrText xml:space="preserve">e se considera un Servidor independiente." </w:instrText>
      </w:r>
      <w:r>
        <w:fldChar w:fldCharType="separate"/>
      </w:r>
      <w:r>
        <w:rPr>
          <w:color w:val="0563C1"/>
        </w:rPr>
        <w:t>Servidor con Licencia</w:t>
      </w:r>
      <w:r>
        <w:fldChar w:fldCharType="end"/>
      </w:r>
      <w:r>
        <w:t xml:space="preserve">. </w:t>
      </w:r>
    </w:p>
    <w:p w:rsidR="00091A39" w:rsidRDefault="00B50B48" w:rsidP="00D8451F">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w:instrText>
      </w:r>
      <w:r>
        <w:instrText xml:space="preserve">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w:instrText>
      </w:r>
      <w:r>
        <w:instrText xml:space="preserve">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w:instrText>
      </w:r>
      <w:r>
        <w:instrText xml:space="preserve">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w:t>
      </w:r>
      <w:r>
        <w:t xml:space="preserve">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w:instrText>
      </w:r>
      <w:r>
        <w:instrText xml:space="preserve">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091A39" w:rsidRDefault="00B50B48" w:rsidP="00D8451F">
      <w:pPr>
        <w:pStyle w:val="ProductList-Bullet"/>
        <w:numPr>
          <w:ilvl w:val="1"/>
          <w:numId w:val="9"/>
        </w:numPr>
      </w:pPr>
      <w:r>
        <w:t>El Cliente pued</w:t>
      </w:r>
      <w:r>
        <w:t xml:space="preserve">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w:instrText>
      </w:r>
      <w:r>
        <w:instrText xml:space="preserve">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w:t>
      </w:r>
      <w:r>
        <w:t xml:space="preserve">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w:instrText>
      </w:r>
      <w:r>
        <w:instrText xml:space="preserve">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w:instrText>
      </w:r>
      <w:r>
        <w:instrText xml:space="preserve">ivisión de hardware se considera un Servidor independiente." </w:instrText>
      </w:r>
      <w:r>
        <w:fldChar w:fldCharType="separate"/>
      </w:r>
      <w:r>
        <w:rPr>
          <w:color w:val="0563C1"/>
        </w:rPr>
        <w:t>Servidor con Licencia</w:t>
      </w:r>
      <w:r>
        <w:fldChar w:fldCharType="end"/>
      </w:r>
      <w:r>
        <w:t>.</w:t>
      </w:r>
    </w:p>
    <w:p w:rsidR="00091A39" w:rsidRDefault="00B50B48" w:rsidP="00D8451F">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w:instrText>
      </w:r>
      <w:r>
        <w:instrText xml:space="preserve">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091A39" w:rsidRDefault="00B50B48" w:rsidP="00D8451F">
      <w:pPr>
        <w:pStyle w:val="ProductList-Bullet"/>
        <w:numPr>
          <w:ilvl w:val="0"/>
          <w:numId w:val="9"/>
        </w:numPr>
      </w:pPr>
      <w:r>
        <w:lastRenderedPageBreak/>
        <w:t xml:space="preserve">Como una alternativa única para ceder </w:t>
      </w:r>
      <w:r>
        <w:fldChar w:fldCharType="begin"/>
      </w:r>
      <w:r>
        <w:instrText xml:space="preserve"> AutoTextList   \s NoStyle \t "Licencia CAL es una licencia de acceso cliente, la que se puede ceder por usuario o por dispositivo, según</w:instrText>
      </w:r>
      <w:r>
        <w:instrText xml:space="preserve">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w:instrText>
      </w:r>
      <w:r>
        <w:instrText xml:space="preserve">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w:instrText>
      </w:r>
      <w:r>
        <w:instrText xml:space="preserve">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w:instrText>
      </w:r>
      <w:r>
        <w:instrText xml:space="preserve">uración o instalación del software o al duplicar una Instancia existente." </w:instrText>
      </w:r>
      <w:r>
        <w:fldChar w:fldCharType="separate"/>
      </w:r>
      <w:r>
        <w:rPr>
          <w:color w:val="0563C1"/>
        </w:rPr>
        <w:t>Instancia</w:t>
      </w:r>
      <w:r>
        <w:fldChar w:fldCharType="end"/>
      </w:r>
      <w:r>
        <w:t>.</w:t>
      </w:r>
    </w:p>
    <w:p w:rsidR="00091A39" w:rsidRDefault="00091A39">
      <w:pPr>
        <w:pStyle w:val="ProductList-Body"/>
      </w:pPr>
    </w:p>
    <w:p w:rsidR="00091A39" w:rsidRDefault="00B50B48">
      <w:pPr>
        <w:pStyle w:val="ProductList-ClauseHeading"/>
        <w:outlineLvl w:val="3"/>
      </w:pPr>
      <w:r>
        <w:t>Licencias de acceso</w:t>
      </w:r>
    </w:p>
    <w:p w:rsidR="00091A39" w:rsidRDefault="00B50B48" w:rsidP="00D8451F">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w:instrText>
      </w:r>
      <w:r>
        <w:instrText xml:space="preserve">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w:instrText>
      </w:r>
      <w:r>
        <w:instrText xml:space="preserve">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w:instrText>
      </w:r>
      <w:r>
        <w:instrText>e de CAL es una SL de Usuario o una Licencia de External Connector identificada en una tabla de “Acceso a Software de Servidor” o una CAL Suite o SL correspondiente, tal como se identifica en la Tabla de Licencias Equivalentes. (Consulte la definición comp</w:instrText>
      </w:r>
      <w:r>
        <w:instrText xml:space="preserve">leta en el Glosario)" </w:instrText>
      </w:r>
      <w:r>
        <w:fldChar w:fldCharType="separate"/>
      </w:r>
      <w:r>
        <w:rPr>
          <w:color w:val="0563C1"/>
        </w:rPr>
        <w:t>Licencias Equivalentes de CAL</w:t>
      </w:r>
      <w:r>
        <w:fldChar w:fldCharType="end"/>
      </w:r>
      <w:r>
        <w:t>.</w:t>
      </w:r>
    </w:p>
    <w:p w:rsidR="00091A39" w:rsidRDefault="00B50B48" w:rsidP="00D8451F">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w:instrText>
      </w:r>
      <w:r>
        <w:instrText xml:space="preserve">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w:instrText>
      </w:r>
      <w:r>
        <w:instrText xml:space="preserve">rdware se considera un Servidor independiente." </w:instrText>
      </w:r>
      <w:r>
        <w:fldChar w:fldCharType="separate"/>
      </w:r>
      <w:r>
        <w:rPr>
          <w:color w:val="0563C1"/>
        </w:rPr>
        <w:t>Servidor con Licencia</w:t>
      </w:r>
      <w:r>
        <w:fldChar w:fldCharType="end"/>
      </w:r>
      <w:r>
        <w:t xml:space="preserve"> tenga acceso.</w:t>
      </w:r>
    </w:p>
    <w:p w:rsidR="00091A39" w:rsidRDefault="00B50B48" w:rsidP="00D8451F">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w:instrText>
      </w:r>
      <w:r>
        <w:instrText xml:space="preserve">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w:instrText>
      </w:r>
      <w:r>
        <w:instrText xml:space="preserve">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w:instrText>
      </w:r>
      <w:r>
        <w:instrText xml:space="preserve">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091A39" w:rsidRDefault="00B50B48" w:rsidP="00D8451F">
      <w:pPr>
        <w:pStyle w:val="ProductList-Bullet"/>
        <w:numPr>
          <w:ilvl w:val="0"/>
          <w:numId w:val="10"/>
        </w:numPr>
      </w:pPr>
      <w:r>
        <w:t xml:space="preserve">  No se requieren </w:t>
      </w:r>
      <w:r>
        <w:fldChar w:fldCharType="begin"/>
      </w:r>
      <w:r>
        <w:instrText xml:space="preserve"> AutoTextList   \s NoStyle \t "Licencia CAL es</w:instrText>
      </w:r>
      <w:r>
        <w:instrText xml:space="preserve">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w:instrText>
      </w:r>
      <w:r>
        <w:instrText>gurado para ejecutarse directamente en un sistema de hardware físico. La Instancia de sistema operativo que se utiliza para ejecutar el software de virtualización de hardware o para brindar servicios de virtualización de hardware se considera parte del OSE</w:instrText>
      </w:r>
      <w:r>
        <w:instrText xml:space="preserv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91A39" w:rsidRDefault="00B50B48">
      <w:pPr>
        <w:pStyle w:val="ProductList-Offering2Heading"/>
        <w:outlineLvl w:val="2"/>
      </w:pPr>
      <w:bookmarkStart w:id="24" w:name="_Sec542"/>
      <w:r>
        <w:t>Servidor/CAL</w:t>
      </w:r>
      <w:bookmarkEnd w:id="24"/>
      <w:r>
        <w:fldChar w:fldCharType="begin"/>
      </w:r>
      <w:r>
        <w:instrText xml:space="preserve"> TC "</w:instrText>
      </w:r>
      <w:bookmarkStart w:id="25" w:name="_Toc481099684"/>
      <w:r>
        <w:instrText>Servidor/CA</w:instrText>
      </w:r>
      <w:r>
        <w:instrText>L</w:instrText>
      </w:r>
      <w:bookmarkEnd w:id="25"/>
      <w:r>
        <w:instrText>" \l 3</w:instrText>
      </w:r>
      <w:r>
        <w:fldChar w:fldCharType="end"/>
      </w:r>
    </w:p>
    <w:p w:rsidR="00091A39" w:rsidRDefault="00B50B48">
      <w:pPr>
        <w:pStyle w:val="ProductList-ClauseHeading"/>
        <w:outlineLvl w:val="3"/>
      </w:pPr>
      <w:r>
        <w:t>Licencias de servidor (por Instancia)</w:t>
      </w:r>
    </w:p>
    <w:p w:rsidR="00091A39" w:rsidRDefault="00B50B48">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w:t>
      </w:r>
      <w:r>
        <w:t xml:space="preserv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w:instrText>
      </w:r>
      <w:r>
        <w:instrText xml:space="preserv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w:instrText>
      </w:r>
      <w:r>
        <w:instrText xml:space="preserv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091A39" w:rsidRDefault="00091A39">
      <w:pPr>
        <w:pStyle w:val="ProductList-Body"/>
      </w:pPr>
    </w:p>
    <w:p w:rsidR="00091A39" w:rsidRDefault="00B50B48">
      <w:pPr>
        <w:pStyle w:val="ProductList-ClauseHeading"/>
        <w:outlineLvl w:val="3"/>
      </w:pPr>
      <w:r>
        <w:t>Licencias de acceso</w:t>
      </w:r>
    </w:p>
    <w:p w:rsidR="00091A39" w:rsidRDefault="00B50B48" w:rsidP="00D8451F">
      <w:pPr>
        <w:pStyle w:val="ProductList-Bullet"/>
        <w:numPr>
          <w:ilvl w:val="0"/>
          <w:numId w:val="11"/>
        </w:numPr>
      </w:pPr>
      <w:r>
        <w:t xml:space="preserve">Excepto según lo descrito aquí y lo indicado en los </w:t>
      </w:r>
      <w:r>
        <w:fldChar w:fldCharType="begin"/>
      </w:r>
      <w:r>
        <w:instrText xml:space="preserve"> AutoT</w:instrText>
      </w:r>
      <w:r>
        <w:instrText xml:space="preserve">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w:t>
      </w:r>
      <w:r>
        <w:rPr>
          <w:color w:val="0563C1"/>
        </w:rPr>
        <w:t>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w:instrText>
      </w:r>
      <w:r>
        <w:instrText xml:space="preserve">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w:instrText>
      </w:r>
      <w:r>
        <w:instrText xml:space="preserve">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091A39" w:rsidRDefault="00B50B48" w:rsidP="00D8451F">
      <w:pPr>
        <w:pStyle w:val="ProductList-Bullet"/>
        <w:numPr>
          <w:ilvl w:val="0"/>
          <w:numId w:val="11"/>
        </w:numPr>
      </w:pPr>
      <w:r>
        <w:t xml:space="preserve">  No se requieren </w:t>
      </w:r>
      <w:r>
        <w:fldChar w:fldCharType="begin"/>
      </w:r>
      <w:r>
        <w:instrText xml:space="preserve"> AutoTextList   \s NoStyle \t "Licencia CAL es una licencia de acceso cliente, la que se puede</w:instrText>
      </w:r>
      <w:r>
        <w:instrText xml:space="preserv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w:instrText>
      </w:r>
      <w:r>
        <w:instrText xml:space="preserv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091A39" w:rsidRDefault="00B50B48">
      <w:pPr>
        <w:pStyle w:val="ProductList-Offering2Heading"/>
        <w:outlineLvl w:val="2"/>
      </w:pPr>
      <w:bookmarkStart w:id="26" w:name="_Sec543"/>
      <w:r>
        <w:t>Por Núcleo</w:t>
      </w:r>
      <w:bookmarkEnd w:id="26"/>
      <w:r>
        <w:fldChar w:fldCharType="begin"/>
      </w:r>
      <w:r>
        <w:instrText xml:space="preserve"> TC "</w:instrText>
      </w:r>
      <w:bookmarkStart w:id="27" w:name="_Toc481099685"/>
      <w:r>
        <w:instrText>Por Núcleo</w:instrText>
      </w:r>
      <w:bookmarkEnd w:id="27"/>
      <w:r>
        <w:instrText>" \l 3</w:instrText>
      </w:r>
      <w:r>
        <w:fldChar w:fldCharType="end"/>
      </w:r>
    </w:p>
    <w:p w:rsidR="00091A39" w:rsidRDefault="00B50B48">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w:instrText>
      </w:r>
      <w:r>
        <w:instrText xml:space="preserve">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w:t>
      </w:r>
      <w:r>
        <w:t>s. Los términos para cada uno se establecen a continuación.</w:t>
      </w:r>
    </w:p>
    <w:p w:rsidR="00091A39" w:rsidRDefault="00091A39">
      <w:pPr>
        <w:pStyle w:val="ProductList-Body"/>
      </w:pPr>
    </w:p>
    <w:p w:rsidR="00091A39" w:rsidRDefault="00B50B48">
      <w:pPr>
        <w:pStyle w:val="ProductList-ClauseHeading"/>
        <w:outlineLvl w:val="3"/>
      </w:pPr>
      <w:r>
        <w:t xml:space="preserve">Licencias de servidor (por núcleo): Licencias por núcleo físico en </w:t>
      </w:r>
      <w:proofErr w:type="gramStart"/>
      <w:r>
        <w:t>un</w:t>
      </w:r>
      <w:proofErr w:type="gramEnd"/>
      <w:r>
        <w:t xml:space="preserve"> servidor</w:t>
      </w:r>
    </w:p>
    <w:p w:rsidR="00091A39" w:rsidRDefault="00B50B48" w:rsidP="00D8451F">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w:instrText>
      </w:r>
      <w:r>
        <w:instrText xml:space="preserve">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siempre que adquiera suficientes Lic</w:t>
      </w:r>
      <w:r>
        <w:t xml:space="preserve">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091A39" w:rsidRDefault="00B50B48" w:rsidP="00D8451F">
      <w:pPr>
        <w:pStyle w:val="ProductList-Bullet"/>
        <w:numPr>
          <w:ilvl w:val="0"/>
          <w:numId w:val="12"/>
        </w:numPr>
      </w:pPr>
      <w:r>
        <w:t xml:space="preserve">El número de </w:t>
      </w:r>
      <w:r>
        <w:fldChar w:fldCharType="begin"/>
      </w:r>
      <w:r>
        <w:instrText xml:space="preserve"> AutoTextList   \s NoStyle \t "Licencia es el derecho a descargar, inst</w:instrText>
      </w:r>
      <w:r>
        <w:instrText xml:space="preserve">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w:instrText>
      </w:r>
      <w:r>
        <w:instrText xml:space="preserve">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w:instrText>
      </w:r>
      <w:r>
        <w:instrText xml:space="preserve">st   \s NoStyle \t "Licencia es el derecho a descargar, instalar, acceder y utilizar un Producto." </w:instrText>
      </w:r>
      <w:r>
        <w:fldChar w:fldCharType="separate"/>
      </w:r>
      <w:r>
        <w:rPr>
          <w:color w:val="0563C1"/>
        </w:rPr>
        <w:t>Licencias</w:t>
      </w:r>
      <w:r>
        <w:fldChar w:fldCharType="end"/>
      </w:r>
      <w:r>
        <w:t xml:space="preserve"> por Procesador Físico.</w:t>
      </w:r>
    </w:p>
    <w:p w:rsidR="00091A39" w:rsidRDefault="00B50B48" w:rsidP="00D8451F">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w:instrText>
      </w:r>
      <w:r>
        <w:instrText xml:space="preserve">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w:instrText>
      </w:r>
      <w:r>
        <w:instrText xml:space="preserve">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w:instrText>
      </w:r>
      <w:r>
        <w:instrText xml:space="preserve">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w:t>
      </w:r>
      <w:r>
        <w:rPr>
          <w:color w:val="0563C1"/>
        </w:rPr>
        <w:t xml:space="preserve"> Virtuales</w:t>
      </w:r>
      <w:r>
        <w:fldChar w:fldCharType="end"/>
      </w:r>
      <w:r>
        <w:t xml:space="preserve"> equivalente al número de licencias cedido a él.</w:t>
      </w:r>
    </w:p>
    <w:p w:rsidR="00091A39" w:rsidRDefault="00B50B48" w:rsidP="00D8451F">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w:t>
      </w:r>
      <w:r>
        <w:t xml:space="preserv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w:instrText>
      </w:r>
      <w:r>
        <w:instrText xml:space="preserve">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w:instrText>
      </w:r>
      <w:r>
        <w:instrText xml:space="preserve">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w:t>
      </w:r>
      <w:r>
        <w:rPr>
          <w:color w:val="0563C1"/>
        </w:rPr>
        <w:t xml:space="preserve"> Licencia</w:t>
      </w:r>
      <w:r>
        <w:fldChar w:fldCharType="end"/>
      </w:r>
      <w:r>
        <w:t>.</w:t>
      </w:r>
    </w:p>
    <w:p w:rsidR="00091A39" w:rsidRDefault="00B50B48" w:rsidP="00D8451F">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w:instrText>
      </w:r>
      <w:r>
        <w:instrText xml:space="preserve">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w:instrText>
      </w:r>
      <w:r>
        <w:instrText xml:space="preserve">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w:instrText>
      </w:r>
      <w:r>
        <w:instrText xml:space="preserve">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91A39" w:rsidRDefault="00091A39">
      <w:pPr>
        <w:pStyle w:val="ProductList-Body"/>
      </w:pPr>
    </w:p>
    <w:p w:rsidR="00091A39" w:rsidRDefault="00B50B48">
      <w:pPr>
        <w:pStyle w:val="ProductList-ClauseHeading"/>
        <w:outlineLvl w:val="3"/>
      </w:pPr>
      <w:r>
        <w:t>Licencias de Servidor (por núcleo): Licencia</w:t>
      </w:r>
      <w:r>
        <w:t>s por OSE virtual individual</w:t>
      </w:r>
    </w:p>
    <w:p w:rsidR="00091A39" w:rsidRDefault="00B50B48" w:rsidP="00D8451F">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w:instrText>
      </w:r>
      <w:r>
        <w:instrText xml:space="preserve">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w:t>
      </w:r>
      <w:r>
        <w:t xml:space="preserve">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w:t>
      </w:r>
      <w:r>
        <w:rPr>
          <w:color w:val="0563C1"/>
        </w:rPr>
        <w:t>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091A39" w:rsidRDefault="00B50B48" w:rsidP="00D8451F">
      <w:pPr>
        <w:pStyle w:val="ProductList-Bullet"/>
        <w:numPr>
          <w:ilvl w:val="0"/>
          <w:numId w:val="13"/>
        </w:numPr>
      </w:pPr>
      <w:r>
        <w:t xml:space="preserve">El número de </w:t>
      </w:r>
      <w:r>
        <w:fldChar w:fldCharType="begin"/>
      </w:r>
      <w:r>
        <w:instrText xml:space="preserve"> AutoTextList   \s NoStyle \t</w:instrText>
      </w:r>
      <w:r>
        <w:instrText xml:space="preserve">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w:instrText>
      </w:r>
      <w:r>
        <w:instrText xml:space="preserve">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w:instrText>
      </w:r>
      <w:r>
        <w:instrText xml:space="preserve">tamente en un sistema de hardware virtual." </w:instrText>
      </w:r>
      <w:r>
        <w:fldChar w:fldCharType="separate"/>
      </w:r>
      <w:r>
        <w:rPr>
          <w:color w:val="0563C1"/>
        </w:rPr>
        <w:t>OSE Virtual</w:t>
      </w:r>
      <w:r>
        <w:fldChar w:fldCharType="end"/>
      </w:r>
      <w:r>
        <w:t>.</w:t>
      </w:r>
    </w:p>
    <w:p w:rsidR="00091A39" w:rsidRDefault="00B50B48" w:rsidP="00D8451F">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w:instrText>
      </w:r>
      <w:r>
        <w:instrText xml:space="preserve">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el Cliente necesita una Lic</w:t>
      </w:r>
      <w:r>
        <w:t xml:space="preserve">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091A39" w:rsidRDefault="00B50B48">
      <w:pPr>
        <w:pStyle w:val="ProductList-Offering2Heading"/>
        <w:outlineLvl w:val="2"/>
      </w:pPr>
      <w:bookmarkStart w:id="28" w:name="_Sec544"/>
      <w:r>
        <w:t>Servidores de administración</w:t>
      </w:r>
      <w:bookmarkEnd w:id="28"/>
      <w:r>
        <w:fldChar w:fldCharType="begin"/>
      </w:r>
      <w:r>
        <w:instrText xml:space="preserve"> TC "</w:instrText>
      </w:r>
      <w:bookmarkStart w:id="29" w:name="_Toc481099686"/>
      <w:r>
        <w:instrText>Servidores de administración</w:instrText>
      </w:r>
      <w:bookmarkEnd w:id="29"/>
      <w:r>
        <w:instrText>" \l 3</w:instrText>
      </w:r>
      <w:r>
        <w:fldChar w:fldCharType="end"/>
      </w:r>
    </w:p>
    <w:p w:rsidR="00091A39" w:rsidRDefault="00B50B48">
      <w:pPr>
        <w:pStyle w:val="ProductList-ClauseHeading"/>
        <w:outlineLvl w:val="3"/>
      </w:pPr>
      <w:r>
        <w:t>Licencias de Administración</w:t>
      </w:r>
    </w:p>
    <w:p w:rsidR="00091A39" w:rsidRDefault="00B50B48">
      <w:pPr>
        <w:pStyle w:val="ProductList-Body"/>
      </w:pPr>
      <w:r>
        <w:t xml:space="preserve">La versión de la Licencia de Administración, no la versión </w:t>
      </w:r>
      <w:proofErr w:type="gramStart"/>
      <w:r>
        <w:t>del</w:t>
      </w:r>
      <w:proofErr w:type="gramEnd"/>
      <w:r>
        <w:t xml:space="preserve"> software utilizado, determina la versión de los Términos de Licencia aplicables (incluido el uso en virtud de los derechos de cambiar a una versión anterior indepen</w:t>
      </w:r>
      <w:r>
        <w:t xml:space="preserve">dientemente de los términos en sentido contrario). </w:t>
      </w:r>
    </w:p>
    <w:p w:rsidR="00091A39" w:rsidRDefault="00091A39">
      <w:pPr>
        <w:pStyle w:val="ProductList-Body"/>
      </w:pPr>
    </w:p>
    <w:p w:rsidR="00091A39" w:rsidRDefault="00B50B48">
      <w:pPr>
        <w:pStyle w:val="ProductList-ClauseHeading"/>
        <w:outlineLvl w:val="3"/>
      </w:pPr>
      <w:r>
        <w:t>Licencias de Administración de Servidor (por núcleo)</w:t>
      </w:r>
    </w:p>
    <w:p w:rsidR="00091A39" w:rsidRDefault="00B50B48" w:rsidP="00D8451F">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w:instrText>
      </w:r>
      <w:r>
        <w:instrText xml:space="preserve">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w:instrText>
      </w:r>
      <w:r>
        <w:instrText xml:space="preserve">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w:instrText>
      </w:r>
      <w:r>
        <w:instrText xml:space="preserve">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w:instrText>
      </w:r>
      <w:r>
        <w:instrText xml:space="preserve">rvidor." </w:instrText>
      </w:r>
      <w:r>
        <w:fldChar w:fldCharType="separate"/>
      </w:r>
      <w:r>
        <w:rPr>
          <w:color w:val="0563C1"/>
        </w:rPr>
        <w:t>Servidor</w:t>
      </w:r>
      <w:r>
        <w:fldChar w:fldCharType="end"/>
      </w:r>
      <w:r>
        <w:t xml:space="preserve"> como se describe a continuación.</w:t>
      </w:r>
    </w:p>
    <w:p w:rsidR="00091A39" w:rsidRDefault="00B50B48" w:rsidP="00D8451F">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w:instrText>
      </w:r>
      <w:r>
        <w:instrText xml:space="preserve">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w:instrText>
      </w:r>
      <w:r>
        <w:instrText xml:space="preserve">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w:instrText>
      </w:r>
      <w:r>
        <w:instrText xml:space="preserve">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w:instrText>
      </w:r>
      <w:r>
        <w:instrText xml:space="preserve">."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91A39" w:rsidRDefault="00B50B48" w:rsidP="00D8451F">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w:instrText>
      </w:r>
      <w:r>
        <w:instrText xml:space="preserve">ndiente." </w:instrText>
      </w:r>
      <w:r>
        <w:fldChar w:fldCharType="separate"/>
      </w:r>
      <w:r>
        <w:rPr>
          <w:color w:val="0563C1"/>
        </w:rPr>
        <w:t>Servidor con Licencia</w:t>
      </w:r>
      <w:r>
        <w:fldChar w:fldCharType="end"/>
      </w:r>
      <w:r>
        <w:t>.</w:t>
      </w:r>
    </w:p>
    <w:p w:rsidR="00091A39" w:rsidRDefault="00B50B48" w:rsidP="00D8451F">
      <w:pPr>
        <w:pStyle w:val="ProductList-Bullet"/>
        <w:numPr>
          <w:ilvl w:val="0"/>
          <w:numId w:val="14"/>
        </w:numPr>
      </w:pPr>
      <w:r>
        <w:t>Edición Standard:</w:t>
      </w:r>
    </w:p>
    <w:p w:rsidR="00091A39" w:rsidRDefault="00B50B48" w:rsidP="00D8451F">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w:instrText>
      </w:r>
      <w:r>
        <w:instrText xml:space="preserve">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w:instrText>
      </w:r>
      <w:r>
        <w:instrText xml:space="preserv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91A39" w:rsidRDefault="00B50B48" w:rsidP="00D8451F">
      <w:pPr>
        <w:pStyle w:val="ProductList-Bullet"/>
        <w:numPr>
          <w:ilvl w:val="1"/>
          <w:numId w:val="14"/>
        </w:numPr>
      </w:pPr>
      <w:r>
        <w:t xml:space="preserve">La edición Standard permite la Administración del </w:t>
      </w:r>
      <w:r>
        <w:fldChar w:fldCharType="begin"/>
      </w:r>
      <w:r>
        <w:instrText xml:space="preserve"> AutoTextList   \s NoStyle \t "OSE Físico</w:instrText>
      </w:r>
      <w:r>
        <w:instrText xml:space="preserve"> es un OSE que está configurado para ejecutarse directamente en un sistema de hardware físico. La Instancia de sistema operativo que se utiliza para ejecutar el software de virtualización de hardware o para brindar servicios de virtualización de hardware s</w:instrText>
      </w:r>
      <w:r>
        <w:instrText xml:space="preserve">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w:instrText>
      </w:r>
      <w:r>
        <w:instrText xml:space="preserve">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w:instrText>
      </w:r>
      <w:r>
        <w:instrText xml:space="preserve">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w:instrText>
      </w:r>
      <w:r>
        <w:instrText xml:space="preserve">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w:instrText>
      </w:r>
      <w:r>
        <w:instrText xml:space="preserve">irectamente en un sistema de hardware virtual." </w:instrText>
      </w:r>
      <w:r>
        <w:fldChar w:fldCharType="separate"/>
      </w:r>
      <w:r>
        <w:rPr>
          <w:color w:val="0563C1"/>
        </w:rPr>
        <w:t>OSE Virtuales</w:t>
      </w:r>
      <w:r>
        <w:fldChar w:fldCharType="end"/>
      </w:r>
      <w:r>
        <w:t>.</w:t>
      </w:r>
    </w:p>
    <w:p w:rsidR="00091A39" w:rsidRDefault="00B50B48" w:rsidP="00D8451F">
      <w:pPr>
        <w:pStyle w:val="ProductList-Bullet"/>
        <w:numPr>
          <w:ilvl w:val="1"/>
          <w:numId w:val="14"/>
        </w:numPr>
      </w:pPr>
      <w:r>
        <w:lastRenderedPageBreak/>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w:instrText>
      </w:r>
      <w:r>
        <w:instrText xml:space="preserve">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w:t>
      </w:r>
      <w:r>
        <w:rPr>
          <w:color w:val="0563C1"/>
        </w:rPr>
        <w:t xml:space="preserve">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w:instrText>
      </w:r>
      <w:r>
        <w:instrText xml:space="preserve">rativo virtual (o emulado de otra manera)...(Consulte la definición completa en el Glosario):" </w:instrText>
      </w:r>
      <w:r>
        <w:fldChar w:fldCharType="separate"/>
      </w:r>
      <w:r>
        <w:rPr>
          <w:color w:val="0563C1"/>
        </w:rPr>
        <w:t>OSE</w:t>
      </w:r>
      <w:r>
        <w:fldChar w:fldCharType="end"/>
      </w:r>
      <w:r>
        <w:t xml:space="preserve"> adicionales. </w:t>
      </w:r>
    </w:p>
    <w:p w:rsidR="00091A39" w:rsidRDefault="00B50B48" w:rsidP="00D8451F">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w:instrText>
      </w:r>
      <w:r>
        <w:instrText xml:space="preserve">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w:instrText>
      </w:r>
      <w:r>
        <w:instrText xml:space="preserv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w:instrText>
      </w:r>
      <w:r>
        <w:instrText xml:space="preserve">or del software de servidor. (Consulte la definición completa en el Glosario)" </w:instrText>
      </w:r>
      <w:r>
        <w:fldChar w:fldCharType="separate"/>
      </w:r>
      <w:r>
        <w:rPr>
          <w:color w:val="0563C1"/>
        </w:rPr>
        <w:t>Licencias de Administración</w:t>
      </w:r>
      <w:r>
        <w:fldChar w:fldCharType="end"/>
      </w:r>
      <w:r>
        <w:t xml:space="preserve"> de Servidor. </w:t>
      </w:r>
    </w:p>
    <w:p w:rsidR="00091A39" w:rsidRDefault="00091A39">
      <w:pPr>
        <w:pStyle w:val="ProductList-Body"/>
      </w:pPr>
    </w:p>
    <w:p w:rsidR="00091A39" w:rsidRDefault="00B50B48">
      <w:pPr>
        <w:pStyle w:val="ProductList-ClauseHeading"/>
        <w:outlineLvl w:val="3"/>
      </w:pPr>
      <w:r>
        <w:t>Licencias de administración de cliente (por OSE o usuario)</w:t>
      </w:r>
    </w:p>
    <w:p w:rsidR="00091A39" w:rsidRDefault="00B50B48" w:rsidP="00D8451F">
      <w:pPr>
        <w:pStyle w:val="ProductList-Bullet"/>
        <w:numPr>
          <w:ilvl w:val="0"/>
          <w:numId w:val="15"/>
        </w:numPr>
      </w:pPr>
      <w:r>
        <w:t xml:space="preserve">El cliente puede utilizar el software para Administrar un </w:t>
      </w:r>
      <w:r>
        <w:fldChar w:fldCharType="begin"/>
      </w:r>
      <w:r>
        <w:instrText xml:space="preserve"> AutoTextList </w:instrText>
      </w:r>
      <w:r>
        <w:instrText xml:space="preserve">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w:instrText>
      </w:r>
      <w:r>
        <w:instrText xml:space="preserve">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w:t>
      </w:r>
      <w:r>
        <w:rPr>
          <w:color w:val="0563C1"/>
        </w:rPr>
        <w:t>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w:instrText>
      </w:r>
      <w:r>
        <w:instrText xml:space="preserve">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091A39" w:rsidRDefault="00B50B48" w:rsidP="00D8451F">
      <w:pPr>
        <w:pStyle w:val="ProductList-Bullet"/>
        <w:numPr>
          <w:ilvl w:val="0"/>
          <w:numId w:val="15"/>
        </w:numPr>
      </w:pPr>
      <w:r>
        <w:t xml:space="preserve">  Los </w:t>
      </w:r>
      <w:r>
        <w:fldChar w:fldCharType="begin"/>
      </w:r>
      <w:r>
        <w:instrText xml:space="preserve"> AutoT</w:instrText>
      </w:r>
      <w:r>
        <w:instrText xml:space="preserve">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r>
        <w:t xml:space="preserve">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w:instrText>
      </w:r>
      <w:r>
        <w:instrText>toTextList   \s NoStyle \t "Licencia Equivalente de Licencias de Administración es una SL de Usuario identificada en una tabla de “Licencia de Administración” de un Producto o una CAL Suite o SL, tal como se identifica en la Tabla de Licencias Equivalentes</w:instrText>
      </w:r>
      <w:r>
        <w:instrText xml:space="preserve">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091A39" w:rsidRDefault="00B50B48" w:rsidP="00D8451F">
      <w:pPr>
        <w:pStyle w:val="ProductList-Bullet"/>
        <w:numPr>
          <w:ilvl w:val="0"/>
          <w:numId w:val="15"/>
        </w:numPr>
      </w:pPr>
      <w:r>
        <w:t xml:space="preserve">El número de licencias de Administración de Cliente necesario depende </w:t>
      </w:r>
      <w:proofErr w:type="gramStart"/>
      <w:r>
        <w:t>del</w:t>
      </w:r>
      <w:proofErr w:type="gramEnd"/>
      <w:r>
        <w:t xml:space="preserve"> tipo de </w:t>
      </w:r>
      <w:r>
        <w:fldChar w:fldCharType="begin"/>
      </w:r>
      <w:r>
        <w:instrText xml:space="preserve"> AutoTextList   \s NoStyle \t "Li</w:instrText>
      </w:r>
      <w:r>
        <w:instrText xml:space="preserve">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w:instrText>
      </w:r>
      <w:r>
        <w:instrText xml:space="preserve">tivo virtual (o emulado de otra manera)...(Consulte la definición completa en el Glosario)" </w:instrText>
      </w:r>
      <w:r>
        <w:fldChar w:fldCharType="separate"/>
      </w:r>
      <w:r>
        <w:rPr>
          <w:color w:val="0563C1"/>
        </w:rPr>
        <w:t>OSE</w:t>
      </w:r>
      <w:r>
        <w:fldChar w:fldCharType="end"/>
      </w:r>
      <w:r>
        <w:t xml:space="preserve"> o usuario) cedido.</w:t>
      </w:r>
    </w:p>
    <w:p w:rsidR="00091A39" w:rsidRDefault="00B50B48" w:rsidP="00D8451F">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w:instrText>
      </w:r>
      <w:r>
        <w:instrText xml:space="preserve">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w:instrText>
      </w:r>
      <w:r>
        <w:instrText xml:space="preserve">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w:t>
      </w:r>
      <w:r>
        <w:t>Administración de Cliente de Usuario por cada usuario.</w:t>
      </w:r>
    </w:p>
    <w:p w:rsidR="00091A39" w:rsidRDefault="00091A39">
      <w:pPr>
        <w:pStyle w:val="ProductList-Body"/>
      </w:pPr>
    </w:p>
    <w:p w:rsidR="00091A39" w:rsidRDefault="00B50B48">
      <w:pPr>
        <w:pStyle w:val="ProductList-ClauseHeading"/>
        <w:outlineLvl w:val="3"/>
      </w:pPr>
      <w:r>
        <w:t>Las Licencias de Administración no son necesarias para:</w:t>
      </w:r>
    </w:p>
    <w:p w:rsidR="00091A39" w:rsidRDefault="00B50B48" w:rsidP="00D8451F">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w:instrText>
      </w:r>
      <w:r>
        <w:instrText xml:space="preserve">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w:instrText>
      </w:r>
      <w:r>
        <w:instrText xml:space="preserve">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091A39" w:rsidRDefault="00B50B48" w:rsidP="00D8451F">
      <w:pPr>
        <w:pStyle w:val="ProductList-Bullet"/>
        <w:numPr>
          <w:ilvl w:val="0"/>
          <w:numId w:val="16"/>
        </w:numPr>
      </w:pPr>
      <w:r>
        <w:t>Cualquiera de los dispositivos de infraestructura de red del Cliente que funcione únicamente con el fin de transmitir dat</w:t>
      </w:r>
      <w:r>
        <w:t>os de red y no para ejecutar software de Servidor de Windows;</w:t>
      </w:r>
    </w:p>
    <w:p w:rsidR="00091A39" w:rsidRDefault="00B50B48" w:rsidP="00D8451F">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w:instrText>
      </w:r>
      <w:r>
        <w:instrText xml:space="preserve">ulado de otra manera)...(Consulte la definición completa en el Glosario):" </w:instrText>
      </w:r>
      <w:r>
        <w:fldChar w:fldCharType="separate"/>
      </w:r>
      <w:r>
        <w:rPr>
          <w:color w:val="0563C1"/>
        </w:rPr>
        <w:t>OSE</w:t>
      </w:r>
      <w:r>
        <w:fldChar w:fldCharType="end"/>
      </w:r>
      <w:r>
        <w:t xml:space="preserve"> de Físico a Virtual; o</w:t>
      </w:r>
    </w:p>
    <w:p w:rsidR="00091A39" w:rsidRDefault="00B50B48" w:rsidP="00D8451F">
      <w:pPr>
        <w:pStyle w:val="ProductList-Bullet"/>
        <w:numPr>
          <w:ilvl w:val="0"/>
          <w:numId w:val="16"/>
        </w:numPr>
      </w:pPr>
      <w:r>
        <w:t>Cualquier dispositivo supervisado o administrado únicamente para conocer el estado de sus componentes de hardware con respecto a la temperatura del sis</w:t>
      </w:r>
      <w:r>
        <w:t>tema, velocidad del ventilador, encendido y apagado, restablecimiento del sistema o disponibilidad de CPU.</w:t>
      </w:r>
    </w:p>
    <w:p w:rsidR="00091A39" w:rsidRDefault="00091A39">
      <w:pPr>
        <w:pStyle w:val="ProductList-Body"/>
      </w:pPr>
    </w:p>
    <w:p w:rsidR="00091A39" w:rsidRDefault="00B50B48">
      <w:pPr>
        <w:pStyle w:val="ProductList-ClauseHeading"/>
        <w:outlineLvl w:val="3"/>
      </w:pPr>
      <w:r>
        <w:t>Conjuntos de datos</w:t>
      </w:r>
    </w:p>
    <w:p w:rsidR="00091A39" w:rsidRDefault="00B50B48">
      <w:pPr>
        <w:pStyle w:val="ProductList-Body"/>
      </w:pPr>
      <w:r>
        <w:t xml:space="preserve">El Cliente no puede copiar </w:t>
      </w:r>
      <w:proofErr w:type="gramStart"/>
      <w:r>
        <w:t>ni</w:t>
      </w:r>
      <w:proofErr w:type="gramEnd"/>
      <w:r>
        <w:t xml:space="preserve"> distribuir ningún conjunto de datos (ni ninguna parte de un conjunto de datos) incluido en el software.</w:t>
      </w:r>
    </w:p>
    <w:p w:rsidR="00091A39" w:rsidRDefault="00B50B48">
      <w:pPr>
        <w:pStyle w:val="ProductList-Offering2Heading"/>
        <w:outlineLvl w:val="2"/>
      </w:pPr>
      <w:bookmarkStart w:id="30" w:name="_Sec545"/>
      <w:r>
        <w:t>Servidores Especializados</w:t>
      </w:r>
      <w:bookmarkEnd w:id="30"/>
      <w:r>
        <w:fldChar w:fldCharType="begin"/>
      </w:r>
      <w:r>
        <w:instrText xml:space="preserve"> TC "</w:instrText>
      </w:r>
      <w:bookmarkStart w:id="31" w:name="_Toc481099687"/>
      <w:r>
        <w:instrText>Servidores Especializados</w:instrText>
      </w:r>
      <w:bookmarkEnd w:id="31"/>
      <w:r>
        <w:instrText>" \l 3</w:instrText>
      </w:r>
      <w:r>
        <w:fldChar w:fldCharType="end"/>
      </w:r>
    </w:p>
    <w:p w:rsidR="00091A39" w:rsidRDefault="00B50B48">
      <w:pPr>
        <w:pStyle w:val="ProductList-ClauseHeading"/>
        <w:outlineLvl w:val="3"/>
      </w:pPr>
      <w:r>
        <w:t>Licencias de servidor (por Instancia)</w:t>
      </w:r>
    </w:p>
    <w:p w:rsidR="00091A39" w:rsidRDefault="00B50B48">
      <w:pPr>
        <w:pStyle w:val="ProductList-Body"/>
      </w:pPr>
      <w:r>
        <w:t>El Cliente podrá uti</w:t>
      </w:r>
      <w:r>
        <w:t xml:space="preserve">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w:t>
      </w:r>
      <w:r>
        <w:t xml:space="preserve">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w:instrText>
      </w:r>
      <w:r>
        <w:instrText xml:space="preserve">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w:instrText>
      </w:r>
      <w:r>
        <w:instrText xml:space="preserve">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w:instrText>
      </w:r>
      <w:r>
        <w:instrText xml:space="preserve">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091A39" w:rsidRDefault="00B50B48">
      <w:pPr>
        <w:pStyle w:val="ProductList-Offering2Heading"/>
        <w:outlineLvl w:val="2"/>
      </w:pPr>
      <w:bookmarkStart w:id="32" w:name="_Sec546"/>
      <w:r>
        <w:t>Herramientas para desarrolladores</w:t>
      </w:r>
      <w:bookmarkEnd w:id="32"/>
      <w:r>
        <w:fldChar w:fldCharType="begin"/>
      </w:r>
      <w:r>
        <w:instrText xml:space="preserve"> TC "</w:instrText>
      </w:r>
      <w:bookmarkStart w:id="33" w:name="_Toc481099688"/>
      <w:r>
        <w:instrText>Her</w:instrText>
      </w:r>
      <w:r>
        <w:instrText>ramientas para desarrolladores</w:instrText>
      </w:r>
      <w:bookmarkEnd w:id="33"/>
      <w:r>
        <w:instrText>" \l 3</w:instrText>
      </w:r>
      <w:r>
        <w:fldChar w:fldCharType="end"/>
      </w:r>
    </w:p>
    <w:p w:rsidR="00091A39" w:rsidRDefault="00B50B48">
      <w:pPr>
        <w:pStyle w:val="ProductList-ClauseHeading"/>
        <w:outlineLvl w:val="3"/>
      </w:pPr>
      <w:r>
        <w:t>Licencias de usuario</w:t>
      </w:r>
    </w:p>
    <w:p w:rsidR="00091A39" w:rsidRDefault="00B50B48" w:rsidP="00D8451F">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proofErr w:type="gramStart"/>
      <w:r>
        <w:rPr>
          <w:color w:val="0563C1"/>
        </w:rPr>
        <w:t>Usuario</w:t>
      </w:r>
      <w:proofErr w:type="gramEnd"/>
      <w:r>
        <w:rPr>
          <w:color w:val="0563C1"/>
        </w:rPr>
        <w:t xml:space="preserve"> con Licencia</w:t>
      </w:r>
      <w:r>
        <w:fldChar w:fldCharType="end"/>
      </w:r>
      <w:r>
        <w:t xml:space="preserve"> puede utilizar cualquier número de copias del software y cualquier versión anterior en cualquier dispositivo dedicado al uso del Cliente para cada Licencia de Usuario que adquiera. </w:t>
      </w:r>
    </w:p>
    <w:p w:rsidR="00091A39" w:rsidRDefault="00B50B48" w:rsidP="00D8451F">
      <w:pPr>
        <w:pStyle w:val="ProductList-Bullet"/>
        <w:numPr>
          <w:ilvl w:val="0"/>
          <w:numId w:val="17"/>
        </w:numPr>
      </w:pPr>
      <w:r>
        <w:t xml:space="preserve">  Los </w:t>
      </w:r>
      <w:r>
        <w:fldChar w:fldCharType="begin"/>
      </w:r>
      <w:r>
        <w:instrText xml:space="preserve"> AutoTextList   \s NoStyle \t "Usuario con Licencia es la única per</w:instrText>
      </w:r>
      <w:r>
        <w:instrText xml:space="preserve">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w:t>
      </w:r>
      <w:proofErr w:type="gramStart"/>
      <w:r>
        <w:t>uso</w:t>
      </w:r>
      <w:proofErr w:type="gramEnd"/>
      <w:r>
        <w:t xml:space="preserve"> del software para simular un entorno de usuari</w:t>
      </w:r>
      <w:r>
        <w:t>o final para diagnosticar problemas relativos a sus programas.</w:t>
      </w:r>
    </w:p>
    <w:p w:rsidR="00091A39" w:rsidRDefault="00B50B48" w:rsidP="00D8451F">
      <w:pPr>
        <w:pStyle w:val="ProductList-Bullet"/>
        <w:numPr>
          <w:ilvl w:val="0"/>
          <w:numId w:val="17"/>
        </w:numPr>
      </w:pPr>
      <w:r>
        <w:t xml:space="preserve">El software no dispone de licencia para el </w:t>
      </w:r>
      <w:proofErr w:type="gramStart"/>
      <w:r>
        <w:t>uso</w:t>
      </w:r>
      <w:proofErr w:type="gramEnd"/>
      <w:r>
        <w:t xml:space="preserve"> en un </w:t>
      </w:r>
      <w:r>
        <w:fldChar w:fldCharType="begin"/>
      </w:r>
      <w:r>
        <w:instrText xml:space="preserve"> AutoTextList   \s NoStyle \t "Entorno de Producción es cualquier OSE Físico o Virtual que ejecute una carga de trabajo de producción o que </w:instrText>
      </w:r>
      <w:r>
        <w:instrText xml:space="preserve">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091A39" w:rsidRDefault="00091A39">
      <w:pPr>
        <w:pStyle w:val="ProductList-Body"/>
      </w:pPr>
    </w:p>
    <w:p w:rsidR="00091A39" w:rsidRDefault="00B50B48">
      <w:pPr>
        <w:pStyle w:val="ProductList-ClauseHeading"/>
        <w:outlineLvl w:val="3"/>
      </w:pPr>
      <w:r>
        <w:t>Términos de Licencia A</w:t>
      </w:r>
      <w:r>
        <w:t>dicionales para las Suscripciones a Visual Studio</w:t>
      </w:r>
    </w:p>
    <w:p w:rsidR="00091A39" w:rsidRDefault="00B50B48">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w:instrText>
      </w:r>
      <w:r>
        <w:instrText xml:space="preserve">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w:t>
      </w:r>
      <w:proofErr w:type="gramStart"/>
      <w:r>
        <w:t>del</w:t>
      </w:r>
      <w:proofErr w:type="gramEnd"/>
      <w:r>
        <w:t xml:space="preserve"> Cliente mediante Descargas para Suscriptor</w:t>
      </w:r>
      <w:r>
        <w:t xml:space="preserve">es de Visual Studio. Ningún servicio en línea disponible con la suscripción a Visual Studio del Cliente se puede utilizar en </w:t>
      </w:r>
      <w:proofErr w:type="gramStart"/>
      <w:r>
        <w:t>un</w:t>
      </w:r>
      <w:proofErr w:type="gramEnd"/>
      <w:r>
        <w:t xml:space="preserve"> </w:t>
      </w:r>
      <w:r>
        <w:fldChar w:fldCharType="begin"/>
      </w:r>
      <w:r>
        <w:instrText xml:space="preserve"> AutoTextList   \s NoStyle \t "Entorno de Producción es cualquier OSE Físico o Virtual que ejecute una carga de trabajo de produ</w:instrText>
      </w:r>
      <w:r>
        <w:instrText xml:space="preserve">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091A39" w:rsidRDefault="00091A39">
      <w:pPr>
        <w:pStyle w:val="ProductList-Body"/>
      </w:pPr>
    </w:p>
    <w:p w:rsidR="00091A39" w:rsidRDefault="00B50B48">
      <w:pPr>
        <w:pStyle w:val="ProductList-SubClauseHeading"/>
        <w:outlineLvl w:val="4"/>
      </w:pPr>
      <w:r>
        <w:t xml:space="preserve">Ejecución </w:t>
      </w:r>
      <w:r>
        <w:t>del software en los Servicios de la Plataforma Microsoft Azure</w:t>
      </w:r>
    </w:p>
    <w:p w:rsidR="00091A39" w:rsidRDefault="00B50B48" w:rsidP="00D8451F">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w:t>
      </w:r>
      <w:r>
        <w:t xml:space="preserve">crosoft Azure </w:t>
      </w:r>
      <w:proofErr w:type="gramStart"/>
      <w:r>
        <w:t>durante</w:t>
      </w:r>
      <w:proofErr w:type="gramEnd"/>
      <w:r>
        <w:t xml:space="preserve"> el periodo de vigencia de su suscripción a Visual Studio. </w:t>
      </w:r>
    </w:p>
    <w:p w:rsidR="00091A39" w:rsidRDefault="00B50B48" w:rsidP="00D8451F">
      <w:pPr>
        <w:pStyle w:val="ProductList-Bullet"/>
        <w:numPr>
          <w:ilvl w:val="1"/>
          <w:numId w:val="18"/>
        </w:numPr>
      </w:pPr>
      <w:r>
        <w:t xml:space="preserve">El </w:t>
      </w:r>
      <w:proofErr w:type="gramStart"/>
      <w:r>
        <w:t>uso</w:t>
      </w:r>
      <w:proofErr w:type="gramEnd"/>
      <w:r>
        <w:t xml:space="preserve"> del Software está sujeto a los términos y condiciones del acuerdo de licencias por volumen del Cliente y a cualquier término que venga con el Software.</w:t>
      </w:r>
    </w:p>
    <w:p w:rsidR="00091A39" w:rsidRDefault="00B50B48" w:rsidP="00D8451F">
      <w:pPr>
        <w:pStyle w:val="ProductList-Bullet"/>
        <w:numPr>
          <w:ilvl w:val="1"/>
          <w:numId w:val="18"/>
        </w:numPr>
      </w:pPr>
      <w:r>
        <w:t>Los Términos del</w:t>
      </w:r>
      <w:r>
        <w:t xml:space="preserve">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w:instrText>
      </w:r>
      <w:r>
        <w:instrText xml:space="preserve">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091A39" w:rsidRDefault="00091A39">
      <w:pPr>
        <w:pStyle w:val="ProductList-BodyIndented"/>
      </w:pPr>
    </w:p>
    <w:p w:rsidR="00091A39" w:rsidRDefault="00B50B48">
      <w:pPr>
        <w:pStyle w:val="ProductList-SubClauseHeading"/>
        <w:outlineLvl w:val="4"/>
      </w:pPr>
      <w:r>
        <w:t>Requisitos Adicionales</w:t>
      </w:r>
    </w:p>
    <w:p w:rsidR="00091A39" w:rsidRDefault="00B50B48">
      <w:pPr>
        <w:pStyle w:val="ProductList-BodyIndented"/>
      </w:pPr>
      <w:r>
        <w:t>Para ejecutar Software en Servicios de Microsof</w:t>
      </w:r>
      <w:r>
        <w:t>t Azure Platform, el Cliente debe activar su Suscripción a Visual Studio vinculando su cuenta Microsoft a la Suscripción a Visual Studio.</w:t>
      </w:r>
    </w:p>
    <w:p w:rsidR="00091A39" w:rsidRDefault="00091A39">
      <w:pPr>
        <w:pStyle w:val="ProductList-BodyIndented"/>
      </w:pPr>
    </w:p>
    <w:p w:rsidR="00091A39" w:rsidRDefault="00B50B48">
      <w:pPr>
        <w:pStyle w:val="ProductList-SubClauseHeading"/>
        <w:outlineLvl w:val="4"/>
      </w:pPr>
      <w:r>
        <w:t>Prueba de Aceptación y Comentarios</w:t>
      </w:r>
    </w:p>
    <w:p w:rsidR="00091A39" w:rsidRDefault="00B50B48">
      <w:pPr>
        <w:pStyle w:val="ProductList-BodyIndented"/>
      </w:pPr>
      <w:r>
        <w:t>Los usuarios finales del Cliente podrán acceder al Software y a los servicios en l</w:t>
      </w:r>
      <w:r>
        <w:t>ínea disponibles con la Suscripción a Visual Studio del Cliente, para realizar pruebas de aceptación o para proporcionar comentarios sobre sus programas.</w:t>
      </w:r>
    </w:p>
    <w:p w:rsidR="00091A39" w:rsidRDefault="00091A39">
      <w:pPr>
        <w:pStyle w:val="ProductList-BodyIndented"/>
      </w:pPr>
    </w:p>
    <w:p w:rsidR="00091A39" w:rsidRDefault="00B50B48">
      <w:pPr>
        <w:pStyle w:val="ProductList-SubClauseHeading"/>
        <w:outlineLvl w:val="4"/>
      </w:pPr>
      <w:r>
        <w:lastRenderedPageBreak/>
        <w:t>Servicios de Escritorio Remoto de Windows Server 2016</w:t>
      </w:r>
    </w:p>
    <w:p w:rsidR="00091A39" w:rsidRDefault="00B50B48">
      <w:pPr>
        <w:pStyle w:val="ProductList-BodyIndented"/>
      </w:pPr>
      <w:r>
        <w:t>La característica Servicios de Escritorio Remot</w:t>
      </w:r>
      <w:r>
        <w:t>o del software de Windows Server podrá utilizar de forma simultánea un máximo de 200 usuarios anónimos para acceder a las demostraciones online de los programas del Cliente.</w:t>
      </w:r>
    </w:p>
    <w:p w:rsidR="00091A39" w:rsidRDefault="00091A39">
      <w:pPr>
        <w:pStyle w:val="ProductList-BodyIndented"/>
      </w:pPr>
    </w:p>
    <w:p w:rsidR="00091A39" w:rsidRDefault="00B50B48">
      <w:pPr>
        <w:pStyle w:val="ProductList-SubClauseHeading"/>
        <w:outlineLvl w:val="4"/>
      </w:pPr>
      <w:r>
        <w:t>Producto Integrados en Windows</w:t>
      </w:r>
    </w:p>
    <w:p w:rsidR="00091A39" w:rsidRDefault="00B50B48">
      <w:pPr>
        <w:pStyle w:val="ProductList-BodyIndented"/>
      </w:pPr>
      <w:r>
        <w:t>Cada Producto de Windows Embedded se licencia segú</w:t>
      </w:r>
      <w:r>
        <w:t>n los términos que vienen con él, incluidas las obligaciones de Microsoft relativas a la defensa contra reclamaciones de infracción de derechos y violación de secretos empresariales. Estos términos sustituyen los términos correspondientes en el contrato de</w:t>
      </w:r>
      <w:r>
        <w:t xml:space="preserve"> licencias por volumen </w:t>
      </w:r>
      <w:proofErr w:type="gramStart"/>
      <w:r>
        <w:t>del</w:t>
      </w:r>
      <w:proofErr w:type="gramEnd"/>
      <w:r>
        <w:t xml:space="preserve">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w:t>
      </w:r>
      <w:proofErr w:type="gramStart"/>
      <w:r>
        <w:t>un</w:t>
      </w:r>
      <w:proofErr w:type="gramEnd"/>
      <w:r>
        <w:t xml:space="preserve"> número ilimitado de copias del Producto de licencia de Wind</w:t>
      </w:r>
      <w:r>
        <w:t>ows Embedded.</w:t>
      </w:r>
    </w:p>
    <w:p w:rsidR="00091A39" w:rsidRDefault="00091A39">
      <w:pPr>
        <w:pStyle w:val="ProductList-BodyIndented"/>
        <w:jc w:val="right"/>
      </w:pPr>
    </w:p>
    <w:tbl>
      <w:tblPr>
        <w:tblStyle w:val="PURTable0"/>
        <w:tblW w:w="0" w:type="dxa"/>
        <w:tblLook w:val="04A0" w:firstRow="1" w:lastRow="0" w:firstColumn="1" w:lastColumn="0" w:noHBand="0" w:noVBand="1"/>
      </w:tblPr>
      <w:tblGrid>
        <w:gridCol w:w="1044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Indented"/>
      </w:pPr>
    </w:p>
    <w:p w:rsidR="00091A39" w:rsidRDefault="00091A39">
      <w:pPr>
        <w:sectPr w:rsidR="00091A39">
          <w:headerReference w:type="default" r:id="rId33"/>
          <w:footerReference w:type="default" r:id="rId34"/>
          <w:type w:val="continuous"/>
          <w:pgSz w:w="12240" w:h="15840" w:code="1"/>
          <w:pgMar w:top="1170" w:right="720" w:bottom="720" w:left="720" w:header="432" w:footer="288" w:gutter="0"/>
          <w:cols w:space="360"/>
        </w:sectPr>
      </w:pPr>
    </w:p>
    <w:p w:rsidR="00091A39" w:rsidRDefault="00B50B4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81099689"/>
      <w:r>
        <w:instrText>Software</w:instrText>
      </w:r>
      <w:bookmarkEnd w:id="35"/>
      <w:r>
        <w:instrText>" \l 1</w:instrText>
      </w:r>
      <w:r>
        <w:fldChar w:fldCharType="end"/>
      </w:r>
    </w:p>
    <w:p w:rsidR="00091A39" w:rsidRDefault="00B50B48">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9690"/>
      <w:r>
        <w:instrText>Advanced Threat Analyti</w:instrText>
      </w:r>
      <w:r>
        <w:instrText>cs</w:instrText>
      </w:r>
      <w:bookmarkEnd w:id="37"/>
      <w:r>
        <w:instrText>" \l 2</w:instrText>
      </w:r>
      <w:r>
        <w:fldChar w:fldCharType="end"/>
      </w:r>
    </w:p>
    <w:p w:rsidR="00091A39" w:rsidRDefault="00B50B48">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w:instrText>
            </w:r>
            <w:r>
              <w:instrText xml:space="preserve">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none" w:sz="4" w:space="0" w:color="FFFFFF"/>
              <w:right w:val="none" w:sz="4" w:space="0" w:color="6E6E6E"/>
            </w:tcBorders>
          </w:tcPr>
          <w:p w:rsidR="00091A39" w:rsidRDefault="00B50B48">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91A39" w:rsidRDefault="00B50B4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1A39" w:rsidRDefault="00B50B4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2"/>
      </w:pPr>
      <w:bookmarkStart w:id="39" w:name="_Sec859"/>
      <w:r>
        <w:t xml:space="preserve">2. Condiciones </w:t>
      </w:r>
      <w:proofErr w:type="gramStart"/>
      <w:r>
        <w:t>del</w:t>
      </w:r>
      <w:proofErr w:type="gramEnd"/>
      <w:r>
        <w:t xml:space="preserve"> Producto</w:t>
      </w:r>
      <w:bookmarkEnd w:id="39"/>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2.1 Restricciones por país</w:t>
      </w:r>
    </w:p>
    <w:p w:rsidR="00091A39" w:rsidRDefault="00B50B48">
      <w:pPr>
        <w:pStyle w:val="ProductList-Body"/>
      </w:pPr>
      <w:r>
        <w:t xml:space="preserve">El Cliente no puede descargar Advanced Threat Analytics 2016 para su </w:t>
      </w:r>
      <w:proofErr w:type="gramStart"/>
      <w:r>
        <w:t>uso</w:t>
      </w:r>
      <w:proofErr w:type="gramEnd"/>
      <w:r>
        <w:t xml:space="preserve"> o distribución en la República Popular China.</w:t>
      </w:r>
    </w:p>
    <w:p w:rsidR="00091A39" w:rsidRDefault="00B50B48">
      <w:pPr>
        <w:pStyle w:val="ProductList-Offering1SubSection"/>
        <w:outlineLvl w:val="2"/>
      </w:pPr>
      <w:bookmarkStart w:id="40" w:name="_Sec860"/>
      <w:proofErr w:type="gramStart"/>
      <w:r>
        <w:t>3. Derechos de Uso</w:t>
      </w:r>
      <w:bookmarkEnd w:id="40"/>
      <w:proofErr w:type="gramEnd"/>
    </w:p>
    <w:tbl>
      <w:tblPr>
        <w:tblStyle w:val="PURTable"/>
        <w:tblW w:w="0" w:type="dxa"/>
        <w:tblLook w:val="04A0" w:firstRow="1" w:lastRow="0" w:firstColumn="1" w:lastColumn="0" w:noHBand="0" w:noVBand="1"/>
      </w:tblPr>
      <w:tblGrid>
        <w:gridCol w:w="3613"/>
        <w:gridCol w:w="3574"/>
        <w:gridCol w:w="360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w:instrText>
            </w:r>
            <w:r>
              <w:instrText xml:space="preserve">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w:instrText>
            </w:r>
            <w:r>
              <w:instrText xml:space="preserv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w:instrText>
            </w:r>
            <w:r>
              <w:instrText xml:space="preserve">rsales." </w:instrText>
            </w:r>
            <w:r>
              <w:fldChar w:fldCharType="separate"/>
            </w:r>
            <w:r>
              <w:rPr>
                <w:color w:val="0563C1"/>
              </w:rPr>
              <w:t>Tecnologías incluidas</w:t>
            </w:r>
            <w:r>
              <w:fldChar w:fldCharType="end"/>
            </w:r>
            <w:r>
              <w:t>: Componentes del Software de Windows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w:instrText>
            </w:r>
            <w:r>
              <w:instrText xml:space="preserve">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091A39" w:rsidRDefault="00B50B48">
            <w:pPr>
              <w:pStyle w:val="ProductList-TableBody"/>
            </w:pPr>
            <w:r>
              <w:t xml:space="preserve">Licencia Equivalente de Licencias de Administración (consulte el </w:t>
            </w:r>
            <w:hyperlink w:anchor="_Sec591">
              <w:r>
                <w:rPr>
                  <w:color w:val="00467F"/>
                  <w:u w:val="single"/>
                </w:rPr>
                <w:t>Apéndice A</w:t>
              </w:r>
            </w:hyperlink>
            <w:r>
              <w:t>)</w:t>
            </w:r>
          </w:p>
        </w:tc>
      </w:tr>
    </w:tbl>
    <w:p w:rsidR="00091A39" w:rsidRDefault="00091A39">
      <w:pPr>
        <w:pStyle w:val="ProductList-Body"/>
      </w:pPr>
    </w:p>
    <w:p w:rsidR="00091A39" w:rsidRDefault="00B50B48">
      <w:pPr>
        <w:pStyle w:val="ProductList-ClauseHeading"/>
        <w:outlineLvl w:val="3"/>
      </w:pPr>
      <w:proofErr w:type="gramStart"/>
      <w:r>
        <w:t>3.2 Uso</w:t>
      </w:r>
      <w:proofErr w:type="gramEnd"/>
      <w:r>
        <w:t xml:space="preserve"> que requiere una licencia de administración</w:t>
      </w:r>
    </w:p>
    <w:p w:rsidR="00091A39" w:rsidRDefault="00B50B48">
      <w:pPr>
        <w:pStyle w:val="ProductList-Body"/>
      </w:pPr>
      <w:r>
        <w:t xml:space="preserve">Las </w:t>
      </w:r>
      <w:r>
        <w:fldChar w:fldCharType="begin"/>
      </w:r>
      <w:r>
        <w:instrText xml:space="preserve"> AutoTextList   \s NoStyle \t "Licencia es el derecho a descargar, instalar, acceder y util</w:instrText>
      </w:r>
      <w:r>
        <w:instrText xml:space="preserve">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w:instrText>
      </w:r>
      <w:r>
        <w:instrText xml:space="preserve">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w:instrText>
      </w:r>
      <w:r>
        <w:instrText xml:space="preserve">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091A39" w:rsidRDefault="00091A39">
      <w:pPr>
        <w:pStyle w:val="ProductList-Body"/>
      </w:pPr>
    </w:p>
    <w:p w:rsidR="00091A39" w:rsidRDefault="00B50B48">
      <w:pPr>
        <w:pStyle w:val="ProductList-ClauseHeading"/>
        <w:outlineLvl w:val="3"/>
      </w:pPr>
      <w:r>
        <w:t xml:space="preserve">3.3 Bibliotecas con </w:t>
      </w:r>
      <w:r>
        <w:t>Licencia Pública General Menor GNU</w:t>
      </w:r>
    </w:p>
    <w:p w:rsidR="00091A39" w:rsidRDefault="00B50B48">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w:t>
      </w:r>
      <w:r>
        <w:t>en cualquier biblioteca con licencia en virtud de la Licencia Pública General Menor GNU, que puede incluirse y estar vinculada por el software.</w:t>
      </w:r>
    </w:p>
    <w:p w:rsidR="00091A39" w:rsidRDefault="00B50B4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w:instrText>
            </w:r>
            <w:r>
              <w:instrText xml:space="preserve">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w:instrText>
            </w:r>
            <w:r>
              <w:instrText xml:space="preserve">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w:t>
            </w:r>
            <w:r>
              <w:rPr>
                <w:color w:val="0563C1"/>
              </w:rPr>
              <w:t>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Independiente: Un beneficio de SA que permite el uso de Productos con</w:instrText>
            </w:r>
            <w:r>
              <w:instrText xml:space="preserve">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w:t>
            </w:r>
            <w:r>
              <w:rPr>
                <w:color w:val="404040"/>
              </w:rPr>
              <w:t xml:space="preserve">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NoBorder"/>
        <w:outlineLvl w:val="1"/>
      </w:pPr>
      <w:bookmarkStart w:id="42" w:name="_Sec592"/>
      <w:r>
        <w:t>BizTalk</w:t>
      </w:r>
      <w:bookmarkEnd w:id="42"/>
      <w:r>
        <w:fldChar w:fldCharType="begin"/>
      </w:r>
      <w:r>
        <w:instrText xml:space="preserve"> TC "</w:instrText>
      </w:r>
      <w:bookmarkStart w:id="43" w:name="_Toc481099691"/>
      <w:r>
        <w:instrText>BizTalk</w:instrText>
      </w:r>
      <w:bookmarkEnd w:id="43"/>
      <w:r>
        <w:instrText>" \l 2</w:instrText>
      </w:r>
      <w:r>
        <w:fldChar w:fldCharType="end"/>
      </w:r>
    </w:p>
    <w:p w:rsidR="00091A39" w:rsidRDefault="00B50B48">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1A39" w:rsidRDefault="00B50B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1A39" w:rsidRDefault="00B50B4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1A39" w:rsidRDefault="00B50B4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91A39" w:rsidRDefault="00B50B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1A39" w:rsidRDefault="00B50B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1A39" w:rsidRDefault="00B50B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1A39" w:rsidRDefault="00B50B4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1A39" w:rsidRDefault="00B50B4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1A39" w:rsidRDefault="00B50B4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1A39" w:rsidRDefault="00B50B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1A39" w:rsidRDefault="00B50B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1A39" w:rsidRDefault="00B50B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1A39" w:rsidRDefault="00B50B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w:instrText>
            </w:r>
            <w:r>
              <w:instrText xml:space="preserve">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w:instrText>
            </w:r>
            <w:r>
              <w:instrText xml:space="preserve">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none" w:sz="4" w:space="0" w:color="6E6E6E"/>
              <w:right w:val="none" w:sz="4" w:space="0" w:color="6E6E6E"/>
            </w:tcBorders>
          </w:tcPr>
          <w:p w:rsidR="00091A39" w:rsidRDefault="00B50B4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1A39" w:rsidRDefault="00B50B4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1A39" w:rsidRDefault="00091A3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1A39" w:rsidRDefault="00091A3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2"/>
      </w:pPr>
      <w:bookmarkStart w:id="45" w:name="_Sec594"/>
      <w:r>
        <w:t xml:space="preserve">2. Condiciones </w:t>
      </w:r>
      <w:proofErr w:type="gramStart"/>
      <w:r>
        <w:t>del</w:t>
      </w:r>
      <w:proofErr w:type="gramEnd"/>
      <w:r>
        <w:t xml:space="preserve"> Producto</w:t>
      </w:r>
      <w:bookmarkEnd w:id="45"/>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w:instrText>
            </w:r>
            <w:r>
              <w:instrText xml:space="preserve">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w:instrText>
            </w:r>
            <w:r>
              <w:instrText xml:space="preserve">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2"/>
      </w:pPr>
      <w:bookmarkStart w:id="46" w:name="_Sec595"/>
      <w:proofErr w:type="gramStart"/>
      <w:r>
        <w:t>3. Derechos de Uso</w:t>
      </w:r>
      <w:bookmarkEnd w:id="46"/>
      <w:proofErr w:type="gramEnd"/>
    </w:p>
    <w:tbl>
      <w:tblPr>
        <w:tblStyle w:val="PURTable"/>
        <w:tblW w:w="0" w:type="dxa"/>
        <w:tblLook w:val="04A0" w:firstRow="1" w:lastRow="0" w:firstColumn="1" w:lastColumn="0" w:noHBand="0" w:noVBand="1"/>
      </w:tblPr>
      <w:tblGrid>
        <w:gridCol w:w="3611"/>
        <w:gridCol w:w="3575"/>
        <w:gridCol w:w="360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w:instrText>
            </w:r>
            <w:r>
              <w:instrText xml:space="preserve">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w:instrText>
            </w:r>
            <w:r>
              <w:instrText xml:space="preserve">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instrText>
            </w:r>
            <w:r>
              <w:instrText xml:space="preserve">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"Tecnologías incluidas: Indica otros componentes de Microsoft incluidos en un Producto; consulte los detalles en la sección Tecnologías Incluidas</w:instrText>
            </w:r>
            <w:r>
              <w:instrText xml:space="preserve"> de los Términos de Licencia Universales." </w:instrText>
            </w:r>
            <w:r>
              <w:fldChar w:fldCharType="separate"/>
            </w:r>
            <w:r>
              <w:rPr>
                <w:color w:val="0563C1"/>
              </w:rPr>
              <w:t>Tecnologías incluidas</w:t>
            </w:r>
            <w:r>
              <w:fldChar w:fldCharType="end"/>
            </w:r>
            <w:r>
              <w:t>: Componentes del Software de Windows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w:instrText>
            </w:r>
            <w:r>
              <w:instrText xml:space="preserve">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3.1 BizTalk Server ediciones Branch y Standard</w:t>
      </w:r>
    </w:p>
    <w:p w:rsidR="00091A39" w:rsidRDefault="00B50B48">
      <w:pPr>
        <w:pStyle w:val="ProductList-SubClauseHeading"/>
        <w:outlineLvl w:val="4"/>
      </w:pPr>
      <w:r>
        <w:t xml:space="preserve">3.1.1 Limitación de </w:t>
      </w:r>
      <w:proofErr w:type="gramStart"/>
      <w:r>
        <w:t>uso</w:t>
      </w:r>
      <w:proofErr w:type="gramEnd"/>
    </w:p>
    <w:p w:rsidR="00091A39" w:rsidRDefault="00B50B48">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w:instrText>
      </w:r>
      <w:r>
        <w:instrText xml:space="preserve">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w:t>
      </w:r>
      <w:r>
        <w:t xml:space="preserv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w:instrText>
      </w:r>
      <w:r>
        <w:instrText xml:space="preserv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91A39" w:rsidRDefault="00091A39">
      <w:pPr>
        <w:pStyle w:val="ProductList-BodyIndented"/>
      </w:pPr>
    </w:p>
    <w:p w:rsidR="00091A39" w:rsidRDefault="00B50B48">
      <w:pPr>
        <w:pStyle w:val="ProductList-SubClauseHeading"/>
        <w:outlineLvl w:val="4"/>
      </w:pPr>
      <w:r>
        <w:t>3.1.2 Componente Office Web</w:t>
      </w:r>
    </w:p>
    <w:p w:rsidR="00091A39" w:rsidRDefault="00B50B48">
      <w:pPr>
        <w:pStyle w:val="ProductList-BodyIndented"/>
      </w:pPr>
      <w:r>
        <w:t>El Cliente puede utilizar el Componente Office Web únicamen</w:t>
      </w:r>
      <w:r>
        <w:t xml:space="preserve">te para ver e imprimir copias de documentos estáticos, texto e imágenes que se hayan creado con el software. El Cliente no necesita licencias independientes para las copias </w:t>
      </w:r>
      <w:proofErr w:type="gramStart"/>
      <w:r>
        <w:t>del</w:t>
      </w:r>
      <w:proofErr w:type="gramEnd"/>
      <w:r>
        <w:t xml:space="preserve"> componente. </w:t>
      </w:r>
    </w:p>
    <w:p w:rsidR="00091A39" w:rsidRDefault="00091A39">
      <w:pPr>
        <w:pStyle w:val="ProductList-BodyIndented"/>
      </w:pPr>
    </w:p>
    <w:p w:rsidR="00091A39" w:rsidRDefault="00B50B48">
      <w:pPr>
        <w:pStyle w:val="ProductList-ClauseHeading"/>
        <w:outlineLvl w:val="3"/>
      </w:pPr>
      <w:r>
        <w:t>3.2 BizTalk Server Branch Edition</w:t>
      </w:r>
    </w:p>
    <w:p w:rsidR="00091A39" w:rsidRDefault="00B50B48">
      <w:pPr>
        <w:pStyle w:val="ProductList-Body"/>
      </w:pPr>
      <w:r>
        <w:t xml:space="preserve">El Cliente puede </w:t>
      </w:r>
      <w:r>
        <w:fldChar w:fldCharType="begin"/>
      </w:r>
      <w:r>
        <w:instrText xml:space="preserve"> AutoTextList </w:instrText>
      </w:r>
      <w:r>
        <w:instrText xml:space="preserve">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w:instrText>
      </w:r>
      <w:r>
        <w:instrText xml:space="preserve">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w:t>
      </w:r>
      <w:r>
        <w:rPr>
          <w:color w:val="0563C1"/>
        </w:rPr>
        <w:t>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w:instrText>
      </w:r>
      <w:r>
        <w:instrText xml:space="preserve">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091A39" w:rsidRDefault="00B50B48" w:rsidP="00D8451F">
      <w:pPr>
        <w:pStyle w:val="ProductList-Bullet"/>
        <w:numPr>
          <w:ilvl w:val="0"/>
          <w:numId w:val="19"/>
        </w:numPr>
      </w:pPr>
      <w:r>
        <w:t xml:space="preserve">Actuar </w:t>
      </w:r>
      <w:proofErr w:type="gramStart"/>
      <w:r>
        <w:t>como</w:t>
      </w:r>
      <w:proofErr w:type="gramEnd"/>
      <w:r>
        <w:t xml:space="preserve"> el nodo central en un modelo de red “concentrador y radio”. </w:t>
      </w:r>
    </w:p>
    <w:p w:rsidR="00091A39" w:rsidRDefault="00B50B48" w:rsidP="00D8451F">
      <w:pPr>
        <w:pStyle w:val="ProductList-Bullet"/>
        <w:numPr>
          <w:ilvl w:val="0"/>
          <w:numId w:val="19"/>
        </w:numPr>
      </w:pPr>
      <w:r>
        <w:t xml:space="preserve">centralizar las comunicaciones empresariales extensas con otros Servidores o dispositivos; o </w:t>
      </w:r>
    </w:p>
    <w:p w:rsidR="00091A39" w:rsidRDefault="00B50B48" w:rsidP="00D8451F">
      <w:pPr>
        <w:pStyle w:val="ProductList-Bullet"/>
        <w:numPr>
          <w:ilvl w:val="0"/>
          <w:numId w:val="19"/>
        </w:numPr>
      </w:pPr>
      <w:proofErr w:type="gramStart"/>
      <w:r>
        <w:t>procesos</w:t>
      </w:r>
      <w:proofErr w:type="gramEnd"/>
      <w:r>
        <w:t xml:space="preserve"> de negocio automatizados a través de las divisiones, unidades de negocio o sucur</w:t>
      </w:r>
      <w:r>
        <w:t>sales.</w:t>
      </w:r>
    </w:p>
    <w:p w:rsidR="00091A39" w:rsidRDefault="00091A39">
      <w:pPr>
        <w:pStyle w:val="ProductList-Body"/>
      </w:pPr>
    </w:p>
    <w:p w:rsidR="00091A39" w:rsidRDefault="00B50B48">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Esquemas y plantillas relacionados con BizTalk Server</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Proveedor de alertas SAE para Servicios de notificación de</w:t>
            </w:r>
            <w:r>
              <w:t xml:space="preserve"> SQL</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API de Sucesos y Herramientas de Administración e Interceptores de SAE</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Herramientas de desarrollo</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MQHelper.dll</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Adaptador de recepción SOAP</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UDDI</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Offering1SubSection"/>
        <w:outlineLvl w:val="2"/>
      </w:pPr>
      <w:bookmarkStart w:id="47" w:name="_Sec596"/>
      <w:r>
        <w:t>4. Software Assurance</w:t>
      </w:r>
      <w:bookmarkEnd w:id="47"/>
    </w:p>
    <w:p w:rsidR="00091A39" w:rsidRDefault="00091A39">
      <w:pPr>
        <w:pStyle w:val="ProductList-Body"/>
      </w:pPr>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"Movilidad de Licencias: Derechos disponibles para que los cliente</w:instrText>
            </w:r>
            <w:r>
              <w:instrText xml:space="preserv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w:t>
            </w:r>
            <w:r>
              <w:t>as las ediciones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w:instrText>
            </w:r>
            <w:r>
              <w:instrText xml:space="preserve">n se indique. (Consulte la definición completa en el Glosario)" </w:instrText>
            </w:r>
            <w:r>
              <w:fldChar w:fldCharType="separate"/>
            </w:r>
            <w:r>
              <w:rPr>
                <w:color w:val="0563C1"/>
              </w:rPr>
              <w:t>Derechos de Migración</w:t>
            </w:r>
            <w:r>
              <w:fldChar w:fldCharType="end"/>
            </w:r>
            <w:r>
              <w:t xml:space="preserve">: </w:t>
            </w:r>
            <w:hyperlink r:id="rId36">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w:instrText>
            </w:r>
            <w:r>
              <w:instrText>o de Modo Independiente: Un beneficio de SA que permite el uso de Productos con fines de proporcionar servicios de hosting condicionales; consulte la sección Servidores: Aplicaciones Alojadas de Modo Independiente del Apéndice B: Software Assurance para ob</w:instrText>
            </w:r>
            <w:r>
              <w:instrText xml:space="preserve">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4.1 Biz Talk Server 2013 R2 Enterprise: Virtualización ilimitada</w:t>
      </w:r>
    </w:p>
    <w:p w:rsidR="00091A39" w:rsidRDefault="00B50B4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w:instrText>
      </w:r>
      <w:r>
        <w:instrText xml:space="preserve">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w:instrText>
      </w:r>
      <w:r>
        <w:instrText xml:space="preserve">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w:t>
      </w:r>
      <w:r>
        <w:rPr>
          <w:color w:val="0563C1"/>
        </w:rPr>
        <w:t>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NoBorder"/>
        <w:outlineLvl w:val="1"/>
      </w:pPr>
      <w:bookmarkStart w:id="48" w:name="_Sec597"/>
      <w:r>
        <w:t>Conjuntos de CAL</w:t>
      </w:r>
      <w:bookmarkEnd w:id="48"/>
      <w:r>
        <w:fldChar w:fldCharType="begin"/>
      </w:r>
      <w:r>
        <w:instrText xml:space="preserve"> TC "</w:instrText>
      </w:r>
      <w:bookmarkStart w:id="49" w:name="_Toc481099692"/>
      <w:r>
        <w:instrText>Conjuntos de CAL</w:instrText>
      </w:r>
      <w:bookmarkEnd w:id="49"/>
      <w:r>
        <w:instrText>" \l 2</w:instrText>
      </w:r>
      <w:r>
        <w:fldChar w:fldCharType="end"/>
      </w:r>
    </w:p>
    <w:p w:rsidR="00091A39" w:rsidRDefault="00B50B48">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w:instrText>
            </w:r>
            <w:r>
              <w:instrText xml:space="preserve">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Core CAL Suite Bridge para Office 365</w:t>
            </w:r>
            <w:r>
              <w:fldChar w:fldCharType="begin"/>
            </w:r>
            <w:r>
              <w:instrText xml:space="preserve"> XE "</w:instrText>
            </w:r>
            <w:r>
              <w:instrText xml:space="preserve">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Core CAL Suite Bridge para Microsoft Intune</w:t>
            </w:r>
            <w:r>
              <w:fldChar w:fldCharType="begin"/>
            </w:r>
            <w:r>
              <w:instrText xml:space="preserve"> XE "</w:instrText>
            </w:r>
            <w:r>
              <w:instrText xml:space="preserve">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"Desktop Edu</w:instrText>
            </w:r>
            <w:r>
              <w:instrText xml:space="preserve">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Enterprise CAL Suite Bridge para Office 365</w:t>
            </w:r>
            <w:r>
              <w:fldChar w:fldCharType="begin"/>
            </w:r>
            <w:r>
              <w:instrText xml:space="preserve"> XE "</w:instrText>
            </w:r>
            <w:r>
              <w:instrText xml:space="preserve">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Enterprise CAL Suite Bridge para Microsoft Intune</w:t>
            </w:r>
            <w:r>
              <w:fldChar w:fldCharType="begin"/>
            </w:r>
            <w:r>
              <w:instrText xml:space="preserve"> XE "</w:instrText>
            </w:r>
            <w:r>
              <w:instrText xml:space="preserve">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Enterprise CAL Bridge para Enterprise Mobility + Security</w:t>
            </w:r>
            <w:r>
              <w:fldChar w:fldCharType="begin"/>
            </w:r>
            <w:r>
              <w:instrText xml:space="preserve"> XE "</w:instrText>
            </w:r>
            <w:r>
              <w:instrText xml:space="preserve">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091A39">
      <w:pPr>
        <w:pStyle w:val="ProductList-Body"/>
      </w:pPr>
    </w:p>
    <w:p w:rsidR="00091A39" w:rsidRDefault="00B50B48">
      <w:pPr>
        <w:pStyle w:val="ProductList-Offering1SubSection"/>
        <w:outlineLvl w:val="2"/>
      </w:pPr>
      <w:bookmarkStart w:id="51" w:name="_Sec599"/>
      <w:r>
        <w:t xml:space="preserve">2. Condiciones </w:t>
      </w:r>
      <w:proofErr w:type="gramStart"/>
      <w:r>
        <w:t>del</w:t>
      </w:r>
      <w:proofErr w:type="gramEnd"/>
      <w:r>
        <w:t xml:space="preserve"> Producto</w:t>
      </w:r>
      <w:bookmarkEnd w:id="51"/>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w:instrText>
            </w:r>
            <w:r>
              <w:instrText xml:space="preserve">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w:instrText>
            </w:r>
            <w:r>
              <w:instrText xml:space="preserve">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w:instrText>
            </w:r>
            <w:r>
              <w:instrText xml:space="preserve">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 xml:space="preserve">2.1 Proceso para determinar los derechos de </w:t>
      </w:r>
      <w:proofErr w:type="gramStart"/>
      <w:r>
        <w:t>uso</w:t>
      </w:r>
      <w:proofErr w:type="gramEnd"/>
      <w:r>
        <w:t xml:space="preserve"> aplicables para CAL Suites</w:t>
      </w:r>
    </w:p>
    <w:p w:rsidR="00091A39" w:rsidRDefault="00B50B48">
      <w:pPr>
        <w:pStyle w:val="ProductList-Body"/>
      </w:pPr>
      <w:r>
        <w:t>Una Licencia CAL Suite no d</w:t>
      </w:r>
      <w:r>
        <w:t xml:space="preserve">ispone de versiones y los derechos de acceso se determinan según el estado de la cobertura de SA que tienen. Si la cobertura de SA expira, los derechos de acceso en virtud de licencias perpetuas se determinan conforme a los derechos de </w:t>
      </w:r>
      <w:proofErr w:type="gramStart"/>
      <w:r>
        <w:t>uso</w:t>
      </w:r>
      <w:proofErr w:type="gramEnd"/>
      <w:r>
        <w:t xml:space="preserve"> de los productos</w:t>
      </w:r>
      <w:r>
        <w:t xml:space="preserve"> en vigor para las versiones actuales antes de la caducidad.</w:t>
      </w:r>
    </w:p>
    <w:p w:rsidR="00091A39" w:rsidRDefault="00091A39">
      <w:pPr>
        <w:pStyle w:val="ProductList-Body"/>
      </w:pPr>
    </w:p>
    <w:p w:rsidR="00091A39" w:rsidRDefault="00B50B48">
      <w:pPr>
        <w:pStyle w:val="ProductList-ClauseHeading"/>
        <w:outlineLvl w:val="3"/>
      </w:pPr>
      <w:r>
        <w:t>2.2 Componentes de CAL Suite</w:t>
      </w:r>
    </w:p>
    <w:p w:rsidR="00091A39" w:rsidRDefault="00B50B48">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w:t>
      </w:r>
      <w:r>
        <w:t>ntes actuales de Core CAL Suite y Enterprise CAL Suite.</w:t>
      </w:r>
    </w:p>
    <w:p w:rsidR="00091A39" w:rsidRDefault="00091A39">
      <w:pPr>
        <w:pStyle w:val="ProductList-Body"/>
      </w:pPr>
    </w:p>
    <w:p w:rsidR="00091A39" w:rsidRDefault="00B50B48">
      <w:pPr>
        <w:pStyle w:val="ProductList-ClauseHeading"/>
        <w:outlineLvl w:val="3"/>
      </w:pPr>
      <w:r>
        <w:t>2.3 Servicios en línea incluidos con Enterprise CAL Suite</w:t>
      </w:r>
    </w:p>
    <w:p w:rsidR="00091A39" w:rsidRDefault="00B50B48">
      <w:pPr>
        <w:pStyle w:val="ProductList-Body"/>
      </w:pPr>
      <w:r>
        <w:t>La Enterprise CAL Suite con cobertura de SA activa también incluye los derechos a Archivado de Exchange Online para Exchange Server</w:t>
      </w:r>
      <w:r>
        <w:fldChar w:fldCharType="begin"/>
      </w:r>
      <w:r>
        <w:instrText xml:space="preserve"> XE "</w:instrText>
      </w:r>
      <w:r>
        <w:instrText xml:space="preserve">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Para los clientes en virtud de Acuerdos Marco de Microsoft (Microsoft Business Agreement) con fecha anter</w:t>
      </w:r>
      <w:r>
        <w:t>ior a octubre de 2010 y de Inscripciones con fecha anterior a julio de 2011, la compra y el uso de los Servicios en Línea incluidos con Enterprise CAL Suite se rige por los Términos Complementarios de los Servicios en Línea utilizados con el Software (Cont</w:t>
      </w:r>
      <w:r>
        <w:t xml:space="preserve">ratos Heredados en el Apéndice A), y los Términos Complementarios del Contrato del Programa que se encuentran en la Lista de Productos de junio de 2015 en </w:t>
      </w:r>
      <w:hyperlink r:id="rId37">
        <w:r>
          <w:rPr>
            <w:color w:val="00467F"/>
            <w:u w:val="single"/>
          </w:rPr>
          <w:t>http://go.microsoft.com/?linkid=9839207</w:t>
        </w:r>
      </w:hyperlink>
      <w:r>
        <w:t>.</w:t>
      </w:r>
    </w:p>
    <w:p w:rsidR="00091A39" w:rsidRDefault="00091A39">
      <w:pPr>
        <w:pStyle w:val="ProductList-Body"/>
      </w:pPr>
    </w:p>
    <w:p w:rsidR="00091A39" w:rsidRDefault="00B50B48">
      <w:pPr>
        <w:pStyle w:val="ProductList-ClauseHeading"/>
        <w:outlineLvl w:val="3"/>
      </w:pPr>
      <w:r>
        <w:t>2.4 CAL Suite Bridge para O365, para O365 &amp; Intune, y para Intune</w:t>
      </w:r>
    </w:p>
    <w:p w:rsidR="00091A39" w:rsidRDefault="00B50B48">
      <w:pPr>
        <w:pStyle w:val="ProductList-SubClauseHeading"/>
        <w:outlineLvl w:val="4"/>
      </w:pPr>
      <w:r>
        <w:t>2.4.1 Requisitos de CAL Suite Bridges</w:t>
      </w:r>
    </w:p>
    <w:p w:rsidR="00091A39" w:rsidRDefault="00B50B48">
      <w:pPr>
        <w:pStyle w:val="ProductList-BodyIndented"/>
      </w:pPr>
      <w:r>
        <w:t>Se podría requerir una CAL Suite Bridge al sustituir una CAL Suite con una combinación de software y Servicio en Línea comparable. Cuando se requiere un</w:t>
      </w:r>
      <w:r>
        <w:t>a CAL Suite Bridge, el número de SL de Usuario de CAL Suite Bridge debe ser el mismo número de SL de Usuario que el del Servicio en Línea certificado.</w:t>
      </w:r>
    </w:p>
    <w:p w:rsidR="00091A39" w:rsidRDefault="00091A39">
      <w:pPr>
        <w:pStyle w:val="ProductList-BodyIndented"/>
      </w:pPr>
    </w:p>
    <w:p w:rsidR="00091A39" w:rsidRDefault="00B50B48">
      <w:pPr>
        <w:pStyle w:val="ProductList-BodyIndented"/>
      </w:pPr>
      <w:r>
        <w:t>CAL Suite Bridge es un Producto Enterprise y solamente se puede licenciar en conjunto con su Servicio en</w:t>
      </w:r>
      <w:r>
        <w:t xml:space="preserve">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Servicios en Línea Cualificados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w:t>
            </w:r>
            <w:r>
              <w:t>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091A39" w:rsidRDefault="00B50B48">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091A39" w:rsidRDefault="00B50B48">
            <w:pPr>
              <w:pStyle w:val="ProductList-TableBody"/>
            </w:pPr>
            <w:r>
              <w:t>Office 365 Enterprise E5 y Microsoft Intune</w:t>
            </w:r>
            <w:r>
              <w:fldChar w:fldCharType="begin"/>
            </w:r>
            <w:r>
              <w:instrText xml:space="preserve"> XE "</w:instrText>
            </w:r>
            <w:r>
              <w:instrText xml:space="preserve">Office 365 Enterprise E5 y Microsoft Intune" </w:instrText>
            </w:r>
            <w:r>
              <w:fldChar w:fldCharType="end"/>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Microsoft Intune</w:t>
            </w:r>
            <w:r>
              <w:fldChar w:fldCharType="begin"/>
            </w:r>
            <w:r>
              <w:instrText xml:space="preserve"> XE "Microsoft Intune" </w:instrText>
            </w:r>
            <w:r>
              <w:fldChar w:fldCharType="end"/>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Mobility + Security E3</w:t>
            </w:r>
            <w:r>
              <w:fldChar w:fldCharType="begin"/>
            </w:r>
            <w:r>
              <w:instrText xml:space="preserve"> XE "Enterprise Mobility + Security E3" </w:instrText>
            </w:r>
            <w:r>
              <w:fldChar w:fldCharType="end"/>
            </w:r>
            <w:r>
              <w:t>, o</w:t>
            </w:r>
          </w:p>
          <w:p w:rsidR="00091A39" w:rsidRDefault="00B50B48">
            <w:pPr>
              <w:pStyle w:val="ProductList-TableBody"/>
            </w:pPr>
            <w:r>
              <w:t>Enterprise Mobility + Security E5</w:t>
            </w:r>
            <w:r>
              <w:fldChar w:fldCharType="begin"/>
            </w:r>
            <w:r>
              <w:instrText xml:space="preserve"> XE "Enterprise Mobility + Security E5" </w:instrText>
            </w:r>
            <w:r>
              <w:fldChar w:fldCharType="end"/>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365 Enterprise E3</w:t>
            </w:r>
            <w:r>
              <w:fldChar w:fldCharType="begin"/>
            </w:r>
            <w:r>
              <w:instrText xml:space="preserve"> XE "Offic</w:instrText>
            </w:r>
            <w:r>
              <w:instrText xml:space="preserve">e 365 Enterprise E3" </w:instrText>
            </w:r>
            <w:r>
              <w:fldChar w:fldCharType="end"/>
            </w:r>
            <w:r>
              <w:t>, o bien</w:t>
            </w:r>
          </w:p>
          <w:p w:rsidR="00091A39" w:rsidRDefault="00B50B48">
            <w:pPr>
              <w:pStyle w:val="ProductList-TableBody"/>
            </w:pPr>
            <w:r>
              <w:t>Office 365 Enterprise E5</w:t>
            </w:r>
            <w:r>
              <w:fldChar w:fldCharType="begin"/>
            </w:r>
            <w:r>
              <w:instrText xml:space="preserve"> XE "Office 365 Enterprise E5" </w:instrText>
            </w:r>
            <w:r>
              <w:fldChar w:fldCharType="end"/>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365 Enterprise E3 y Microsoft Intune</w:t>
            </w:r>
            <w:r>
              <w:fldChar w:fldCharType="begin"/>
            </w:r>
            <w:r>
              <w:instrText xml:space="preserve"> XE "Office 365 Enterprise E3 y Micros</w:instrText>
            </w:r>
            <w:r>
              <w:instrText xml:space="preserve">oft Intune" </w:instrText>
            </w:r>
            <w:r>
              <w:fldChar w:fldCharType="end"/>
            </w:r>
            <w:r>
              <w:t>, o bien</w:t>
            </w:r>
          </w:p>
          <w:p w:rsidR="00091A39" w:rsidRDefault="00B50B48">
            <w:pPr>
              <w:pStyle w:val="ProductList-TableBody"/>
            </w:pPr>
            <w:r>
              <w:t>Office 365 Enterprise E5 y Microsoft Intune</w:t>
            </w:r>
            <w:r>
              <w:fldChar w:fldCharType="begin"/>
            </w:r>
            <w:r>
              <w:instrText xml:space="preserve"> XE "Office 365 Enterprise E5 y Microsoft Intune" </w:instrText>
            </w:r>
            <w:r>
              <w:fldChar w:fldCharType="end"/>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Microsoft Intune</w:t>
            </w:r>
            <w:r>
              <w:fldChar w:fldCharType="begin"/>
            </w:r>
            <w:r>
              <w:instrText xml:space="preserve"> XE "Microsoft Intune" </w:instrText>
            </w:r>
            <w:r>
              <w:fldChar w:fldCharType="end"/>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Mobility + Security E3</w:t>
            </w:r>
            <w:r>
              <w:fldChar w:fldCharType="begin"/>
            </w:r>
            <w:r>
              <w:instrText xml:space="preserve"> XE "Enterprise Mobility + Security E3" </w:instrText>
            </w:r>
            <w:r>
              <w:fldChar w:fldCharType="end"/>
            </w:r>
            <w:r>
              <w:t>, o</w:t>
            </w:r>
          </w:p>
          <w:p w:rsidR="00091A39" w:rsidRDefault="00B50B48">
            <w:pPr>
              <w:pStyle w:val="ProductList-TableBody"/>
            </w:pPr>
            <w:r>
              <w:t>Enterprise Mobility + Security E5</w:t>
            </w:r>
            <w:r>
              <w:fldChar w:fldCharType="begin"/>
            </w:r>
            <w:r>
              <w:instrText xml:space="preserve"> XE "Enterprise Mobility + Security E5" </w:instrText>
            </w:r>
            <w:r>
              <w:fldChar w:fldCharType="end"/>
            </w:r>
          </w:p>
        </w:tc>
      </w:tr>
    </w:tbl>
    <w:p w:rsidR="00091A39" w:rsidRDefault="00B50B48">
      <w:pPr>
        <w:pStyle w:val="ProductList-BodyIndented"/>
      </w:pPr>
      <w:r>
        <w:rPr>
          <w:i/>
        </w:rPr>
        <w:t>*CAL Suite Bri</w:t>
      </w:r>
      <w:r>
        <w:rPr>
          <w:i/>
        </w:rPr>
        <w:t>dge de las SL de Usuario de SA requieren Licencias perpetuas con SA activo para la CAL Suite Principal equivalente. También puede realizarse la compra de una SL de Usuario de CAL Suite Bridge de SA en lugar de Licencias de Suscripción para los Productos si</w:t>
      </w:r>
      <w:r>
        <w:rPr>
          <w:i/>
        </w:rPr>
        <w:t xml:space="preserve"> la Licencia de Suscripción se adquirió al menos tres años antes de la compra de la SL de Usuario de SA.</w:t>
      </w:r>
    </w:p>
    <w:p w:rsidR="00091A39" w:rsidRDefault="00091A39">
      <w:pPr>
        <w:pStyle w:val="ProductList-BodyIndented"/>
      </w:pPr>
    </w:p>
    <w:p w:rsidR="00091A39" w:rsidRDefault="00B50B48">
      <w:pPr>
        <w:pStyle w:val="ProductList-SubClauseHeading"/>
        <w:outlineLvl w:val="4"/>
      </w:pPr>
      <w:r>
        <w:t>2.4.2 Licencias CAL solo para Estudiantes (Licencia Academic Open y Academic Select)</w:t>
      </w:r>
    </w:p>
    <w:p w:rsidR="00091A39" w:rsidRDefault="00B50B48">
      <w:pPr>
        <w:pStyle w:val="ProductList-BodyIndented"/>
      </w:pPr>
      <w:r>
        <w:t>Las Licencias CAL solo para Estudiantes están restringidas a lice</w:t>
      </w:r>
      <w:r>
        <w:t xml:space="preserve">ncias de equipos de estudiantes o de equipos de propiedad de una institución que utilice </w:t>
      </w:r>
      <w:proofErr w:type="gramStart"/>
      <w:r>
        <w:t>un</w:t>
      </w:r>
      <w:proofErr w:type="gramEnd"/>
      <w:r>
        <w:t xml:space="preserve"> estudiante individual y no se deben utilizar en laboratorios o aulas.</w:t>
      </w:r>
    </w:p>
    <w:p w:rsidR="00091A39" w:rsidRDefault="00B50B48">
      <w:pPr>
        <w:pStyle w:val="ProductList-Offering1SubSection"/>
        <w:outlineLvl w:val="2"/>
      </w:pPr>
      <w:bookmarkStart w:id="52" w:name="_Sec600"/>
      <w:proofErr w:type="gramStart"/>
      <w:r>
        <w:t>3. Derechos de Uso</w:t>
      </w:r>
      <w:bookmarkEnd w:id="52"/>
      <w:proofErr w:type="gramEnd"/>
    </w:p>
    <w:tbl>
      <w:tblPr>
        <w:tblStyle w:val="PURTable"/>
        <w:tblW w:w="0" w:type="dxa"/>
        <w:tblLook w:val="04A0" w:firstRow="1" w:lastRow="0" w:firstColumn="1" w:lastColumn="0" w:noHBand="0" w:noVBand="1"/>
      </w:tblPr>
      <w:tblGrid>
        <w:gridCol w:w="3620"/>
        <w:gridCol w:w="3581"/>
        <w:gridCol w:w="3589"/>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w:instrText>
            </w:r>
            <w:r>
              <w:instrText xml:space="preserve">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2"/>
      </w:pPr>
      <w:bookmarkStart w:id="53" w:name="_Sec601"/>
      <w:r>
        <w:t xml:space="preserve">4. Software </w:t>
      </w:r>
      <w:r>
        <w:t>Assurance</w:t>
      </w:r>
      <w:bookmarkEnd w:id="53"/>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 xml:space="preserve">Beneficios de </w:t>
            </w:r>
            <w:r>
              <w:rPr>
                <w:color w:val="0563C1"/>
              </w:rPr>
              <w:t>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w:t>
            </w:r>
            <w:r>
              <w:rPr>
                <w:color w:val="404040"/>
              </w:rPr>
              <w:t>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p w:rsidR="00091A39" w:rsidRDefault="00B50B48">
      <w:pPr>
        <w:pStyle w:val="ProductList-ClauseHeading"/>
        <w:outlineLvl w:val="3"/>
      </w:pPr>
      <w:r>
        <w:t xml:space="preserve">4.1 Derechos de </w:t>
      </w:r>
      <w:proofErr w:type="gramStart"/>
      <w:r>
        <w:t>uso</w:t>
      </w:r>
      <w:proofErr w:type="gramEnd"/>
      <w:r>
        <w:t xml:space="preserve"> ampliados para los clientes de Secure Productive Enterprise</w:t>
      </w:r>
    </w:p>
    <w:p w:rsidR="00091A39" w:rsidRDefault="00B50B48">
      <w:pPr>
        <w:pStyle w:val="ProductList-Body"/>
      </w:pPr>
      <w:r>
        <w:t>En el caso de los clientes certificados, Secure Productive Enterprise o una com</w:t>
      </w:r>
      <w:r>
        <w:t>binación de Office 365 y Enterprise Mobility + Security proporciona derechos de acceso al servicio de componente de Archivado de Exchange Online para Exchange Server. “Clientes Certificados” son clientes con una Inscripción Enterprise o Enterprise Subscrip</w:t>
      </w:r>
      <w:r>
        <w:t>tion que cuentan con cobertura de Software Assurance activa para Enterprise CAL Suite al 30 de noviembre de 2014.</w:t>
      </w:r>
    </w:p>
    <w:p w:rsidR="00091A39" w:rsidRDefault="00091A39">
      <w:pPr>
        <w:pStyle w:val="ProductList-Body"/>
      </w:pPr>
    </w:p>
    <w:p w:rsidR="00091A39" w:rsidRDefault="00B50B48">
      <w:pPr>
        <w:pStyle w:val="ProductList-Body"/>
      </w:pPr>
      <w:r>
        <w:t>Los Clientes certificados con licencia para Secure Productive Enterprise o la combinación de Office 365 y Enterprise Mobility + Security tien</w:t>
      </w:r>
      <w:r>
        <w:t xml:space="preserve">en el mismo acceso </w:t>
      </w:r>
      <w:proofErr w:type="gramStart"/>
      <w:r>
        <w:t>a</w:t>
      </w:r>
      <w:proofErr w:type="gramEnd"/>
      <w:r>
        <w:t xml:space="preserve"> Archivado de Exchange Online para Exchange Server que el proporcionado por Enterprise CAL Suite.</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NoBorder"/>
        <w:outlineLvl w:val="1"/>
      </w:pPr>
      <w:bookmarkStart w:id="54" w:name="_Sec602"/>
      <w:r>
        <w:t xml:space="preserve">Core </w:t>
      </w:r>
      <w:r>
        <w:t>Infrastructure Server (CIS) Suite</w:t>
      </w:r>
      <w:bookmarkEnd w:id="54"/>
      <w:r>
        <w:fldChar w:fldCharType="begin"/>
      </w:r>
      <w:r>
        <w:instrText xml:space="preserve"> TC "</w:instrText>
      </w:r>
      <w:bookmarkStart w:id="55" w:name="_Toc481099693"/>
      <w:r>
        <w:instrText>Core Infrastructure Server (CIS) Suite</w:instrText>
      </w:r>
      <w:bookmarkEnd w:id="55"/>
      <w:r>
        <w:instrText>" \l 2</w:instrText>
      </w:r>
      <w:r>
        <w:fldChar w:fldCharType="end"/>
      </w:r>
    </w:p>
    <w:p w:rsidR="00091A39" w:rsidRDefault="00B50B48">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w:instrText>
            </w:r>
            <w:r>
              <w:instrText xml:space="preserve">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Core Infrastructure Server Suite Standard (2 paquetes de Licencias por Núcleo)</w:t>
            </w:r>
            <w:r>
              <w:fldChar w:fldCharType="begin"/>
            </w:r>
            <w:r>
              <w:instrText xml:space="preserve"> XE "</w:instrText>
            </w:r>
            <w:r>
              <w:instrText xml:space="preserve">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w:instrText>
            </w:r>
            <w:r>
              <w:instrText xml:space="preserve">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Core Infrastructure Server Suite Datacenter (2 paquetes de Licencias por Núcleo)</w:t>
            </w:r>
            <w:r>
              <w:fldChar w:fldCharType="begin"/>
            </w:r>
            <w:r>
              <w:instrText xml:space="preserve"> XE "</w:instrText>
            </w:r>
            <w:r>
              <w:instrText xml:space="preserve">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Core Infrastructure Server Suite Datacenter (16 paquetes de Licenci</w:t>
            </w:r>
            <w:r>
              <w:rPr>
                <w:color w:val="000000"/>
              </w:rPr>
              <w:t>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lastRenderedPageBreak/>
              <w:t xml:space="preserve">Complemento de Windows Server Standard Premium Assurance (Licencia </w:t>
            </w:r>
            <w:r>
              <w:rPr>
                <w:color w:val="000000"/>
              </w:rPr>
              <w:t>por Núcleo para 2 paquetes)</w:t>
            </w:r>
            <w:r>
              <w:fldChar w:fldCharType="begin"/>
            </w:r>
            <w:r>
              <w:instrText xml:space="preserve"> XE "Complemento de Windows Server Standard Premium Assurance (Licencia por Núcleo para 2 paquetes)"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rPr>
                <w:color w:val="000000"/>
              </w:rPr>
              <w:t>Complemento de Windows Server Datacenter Premium Assurance (Licencia por Núcleo para 2 paquetes)</w:t>
            </w:r>
            <w:r>
              <w:fldChar w:fldCharType="begin"/>
            </w:r>
            <w:r>
              <w:instrText xml:space="preserve"> XE "Complemento de Windows Server Datacenter Premium Assurance (Licencia por Núcleo para 2 paquetes)"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2"/>
      </w:pPr>
      <w:bookmarkStart w:id="57" w:name="_Sec604"/>
      <w:r>
        <w:t xml:space="preserve">2. Condiciones </w:t>
      </w:r>
      <w:proofErr w:type="gramStart"/>
      <w:r>
        <w:t>del</w:t>
      </w:r>
      <w:proofErr w:type="gramEnd"/>
      <w:r>
        <w:t xml:space="preserve"> Producto</w:t>
      </w:r>
      <w:bookmarkEnd w:id="57"/>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2.1 Software incluido con CIS Suite Standard</w:t>
      </w:r>
    </w:p>
    <w:p w:rsidR="00091A39" w:rsidRDefault="00B50B48">
      <w:pPr>
        <w:pStyle w:val="ProductList-Body"/>
      </w:pPr>
      <w:r>
        <w:t xml:space="preserve">CIS Suite Standard incluye las versiones más recientes de Windows Server Standard </w:t>
      </w:r>
      <w:r>
        <w:t xml:space="preserve">y System Center Standard disponibles </w:t>
      </w:r>
      <w:proofErr w:type="gramStart"/>
      <w:r>
        <w:t>durante</w:t>
      </w:r>
      <w:proofErr w:type="gramEnd"/>
      <w:r>
        <w:t xml:space="preserve"> la cobertura de SA del Cliente.</w:t>
      </w:r>
    </w:p>
    <w:p w:rsidR="00091A39" w:rsidRDefault="00091A39">
      <w:pPr>
        <w:pStyle w:val="ProductList-Body"/>
      </w:pPr>
    </w:p>
    <w:p w:rsidR="00091A39" w:rsidRDefault="00B50B48">
      <w:pPr>
        <w:pStyle w:val="ProductList-ClauseHeading"/>
        <w:outlineLvl w:val="3"/>
      </w:pPr>
      <w:r>
        <w:t>2.2 Software incluido con CIS Suite Datacenter</w:t>
      </w:r>
    </w:p>
    <w:p w:rsidR="00091A39" w:rsidRDefault="00B50B48">
      <w:pPr>
        <w:pStyle w:val="ProductList-Body"/>
      </w:pPr>
      <w:r>
        <w:t xml:space="preserve">CIS Suite Datacenter incluye las versiones más recientes de Windows Server Datacenter y System Center Datacenter disponibles </w:t>
      </w:r>
      <w:proofErr w:type="gramStart"/>
      <w:r>
        <w:t>durant</w:t>
      </w:r>
      <w:r>
        <w:t>e</w:t>
      </w:r>
      <w:proofErr w:type="gramEnd"/>
      <w:r>
        <w:t xml:space="preserve"> la cobertura de SA del Cliente.</w:t>
      </w:r>
    </w:p>
    <w:p w:rsidR="00091A39" w:rsidRDefault="00B50B48">
      <w:pPr>
        <w:pStyle w:val="ProductList-Offering1SubSection"/>
        <w:outlineLvl w:val="2"/>
      </w:pPr>
      <w:bookmarkStart w:id="58" w:name="_Sec605"/>
      <w:proofErr w:type="gramStart"/>
      <w:r>
        <w:t>3. Derechos de Uso</w:t>
      </w:r>
      <w:bookmarkEnd w:id="58"/>
      <w:proofErr w:type="gramEnd"/>
    </w:p>
    <w:tbl>
      <w:tblPr>
        <w:tblStyle w:val="PURTable"/>
        <w:tblW w:w="0" w:type="dxa"/>
        <w:tblLook w:val="04A0" w:firstRow="1" w:lastRow="0" w:firstColumn="1" w:lastColumn="0" w:noHBand="0" w:noVBand="1"/>
      </w:tblPr>
      <w:tblGrid>
        <w:gridCol w:w="3618"/>
        <w:gridCol w:w="358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 xml:space="preserve">3.1 Derechos de </w:t>
      </w:r>
      <w:proofErr w:type="gramStart"/>
      <w:r>
        <w:t>uso</w:t>
      </w:r>
      <w:proofErr w:type="gramEnd"/>
      <w:r>
        <w:t xml:space="preserve"> aplicables</w:t>
      </w:r>
    </w:p>
    <w:p w:rsidR="00091A39" w:rsidRDefault="00B50B48">
      <w:pPr>
        <w:pStyle w:val="ProductList-Body"/>
      </w:pPr>
      <w:r>
        <w:t xml:space="preserve">El </w:t>
      </w:r>
      <w:proofErr w:type="gramStart"/>
      <w:r>
        <w:t>uso</w:t>
      </w:r>
      <w:proofErr w:type="gramEnd"/>
      <w:r>
        <w:t xml:space="preserve">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w:instrText>
      </w:r>
      <w:r>
        <w:instrText xml:space="preserve">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w:instrText>
      </w:r>
      <w:r>
        <w:instrText xml:space="preserve">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w:instrText>
      </w:r>
      <w:r>
        <w:instrText xml:space="preserve">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w:instrText>
      </w:r>
      <w:r>
        <w:instrText xml:space="preserv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w:instrText>
      </w:r>
      <w:r>
        <w:instrText xml:space="preserve">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w:t>
      </w:r>
      <w:r>
        <w:t xml:space="preserve">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w:instrText>
      </w:r>
      <w:r>
        <w:instrText xml:space="preserve">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w:instrText>
      </w:r>
      <w:r>
        <w:instrText xml:space="preserve">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w:instrText>
      </w:r>
      <w:r>
        <w:instrText xml:space="preserve">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91A39" w:rsidRDefault="00091A39">
      <w:pPr>
        <w:pStyle w:val="ProductList-Body"/>
      </w:pPr>
    </w:p>
    <w:p w:rsidR="00091A39" w:rsidRDefault="00B50B48">
      <w:pPr>
        <w:pStyle w:val="ProductList-ClauseHeading"/>
        <w:outlineLvl w:val="3"/>
      </w:pPr>
      <w:r>
        <w:t>3.2 Cesión de licencia de servidor y licencia de administración</w:t>
      </w:r>
    </w:p>
    <w:p w:rsidR="00091A39" w:rsidRDefault="00B50B48">
      <w:pPr>
        <w:pStyle w:val="ProductList-Body"/>
      </w:pPr>
      <w:r>
        <w:t>Para fines de aplicar los Térmi</w:t>
      </w:r>
      <w:r>
        <w:t xml:space="preserve">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w:instrText>
      </w:r>
      <w:r>
        <w:instrText xml:space="preserve">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w:instrText>
      </w:r>
      <w:r>
        <w:instrText xml:space="preserv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91A39" w:rsidRDefault="00091A39">
      <w:pPr>
        <w:pStyle w:val="ProductList-Body"/>
      </w:pPr>
    </w:p>
    <w:p w:rsidR="00091A39" w:rsidRDefault="00B50B48">
      <w:pPr>
        <w:pStyle w:val="ProductList-ClauseHeading"/>
        <w:outlineLvl w:val="3"/>
      </w:pPr>
      <w:r>
        <w:t xml:space="preserve">3.3 </w:t>
      </w:r>
      <w:r>
        <w:t>Términos adicionales</w:t>
      </w:r>
    </w:p>
    <w:p w:rsidR="00091A39" w:rsidRDefault="00B50B48">
      <w:pPr>
        <w:pStyle w:val="ProductList-Body"/>
      </w:pPr>
      <w:r>
        <w:t xml:space="preserve">El Cliente puede ejecutar una versión anterior de cualquiera de los Productos individuales incluidos en CIS Suite según lo permitan los términos de licencia para </w:t>
      </w:r>
      <w:proofErr w:type="gramStart"/>
      <w:r>
        <w:t>ese</w:t>
      </w:r>
      <w:proofErr w:type="gramEnd"/>
      <w:r>
        <w:t xml:space="preserve"> Producto en los Términos de Productos.</w:t>
      </w:r>
    </w:p>
    <w:p w:rsidR="00091A39" w:rsidRDefault="00091A39">
      <w:pPr>
        <w:pStyle w:val="ProductList-Body"/>
      </w:pPr>
    </w:p>
    <w:p w:rsidR="00091A39" w:rsidRDefault="00B50B48">
      <w:pPr>
        <w:pStyle w:val="ProductList-Body"/>
      </w:pPr>
      <w:r>
        <w:t>Todos los demás requisitos de</w:t>
      </w:r>
      <w:r>
        <w:t xml:space="preserv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w:instrText>
      </w:r>
      <w:r>
        <w:instrText xml:space="preserve">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w:instrText>
      </w:r>
      <w:r>
        <w:instrText xml:space="preserve">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w:instrText>
      </w:r>
      <w:r>
        <w:instrText xml:space="preserve">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091A39" w:rsidRDefault="00B50B4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w:t>
            </w:r>
            <w:r>
              <w:rPr>
                <w:color w:val="0563C1"/>
              </w:rPr>
              <w:t>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w:instrText>
            </w:r>
            <w:r>
              <w:instrText xml:space="preserve">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w:instrText>
            </w:r>
            <w:r>
              <w:instrText>ración: El Cliente puede actualizar las versiones anteriores de un software u otros Productos en virtud de términos especiales publicados en la Entrada de Artículo o la Lista de Productos, según se indique. (Consulte la definición completa en el Glosario)"</w:instrText>
            </w:r>
            <w:r>
              <w:instrText xml:space="preserve">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w:instrText>
            </w:r>
            <w:r>
              <w:instrText xml:space="preserve">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proofErr w:type="gramStart"/>
      <w:r>
        <w:t>4.1 Beneficio de Uso</w:t>
      </w:r>
      <w:proofErr w:type="gramEnd"/>
      <w:r>
        <w:t xml:space="preserve"> Híbrido de Microsoft Azure</w:t>
      </w:r>
    </w:p>
    <w:p w:rsidR="00091A39" w:rsidRDefault="00B50B48">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091A39" w:rsidRDefault="00091A39">
      <w:pPr>
        <w:pStyle w:val="ProductList-Body"/>
      </w:pPr>
    </w:p>
    <w:p w:rsidR="00091A39" w:rsidRDefault="00B50B48">
      <w:pPr>
        <w:pStyle w:val="ProductList-ClauseHeading"/>
        <w:outlineLvl w:val="3"/>
      </w:pPr>
      <w:r>
        <w:t>4.2 Servidor Nano</w:t>
      </w:r>
    </w:p>
    <w:p w:rsidR="00091A39" w:rsidRDefault="00B50B48">
      <w:pPr>
        <w:pStyle w:val="ProductList-Body"/>
      </w:pPr>
      <w:r>
        <w:t xml:space="preserve">Los Clientes con SA activo en </w:t>
      </w:r>
      <w:r>
        <w:fldChar w:fldCharType="begin"/>
      </w:r>
      <w:r>
        <w:instrText xml:space="preserve"> AutoTextList   \s NoStyle \t "Licencia es </w:instrText>
      </w:r>
      <w:r>
        <w:instrText xml:space="preserve">el derecho a descargar, instalar, acceder y utilizar un Producto." </w:instrText>
      </w:r>
      <w:r>
        <w:fldChar w:fldCharType="separate"/>
      </w:r>
      <w:r>
        <w:rPr>
          <w:color w:val="0563C1"/>
        </w:rPr>
        <w:t>Licencias</w:t>
      </w:r>
      <w:r>
        <w:fldChar w:fldCharType="end"/>
      </w:r>
      <w:r>
        <w:t xml:space="preserve"> de CIS Suite Standard o Datacenter pueden instalar, utilizar y Administrar Servidor Nano.</w:t>
      </w:r>
    </w:p>
    <w:p w:rsidR="00091A39" w:rsidRDefault="00091A39">
      <w:pPr>
        <w:pStyle w:val="ProductList-Body"/>
      </w:pPr>
    </w:p>
    <w:p w:rsidR="00091A39" w:rsidRDefault="00B50B48">
      <w:pPr>
        <w:pStyle w:val="ProductList-ClauseHeading"/>
        <w:outlineLvl w:val="3"/>
      </w:pPr>
      <w:r>
        <w:lastRenderedPageBreak/>
        <w:t xml:space="preserve">4.3 Derechos de </w:t>
      </w:r>
      <w:proofErr w:type="gramStart"/>
      <w:r>
        <w:t>rama</w:t>
      </w:r>
      <w:proofErr w:type="gramEnd"/>
      <w:r>
        <w:t xml:space="preserve"> actual de System Center Configuration Manager</w:t>
      </w:r>
    </w:p>
    <w:p w:rsidR="00091A39" w:rsidRDefault="00B50B48">
      <w:pPr>
        <w:pStyle w:val="ProductList-Body"/>
      </w:pPr>
      <w:r>
        <w:t>Los Clientes con S</w:t>
      </w:r>
      <w:r>
        <w:t xml:space="preserve">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w:t>
      </w:r>
      <w:r>
        <w:t>ager.</w:t>
      </w:r>
    </w:p>
    <w:p w:rsidR="00091A39" w:rsidRDefault="00091A39">
      <w:pPr>
        <w:pStyle w:val="ProductList-Body"/>
      </w:pPr>
    </w:p>
    <w:p w:rsidR="00091A39" w:rsidRDefault="00B50B48">
      <w:pPr>
        <w:pStyle w:val="ProductList-ClauseHeading"/>
        <w:outlineLvl w:val="3"/>
      </w:pPr>
      <w:r>
        <w:t>4.4 Derechos y Beneficios de Software Assurance para Licencias de Suscripción</w:t>
      </w:r>
    </w:p>
    <w:p w:rsidR="00091A39" w:rsidRDefault="00B50B48">
      <w:pPr>
        <w:pStyle w:val="ProductList-Body"/>
      </w:pPr>
      <w:r>
        <w:t>A cualquier Licencia de Suscripción que el Cliente adquiera en virtud de SCE se otorgan los mismos derechos y beneficios de SA durante el periodo de vigencia de la suscrip</w:t>
      </w:r>
      <w:r>
        <w:t xml:space="preserve">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091A39" w:rsidRDefault="00091A39">
      <w:pPr>
        <w:pStyle w:val="ProductList-Body"/>
      </w:pPr>
    </w:p>
    <w:p w:rsidR="00091A39" w:rsidRDefault="00B50B48">
      <w:pPr>
        <w:pStyle w:val="ProductList-ClauseHeading"/>
        <w:outlineLvl w:val="3"/>
      </w:pPr>
      <w:r>
        <w:t xml:space="preserve">4.5 Inscripción para Servidor y Nube (SCE): el derecho </w:t>
      </w:r>
      <w:proofErr w:type="gramStart"/>
      <w:r>
        <w:t>a</w:t>
      </w:r>
      <w:proofErr w:type="gramEnd"/>
      <w:r>
        <w:t xml:space="preserve"> administrar OSE en Microsoft Azure</w:t>
      </w:r>
      <w:r>
        <w:t xml:space="preserve"> en virtud de licencias de CIS Suite.</w:t>
      </w:r>
    </w:p>
    <w:p w:rsidR="00091A39" w:rsidRDefault="00B50B48">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w:instrText>
      </w:r>
      <w:r>
        <w:instrText xml:space="preserve">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w:t>
      </w:r>
      <w:r>
        <w:t xml:space="preserve">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w:t>
      </w:r>
      <w:r>
        <w:t xml:space="preserve">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w:instrText>
      </w:r>
      <w:r>
        <w:instrText xml:space="preserve">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w:instrText>
      </w:r>
      <w:r>
        <w:instrText xml:space="preserve">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091A39" w:rsidRDefault="00B50B48">
      <w:pPr>
        <w:pStyle w:val="ProductList-Body"/>
        <w:ind w:left="720"/>
      </w:pPr>
      <w:r>
        <w:t>• Instancias de Windows Server Virtual Machine (incluidas Instancias implementadas en virtud de Azure HUB)</w:t>
      </w:r>
    </w:p>
    <w:p w:rsidR="00091A39" w:rsidRDefault="00B50B48">
      <w:pPr>
        <w:pStyle w:val="ProductList-Body"/>
        <w:ind w:left="720"/>
      </w:pPr>
      <w:r>
        <w:t>• Instancias de Servicios en la Nube (rol Web y rol Trabajador)</w:t>
      </w:r>
    </w:p>
    <w:p w:rsidR="00091A39" w:rsidRDefault="00B50B48">
      <w:pPr>
        <w:pStyle w:val="ProductList-Body"/>
        <w:ind w:left="720"/>
      </w:pPr>
      <w:r>
        <w:t>• Cuentas de Almacenamiento</w:t>
      </w:r>
    </w:p>
    <w:p w:rsidR="00091A39" w:rsidRDefault="00B50B48">
      <w:pPr>
        <w:pStyle w:val="ProductList-Body"/>
        <w:ind w:left="720"/>
      </w:pPr>
      <w:r>
        <w:t>• Bases de datos SQL</w:t>
      </w:r>
    </w:p>
    <w:p w:rsidR="00091A39" w:rsidRDefault="00B50B48">
      <w:pPr>
        <w:pStyle w:val="ProductList-Body"/>
        <w:ind w:left="720"/>
      </w:pPr>
      <w:r>
        <w:t>• Instancias de Sitios Web</w:t>
      </w:r>
    </w:p>
    <w:p w:rsidR="00091A39" w:rsidRDefault="00091A39">
      <w:pPr>
        <w:pStyle w:val="ProductList-Body"/>
      </w:pPr>
    </w:p>
    <w:p w:rsidR="00091A39" w:rsidRDefault="00B50B48">
      <w:pPr>
        <w:pStyle w:val="ProductList-ClauseHeading"/>
        <w:outlineLvl w:val="3"/>
      </w:pPr>
      <w:r>
        <w:t>4.6 Oferta de renovación de Software Assurance para Windows Server y System Center</w:t>
      </w:r>
    </w:p>
    <w:p w:rsidR="00091A39" w:rsidRDefault="00B50B48">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w:instrText>
      </w:r>
      <w:r>
        <w:instrText xml:space="preserve">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Columna B</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Server Standard (2 paquetes de Licencias por Núcleo) System Center Standard (2 paquetes de Licencias por Núcleo)</w:t>
            </w:r>
            <w:r>
              <w:fldChar w:fldCharType="begin"/>
            </w:r>
            <w:r>
              <w:instrText xml:space="preserve"> XE "System Center Standard (</w:instrText>
            </w:r>
            <w:r>
              <w:instrText xml:space="preserve">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Infrastructure Server Suite Standard (2 paquetes de Licencias por Núcleo)</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Server Datacenter (2 paquetes de Licencias por Núcleo) Sys</w:t>
            </w:r>
            <w:r>
              <w:t>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Infrastructure Server Suite Datacenter (2 paquetes</w:t>
            </w:r>
            <w:r>
              <w:t xml:space="preserve"> de Licencias por Núcleo)</w:t>
            </w:r>
          </w:p>
        </w:tc>
      </w:tr>
    </w:tbl>
    <w:p w:rsidR="00091A39" w:rsidRDefault="00B50B48">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w:instrText>
      </w:r>
      <w:r>
        <w:instrText xml:space="preserve">y utilizar un Producto." </w:instrText>
      </w:r>
      <w:r>
        <w:fldChar w:fldCharType="separate"/>
      </w:r>
      <w:r>
        <w:rPr>
          <w:color w:val="0563C1"/>
        </w:rPr>
        <w:t>Licencias</w:t>
      </w:r>
      <w:r>
        <w:fldChar w:fldCharType="end"/>
      </w:r>
      <w:r>
        <w:t xml:space="preserve"> y SA que se adquieren en virtud de un acuerdo de suscripción no califican para esta oferta.</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NoBorder"/>
        <w:outlineLvl w:val="1"/>
      </w:pPr>
      <w:bookmarkStart w:id="60" w:name="_Sec862"/>
      <w:r>
        <w:t>Forefront</w:t>
      </w:r>
      <w:bookmarkEnd w:id="60"/>
      <w:r>
        <w:fldChar w:fldCharType="begin"/>
      </w:r>
      <w:r>
        <w:instrText xml:space="preserve"> TC "</w:instrText>
      </w:r>
      <w:bookmarkStart w:id="61" w:name="_Toc481099694"/>
      <w:r>
        <w:instrText>Forefront</w:instrText>
      </w:r>
      <w:bookmarkEnd w:id="61"/>
      <w:r>
        <w:instrText>" \l 2</w:instrText>
      </w:r>
      <w:r>
        <w:fldChar w:fldCharType="end"/>
      </w:r>
    </w:p>
    <w:p w:rsidR="00091A39" w:rsidRDefault="00B50B48">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BFBFBF"/>
              <w:bottom w:val="none" w:sz="4" w:space="0" w:color="BFBFBF"/>
              <w:right w:val="none" w:sz="4" w:space="0" w:color="6E6E6E"/>
            </w:tcBorders>
          </w:tcPr>
          <w:p w:rsidR="00091A39" w:rsidRDefault="00B50B4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91A39" w:rsidRDefault="00B50B4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91A39" w:rsidRDefault="00B50B4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91A39" w:rsidRDefault="00B50B4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91A39" w:rsidRDefault="00B50B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2"/>
      </w:pPr>
      <w:bookmarkStart w:id="63" w:name="_Sec864"/>
      <w:r>
        <w:t xml:space="preserve">2. Condiciones </w:t>
      </w:r>
      <w:proofErr w:type="gramStart"/>
      <w:r>
        <w:t>del</w:t>
      </w:r>
      <w:proofErr w:type="gramEnd"/>
      <w:r>
        <w:t xml:space="preserve"> Producto</w:t>
      </w:r>
      <w:bookmarkEnd w:id="63"/>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w:instrText>
            </w:r>
            <w:r>
              <w:instrText xml:space="preserve">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w:instrText>
            </w:r>
            <w:r>
              <w:instrText xml:space="preserve">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2.1 Forefront Identity Manager 2010 – Windows Live Edition</w:t>
      </w:r>
    </w:p>
    <w:p w:rsidR="00091A39" w:rsidRDefault="00B50B48">
      <w:pPr>
        <w:pStyle w:val="ProductList-Body"/>
      </w:pPr>
      <w:r>
        <w:t>Forefront Identity Manager 2010 – Windows Live Edition es la siguiente versión de Identity Lifecycle Manager 2</w:t>
      </w:r>
      <w:r>
        <w:t>007 – Windows Live Edition.</w:t>
      </w:r>
    </w:p>
    <w:p w:rsidR="00091A39" w:rsidRDefault="00B50B48">
      <w:pPr>
        <w:pStyle w:val="ProductList-Offering1SubSection"/>
        <w:outlineLvl w:val="2"/>
      </w:pPr>
      <w:bookmarkStart w:id="64" w:name="_Sec865"/>
      <w:proofErr w:type="gramStart"/>
      <w:r>
        <w:t>3. Derechos de Uso</w:t>
      </w:r>
      <w:bookmarkEnd w:id="64"/>
      <w:proofErr w:type="gramEnd"/>
    </w:p>
    <w:tbl>
      <w:tblPr>
        <w:tblStyle w:val="PURTable"/>
        <w:tblW w:w="0" w:type="dxa"/>
        <w:tblLook w:val="04A0" w:firstRow="1" w:lastRow="0" w:firstColumn="1" w:lastColumn="0" w:noHBand="0" w:noVBand="1"/>
      </w:tblPr>
      <w:tblGrid>
        <w:gridCol w:w="3618"/>
        <w:gridCol w:w="358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w:instrText>
            </w:r>
            <w:r>
              <w:instrText xml:space="preserve">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software identificado en los Derechos de Uso para los Productos de Servidor que el Cliente tiene permiti</w:instrText>
            </w:r>
            <w:r>
              <w:instrText xml:space="preserve">do utilizar en cualquier dispositivo en conjunto con su uso del software de servidor." </w:instrText>
            </w:r>
            <w:r>
              <w:fldChar w:fldCharType="separate"/>
            </w:r>
            <w:r>
              <w:rPr>
                <w:color w:val="0563C1"/>
              </w:rPr>
              <w:t>Software Adicional</w:t>
            </w:r>
            <w:r>
              <w:fldChar w:fldCharType="end"/>
            </w:r>
            <w:r>
              <w:t>: Sí</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lastRenderedPageBreak/>
        <w:t xml:space="preserve">3.1 </w:t>
      </w:r>
      <w:r>
        <w:t>Importación de datos de identidad: Forefront Identity Manager 2010 R2 Windows Live Edition</w:t>
      </w:r>
    </w:p>
    <w:p w:rsidR="00091A39" w:rsidRDefault="00B50B48">
      <w:pPr>
        <w:pStyle w:val="ProductList-Body"/>
      </w:pPr>
      <w:r>
        <w:t>El cliente puede utilizar el software para importar datos de identidad y cambios a esos datos, desde uno o varios orígenes de datos y facilitar la sincronización y l</w:t>
      </w:r>
      <w:r>
        <w:t>a transmisión de dichos datos, entre los recursos de datos conectados y el servicio de Microsoft Passport Network / Windows Live ID. El Cliente no puede utilizar el software para ningún otro fin.</w:t>
      </w:r>
    </w:p>
    <w:p w:rsidR="00091A39" w:rsidRDefault="00091A39">
      <w:pPr>
        <w:pStyle w:val="ProductList-Body"/>
      </w:pPr>
    </w:p>
    <w:p w:rsidR="00091A39" w:rsidRDefault="00B50B48">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Offering1SubSection"/>
        <w:outlineLvl w:val="2"/>
      </w:pPr>
      <w:bookmarkStart w:id="65" w:name="_Sec866"/>
      <w:r>
        <w:t xml:space="preserve">4. Software </w:t>
      </w:r>
      <w:r>
        <w:t>Assurance</w:t>
      </w:r>
      <w:bookmarkEnd w:id="65"/>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 xml:space="preserve">Beneficios de </w:t>
            </w:r>
            <w:r>
              <w:rPr>
                <w:color w:val="0563C1"/>
              </w:rPr>
              <w:t>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GroupHeading"/>
        <w:outlineLvl w:val="1"/>
      </w:pPr>
      <w:bookmarkStart w:id="66" w:name="_Sec608"/>
      <w:r>
        <w:t>Microsoft Dynamics</w:t>
      </w:r>
      <w:bookmarkEnd w:id="66"/>
      <w:r>
        <w:fldChar w:fldCharType="begin"/>
      </w:r>
      <w:r>
        <w:instrText xml:space="preserve"> TC "</w:instrText>
      </w:r>
      <w:bookmarkStart w:id="67" w:name="_Toc481099695"/>
      <w:r>
        <w:instrText>Microsoft Dynamics</w:instrText>
      </w:r>
      <w:bookmarkEnd w:id="67"/>
      <w:r>
        <w:instrText>" \l 2</w:instrText>
      </w:r>
      <w:r>
        <w:fldChar w:fldCharType="end"/>
      </w:r>
    </w:p>
    <w:p w:rsidR="00091A39" w:rsidRDefault="00B50B48">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81099696"/>
      <w:r>
        <w:instrText>Microsoft Dynamics 365 Local</w:instrText>
      </w:r>
      <w:bookmarkEnd w:id="69"/>
      <w:r>
        <w:instrText>" \l 3</w:instrText>
      </w:r>
      <w:r>
        <w:fldChar w:fldCharType="end"/>
      </w:r>
    </w:p>
    <w:p w:rsidR="00091A39" w:rsidRDefault="00B50B48">
      <w:pPr>
        <w:pStyle w:val="ProductList-Offering1SubSection"/>
        <w:outlineLvl w:val="3"/>
      </w:pPr>
      <w:bookmarkStart w:id="70" w:name="_Sec679"/>
      <w:r>
        <w:t>1. Disp</w:t>
      </w:r>
      <w:r>
        <w:t>onibilidad del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 xml:space="preserve">Licencia CAL Local de Microsoft Dynamics 365 for Customer Service </w:t>
            </w:r>
            <w:r>
              <w:fldChar w:fldCharType="begin"/>
            </w:r>
            <w:r>
              <w:instrText xml:space="preserve"> XE "</w:instrText>
            </w:r>
            <w:r>
              <w:instrText xml:space="preserve">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w:instrText>
            </w:r>
            <w:r>
              <w:instrText xml:space="preserve">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w:instrText>
            </w:r>
            <w:r>
              <w:instrText xml:space="preserve">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71" w:name="_Sec735"/>
      <w:r>
        <w:t xml:space="preserve">2. Condiciones </w:t>
      </w:r>
      <w:proofErr w:type="gramStart"/>
      <w:r>
        <w:t>del</w:t>
      </w:r>
      <w:proofErr w:type="gramEnd"/>
      <w:r>
        <w:t xml:space="preserve"> Producto</w:t>
      </w:r>
      <w:bookmarkEnd w:id="71"/>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w:instrText>
            </w:r>
            <w:r>
              <w:instrText xml:space="preserve">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w:instrText>
            </w:r>
            <w:r>
              <w:instrText xml:space="preserve">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w:instrText>
            </w:r>
            <w:r>
              <w:instrText xml:space="preserve">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72" w:name="_Sec790"/>
      <w:proofErr w:type="gramStart"/>
      <w:r>
        <w:t>3. Derechos de Uso</w:t>
      </w:r>
      <w:bookmarkEnd w:id="72"/>
      <w:proofErr w:type="gramEnd"/>
    </w:p>
    <w:tbl>
      <w:tblPr>
        <w:tblStyle w:val="PURTable"/>
        <w:tblW w:w="0" w:type="dxa"/>
        <w:tblLook w:val="04A0" w:firstRow="1" w:lastRow="0" w:firstColumn="1" w:lastColumn="0" w:noHBand="0" w:noVBand="1"/>
      </w:tblPr>
      <w:tblGrid>
        <w:gridCol w:w="3620"/>
        <w:gridCol w:w="3602"/>
        <w:gridCol w:w="356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w:instrText>
            </w:r>
            <w:r>
              <w:instrText xml:space="preserve">to con su uso del software de servidor." </w:instrText>
            </w:r>
            <w:r>
              <w:fldChar w:fldCharType="separate"/>
            </w:r>
            <w:r>
              <w:rPr>
                <w:color w:val="0563C1"/>
              </w:rPr>
              <w:t>Software Adicional</w:t>
            </w:r>
            <w:r>
              <w:fldChar w:fldCharType="end"/>
            </w:r>
            <w:r>
              <w:t>: Todas las ediciones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w:t>
            </w:r>
            <w:r>
              <w:rPr>
                <w:color w:val="0563C1"/>
              </w:rPr>
              <w:t>xternos</w:t>
            </w:r>
            <w:r>
              <w:fldChar w:fldCharType="end"/>
            </w:r>
            <w:r>
              <w:t>: Licenciado con Licencias CAL, excepto para (i) contratistas o representantes del Cliente o sus Filiales; o (ii) acceso a través de Clientes de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w:instrText>
            </w:r>
            <w:r>
              <w:instrText xml:space="preserve">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Acceso a software de servidor de licencia CAL local de Microsoft Dynamics 365 for Team Members</w:t>
      </w:r>
    </w:p>
    <w:p w:rsidR="00091A39" w:rsidRDefault="00B50B48">
      <w:pPr>
        <w:pStyle w:val="ProductList-Body"/>
      </w:pPr>
      <w:r>
        <w:t xml:space="preserve">Acceso al software de servidor para </w:t>
      </w:r>
      <w:proofErr w:type="gramStart"/>
      <w:r>
        <w:t>uso</w:t>
      </w:r>
      <w:proofErr w:type="gramEnd"/>
      <w:r>
        <w:t xml:space="preserve"> de los Miembros del Equipo.</w:t>
      </w:r>
    </w:p>
    <w:tbl>
      <w:tblPr>
        <w:tblStyle w:val="PURTable"/>
        <w:tblW w:w="0" w:type="dxa"/>
        <w:tblLook w:val="04A0" w:firstRow="1" w:lastRow="0" w:firstColumn="1" w:lastColumn="0" w:noHBand="0" w:noVBand="1"/>
      </w:tblPr>
      <w:tblGrid>
        <w:gridCol w:w="3579"/>
        <w:gridCol w:w="3611"/>
        <w:gridCol w:w="360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091A39" w:rsidRDefault="00B50B48">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091A39" w:rsidRDefault="00091A39">
      <w:pPr>
        <w:pStyle w:val="ProductList-Body"/>
      </w:pPr>
    </w:p>
    <w:p w:rsidR="00091A39" w:rsidRDefault="00B50B48">
      <w:pPr>
        <w:pStyle w:val="ProductList-ClauseHeading"/>
        <w:outlineLvl w:val="4"/>
      </w:pPr>
      <w:r>
        <w:t>3.2 Acceso a software de</w:t>
      </w:r>
      <w:r>
        <w:t xml:space="preserve"> servidor de licencia CAL local de Microsoft Dynamics 365 for Sales</w:t>
      </w:r>
    </w:p>
    <w:p w:rsidR="00091A39" w:rsidRDefault="00B50B48">
      <w:pPr>
        <w:pStyle w:val="ProductList-Body"/>
      </w:pPr>
      <w:r>
        <w:t xml:space="preserve">Acceso al software de servidor para </w:t>
      </w:r>
      <w:proofErr w:type="gramStart"/>
      <w:r>
        <w:t>uso</w:t>
      </w:r>
      <w:proofErr w:type="gramEnd"/>
      <w:r>
        <w:t xml:space="preserve"> de Ventas.</w:t>
      </w:r>
    </w:p>
    <w:tbl>
      <w:tblPr>
        <w:tblStyle w:val="PURTable"/>
        <w:tblW w:w="0" w:type="dxa"/>
        <w:tblLook w:val="04A0" w:firstRow="1" w:lastRow="0" w:firstColumn="1" w:lastColumn="0" w:noHBand="0" w:noVBand="1"/>
      </w:tblPr>
      <w:tblGrid>
        <w:gridCol w:w="3579"/>
        <w:gridCol w:w="3612"/>
        <w:gridCol w:w="3599"/>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Licencia CAL Local de Microsoft Dynamics 365 for Sales (Dispositivo y Usuario)</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Microsoft Dynamics 365 for Sales, edici</w:t>
            </w:r>
            <w:r>
              <w:t>ón Enterprise</w:t>
            </w:r>
            <w:r>
              <w:fldChar w:fldCharType="begin"/>
            </w:r>
            <w:r>
              <w:instrText xml:space="preserve"> XE "Microsoft Dynamics 365 for Sales, edición Enterprise" </w:instrText>
            </w:r>
            <w:r>
              <w:fldChar w:fldCharType="end"/>
            </w:r>
            <w:r>
              <w:t xml:space="preserve"> (SL de Usuario)</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 xml:space="preserve">3.3 Acceso a software de servidor de licencia CAL local de Microsoft Dynamics </w:t>
      </w:r>
      <w:r>
        <w:t>365 for Customer Service</w:t>
      </w:r>
    </w:p>
    <w:p w:rsidR="00091A39" w:rsidRDefault="00B50B48">
      <w:pPr>
        <w:pStyle w:val="ProductList-Body"/>
      </w:pPr>
      <w:r>
        <w:t xml:space="preserve">Acceso al software de servidor para </w:t>
      </w:r>
      <w:proofErr w:type="gramStart"/>
      <w:r>
        <w:t>uso</w:t>
      </w:r>
      <w:proofErr w:type="gramEnd"/>
      <w:r>
        <w:t xml:space="preserve"> de Servicio al Cliente.</w:t>
      </w:r>
    </w:p>
    <w:tbl>
      <w:tblPr>
        <w:tblStyle w:val="PURTable"/>
        <w:tblW w:w="0" w:type="dxa"/>
        <w:tblLook w:val="04A0" w:firstRow="1" w:lastRow="0" w:firstColumn="1" w:lastColumn="0" w:noHBand="0" w:noVBand="1"/>
      </w:tblPr>
      <w:tblGrid>
        <w:gridCol w:w="3579"/>
        <w:gridCol w:w="3612"/>
        <w:gridCol w:w="3599"/>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 xml:space="preserve">3.4 Derechos de </w:t>
      </w:r>
      <w:proofErr w:type="gramStart"/>
      <w:r>
        <w:t>uso</w:t>
      </w:r>
      <w:proofErr w:type="gramEnd"/>
      <w:r>
        <w:t xml:space="preserve"> de servidor para licencias CAL de Dynamics 365</w:t>
      </w:r>
    </w:p>
    <w:p w:rsidR="00091A39" w:rsidRDefault="00B50B48">
      <w:pPr>
        <w:pStyle w:val="ProductList-Body"/>
      </w:pPr>
      <w:r>
        <w:t xml:space="preserve">Los clientes con licencias CAL de Microsoft Dynamics 365 podrán instalar y utilizar cualquier número de copias </w:t>
      </w:r>
      <w:proofErr w:type="gramStart"/>
      <w:r>
        <w:t>del</w:t>
      </w:r>
      <w:proofErr w:type="gramEnd"/>
      <w:r>
        <w:t xml:space="preserve"> software de Microsoft Dynamics 365 Server en un servidor.</w:t>
      </w:r>
    </w:p>
    <w:p w:rsidR="00091A39" w:rsidRDefault="00091A39">
      <w:pPr>
        <w:pStyle w:val="ProductList-Body"/>
      </w:pPr>
    </w:p>
    <w:p w:rsidR="00091A39" w:rsidRDefault="00B50B48">
      <w:pPr>
        <w:pStyle w:val="ProductList-ClauseHeading"/>
        <w:outlineLvl w:val="4"/>
      </w:pPr>
      <w:r>
        <w:t xml:space="preserve">3.5 Elegibilidad para ofertas </w:t>
      </w:r>
      <w:r>
        <w:t>cualificadas</w:t>
      </w:r>
    </w:p>
    <w:p w:rsidR="00091A39" w:rsidRDefault="00B50B48">
      <w:pPr>
        <w:pStyle w:val="ProductList-Body"/>
      </w:pPr>
      <w:r>
        <w:t>Los clientes que renueven un contrato con Licencias CAL de Microsoft Dynamics CRM al 1 de noviembre de 2016 podrán adquirir Licencias de Ofertas Cualificadas de Licencia CAL Local de Microsoft Dynamics 365 en las renovaciones de contrato que s</w:t>
      </w:r>
      <w:r>
        <w:t>e realicen antes del 31 de octubre de 2019.</w:t>
      </w:r>
    </w:p>
    <w:p w:rsidR="00091A39" w:rsidRDefault="00091A39">
      <w:pPr>
        <w:pStyle w:val="ProductList-Body"/>
      </w:pPr>
    </w:p>
    <w:p w:rsidR="00091A39" w:rsidRDefault="00B50B48">
      <w:pPr>
        <w:pStyle w:val="ProductList-ClauseHeading"/>
        <w:outlineLvl w:val="4"/>
      </w:pPr>
      <w:r>
        <w:t>3.6 Software adicional</w:t>
      </w:r>
    </w:p>
    <w:tbl>
      <w:tblPr>
        <w:tblStyle w:val="PURTable"/>
        <w:tblW w:w="0" w:type="dxa"/>
        <w:tblLook w:val="04A0" w:firstRow="1" w:lastRow="0" w:firstColumn="1" w:lastColumn="0" w:noHBand="0" w:noVBand="1"/>
      </w:tblPr>
      <w:tblGrid>
        <w:gridCol w:w="3600"/>
        <w:gridCol w:w="3616"/>
        <w:gridCol w:w="357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 xml:space="preserve">Microsoft Dynamics CRM 2016 para </w:t>
            </w:r>
            <w:r>
              <w:t>Microsoft Office Outlook</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Extensiones de Informes de Microsoft Dynamics CRM para Microsoft Dynamics CRM 2016</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Microsoft </w:t>
            </w:r>
            <w:r>
              <w:t>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Microsoft Dynamics Marketing Connector para Microsoft Dynamics CRM (no para Workgroup Server)</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w:instrText>
            </w:r>
            <w:r>
              <w:instrText xml:space="preserve">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Desastres: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w:instrText>
            </w:r>
            <w:r>
              <w:instrText xml:space="preserve">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 xml:space="preserve">Derechos </w:t>
            </w:r>
            <w:r>
              <w:rPr>
                <w:color w:val="0563C1"/>
              </w:rPr>
              <w:t>de Migración</w:t>
            </w:r>
            <w:r>
              <w:fldChar w:fldCharType="end"/>
            </w:r>
            <w:r>
              <w:t xml:space="preserve">: </w:t>
            </w:r>
            <w:hyperlink r:id="rId42">
              <w:r>
                <w:rPr>
                  <w:color w:val="00467F"/>
                  <w:u w:val="single"/>
                </w:rPr>
                <w:t>Lista de Productos, noviembre de 2014 y junio de 2015</w:t>
              </w:r>
            </w:hyperlink>
            <w:r>
              <w:t xml:space="preserve">; </w:t>
            </w:r>
            <w:hyperlink r:id="rId43">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w:t>
            </w:r>
            <w:r>
              <w:rPr>
                <w:color w:val="404040"/>
              </w:rPr>
              <w:t>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 xml:space="preserve">4.1 Derechos de </w:t>
      </w:r>
      <w:proofErr w:type="gramStart"/>
      <w:r>
        <w:t>uso</w:t>
      </w:r>
      <w:proofErr w:type="gramEnd"/>
      <w:r>
        <w:t xml:space="preserve"> de servidor</w:t>
      </w:r>
    </w:p>
    <w:p w:rsidR="00091A39" w:rsidRDefault="00B50B48">
      <w:pPr>
        <w:pStyle w:val="ProductList-Body"/>
      </w:pPr>
      <w:r>
        <w:t xml:space="preserve">El Cliente puede utilizar Microsoft Dynamics CRM Server 2016 o cualquier versión anterior </w:t>
      </w:r>
      <w:proofErr w:type="gramStart"/>
      <w:r>
        <w:t>del</w:t>
      </w:r>
      <w:proofErr w:type="gramEnd"/>
      <w:r>
        <w:t xml:space="preserve"> software de servidor en lugar de Microsoft Dynamics 365 Server. Los Clientes con Software Assurance en licencias CAL de Microsoft Dynamics 365 Local pueden utiliz</w:t>
      </w:r>
      <w:r>
        <w:t>ar nuevas versiones del Servidor de Microsoft Dynamics 365 Local adquirido con la compra de licencias CAL o USD de Servicios de Dynamics 365.</w:t>
      </w:r>
    </w:p>
    <w:p w:rsidR="00091A39" w:rsidRDefault="00091A39">
      <w:pPr>
        <w:pStyle w:val="ProductList-Body"/>
      </w:pPr>
    </w:p>
    <w:p w:rsidR="00091A39" w:rsidRDefault="00B50B48">
      <w:pPr>
        <w:pStyle w:val="ProductList-ClauseHeading"/>
        <w:outlineLvl w:val="4"/>
      </w:pPr>
      <w:r>
        <w:t>4.2 Unified Service Desk (USD)</w:t>
      </w:r>
    </w:p>
    <w:p w:rsidR="00091A39" w:rsidRDefault="00B50B48">
      <w:pPr>
        <w:pStyle w:val="ProductList-Body"/>
      </w:pPr>
      <w:r>
        <w:t>Para cada Licencia CAL Local de Microsoft Dynamics 365 for Sales o Licencia CAL Lo</w:t>
      </w:r>
      <w:r>
        <w:t xml:space="preserve">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w:instrText>
      </w:r>
      <w:r>
        <w:instrText xml:space="preserve">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w:t>
      </w:r>
      <w:proofErr w:type="gramStart"/>
      <w:r>
        <w:t>a</w:t>
      </w:r>
      <w:proofErr w:type="gramEnd"/>
      <w:r>
        <w:t xml:space="preserve"> utilizar USD está limitado al usuario o dispositivo al que está cedida la </w:t>
      </w:r>
      <w:r>
        <w:fldChar w:fldCharType="begin"/>
      </w:r>
      <w:r>
        <w:instrText xml:space="preserve"> AutoTextList   \s NoStyle \</w:instrText>
      </w:r>
      <w:r>
        <w:instrText xml:space="preserve">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091A39" w:rsidRDefault="00091A39">
      <w:pPr>
        <w:pStyle w:val="ProductList-Body"/>
      </w:pPr>
    </w:p>
    <w:p w:rsidR="00091A39" w:rsidRDefault="00B50B48">
      <w:pPr>
        <w:pStyle w:val="ProductList-ClauseHeading"/>
        <w:outlineLvl w:val="4"/>
      </w:pPr>
      <w:r>
        <w:t>4.3 Microsoft Dynamics CustomerSource</w:t>
      </w:r>
    </w:p>
    <w:p w:rsidR="00091A39" w:rsidRDefault="00B50B48">
      <w:pPr>
        <w:pStyle w:val="ProductList-Body"/>
      </w:pPr>
      <w:r>
        <w:t xml:space="preserve">Los clientes de Licencia </w:t>
      </w:r>
      <w:r>
        <w:t xml:space="preserve">CAL Local de Microsoft Dynamics 365 con SA activo tendrán acceso a CustomerSource. </w:t>
      </w:r>
    </w:p>
    <w:p w:rsidR="00091A39" w:rsidRDefault="00091A39">
      <w:pPr>
        <w:pStyle w:val="PURBreadcrumb"/>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74" w:name="_Sec609"/>
      <w:r>
        <w:t>Microsoft Dynamics AX</w:t>
      </w:r>
      <w:bookmarkEnd w:id="74"/>
      <w:r>
        <w:fldChar w:fldCharType="begin"/>
      </w:r>
      <w:r>
        <w:instrText xml:space="preserve"> TC "</w:instrText>
      </w:r>
      <w:bookmarkStart w:id="75" w:name="_Toc481099697"/>
      <w:r>
        <w:instrText>Microsoft Dynamics AX</w:instrText>
      </w:r>
      <w:bookmarkEnd w:id="75"/>
      <w:r>
        <w:instrText>" \l 3</w:instrText>
      </w:r>
      <w:r>
        <w:fldChar w:fldCharType="end"/>
      </w:r>
    </w:p>
    <w:p w:rsidR="00091A39" w:rsidRDefault="00B50B48">
      <w:pPr>
        <w:pStyle w:val="ProductList-Offering1SubSection"/>
        <w:outlineLvl w:val="3"/>
      </w:pPr>
      <w:bookmarkStart w:id="76" w:name="_Sec678"/>
      <w:r>
        <w:t>1. Disponibilidad del programa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w:instrText>
            </w:r>
            <w:r>
              <w:instrText xml:space="preserve">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lastRenderedPageBreak/>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CAL Funcional Adicional de Microsoft Dynamics AX 2012 R3</w:t>
            </w:r>
            <w:r>
              <w:fldChar w:fldCharType="begin"/>
            </w:r>
            <w:r>
              <w:instrText xml:space="preserve"> XE "</w:instrText>
            </w:r>
            <w:r>
              <w:instrText xml:space="preserve">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none" w:sz="4" w:space="0" w:color="FFFFFF"/>
              <w:right w:val="none" w:sz="4" w:space="0" w:color="6E6E6E"/>
            </w:tcBorders>
          </w:tcPr>
          <w:p w:rsidR="00091A39" w:rsidRDefault="00B50B48">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rsidR="00091A39" w:rsidRDefault="00B50B4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91A39" w:rsidRDefault="00B50B4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3"/>
      </w:pPr>
      <w:bookmarkStart w:id="77" w:name="_Sec734"/>
      <w:r>
        <w:t xml:space="preserve">2. Condiciones </w:t>
      </w:r>
      <w:proofErr w:type="gramStart"/>
      <w:r>
        <w:t>del</w:t>
      </w:r>
      <w:proofErr w:type="gramEnd"/>
      <w:r>
        <w:t xml:space="preserve"> Producto</w:t>
      </w:r>
      <w:bookmarkEnd w:id="77"/>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w:instrText>
            </w:r>
            <w:r>
              <w:instrText xml:space="preserve">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78" w:name="_Sec789"/>
      <w:proofErr w:type="gramStart"/>
      <w:r>
        <w:t>3. Derechos de Uso</w:t>
      </w:r>
      <w:bookmarkEnd w:id="78"/>
      <w:proofErr w:type="gramEnd"/>
    </w:p>
    <w:tbl>
      <w:tblPr>
        <w:tblStyle w:val="PURTable"/>
        <w:tblW w:w="0" w:type="dxa"/>
        <w:tblLook w:val="04A0" w:firstRow="1" w:lastRow="0" w:firstColumn="1" w:lastColumn="0" w:noHBand="0" w:noVBand="1"/>
      </w:tblPr>
      <w:tblGrid>
        <w:gridCol w:w="3632"/>
        <w:gridCol w:w="3575"/>
        <w:gridCol w:w="358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w:instrText>
            </w:r>
            <w:r>
              <w:instrText xml:space="preserve">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software identificado en los Derechos de Uso para</w:instrText>
            </w:r>
            <w:r>
              <w:instrText xml:space="preserve">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Cliente: Indica si</w:instrText>
            </w:r>
            <w:r>
              <w:instrText xml:space="preserve">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de Usuarios Ex</w:instrText>
            </w:r>
            <w:r>
              <w:instrText xml:space="preserve">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 xml:space="preserve">3.1 Acceso a software de </w:t>
      </w:r>
      <w:r>
        <w:t>servidor</w:t>
      </w:r>
    </w:p>
    <w:p w:rsidR="00091A39" w:rsidRDefault="00B50B48">
      <w:pPr>
        <w:pStyle w:val="ProductList-Body"/>
      </w:pPr>
      <w:r>
        <w:t xml:space="preserve">Registrar únicamente el tiempo resultante </w:t>
      </w:r>
      <w:proofErr w:type="gramStart"/>
      <w:r>
        <w:t>del</w:t>
      </w:r>
      <w:proofErr w:type="gramEnd"/>
      <w:r>
        <w:t xml:space="preserve">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CAL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91A39" w:rsidRDefault="00B50B48">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091A39" w:rsidRDefault="00091A39">
      <w:pPr>
        <w:pStyle w:val="ProductList-Body"/>
      </w:pPr>
    </w:p>
    <w:p w:rsidR="00091A39" w:rsidRDefault="00B50B48">
      <w:pPr>
        <w:pStyle w:val="ProductList-SubClauseHeading"/>
        <w:outlineLvl w:val="5"/>
      </w:pPr>
      <w:r>
        <w:t xml:space="preserve">3.1.1 Funcionalidad adicional asociada con CAL de Tarea </w:t>
      </w:r>
      <w:r>
        <w:t>de Microsoft Dynamics AX 2012 R3</w:t>
      </w:r>
    </w:p>
    <w:p w:rsidR="00091A39" w:rsidRDefault="00B50B48">
      <w:pPr>
        <w:pStyle w:val="ProductList-BodyIndented"/>
      </w:pPr>
      <w:r>
        <w:t xml:space="preserve">Registrar y aprobar cualquier tipo de tiempo y gastos; aprobar facturas; aprobar todas las transacciones relacionadas con el autoservicio; operar </w:t>
      </w:r>
      <w:proofErr w:type="gramStart"/>
      <w:r>
        <w:t>un</w:t>
      </w:r>
      <w:proofErr w:type="gramEnd"/>
      <w:r>
        <w:t xml:space="preserve"> dispositivo de punto de venta o de almacén; y operar un dispositivo admini</w:t>
      </w:r>
      <w:r>
        <w:t>strador de almacén.</w:t>
      </w:r>
    </w:p>
    <w:tbl>
      <w:tblPr>
        <w:tblStyle w:val="PURTable0"/>
        <w:tblW w:w="0" w:type="dxa"/>
        <w:tblLook w:val="04A0" w:firstRow="1" w:lastRow="0" w:firstColumn="1" w:lastColumn="0" w:noHBand="0" w:noVBand="1"/>
      </w:tblPr>
      <w:tblGrid>
        <w:gridCol w:w="3463"/>
        <w:gridCol w:w="3491"/>
        <w:gridCol w:w="3476"/>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CAL de Tarea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CAL Adicional de Tarea de Microsoft Dynamics AX 2012 R3</w:t>
            </w:r>
          </w:p>
        </w:tc>
      </w:tr>
      <w:tr w:rsidR="00091A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1A39" w:rsidRDefault="00B50B48">
            <w:pPr>
              <w:pStyle w:val="ProductList-TableBody"/>
            </w:pPr>
            <w:r>
              <w:t>Microsoft Dynamics 365 for Operations, edición Enterprise</w:t>
            </w:r>
            <w:r>
              <w:fldChar w:fldCharType="begin"/>
            </w:r>
            <w:r>
              <w:instrText xml:space="preserve"> XE "</w:instrText>
            </w:r>
            <w:r>
              <w:instrText xml:space="preserve">Microsoft Dynamics 365 for Operations, edición Enterprise"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091A39" w:rsidRDefault="00B50B48">
            <w:pPr>
              <w:pStyle w:val="ProductList-TableBody"/>
            </w:pPr>
            <w:r>
              <w:t>Microsoft Dynamics 365 for Team Members, edición Enterprise (SL de Usuario)</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Indented"/>
      </w:pPr>
    </w:p>
    <w:p w:rsidR="00091A39" w:rsidRDefault="00B50B48">
      <w:pPr>
        <w:pStyle w:val="ProductList-SubClauseHeading"/>
        <w:outlineLvl w:val="5"/>
      </w:pPr>
      <w:r>
        <w:t xml:space="preserve">3.1.2 </w:t>
      </w:r>
      <w:r>
        <w:t>Funcionalidad adicional asociada con CAL Funcional de Microsoft Dynamics AX 2012 R3</w:t>
      </w:r>
    </w:p>
    <w:p w:rsidR="00091A39" w:rsidRDefault="00B50B48">
      <w:pPr>
        <w:pStyle w:val="ProductList-BodyIndented"/>
      </w:pPr>
      <w:r>
        <w:t>Utilizar ciclos operativos establecidos y procesos empresariales proporcionados por el software; crear y actualizar (i) solicitudes de posición o (ii) registros de datos ma</w:t>
      </w:r>
      <w:r>
        <w:t>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58"/>
        <w:gridCol w:w="3486"/>
        <w:gridCol w:w="3486"/>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CAL Funcional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CAL Funcio</w:t>
            </w:r>
            <w:r>
              <w:t>nal Adicional de Microsoft Dynamics AX 2012 R3</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rsidR="00091A39" w:rsidRDefault="00B50B48">
            <w:pPr>
              <w:pStyle w:val="ProductList-TableBody"/>
            </w:pPr>
            <w:r>
              <w:t xml:space="preserve">Licencia Equivalente de CAL (Consulte </w:t>
            </w:r>
            <w:hyperlink w:anchor="_Sec591">
              <w:r>
                <w:rPr>
                  <w:color w:val="00467F"/>
                  <w:u w:val="single"/>
                </w:rPr>
                <w:t>Apéndice A</w:t>
              </w:r>
            </w:hyperlink>
            <w:r>
              <w:t>)</w:t>
            </w:r>
          </w:p>
        </w:tc>
      </w:tr>
    </w:tbl>
    <w:p w:rsidR="00091A39" w:rsidRDefault="00091A39">
      <w:pPr>
        <w:pStyle w:val="ProductList-BodyIndented"/>
      </w:pPr>
    </w:p>
    <w:p w:rsidR="00091A39" w:rsidRDefault="00B50B48">
      <w:pPr>
        <w:pStyle w:val="ProductList-SubClauseHeading"/>
        <w:outlineLvl w:val="5"/>
      </w:pPr>
      <w:r>
        <w:t xml:space="preserve">3.1.3 Funcionalidad adicional asociada con </w:t>
      </w:r>
      <w:r>
        <w:t>Enterprise CAL de Microsoft Dynamics AX 2012 R3</w:t>
      </w:r>
    </w:p>
    <w:p w:rsidR="00091A39" w:rsidRDefault="00B50B48">
      <w:pPr>
        <w:pStyle w:val="ProductList-BodyIndented"/>
      </w:pPr>
      <w:r>
        <w:t xml:space="preserve">Acceso completo e ilimitado a toda la funcionalidad </w:t>
      </w:r>
      <w:proofErr w:type="gramStart"/>
      <w:r>
        <w:t>del</w:t>
      </w:r>
      <w:proofErr w:type="gramEnd"/>
      <w:r>
        <w:t xml:space="preserve"> software de servidor en la solución ERP.</w:t>
      </w:r>
    </w:p>
    <w:tbl>
      <w:tblPr>
        <w:tblStyle w:val="PURTable0"/>
        <w:tblW w:w="0" w:type="dxa"/>
        <w:tblLook w:val="04A0" w:firstRow="1" w:lastRow="0" w:firstColumn="1" w:lastColumn="0" w:noHBand="0" w:noVBand="1"/>
      </w:tblPr>
      <w:tblGrid>
        <w:gridCol w:w="3458"/>
        <w:gridCol w:w="3486"/>
        <w:gridCol w:w="3486"/>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Enterprise CAL Adicional de Microsoft Dynamics AX 2012 R3</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rsidR="00091A39" w:rsidRDefault="00B50B48">
            <w:pPr>
              <w:pStyle w:val="ProductList-TableBody"/>
            </w:pPr>
            <w:r>
              <w:t xml:space="preserve">Licencia Equivalente de CAL (Consulte </w:t>
            </w:r>
            <w:hyperlink w:anchor="_Sec591">
              <w:r>
                <w:rPr>
                  <w:color w:val="00467F"/>
                  <w:u w:val="single"/>
                </w:rPr>
                <w:t>Apéndice A</w:t>
              </w:r>
            </w:hyperlink>
            <w:r>
              <w:t>)</w:t>
            </w:r>
          </w:p>
        </w:tc>
      </w:tr>
    </w:tbl>
    <w:p w:rsidR="00091A39" w:rsidRDefault="00091A39">
      <w:pPr>
        <w:pStyle w:val="ProductList-BodyIndented"/>
      </w:pPr>
    </w:p>
    <w:p w:rsidR="00091A39" w:rsidRDefault="00B50B48">
      <w:pPr>
        <w:pStyle w:val="ProductList-ClauseHeading"/>
        <w:outlineLvl w:val="4"/>
      </w:pPr>
      <w:r>
        <w:lastRenderedPageBreak/>
        <w:t>3.2 Derecho de modificación</w:t>
      </w:r>
    </w:p>
    <w:p w:rsidR="00091A39" w:rsidRDefault="00B50B48">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w:t>
      </w:r>
      <w:r>
        <w:t xml:space="preserve"> y utilizarlos, pero solo con el software y solo para los fines internos </w:t>
      </w:r>
      <w:proofErr w:type="gramStart"/>
      <w:r>
        <w:t>del</w:t>
      </w:r>
      <w:proofErr w:type="gramEnd"/>
      <w:r>
        <w:t xml:space="preserve"> Cliente.</w:t>
      </w:r>
    </w:p>
    <w:p w:rsidR="00091A39" w:rsidRDefault="00091A39">
      <w:pPr>
        <w:pStyle w:val="ProductList-Body"/>
      </w:pPr>
    </w:p>
    <w:p w:rsidR="00091A39" w:rsidRDefault="00B50B48">
      <w:pPr>
        <w:pStyle w:val="ProductList-ClauseHeading"/>
        <w:outlineLvl w:val="4"/>
      </w:pPr>
      <w:r>
        <w:t>3.3 Dynamics AX Standard Commerce Server Core -- Factor de Núcleo</w:t>
      </w:r>
    </w:p>
    <w:p w:rsidR="00091A39" w:rsidRDefault="00B50B48">
      <w:pPr>
        <w:pStyle w:val="ProductList-Body"/>
      </w:pPr>
      <w:r>
        <w:t xml:space="preserve">El mínimo de </w:t>
      </w:r>
      <w:r>
        <w:fldChar w:fldCharType="begin"/>
      </w:r>
      <w:r>
        <w:instrText xml:space="preserve"> AutoTextList   \s NoStyle \t "Licencia es el derecho a descargar, instalar, acceder y uti</w:instrText>
      </w:r>
      <w:r>
        <w:instrText xml:space="preserve">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w:t>
      </w:r>
      <w:r>
        <w:rPr>
          <w:color w:val="0563C1"/>
        </w:rPr>
        <w:t>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w:instrText>
      </w:r>
      <w:r>
        <w:instrText xml:space="preserve">or independiente." </w:instrText>
      </w:r>
      <w:r>
        <w:fldChar w:fldCharType="separate"/>
      </w:r>
      <w:r>
        <w:rPr>
          <w:color w:val="0563C1"/>
        </w:rPr>
        <w:t>Servidor con Licencia</w:t>
      </w:r>
      <w:r>
        <w:fldChar w:fldCharType="end"/>
      </w:r>
      <w:r>
        <w:t xml:space="preserve"> multiplicado por el Factor de Núcleo aplicable ubicado en </w:t>
      </w:r>
      <w:hyperlink r:id="rId44">
        <w:r>
          <w:rPr>
            <w:color w:val="00467F"/>
            <w:u w:val="single"/>
          </w:rPr>
          <w:t>http://go.microsoft.com/fwlink/?LinkID=229882</w:t>
        </w:r>
      </w:hyperlink>
      <w:r>
        <w:t>.</w:t>
      </w:r>
    </w:p>
    <w:p w:rsidR="00091A39" w:rsidRDefault="00091A39">
      <w:pPr>
        <w:pStyle w:val="ProductList-Body"/>
      </w:pPr>
    </w:p>
    <w:p w:rsidR="00091A39" w:rsidRDefault="00B50B48">
      <w:pPr>
        <w:pStyle w:val="ProductList-ClauseHeading"/>
        <w:outlineLvl w:val="4"/>
      </w:pPr>
      <w:r>
        <w:t>3.4 Software adicional</w:t>
      </w:r>
    </w:p>
    <w:tbl>
      <w:tblPr>
        <w:tblStyle w:val="PURTable"/>
        <w:tblW w:w="0" w:type="dxa"/>
        <w:tblLook w:val="04A0" w:firstRow="1" w:lastRow="0" w:firstColumn="1" w:lastColumn="0" w:noHBand="0" w:noVBand="1"/>
      </w:tblPr>
      <w:tblGrid>
        <w:gridCol w:w="3638"/>
        <w:gridCol w:w="3626"/>
        <w:gridCol w:w="3526"/>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Software de Client</w:t>
            </w:r>
            <w:r>
              <w: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"Derechos de Conmutación por Error: Un beneficio de SA que permite al Cliente ejecutar Instancias de conmu</w:instrText>
            </w:r>
            <w:r>
              <w:instrText xml:space="preserve">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w:t>
            </w:r>
            <w:r>
              <w:t>solo licencias por núcleo y de servidor)</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w:instrText>
            </w:r>
            <w:r>
              <w:instrText xml:space="preserve">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w:instrText>
            </w:r>
            <w:r>
              <w:instrText xml:space="preserve">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 xml:space="preserve">Derechos de </w:t>
            </w:r>
            <w:r>
              <w:rPr>
                <w:color w:val="0563C1"/>
              </w:rPr>
              <w:t>Migración</w:t>
            </w:r>
            <w:r>
              <w:fldChar w:fldCharType="end"/>
            </w:r>
            <w:r>
              <w:t xml:space="preserve">: </w:t>
            </w:r>
            <w:hyperlink r:id="rId45">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4.1 Ubicación y actualizaciones</w:t>
      </w:r>
    </w:p>
    <w:p w:rsidR="00091A39" w:rsidRDefault="00B50B48">
      <w:pPr>
        <w:pStyle w:val="ProductList-Body"/>
      </w:pPr>
      <w:r>
        <w:t>El Cliente es elegible para recibir y utilizar las actualizaciones relac</w:t>
      </w:r>
      <w:r>
        <w:t xml:space="preserve">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w:instrText>
      </w:r>
      <w:r>
        <w:instrText xml:space="preserve">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w:t>
      </w:r>
      <w:r>
        <w:rPr>
          <w:color w:val="0563C1"/>
        </w:rPr>
        <w:t>rvidores bajo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9698"/>
      <w:r>
        <w:instrText>Microsoft Identity Manager</w:instrText>
      </w:r>
      <w:bookmarkEnd w:id="81"/>
      <w:r>
        <w:instrText>" \l 2</w:instrText>
      </w:r>
      <w:r>
        <w:fldChar w:fldCharType="end"/>
      </w:r>
    </w:p>
    <w:p w:rsidR="00091A39" w:rsidRDefault="00B50B48">
      <w:pPr>
        <w:pStyle w:val="ProductList-Offering1SubSection"/>
        <w:outlineLvl w:val="2"/>
      </w:pPr>
      <w:bookmarkStart w:id="82" w:name="_Sec677"/>
      <w:r>
        <w:t>1. Disponibilidad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091A39">
        <w:tc>
          <w:tcPr>
            <w:tcW w:w="4160" w:type="dxa"/>
            <w:tcBorders>
              <w:top w:val="single" w:sz="6" w:space="0" w:color="FFFFFF"/>
              <w:left w:val="none" w:sz="4" w:space="0" w:color="BFBFBF"/>
              <w:bottom w:val="dashed" w:sz="4" w:space="0" w:color="BFBFBF"/>
              <w:right w:val="none" w:sz="4" w:space="0" w:color="6E6E6E"/>
            </w:tcBorders>
          </w:tcPr>
          <w:p w:rsidR="00091A39" w:rsidRDefault="00B50B48">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BFBFBF"/>
              <w:bottom w:val="none" w:sz="4" w:space="0" w:color="BFBFBF"/>
              <w:right w:val="none" w:sz="4" w:space="0" w:color="6E6E6E"/>
            </w:tcBorders>
          </w:tcPr>
          <w:p w:rsidR="00091A39" w:rsidRDefault="00B50B48">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2"/>
      </w:pPr>
      <w:bookmarkStart w:id="83" w:name="_Sec733"/>
      <w:r>
        <w:t xml:space="preserve">2. Condiciones </w:t>
      </w:r>
      <w:proofErr w:type="gramStart"/>
      <w:r>
        <w:t>del</w:t>
      </w:r>
      <w:proofErr w:type="gramEnd"/>
      <w:r>
        <w:t xml:space="preserve"> Producto</w:t>
      </w:r>
      <w:bookmarkEnd w:id="83"/>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w:t>
            </w:r>
            <w:r>
              <w:rPr>
                <w:color w:val="404040"/>
              </w:rPr>
              <w:t>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w:t>
            </w:r>
            <w:r>
              <w:rPr>
                <w:color w:val="0563C1"/>
              </w:rPr>
              <w:t>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2"/>
      </w:pPr>
      <w:bookmarkStart w:id="84" w:name="_Sec788"/>
      <w:proofErr w:type="gramStart"/>
      <w:r>
        <w:t>3. Derechos de Uso</w:t>
      </w:r>
      <w:bookmarkEnd w:id="84"/>
      <w:proofErr w:type="gramEnd"/>
    </w:p>
    <w:tbl>
      <w:tblPr>
        <w:tblStyle w:val="PURTable"/>
        <w:tblW w:w="0" w:type="dxa"/>
        <w:tblLook w:val="04A0" w:firstRow="1" w:lastRow="0" w:firstColumn="1" w:lastColumn="0" w:noHBand="0" w:noVBand="1"/>
      </w:tblPr>
      <w:tblGrid>
        <w:gridCol w:w="3618"/>
        <w:gridCol w:w="358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w:instrText>
            </w:r>
            <w:r>
              <w:instrText xml:space="preserve">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w:t>
            </w:r>
            <w:r>
              <w:rPr>
                <w:color w:val="0563C1"/>
              </w:rPr>
              <w:t xml:space="preserv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w:instrText>
            </w:r>
            <w:r>
              <w:instrText xml:space="preserve">software de servidor." </w:instrText>
            </w:r>
            <w:r>
              <w:fldChar w:fldCharType="separate"/>
            </w:r>
            <w:r>
              <w:rPr>
                <w:color w:val="0563C1"/>
              </w:rPr>
              <w:t>Software Adicional</w:t>
            </w:r>
            <w:r>
              <w:fldChar w:fldCharType="end"/>
            </w:r>
            <w:r>
              <w:t>: Sí</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91A39" w:rsidRDefault="00091A39">
            <w:pPr>
              <w:pStyle w:val="ProductList-TableBody"/>
            </w:pPr>
          </w:p>
        </w:tc>
      </w:tr>
    </w:tbl>
    <w:p w:rsidR="00091A39" w:rsidRDefault="00B50B4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w:instrText>
            </w:r>
            <w:r>
              <w:instrText xml:space="preserve">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GroupHeading"/>
        <w:outlineLvl w:val="1"/>
      </w:pPr>
      <w:bookmarkStart w:id="86" w:name="_Sec611"/>
      <w:r>
        <w:t>Aplicaciones de Office</w:t>
      </w:r>
      <w:bookmarkEnd w:id="86"/>
      <w:r>
        <w:fldChar w:fldCharType="begin"/>
      </w:r>
      <w:r>
        <w:instrText xml:space="preserve"> TC "</w:instrText>
      </w:r>
      <w:bookmarkStart w:id="87" w:name="_Toc481099699"/>
      <w:r>
        <w:instrText>Aplicaciones de Office</w:instrText>
      </w:r>
      <w:bookmarkEnd w:id="87"/>
      <w:r>
        <w:instrText>" \l 2</w:instrText>
      </w:r>
      <w:r>
        <w:fldChar w:fldCharType="end"/>
      </w:r>
    </w:p>
    <w:p w:rsidR="00091A39" w:rsidRDefault="00B50B48">
      <w:pPr>
        <w:pStyle w:val="ProductList-Offering2HeadingNoBorder"/>
        <w:outlineLvl w:val="2"/>
      </w:pPr>
      <w:bookmarkStart w:id="88" w:name="_Sec636"/>
      <w:r>
        <w:t xml:space="preserve">Aplicaciones de Escritorio </w:t>
      </w:r>
      <w:r>
        <w:t>para Office</w:t>
      </w:r>
      <w:bookmarkEnd w:id="88"/>
      <w:r>
        <w:fldChar w:fldCharType="begin"/>
      </w:r>
      <w:r>
        <w:instrText xml:space="preserve"> TC "</w:instrText>
      </w:r>
      <w:bookmarkStart w:id="89" w:name="_Toc481099700"/>
      <w:r>
        <w:instrText>Aplicaciones de Escritorio para Office</w:instrText>
      </w:r>
      <w:bookmarkEnd w:id="89"/>
      <w:r>
        <w:instrText>" \l 3</w:instrText>
      </w:r>
      <w:r>
        <w:fldChar w:fldCharType="end"/>
      </w:r>
    </w:p>
    <w:p w:rsidR="00091A39" w:rsidRDefault="00B50B48">
      <w:pPr>
        <w:pStyle w:val="ProductList-Offering1SubSection"/>
        <w:outlineLvl w:val="3"/>
      </w:pPr>
      <w:bookmarkStart w:id="90" w:name="_Sec681"/>
      <w:r>
        <w:t>1. Disponibilidad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000000"/>
              <w:bottom w:val="dashed" w:sz="4" w:space="0" w:color="BFBFBF"/>
              <w:right w:val="single" w:sz="6" w:space="0" w:color="FFFFFF"/>
            </w:tcBorders>
          </w:tcPr>
          <w:p w:rsidR="00091A39" w:rsidRDefault="00B50B4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Office, edición Standard 2016</w:t>
            </w:r>
            <w:r>
              <w:fldChar w:fldCharType="begin"/>
            </w:r>
            <w:r>
              <w:instrText xml:space="preserve"> XE "</w:instrText>
            </w:r>
            <w:r>
              <w:instrText xml:space="preserve">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w:instrText>
            </w:r>
            <w:r>
              <w:instrText xml:space="preserve">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Uso Comercial de Office Home &amp; Student 2013 RT</w:t>
            </w:r>
            <w:r>
              <w:fldChar w:fldCharType="begin"/>
            </w:r>
            <w:r>
              <w:instrText xml:space="preserve"> XE "</w:instrText>
            </w:r>
            <w:r>
              <w:instrText xml:space="preserve">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w:instrText>
            </w:r>
            <w:r>
              <w:instrText xml:space="preserve">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dashed" w:sz="4" w:space="0" w:color="BFBFBF"/>
              <w:right w:val="single" w:sz="6" w:space="0" w:color="FFFFFF"/>
            </w:tcBorders>
          </w:tcPr>
          <w:p w:rsidR="00091A39" w:rsidRDefault="00B50B48">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1A39" w:rsidRDefault="00091A3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000000"/>
              <w:bottom w:val="none" w:sz="4" w:space="0" w:color="BFBFBF"/>
              <w:right w:val="single" w:sz="6" w:space="0" w:color="FFFFFF"/>
            </w:tcBorders>
          </w:tcPr>
          <w:p w:rsidR="00091A39" w:rsidRDefault="00B50B48">
            <w:pPr>
              <w:pStyle w:val="ProductList-TableBody"/>
            </w:pPr>
            <w:r>
              <w:rPr>
                <w:color w:val="000000"/>
              </w:rPr>
              <w:t>Licencias de Teletrabajo para Office Professional Plus 2016</w:t>
            </w:r>
            <w:r>
              <w:fldChar w:fldCharType="begin"/>
            </w:r>
            <w:r>
              <w:instrText xml:space="preserve"> XE "</w:instrText>
            </w:r>
            <w:r>
              <w:instrText xml:space="preserve">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91A39" w:rsidRDefault="00B50B4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91A39" w:rsidRDefault="00091A3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91" w:name="_Sec736"/>
      <w:r>
        <w:t>2. Condiciones del Producto</w:t>
      </w:r>
      <w:bookmarkEnd w:id="91"/>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w:instrText>
            </w:r>
            <w:r>
              <w:instrText xml:space="preserve">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w:t>
            </w:r>
            <w:r>
              <w:rPr>
                <w:color w:val="0563C1"/>
              </w:rPr>
              <w:t>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w:t>
            </w:r>
            <w:r>
              <w:rPr>
                <w:color w:val="0563C1"/>
              </w:rPr>
              <w:t>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w:instrText>
            </w:r>
            <w:r>
              <w:instrText xml:space="preserve">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Project Professional 2016</w:t>
      </w:r>
    </w:p>
    <w:p w:rsidR="00091A39" w:rsidRDefault="00B50B48">
      <w:pPr>
        <w:pStyle w:val="ProductList-Body"/>
      </w:pPr>
      <w:r>
        <w:t>Se considera que los clientes con licencia para Project Professional 2016 disponen de una Licencia CAL de Project Server 2016</w:t>
      </w:r>
      <w:r>
        <w:fldChar w:fldCharType="begin"/>
      </w:r>
      <w:r>
        <w:instrText xml:space="preserve"> XE "Licencia CAL </w:instrText>
      </w:r>
      <w:r>
        <w:instrText xml:space="preserve">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w:instrText>
      </w:r>
      <w:r>
        <w:instrText xml:space="preserv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091A39" w:rsidRDefault="00091A39">
      <w:pPr>
        <w:pStyle w:val="ProductList-Body"/>
      </w:pPr>
    </w:p>
    <w:p w:rsidR="00091A39" w:rsidRDefault="00B50B48">
      <w:pPr>
        <w:pStyle w:val="ProductList-ClauseHeading"/>
        <w:outlineLvl w:val="4"/>
      </w:pPr>
      <w:r>
        <w:t>2.2 Licencia de Teletrabajo</w:t>
      </w:r>
    </w:p>
    <w:p w:rsidR="00091A39" w:rsidRDefault="00B50B48">
      <w:pPr>
        <w:pStyle w:val="ProductList-Body"/>
      </w:pPr>
      <w:r>
        <w:t>Una Licencia de telet</w:t>
      </w:r>
      <w:r>
        <w:t xml:space="preserve">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w:t>
      </w:r>
      <w:r>
        <w:t xml:space="preserve">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w:t>
      </w:r>
      <w:r>
        <w:t>re en un dispositivo fuera de las instalaciones del Cliente o sus Filiales (por ejemplo, en el domicilio particular del usuario).</w:t>
      </w:r>
    </w:p>
    <w:p w:rsidR="00091A39" w:rsidRDefault="00091A39">
      <w:pPr>
        <w:pStyle w:val="ProductList-Body"/>
      </w:pPr>
    </w:p>
    <w:p w:rsidR="00091A39" w:rsidRDefault="00B50B48">
      <w:pPr>
        <w:pStyle w:val="ProductList-ClauseHeading"/>
        <w:outlineLvl w:val="4"/>
      </w:pPr>
      <w:r>
        <w:t>2.3 Plataforma independiente</w:t>
      </w:r>
    </w:p>
    <w:p w:rsidR="00091A39" w:rsidRDefault="00B50B48">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w:t>
      </w:r>
      <w:r>
        <w:t>o de Productos pueden variar según la versión de la plataforma, el Cliente puede utilizar los componentes del conjunto que decidan implementar y solo esos componentes; el Cliente no puede mezclar los componentes entre versiones de la plataforma. SA para un</w:t>
      </w:r>
      <w:r>
        <w:t>a Licencia de plataforma independiente permite que un Cliente utilice, en lugar del Producto bajo licencia, la versión más actual de la versión de plataforma del Producto que esté disponible durante el periodo de vigencia de la cobertura.</w:t>
      </w:r>
    </w:p>
    <w:p w:rsidR="00091A39" w:rsidRDefault="00091A39">
      <w:pPr>
        <w:pStyle w:val="ProductList-Body"/>
      </w:pPr>
    </w:p>
    <w:p w:rsidR="00091A39" w:rsidRDefault="00B50B48">
      <w:pPr>
        <w:pStyle w:val="ProductList-ClauseHeading"/>
        <w:outlineLvl w:val="4"/>
      </w:pPr>
      <w:r>
        <w:t>2.4 Versiones su</w:t>
      </w:r>
      <w:r>
        <w:t>stitutas</w:t>
      </w:r>
    </w:p>
    <w:p w:rsidR="00091A39" w:rsidRDefault="00B50B48">
      <w:pPr>
        <w:pStyle w:val="ProductList-Body"/>
      </w:pPr>
      <w:r>
        <w:t>La versión sucesora de Lync 2013 es Skype Empresarial 2016.</w:t>
      </w:r>
    </w:p>
    <w:p w:rsidR="00091A39" w:rsidRDefault="00091A39">
      <w:pPr>
        <w:pStyle w:val="ProductList-Body"/>
      </w:pPr>
    </w:p>
    <w:p w:rsidR="00091A39" w:rsidRDefault="00B50B48">
      <w:pPr>
        <w:pStyle w:val="ProductList-ClauseHeading"/>
        <w:outlineLvl w:val="4"/>
      </w:pPr>
      <w:r>
        <w:lastRenderedPageBreak/>
        <w:t>2.5 Office Online Server</w:t>
      </w:r>
    </w:p>
    <w:p w:rsidR="00091A39" w:rsidRDefault="00B50B48">
      <w:pPr>
        <w:pStyle w:val="ProductList-Body"/>
      </w:pPr>
      <w:r>
        <w:t>Los clientes que compren licencias de Office Standard 2016 u Office Professional Plus 2016 antes del 1 de agosto de 2016 pueden usar la función de edición descri</w:t>
      </w:r>
      <w:r>
        <w:t xml:space="preserve">ta en el </w:t>
      </w:r>
      <w:hyperlink w:anchor="_Sec564">
        <w:r>
          <w:rPr>
            <w:color w:val="00467F"/>
            <w:u w:val="single"/>
          </w:rPr>
          <w:t>Apéndice B</w:t>
        </w:r>
      </w:hyperlink>
      <w:r>
        <w:t xml:space="preserve"> de la sección Office Online incluida con dichas licencias. Este derecho caduca el 1 de agosto de 2019.</w:t>
      </w:r>
    </w:p>
    <w:p w:rsidR="00091A39" w:rsidRDefault="00B50B48">
      <w:pPr>
        <w:pStyle w:val="ProductList-Offering1SubSection"/>
        <w:outlineLvl w:val="3"/>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w:instrText>
            </w:r>
            <w:r>
              <w:instrText xml:space="preserv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w:instrText>
            </w:r>
            <w:r>
              <w:instrText xml:space="preserve">\s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xml:space="preserve">: Office Web Apps Server 2013 </w:t>
            </w:r>
            <w:r>
              <w:t>(solo para conjuntos de aplicaciones de Office)</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Derechos de uso comercial</w:t>
      </w:r>
      <w:r>
        <w:t xml:space="preserve"> de Office Home &amp; Student 2013 RT</w:t>
      </w:r>
    </w:p>
    <w:p w:rsidR="00091A39" w:rsidRDefault="00B50B48">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w:t>
      </w:r>
      <w:r>
        <w:t>013 RT, el Cliente puede utilizar el software Office Home &amp; Student con fines comerciales, a pesar de cualquier disposición en sentido contrario en los términos de licencia de Office Home &amp; Student 2013 RT.</w:t>
      </w:r>
    </w:p>
    <w:p w:rsidR="00091A39" w:rsidRDefault="00091A39">
      <w:pPr>
        <w:pStyle w:val="ProductList-Body"/>
      </w:pPr>
    </w:p>
    <w:p w:rsidR="00091A39" w:rsidRDefault="00B50B48">
      <w:pPr>
        <w:pStyle w:val="ProductList-ClauseHeading"/>
        <w:outlineLvl w:val="4"/>
      </w:pPr>
      <w:r>
        <w:t>3.2 Office Professional Plus 2016 y Office Stand</w:t>
      </w:r>
      <w:r>
        <w:t>ard 2016: Uso comercial de Office Home &amp; Student 2013 RT</w:t>
      </w:r>
    </w:p>
    <w:p w:rsidR="00091A39" w:rsidRDefault="00B50B48">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w:t>
      </w:r>
      <w:r>
        <w:t xml:space="preserv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w:t>
      </w:r>
      <w:r>
        <w:rPr>
          <w:color w:val="0563C1"/>
        </w:rPr>
        <w:t>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w:t>
      </w:r>
      <w:r>
        <w:t>ido contrario en los términos de licencia de Office Home &amp; Student 2013 RT.</w:t>
      </w:r>
    </w:p>
    <w:p w:rsidR="00091A39" w:rsidRDefault="00B50B4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w:instrText>
            </w:r>
            <w:r>
              <w:instrText xml:space="preserve">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w:instrText>
            </w:r>
            <w:r>
              <w:instrText xml:space="preserve">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4.1 Project Professional 2016</w:t>
      </w:r>
    </w:p>
    <w:p w:rsidR="00091A39" w:rsidRDefault="00B50B48">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w:t>
      </w:r>
      <w:r>
        <w:t xml:space="preserve"> cobertura de Project Professional.</w:t>
      </w:r>
    </w:p>
    <w:p w:rsidR="00091A39" w:rsidRDefault="00091A39">
      <w:pPr>
        <w:pStyle w:val="PURBreadcrumb"/>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94" w:name="_Sec680"/>
      <w:r>
        <w:t>Office para Mac</w:t>
      </w:r>
      <w:bookmarkEnd w:id="94"/>
      <w:r>
        <w:fldChar w:fldCharType="begin"/>
      </w:r>
      <w:r>
        <w:instrText xml:space="preserve"> TC "</w:instrText>
      </w:r>
      <w:bookmarkStart w:id="95" w:name="_Toc481099701"/>
      <w:r>
        <w:instrText>Office para Mac</w:instrText>
      </w:r>
      <w:bookmarkEnd w:id="95"/>
      <w:r>
        <w:instrText>" \l 3</w:instrText>
      </w:r>
      <w:r>
        <w:fldChar w:fldCharType="end"/>
      </w:r>
    </w:p>
    <w:p w:rsidR="00091A39" w:rsidRDefault="00B50B48">
      <w:pPr>
        <w:pStyle w:val="ProductList-Offering1SubSection"/>
        <w:outlineLvl w:val="3"/>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w:instrText>
            </w:r>
            <w:r>
              <w:instrText xml:space="preserve">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w:instrText>
            </w:r>
            <w:r>
              <w:instrText xml:space="preserve">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w:instrText>
            </w:r>
            <w:r>
              <w:instrText xml:space="preserve">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w:instrText>
            </w:r>
            <w:r>
              <w:instrText xml:space="preserve">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w:t>
            </w:r>
            <w:r>
              <w:rPr>
                <w:color w:val="404040"/>
              </w:rPr>
              <w:t>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lastRenderedPageBreak/>
        <w:t>2.1 Versiones sustitutas</w:t>
      </w:r>
    </w:p>
    <w:p w:rsidR="00091A39" w:rsidRDefault="00B50B48">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091A39" w:rsidRDefault="00091A39">
      <w:pPr>
        <w:pStyle w:val="ProductList-Body"/>
      </w:pPr>
    </w:p>
    <w:p w:rsidR="00091A39" w:rsidRDefault="00B50B48">
      <w:pPr>
        <w:pStyle w:val="ProductList-ClauseHeading"/>
        <w:outlineLvl w:val="4"/>
      </w:pPr>
      <w:r>
        <w:t>2.2 Licencia de Teletrabajo</w:t>
      </w:r>
    </w:p>
    <w:p w:rsidR="00091A39" w:rsidRDefault="00B50B48">
      <w:pPr>
        <w:pStyle w:val="ProductList-Body"/>
      </w:pPr>
      <w:r>
        <w:t xml:space="preserve">Una Licencia de Teletrabajo es una </w:t>
      </w:r>
      <w:r>
        <w:fldChar w:fldCharType="begin"/>
      </w:r>
      <w:r>
        <w:instrText xml:space="preserve"> AutoText</w:instrText>
      </w:r>
      <w:r>
        <w:instrText xml:space="preserve">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w:instrText>
      </w:r>
      <w:r>
        <w:instrText xml:space="preserve">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w:t>
      </w:r>
      <w:r>
        <w:rPr>
          <w:color w:val="0563C1"/>
        </w:rPr>
        <w:t xml:space="preserve"> Primario</w:t>
      </w:r>
      <w:r>
        <w:fldChar w:fldCharType="end"/>
      </w:r>
      <w:r>
        <w:t xml:space="preserve"> del software también instale y utilice el software en un dispositivo fuera de las instalaciones del Cliente o sus Filiales (por ejemplo, en el domicilio particular del usuario).</w:t>
      </w:r>
    </w:p>
    <w:p w:rsidR="00091A39" w:rsidRDefault="00091A39">
      <w:pPr>
        <w:pStyle w:val="ProductList-Body"/>
      </w:pPr>
    </w:p>
    <w:p w:rsidR="00091A39" w:rsidRDefault="00B50B48">
      <w:pPr>
        <w:pStyle w:val="ProductList-ClauseHeading"/>
        <w:outlineLvl w:val="4"/>
      </w:pPr>
      <w:r>
        <w:t>2.3 Plataforma independiente</w:t>
      </w:r>
    </w:p>
    <w:p w:rsidR="00091A39" w:rsidRDefault="00B50B48">
      <w:pPr>
        <w:pStyle w:val="ProductList-Body"/>
      </w:pPr>
      <w:r>
        <w:t>El Cliente puede ejecutar la versió</w:t>
      </w:r>
      <w:r>
        <w:t xml:space="preserve">n bajo licencia o una versión de plataforma diferente, siempre que la versión de plataforma diferente haya estado disponible cuando la versión bajo licencia original se puso a disposición. Si los componentes de un conjunto de Productos pueden variar según </w:t>
      </w:r>
      <w:r>
        <w:t xml:space="preserve">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w:instrText>
      </w:r>
      <w:r>
        <w:instrText xml:space="preserve">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w:t>
      </w:r>
      <w:r>
        <w:t>o que esté disponible durante el periodo de vigencia de la cobertura.</w:t>
      </w:r>
    </w:p>
    <w:p w:rsidR="00091A39" w:rsidRDefault="00B50B48">
      <w:pPr>
        <w:pStyle w:val="ProductList-Offering1SubSection"/>
        <w:outlineLvl w:val="3"/>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implementaci</w:instrText>
            </w:r>
            <w:r>
              <w:instrText xml:space="preserve">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w:t>
            </w:r>
            <w:r>
              <w:t>pps Server 2013 (solo para conjunto de aplicaciones de Office)</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Uso Comercial de Office Home &amp; Student 2013 RT</w:t>
      </w:r>
    </w:p>
    <w:p w:rsidR="00091A39" w:rsidRDefault="00B50B48">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w:instrText>
      </w:r>
      <w:r>
        <w:instrText xml:space="preserve">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w:t>
      </w:r>
      <w:r>
        <w:t>e utilizar el software con licencia por separado en virtud de una licencia de Office Home &amp; Student 2013 RT para un uso comercial, a pesar de cualquier disposición en sentido contrario en los términos de licencia de Office Home &amp; Student 2013 RT.</w:t>
      </w:r>
    </w:p>
    <w:p w:rsidR="00091A39" w:rsidRDefault="00B50B48">
      <w:pPr>
        <w:pStyle w:val="ProductList-Offering1SubSection"/>
        <w:outlineLvl w:val="3"/>
      </w:pPr>
      <w:bookmarkStart w:id="99" w:name="_Sec821"/>
      <w:r>
        <w:t>4. Softwa</w:t>
      </w:r>
      <w:r>
        <w:t>re Assurance</w:t>
      </w:r>
      <w:bookmarkEnd w:id="99"/>
    </w:p>
    <w:tbl>
      <w:tblPr>
        <w:tblStyle w:val="PURTable"/>
        <w:tblW w:w="0" w:type="dxa"/>
        <w:tblLook w:val="04A0" w:firstRow="1" w:lastRow="0" w:firstColumn="1" w:lastColumn="0" w:noHBand="0" w:noVBand="1"/>
      </w:tblPr>
      <w:tblGrid>
        <w:gridCol w:w="3602"/>
        <w:gridCol w:w="3605"/>
        <w:gridCol w:w="358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 xml:space="preserve">Beneficios </w:t>
            </w:r>
            <w:r>
              <w:rPr>
                <w:color w:val="0563C1"/>
              </w:rPr>
              <w:t>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w:instrText>
            </w:r>
            <w:r>
              <w:instrText xml:space="preserve">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w:t>
              </w:r>
              <w:r>
                <w:rPr>
                  <w:color w:val="00467F"/>
                  <w:u w:val="single"/>
                </w:rPr>
                <w:t>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GroupHeading"/>
        <w:outlineLvl w:val="1"/>
      </w:pPr>
      <w:bookmarkStart w:id="100" w:name="_Sec612"/>
      <w:r>
        <w:t>Servidores de Office</w:t>
      </w:r>
      <w:bookmarkEnd w:id="100"/>
      <w:r>
        <w:fldChar w:fldCharType="begin"/>
      </w:r>
      <w:r>
        <w:instrText xml:space="preserve"> TC "</w:instrText>
      </w:r>
      <w:bookmarkStart w:id="101" w:name="_Toc481099702"/>
      <w:r>
        <w:instrText>Servidores de Office</w:instrText>
      </w:r>
      <w:bookmarkEnd w:id="101"/>
      <w:r>
        <w:instrText>" \l 2</w:instrText>
      </w:r>
      <w:r>
        <w:fldChar w:fldCharType="end"/>
      </w:r>
    </w:p>
    <w:p w:rsidR="00091A39" w:rsidRDefault="00B50B48">
      <w:pPr>
        <w:pStyle w:val="ProductList-Offering2HeadingNoBorder"/>
        <w:outlineLvl w:val="2"/>
      </w:pPr>
      <w:bookmarkStart w:id="102" w:name="_Sec638"/>
      <w:r>
        <w:t>Exchange Server</w:t>
      </w:r>
      <w:bookmarkEnd w:id="102"/>
      <w:r>
        <w:fldChar w:fldCharType="begin"/>
      </w:r>
      <w:r>
        <w:instrText xml:space="preserve"> TC "</w:instrText>
      </w:r>
      <w:bookmarkStart w:id="103" w:name="_Toc481099703"/>
      <w:r>
        <w:instrText>Exchange Server</w:instrText>
      </w:r>
      <w:bookmarkEnd w:id="103"/>
      <w:r>
        <w:instrText>" \l 3</w:instrText>
      </w:r>
      <w:r>
        <w:fldChar w:fldCharType="end"/>
      </w:r>
    </w:p>
    <w:p w:rsidR="00091A39" w:rsidRDefault="00B50B48">
      <w:pPr>
        <w:pStyle w:val="ProductList-Offering1SubSection"/>
        <w:outlineLvl w:val="3"/>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Licencia</w:t>
            </w:r>
            <w:r>
              <w:t xml:space="preserve">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w:instrText>
            </w:r>
            <w:r>
              <w:instrText xml:space="preserve">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w:instrText>
            </w:r>
            <w:r>
              <w:instrText xml:space="preserve"> "Ediciones Anteriores: Ediciones anteriores permitidas correspondientes a ediciones superiores especificadas. El cliente puede utilizar la edición anterior permitida en lugar de una edición superior bajo licencia, tal como se permite en los Términos de Li</w:instrText>
            </w:r>
            <w:r>
              <w:instrText xml:space="preserve">cencia Universales." </w:instrText>
            </w:r>
            <w:r>
              <w:fldChar w:fldCharType="separate"/>
            </w:r>
            <w:r>
              <w:rPr>
                <w:color w:val="0563C1"/>
              </w:rPr>
              <w:t>Ediciones Anteriores</w:t>
            </w:r>
            <w:r>
              <w:fldChar w:fldCharType="end"/>
            </w:r>
            <w:r>
              <w:t>: Enterprise a Standard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w:instrText>
            </w:r>
            <w:r>
              <w:instrText xml:space="preserve">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106" w:name="_Sec793"/>
      <w:r>
        <w:lastRenderedPageBreak/>
        <w:t>3. Derechos de Uso</w:t>
      </w:r>
      <w:bookmarkEnd w:id="106"/>
    </w:p>
    <w:tbl>
      <w:tblPr>
        <w:tblStyle w:val="PURTable"/>
        <w:tblW w:w="0" w:type="dxa"/>
        <w:tblLook w:val="04A0" w:firstRow="1" w:lastRow="0" w:firstColumn="1" w:lastColumn="0" w:noHBand="0" w:noVBand="1"/>
      </w:tblPr>
      <w:tblGrid>
        <w:gridCol w:w="3625"/>
        <w:gridCol w:w="3591"/>
        <w:gridCol w:w="357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software identificado en los Derechos de Uso para los P</w:instrText>
            </w:r>
            <w:r>
              <w:instrText xml:space="preserve">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Cliente: Indica si un Pr</w:instrText>
            </w:r>
            <w:r>
              <w:instrText xml:space="preserve">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w:t>
            </w:r>
            <w:r>
              <w:t>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91A39" w:rsidRDefault="00B50B48">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Exchange Online Plan 1 (SL de Usuario)</w:t>
            </w:r>
          </w:p>
        </w:tc>
      </w:tr>
      <w:tr w:rsidR="00091A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1A39" w:rsidRDefault="00091A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1A39" w:rsidRDefault="00B50B48">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091A39" w:rsidRDefault="00B50B48">
            <w:pPr>
              <w:pStyle w:val="ProductList-TableBody"/>
            </w:pPr>
            <w:r>
              <w:t>Exchange Online Plan 2 (SL de Usuario)</w:t>
            </w:r>
          </w:p>
        </w:tc>
      </w:tr>
      <w:tr w:rsidR="00091A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1A39" w:rsidRDefault="00091A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1A39" w:rsidRDefault="00B50B48">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091A39" w:rsidRDefault="00B50B48">
            <w:pPr>
              <w:pStyle w:val="ProductList-TableBody"/>
            </w:pPr>
            <w:r>
              <w:t>Exchange Online Plan 2G (SL de Usuario)</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SubClauseHeading"/>
        <w:outlineLvl w:val="5"/>
      </w:pPr>
      <w:r>
        <w:t>3.1.1 Funcionalidad adicional asociada con la Licencia CAL de Exchange Enterprise</w:t>
      </w:r>
    </w:p>
    <w:p w:rsidR="00091A39" w:rsidRDefault="00B50B48">
      <w:pPr>
        <w:pStyle w:val="ProductList-BodyIndented"/>
      </w:pPr>
      <w:r>
        <w:t>In-Place Archive, In-Place Holds (Indefinidos, Basados en Consultas y Basados en el Tiem</w:t>
      </w:r>
      <w:r>
        <w:t>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Exchange Online Plan 2 (SL de Usuario)</w:t>
            </w:r>
          </w:p>
        </w:tc>
      </w:tr>
      <w:tr w:rsidR="00091A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1A39" w:rsidRDefault="00091A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1A39" w:rsidRDefault="00B50B48">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091A39" w:rsidRDefault="00B50B48">
            <w:pPr>
              <w:pStyle w:val="ProductList-TableBody"/>
            </w:pPr>
            <w:r>
              <w:t>Exchange Online Plan 2G (SL de Usuario)</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Indented"/>
      </w:pPr>
    </w:p>
    <w:p w:rsidR="00091A39" w:rsidRDefault="00B50B48">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"Movilidad de Licencias: Derechos disponibles para que</w:instrText>
            </w:r>
            <w:r>
              <w:instrText xml:space="preserv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w:t>
            </w:r>
            <w:r>
              <w:rPr>
                <w:color w:val="0563C1"/>
              </w:rPr>
              <w:t>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w:instrText>
            </w:r>
            <w:r>
              <w:instrText xml:space="preserve">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 xml:space="preserve">Derechos de </w:t>
            </w:r>
            <w:r>
              <w:rPr>
                <w:color w:val="404040"/>
              </w:rPr>
              <w:t>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w:instrText>
            </w:r>
            <w:r>
              <w:instrText xml:space="preserve">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4.1 Términos y condiciones complementarios de la Licencia CAL de Exchange Enterprise con</w:t>
      </w:r>
      <w:r>
        <w:t xml:space="preserve"> Services 2016</w:t>
      </w:r>
    </w:p>
    <w:p w:rsidR="00091A39" w:rsidRDefault="00B50B48">
      <w:pPr>
        <w:pStyle w:val="ProductList-Body"/>
      </w:pPr>
      <w:r>
        <w:t>Una Licencia CAL de Exchange Server Enterprise con cobertura de SA activa incluye los derechos a Prevención de Pérdida de Datos y Exchange Online Protection. Para los clientes en virtud de Acuerdos Marco de Microsoft (Microsoft Business Agre</w:t>
      </w:r>
      <w:r>
        <w:t>ement) con fecha posterior a julio de 2011, los Términos Complementarios de los Servicios en Línea utilizados con el Software (sección Contratos Heredados en el Apéndice A), y los Términos Complementarios del Contrato del Programa que se encuentran en la L</w:t>
      </w:r>
      <w:r>
        <w:t xml:space="preserve">ista de Productos de junio de 2015 en </w:t>
      </w:r>
      <w:hyperlink r:id="rId49">
        <w:r>
          <w:rPr>
            <w:color w:val="00467F"/>
            <w:u w:val="single"/>
          </w:rPr>
          <w:t>http://go.microsoft.com/?linkid=9839207</w:t>
        </w:r>
      </w:hyperlink>
      <w:r>
        <w:t xml:space="preserve"> se aplican a la compra y el uso de los Servicios en Línea incluidos con la Licencia CAL de Exchange Enterprise con Serv</w:t>
      </w:r>
      <w:r>
        <w:t>ices 2016.</w:t>
      </w:r>
    </w:p>
    <w:p w:rsidR="00091A39" w:rsidRDefault="00091A39">
      <w:pPr>
        <w:pStyle w:val="PURBreadcrumb"/>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108" w:name="_Sec639"/>
      <w:r>
        <w:t>Project Server</w:t>
      </w:r>
      <w:bookmarkEnd w:id="108"/>
      <w:r>
        <w:fldChar w:fldCharType="begin"/>
      </w:r>
      <w:r>
        <w:instrText xml:space="preserve"> TC "</w:instrText>
      </w:r>
      <w:bookmarkStart w:id="109" w:name="_Toc481099704"/>
      <w:r>
        <w:instrText>Project Server</w:instrText>
      </w:r>
      <w:bookmarkEnd w:id="109"/>
      <w:r>
        <w:instrText>" \l 3</w:instrText>
      </w:r>
      <w:r>
        <w:fldChar w:fldCharType="end"/>
      </w:r>
    </w:p>
    <w:p w:rsidR="00091A39" w:rsidRDefault="00B50B48">
      <w:pPr>
        <w:pStyle w:val="ProductList-Offering1SubSection"/>
        <w:outlineLvl w:val="3"/>
      </w:pPr>
      <w:bookmarkStart w:id="110" w:name="_Sec684"/>
      <w:r>
        <w:t>1. Disponibilidad del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3"/>
      </w:pPr>
      <w:bookmarkStart w:id="111" w:name="_Sec739"/>
      <w:r>
        <w:t xml:space="preserve">2. </w:t>
      </w:r>
      <w:r>
        <w:t>Condiciones del Producto</w:t>
      </w:r>
      <w:bookmarkEnd w:id="111"/>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w:instrText>
            </w:r>
            <w:r>
              <w:instrText xml:space="preserve">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w:t>
            </w:r>
            <w:r>
              <w:rPr>
                <w:color w:val="404040"/>
              </w:rPr>
              <w:t>: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112" w:name="_Sec795"/>
      <w:r>
        <w:lastRenderedPageBreak/>
        <w:t>3. Derechos de Uso</w:t>
      </w:r>
      <w:bookmarkEnd w:id="112"/>
    </w:p>
    <w:tbl>
      <w:tblPr>
        <w:tblStyle w:val="PURTable"/>
        <w:tblW w:w="0" w:type="dxa"/>
        <w:tblLook w:val="04A0" w:firstRow="1" w:lastRow="0" w:firstColumn="1" w:lastColumn="0" w:noHBand="0" w:noVBand="1"/>
      </w:tblPr>
      <w:tblGrid>
        <w:gridCol w:w="3632"/>
        <w:gridCol w:w="3575"/>
        <w:gridCol w:w="358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w:t>
              </w:r>
              <w:r>
                <w:rPr>
                  <w:color w:val="00467F"/>
                  <w:u w:val="single"/>
                </w:rPr>
                <w:t>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w:instrText>
            </w:r>
            <w:r>
              <w:instrText xml:space="preserve"> en conjunto con su uso del software de servidor." </w:instrText>
            </w:r>
            <w:r>
              <w:fldChar w:fldCharType="separate"/>
            </w:r>
            <w:r>
              <w:rPr>
                <w:color w:val="0563C1"/>
              </w:rPr>
              <w:t>Software Adicional</w:t>
            </w:r>
            <w:r>
              <w:fldChar w:fldCharType="end"/>
            </w:r>
            <w:r>
              <w:t>: Sí</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 xml:space="preserve">Requisitos </w:t>
            </w:r>
            <w:r>
              <w:rPr>
                <w:color w:val="0563C1"/>
              </w:rPr>
              <w:t>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91A39" w:rsidRDefault="00B50B48">
            <w:pPr>
              <w:pStyle w:val="ProductList-TableBody"/>
            </w:pPr>
            <w:r>
              <w:t>Project Online Essentials (SL de Usuario)</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091A39" w:rsidRDefault="00B50B48">
            <w:pPr>
              <w:pStyle w:val="ProductList-TableBody"/>
            </w:pPr>
            <w:r>
              <w:t>Project Online Premium (SL de Usuario)</w:t>
            </w:r>
          </w:p>
        </w:tc>
      </w:tr>
    </w:tbl>
    <w:p w:rsidR="00091A39" w:rsidRDefault="00091A39">
      <w:pPr>
        <w:pStyle w:val="ProductList-Body"/>
      </w:pPr>
    </w:p>
    <w:p w:rsidR="00091A39" w:rsidRDefault="00B50B48">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"Movilidad de Licencias: Derechos disponibles para que los clientes de </w:instrText>
            </w:r>
            <w:r>
              <w:instrText xml:space="preserve">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w:t>
            </w:r>
            <w:r>
              <w:t>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114" w:name="_Sec640"/>
      <w:r>
        <w:t>SharePoint Server</w:t>
      </w:r>
      <w:bookmarkEnd w:id="114"/>
      <w:r>
        <w:fldChar w:fldCharType="begin"/>
      </w:r>
      <w:r>
        <w:instrText xml:space="preserve"> TC "</w:instrText>
      </w:r>
      <w:bookmarkStart w:id="115" w:name="_Toc481099705"/>
      <w:r>
        <w:instrText>SharePoint Server</w:instrText>
      </w:r>
      <w:bookmarkEnd w:id="115"/>
      <w:r>
        <w:instrText>" \l 3</w:instrText>
      </w:r>
      <w:r>
        <w:fldChar w:fldCharType="end"/>
      </w:r>
    </w:p>
    <w:p w:rsidR="00091A39" w:rsidRDefault="00B50B48">
      <w:pPr>
        <w:pStyle w:val="ProductList-Offering1SubSection"/>
        <w:outlineLvl w:val="3"/>
      </w:pPr>
      <w:bookmarkStart w:id="116" w:name="_Sec685"/>
      <w:r>
        <w:t>1. Disponibilidad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Microsoft Office Audit y Control Management Server 2013</w:t>
            </w:r>
            <w:r>
              <w:fldChar w:fldCharType="begin"/>
            </w:r>
            <w:r>
              <w:instrText xml:space="preserve"> XE "</w:instrText>
            </w:r>
            <w:r>
              <w:instrText xml:space="preserve">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Licencia C</w:t>
            </w:r>
            <w:r>
              <w:t>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 xml:space="preserve">Licencia CAL de SharePoint Server 2016 Enterprise </w:t>
            </w:r>
            <w:r>
              <w:fldChar w:fldCharType="begin"/>
            </w:r>
            <w:r>
              <w:instrText xml:space="preserve"> XE "Li</w:instrText>
            </w:r>
            <w:r>
              <w:instrText xml:space="preserve">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w:t>
            </w:r>
            <w:r>
              <w:t xml:space="preserv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w:instrText>
            </w:r>
            <w:r>
              <w:instrText xml:space="preserve">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w:instrText>
            </w:r>
            <w:r>
              <w:instrText xml:space="preserve">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w:instrText>
            </w:r>
            <w:r>
              <w:instrText xml:space="preserve">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w:t>
            </w:r>
            <w:r>
              <w:rPr>
                <w:color w:val="0563C1"/>
              </w:rPr>
              <w:t>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w:instrText>
            </w:r>
            <w:r>
              <w:instrText xml:space="preserve">e de servidor." </w:instrText>
            </w:r>
            <w:r>
              <w:fldChar w:fldCharType="separate"/>
            </w:r>
            <w:r>
              <w:rPr>
                <w:color w:val="0563C1"/>
              </w:rPr>
              <w:t>Software Adicional</w:t>
            </w:r>
            <w:r>
              <w:fldChar w:fldCharType="end"/>
            </w:r>
            <w:r>
              <w:t>: Sí</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w:t>
            </w:r>
            <w:r>
              <w:rPr>
                <w:color w:val="404040"/>
              </w:rPr>
              <w:t>idas: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91A39" w:rsidRDefault="00B50B48">
            <w:pPr>
              <w:pStyle w:val="ProductList-TableBody"/>
            </w:pPr>
            <w:r>
              <w:t>SharePoint Online Plan 2 (SL de Usuario)</w:t>
            </w:r>
          </w:p>
        </w:tc>
      </w:tr>
    </w:tbl>
    <w:p w:rsidR="00091A39" w:rsidRDefault="00091A39">
      <w:pPr>
        <w:pStyle w:val="ProductList-Body"/>
      </w:pPr>
    </w:p>
    <w:p w:rsidR="00091A39" w:rsidRDefault="00B50B48">
      <w:pPr>
        <w:pStyle w:val="ProductList-SubClauseHeading"/>
        <w:outlineLvl w:val="5"/>
      </w:pPr>
      <w:r>
        <w:lastRenderedPageBreak/>
        <w:t>3.2.1 Funcionalidad adicional de SharePoint Server asociada con la Licencia CAL de SharePoint Enterprise</w:t>
      </w:r>
    </w:p>
    <w:p w:rsidR="00091A39" w:rsidRDefault="00B50B48">
      <w:pPr>
        <w:pStyle w:val="ProductList-BodyIndented"/>
      </w:pPr>
      <w:r>
        <w:t>Elementos Web de Línea de Negocio de Servicios de Conectividad Empresarial; Integración de Clientes de Servi</w:t>
      </w:r>
      <w:r>
        <w:t>cios de Conectividad Empresarial de Office 2016; Servicios de Access; Búsqueda de Empresas; Descubrimiento Electrónico y Cumplimiento; Servicios de Formularios de InfoPath; Servicios de Excel, PowerPivot y PowerView; Servicios de Visio; Servicios de Perfor</w:t>
      </w:r>
      <w:r>
        <w:t>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SharePoint Online Plan 2 (SL de Usuario)</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Indented"/>
      </w:pPr>
    </w:p>
    <w:p w:rsidR="00091A39" w:rsidRDefault="00B50B48">
      <w:pPr>
        <w:pStyle w:val="ProductList-ClauseHeading"/>
        <w:outlineLvl w:val="4"/>
      </w:pPr>
      <w:r>
        <w:t>3.3 Exención de CAL para usuarios que acceden a contenido público</w:t>
      </w:r>
    </w:p>
    <w:p w:rsidR="00091A39" w:rsidRDefault="00B50B48">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w:t>
      </w:r>
      <w:r>
        <w:t>y aplicaciones que el Cliente pone a disposición pública de los usuarios por Internet (es decir, donde el acceso no está restringido a situaciones de Intranet o Extranet).</w:t>
      </w:r>
    </w:p>
    <w:p w:rsidR="00091A39" w:rsidRDefault="00091A39">
      <w:pPr>
        <w:pStyle w:val="ProductList-Body"/>
      </w:pPr>
    </w:p>
    <w:p w:rsidR="00091A39" w:rsidRDefault="00B50B48">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"Movilidad de Licencias: D</w:instrText>
            </w:r>
            <w:r>
              <w:instrText>erechos disponibles para que los clientes de SA reasignen licencias fuera de los plazos estándar o utilicen Productos en servidores multiempresa fuera de sus propios centros de datos; consulte la sección Movilidad de Licencias del Apéndice B para obtener d</w:instrText>
            </w:r>
            <w:r>
              <w:instrText xml:space="preserve">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w:instrText>
            </w:r>
            <w:r>
              <w:instrText xml:space="preserve">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URBreadcrumb"/>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120" w:name="_Sec641"/>
      <w:r>
        <w:t>Skype Empresarial Server</w:t>
      </w:r>
      <w:bookmarkEnd w:id="120"/>
      <w:r>
        <w:fldChar w:fldCharType="begin"/>
      </w:r>
      <w:r>
        <w:instrText xml:space="preserve"> TC "</w:instrText>
      </w:r>
      <w:bookmarkStart w:id="121" w:name="_Toc481099706"/>
      <w:r>
        <w:instrText>Skype Empresarial Server</w:instrText>
      </w:r>
      <w:bookmarkEnd w:id="121"/>
      <w:r>
        <w:instrText>" \l 3</w:instrText>
      </w:r>
      <w:r>
        <w:fldChar w:fldCharType="end"/>
      </w:r>
    </w:p>
    <w:p w:rsidR="00091A39" w:rsidRDefault="00B50B48">
      <w:pPr>
        <w:pStyle w:val="ProductList-Offering1SubSection"/>
        <w:outlineLvl w:val="3"/>
      </w:pPr>
      <w:bookmarkStart w:id="122" w:name="_Sec686"/>
      <w:r>
        <w:t>1. Disponibilidad del programa</w:t>
      </w:r>
      <w:bookmarkEnd w:id="122"/>
    </w:p>
    <w:p w:rsidR="00091A39" w:rsidRDefault="00091A3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w:instrText>
            </w:r>
            <w:r>
              <w:instrText xml:space="preserve">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w:instrText>
            </w:r>
            <w:r>
              <w:instrText xml:space="preserve">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none" w:sz="4" w:space="0" w:color="FFFFFF"/>
              <w:right w:val="none" w:sz="4" w:space="0" w:color="6E6E6E"/>
            </w:tcBorders>
          </w:tcPr>
          <w:p w:rsidR="00091A39" w:rsidRDefault="00B50B48">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w:instrText>
            </w:r>
            <w:r>
              <w:instrText xml:space="preserve">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 xml:space="preserve">Versión </w:t>
            </w:r>
            <w:r>
              <w:rPr>
                <w:color w:val="0563C1"/>
              </w:rPr>
              <w:t>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w:instrText>
            </w:r>
            <w:r>
              <w:instrText xml:space="preserve">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w:t>
              </w:r>
              <w:r>
                <w:rPr>
                  <w:color w:val="00467F"/>
                  <w:u w:val="single"/>
                </w:rPr>
                <w:t>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software identificado en los Derechos de Uso para los Productos de Servidor que el Cliente </w:instrText>
            </w:r>
            <w:r>
              <w:instrText xml:space="preserve">tiene permitido utilizar en cualquier dispositivo en conjunto con su uso del software de servidor." </w:instrText>
            </w:r>
            <w:r>
              <w:fldChar w:fldCharType="separate"/>
            </w:r>
            <w:r>
              <w:rPr>
                <w:color w:val="0563C1"/>
              </w:rPr>
              <w:t>Software Adicional</w:t>
            </w:r>
            <w:r>
              <w:fldChar w:fldCharType="end"/>
            </w:r>
            <w:r>
              <w:t>: Sí</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Cliente: Indica si un Producto de servidor requiere o no Licencias CAL para e</w:instrText>
            </w:r>
            <w:r>
              <w:instrText xml:space="preserv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w:instrText>
            </w:r>
            <w:r>
              <w:instrText xml:space="preserve">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w:t>
            </w:r>
            <w:r>
              <w:t>indows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w:t>
              </w:r>
              <w:r>
                <w:rPr>
                  <w:color w:val="00467F"/>
                  <w:u w:val="single"/>
                </w:rPr>
                <w:t>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Skype Empresarial Online Plan 1 (SL de Usuario)</w:t>
            </w:r>
          </w:p>
        </w:tc>
      </w:tr>
      <w:tr w:rsidR="00091A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1A39" w:rsidRDefault="00B50B48">
            <w:pPr>
              <w:pStyle w:val="ProductList-TableBody"/>
            </w:pPr>
            <w:r>
              <w:t>Skype Empresarial Online Plan 1 G</w:t>
            </w:r>
            <w:r>
              <w:fldChar w:fldCharType="begin"/>
            </w:r>
            <w:r>
              <w:instrText xml:space="preserve"> XE "Skype Empresarial Online Plan 1 G</w:instrText>
            </w:r>
            <w:r>
              <w:instrText xml:space="preserv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091A39" w:rsidRDefault="00B50B48">
            <w:pPr>
              <w:pStyle w:val="ProductList-TableBody"/>
            </w:pPr>
            <w:r>
              <w:t>Skype Empresarial Online Plan 2 (SL de Usuario)</w:t>
            </w:r>
          </w:p>
        </w:tc>
      </w:tr>
      <w:tr w:rsidR="00091A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1A39" w:rsidRDefault="00B50B48">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091A39" w:rsidRDefault="00B50B48">
            <w:pPr>
              <w:pStyle w:val="ProductList-TableBody"/>
            </w:pPr>
            <w:r>
              <w:t>Skype Empresarial Online Plan 2G (SL de Usuario)</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SubClauseHeading"/>
        <w:outlineLvl w:val="5"/>
      </w:pPr>
      <w:r>
        <w:t>3.1.1 Funcionalidad adicional asociada con la Licencia CAL de Skype Empresarial Server</w:t>
      </w:r>
    </w:p>
    <w:p w:rsidR="00091A39" w:rsidRDefault="00B50B48">
      <w:pPr>
        <w:pStyle w:val="ProductList-BodyIndented"/>
      </w:pPr>
      <w:r>
        <w:t>Audio, Video y Conferencia Web, Escritorio Compartido, Sistemas de Espacio y Múltiples Transmisiones de Video en Alta Definici</w:t>
      </w:r>
      <w:r>
        <w:t xml:space="preserve">ón. </w:t>
      </w:r>
    </w:p>
    <w:tbl>
      <w:tblPr>
        <w:tblStyle w:val="PURTable0"/>
        <w:tblW w:w="0" w:type="dxa"/>
        <w:tblLook w:val="04A0" w:firstRow="1" w:lastRow="0" w:firstColumn="1" w:lastColumn="0" w:noHBand="0" w:noVBand="1"/>
      </w:tblPr>
      <w:tblGrid>
        <w:gridCol w:w="3456"/>
        <w:gridCol w:w="3485"/>
        <w:gridCol w:w="3489"/>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Skype Empresarial Online Plan 2 (SL de Usuario)</w:t>
            </w:r>
          </w:p>
        </w:tc>
      </w:tr>
      <w:tr w:rsidR="00091A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1A39" w:rsidRDefault="00B50B48">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091A39" w:rsidRDefault="00B50B48">
            <w:pPr>
              <w:pStyle w:val="ProductList-TableBody"/>
            </w:pPr>
            <w:r>
              <w:t>Skype Empresarial Online Plan 2G (SL de Usuario)</w:t>
            </w:r>
          </w:p>
        </w:tc>
      </w:tr>
      <w:tr w:rsidR="00091A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1A39" w:rsidRDefault="00B50B48">
            <w:pPr>
              <w:pStyle w:val="ProductList-TableBody"/>
            </w:pPr>
            <w:r>
              <w:t>Live Meeting Standard</w:t>
            </w:r>
            <w:r>
              <w:fldChar w:fldCharType="begin"/>
            </w:r>
            <w:r>
              <w:instrText xml:space="preserve"> XE "</w:instrText>
            </w:r>
            <w:r>
              <w:instrText xml:space="preserve">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091A39" w:rsidRDefault="00B50B48">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Indented"/>
      </w:pPr>
    </w:p>
    <w:p w:rsidR="00091A39" w:rsidRDefault="00B50B48">
      <w:pPr>
        <w:pStyle w:val="ProductList-SubClauseHeading"/>
        <w:outlineLvl w:val="5"/>
      </w:pPr>
      <w:r>
        <w:t>3.1.2 Funcionalidad adicional asociada con la Licencia</w:t>
      </w:r>
      <w:r>
        <w:t xml:space="preserve"> CAL de Skype Empresarial Server Plus</w:t>
      </w:r>
    </w:p>
    <w:p w:rsidR="00091A39" w:rsidRDefault="00B50B48">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PBX en l</w:t>
            </w:r>
            <w:r>
              <w:t>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rsidR="00091A39" w:rsidRDefault="00B50B48">
            <w:pPr>
              <w:pStyle w:val="ProductList-TableBody"/>
            </w:pPr>
            <w:r>
              <w:t>Licencia CAL Plus de Skype Empresarial (SL de Usuario)</w:t>
            </w:r>
          </w:p>
        </w:tc>
      </w:tr>
    </w:tbl>
    <w:p w:rsidR="00091A39" w:rsidRDefault="00091A39">
      <w:pPr>
        <w:pStyle w:val="ProductList-BodyIndented"/>
      </w:pPr>
    </w:p>
    <w:p w:rsidR="00091A39" w:rsidRDefault="00B50B48">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Rol Audio/Video Conferencing Server</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Director</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Mediation Server</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Herramienta de administración de Group Chat de Microsoft Lync Server 2013</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PowerShell Snap-in</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Rol Group Chat </w:t>
            </w:r>
            <w:r>
              <w:t>Server persistente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Survivable Branch Appliance</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de Servidor de Video Interop</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"Movilidad de Licencias: Derechos disponibles para que los cl</w:instrText>
            </w:r>
            <w:r>
              <w:instrText xml:space="preserve">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w:instrText>
            </w:r>
            <w:r>
              <w:instrText xml:space="preserve">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URBreadcrumb"/>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NoBorder"/>
        <w:outlineLvl w:val="1"/>
      </w:pPr>
      <w:bookmarkStart w:id="126" w:name="_Sec883"/>
      <w:r>
        <w:t>R Server</w:t>
      </w:r>
      <w:bookmarkEnd w:id="126"/>
      <w:r>
        <w:fldChar w:fldCharType="begin"/>
      </w:r>
      <w:r>
        <w:instrText xml:space="preserve"> TC "</w:instrText>
      </w:r>
      <w:bookmarkStart w:id="127" w:name="_Toc481099707"/>
      <w:r>
        <w:instrText>R Server</w:instrText>
      </w:r>
      <w:bookmarkEnd w:id="127"/>
      <w:r>
        <w:instrText>" \l 2</w:instrText>
      </w:r>
      <w:r>
        <w:fldChar w:fldCharType="end"/>
      </w:r>
    </w:p>
    <w:p w:rsidR="00091A39" w:rsidRDefault="00B50B48">
      <w:pPr>
        <w:pStyle w:val="ProductList-Offering1SubSection"/>
        <w:outlineLvl w:val="2"/>
      </w:pPr>
      <w:bookmarkStart w:id="128" w:name="_Sec884"/>
      <w:r>
        <w:t>1. Disponibilidad de</w:t>
      </w:r>
      <w:r>
        <w:t>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91A39" w:rsidRDefault="00B50B48">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w:instrText>
            </w:r>
            <w:r>
              <w:instrText xml:space="preserve">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091A39">
        <w:tc>
          <w:tcPr>
            <w:tcW w:w="4160" w:type="dxa"/>
            <w:tcBorders>
              <w:top w:val="none" w:sz="4" w:space="0" w:color="FFFFFF"/>
              <w:left w:val="none" w:sz="4" w:space="0" w:color="FFFFFF"/>
              <w:bottom w:val="dashed" w:sz="4" w:space="0" w:color="BFBFBF"/>
              <w:right w:val="none" w:sz="4" w:space="0" w:color="FFFFFF"/>
            </w:tcBorders>
          </w:tcPr>
          <w:p w:rsidR="00091A39" w:rsidRDefault="00B50B48">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91A39" w:rsidRDefault="00B50B4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91A39" w:rsidRDefault="00091A3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91A39" w:rsidRDefault="00091A3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91A39" w:rsidRDefault="00091A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FFFFFF"/>
              <w:bottom w:val="dashed" w:sz="4" w:space="0" w:color="BFBFBF"/>
              <w:right w:val="none" w:sz="4" w:space="0" w:color="FFFFFF"/>
            </w:tcBorders>
          </w:tcPr>
          <w:p w:rsidR="00091A39" w:rsidRDefault="00B50B48">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91A39" w:rsidRDefault="00B50B4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91A39" w:rsidRDefault="00091A3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91A39" w:rsidRDefault="00091A3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91A39" w:rsidRDefault="00091A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FFFFFF"/>
              <w:bottom w:val="none" w:sz="4" w:space="0" w:color="BFBFBF"/>
              <w:right w:val="none" w:sz="4" w:space="0" w:color="FFFFFF"/>
            </w:tcBorders>
          </w:tcPr>
          <w:p w:rsidR="00091A39" w:rsidRDefault="00B50B48">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91A39" w:rsidRDefault="00B50B4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91A39" w:rsidRDefault="00091A3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91A39" w:rsidRDefault="00091A3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91A39" w:rsidRDefault="00091A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2"/>
      </w:pPr>
      <w:bookmarkStart w:id="129" w:name="_Sec885"/>
      <w:r>
        <w:t xml:space="preserve">2. </w:t>
      </w:r>
      <w:r>
        <w:t>Condiciones del Producto</w:t>
      </w:r>
      <w:bookmarkEnd w:id="129"/>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w:instrText>
            </w:r>
            <w:r>
              <w:instrText xml:space="preserve">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"Ex</w:instrText>
            </w:r>
            <w:r>
              <w:instrText xml:space="preserve">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2"/>
      </w:pPr>
      <w:bookmarkStart w:id="130" w:name="_Sec886"/>
      <w:r>
        <w:lastRenderedPageBreak/>
        <w:t>3. Derechos de Uso</w:t>
      </w:r>
      <w:bookmarkEnd w:id="130"/>
    </w:p>
    <w:tbl>
      <w:tblPr>
        <w:tblStyle w:val="PURTable"/>
        <w:tblW w:w="0" w:type="dxa"/>
        <w:tblLook w:val="04A0" w:firstRow="1" w:lastRow="0" w:firstColumn="1" w:lastColumn="0" w:noHBand="0" w:noVBand="1"/>
      </w:tblPr>
      <w:tblGrid>
        <w:gridCol w:w="3613"/>
        <w:gridCol w:w="3591"/>
        <w:gridCol w:w="3586"/>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w:instrText>
            </w:r>
            <w:r>
              <w:instrText xml:space="preserve">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3.1 Bibliotecas con Licencia Pública General Menor GNU</w:t>
      </w:r>
    </w:p>
    <w:p w:rsidR="00091A39" w:rsidRDefault="00B50B48">
      <w:pPr>
        <w:pStyle w:val="ProductList-Body"/>
      </w:pPr>
      <w:r>
        <w:t xml:space="preserve">Un </w:t>
      </w:r>
      <w:r>
        <w:fldChar w:fldCharType="begin"/>
      </w:r>
      <w:r>
        <w:instrText xml:space="preserve"> AutoTextList   \s NoStyle \t "Usuario con Licencia es la única persona a quien se cede una Licenci</w:instrText>
      </w:r>
      <w:r>
        <w:instrText xml:space="preserve">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w:t>
      </w:r>
      <w:r>
        <w:t>iblioteca con licencia en virtud de la Licencia Pública General Reducida de GNU, que puede incluirse y estar vinculada por el software.</w:t>
      </w:r>
    </w:p>
    <w:p w:rsidR="00091A39" w:rsidRDefault="00B50B4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w:instrText>
            </w:r>
            <w:r>
              <w:instrText xml:space="preserv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w:instrText>
            </w:r>
            <w:r>
              <w:instrText xml:space="preserve">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w:instrText>
            </w:r>
            <w:r>
              <w:instrText xml:space="preserve">ia, antes de un evento de conmutación por error. (Consulte la definición completa en el Glosario)" </w:instrText>
            </w:r>
            <w:r>
              <w:fldChar w:fldCharType="separate"/>
            </w:r>
            <w:r>
              <w:rPr>
                <w:color w:val="0563C1"/>
              </w:rPr>
              <w:t>Derechos de Conmutación por Error</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Independiente: Un beneficio de SA que permite el uso d</w:instrText>
            </w:r>
            <w:r>
              <w:instrText xml:space="preserve">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w:instrText>
            </w:r>
            <w:r>
              <w:instrText>extList   \s NoStyle \t " Derechos Equivalentes de SA: Las SL de software adquiridas en virtud de una Inscripción para Servidor y Nube o de un Contrato de Productos y Servicios de Microsoft proporcionan los mismos derechos y beneficios de SA durante el per</w:instrText>
            </w:r>
            <w:r>
              <w:instrText xml:space="preserve">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4.1 R Server para Hadoop, R Server para Linux y R Server para Teradata DB</w:t>
      </w:r>
    </w:p>
    <w:p w:rsidR="00091A39" w:rsidRDefault="00B50B48">
      <w:pPr>
        <w:pStyle w:val="ProductList-Body"/>
      </w:pPr>
      <w:r>
        <w:t>Los Clientes que tienen Servidores con Licencia cubiertos con SA pueden, sujetos a los derechos de uso de R Server, utilizar actualizaciones para R Server disponibles después de diciembre de 2016.</w:t>
      </w:r>
    </w:p>
    <w:p w:rsidR="00091A39" w:rsidRDefault="00091A39">
      <w:pPr>
        <w:pStyle w:val="PURBreadcrumb"/>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NoBorder"/>
        <w:outlineLvl w:val="1"/>
      </w:pPr>
      <w:bookmarkStart w:id="132" w:name="_Sec614"/>
      <w:r>
        <w:t>SQL Server</w:t>
      </w:r>
      <w:bookmarkEnd w:id="132"/>
      <w:r>
        <w:fldChar w:fldCharType="begin"/>
      </w:r>
      <w:r>
        <w:instrText xml:space="preserve"> TC "</w:instrText>
      </w:r>
      <w:bookmarkStart w:id="133" w:name="_Toc481099708"/>
      <w:r>
        <w:instrText>SQL Server</w:instrText>
      </w:r>
      <w:bookmarkEnd w:id="133"/>
      <w:r>
        <w:instrText>" \l 2</w:instrText>
      </w:r>
      <w:r>
        <w:fldChar w:fldCharType="end"/>
      </w:r>
    </w:p>
    <w:p w:rsidR="00091A39" w:rsidRDefault="00B50B48">
      <w:pPr>
        <w:pStyle w:val="ProductList-Offering1SubSection"/>
        <w:outlineLvl w:val="2"/>
      </w:pPr>
      <w:bookmarkStart w:id="134" w:name="_Sec688"/>
      <w:r>
        <w:t>1. Disponibilidad del programa</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SQL Server 2016 Standard Core</w:t>
            </w:r>
            <w:r>
              <w:fldChar w:fldCharType="begin"/>
            </w:r>
            <w:r>
              <w:instrText xml:space="preserve"> XE "SQL Server 2016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SQL Server 2016 Enterprise Core</w:t>
            </w:r>
            <w:r>
              <w:fldChar w:fldCharType="begin"/>
            </w:r>
            <w:r>
              <w:instrText xml:space="preserve"> XE "SQL Server 2016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2B2B2"/>
              <w:right w:val="none" w:sz="4" w:space="0" w:color="6E6E6E"/>
            </w:tcBorders>
          </w:tcPr>
          <w:p w:rsidR="00091A39" w:rsidRDefault="00B50B48">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91A39" w:rsidRDefault="00B50B4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w:instrText>
            </w:r>
            <w:r>
              <w:instrText xml:space="preserve">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2B2B2"/>
              <w:left w:val="none" w:sz="4" w:space="0" w:color="6E6E6E"/>
              <w:bottom w:val="dashed" w:sz="4" w:space="0" w:color="BFBFBF"/>
              <w:right w:val="none" w:sz="4" w:space="0" w:color="6E6E6E"/>
            </w:tcBorders>
          </w:tcPr>
          <w:p w:rsidR="00091A39" w:rsidRDefault="00B50B48">
            <w:pPr>
              <w:pStyle w:val="ProductList-TableBody"/>
            </w:pPr>
            <w:r>
              <w:t>Complemento de SQL Server Standard Premium Assurance</w:t>
            </w:r>
            <w:r>
              <w:fldChar w:fldCharType="begin"/>
            </w:r>
            <w:r>
              <w:instrText xml:space="preserve"> XE "Complemento de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91A39" w:rsidRDefault="00B50B4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2B2B2"/>
              <w:right w:val="none" w:sz="4" w:space="0" w:color="6E6E6E"/>
            </w:tcBorders>
          </w:tcPr>
          <w:p w:rsidR="00091A39" w:rsidRDefault="00B50B48">
            <w:pPr>
              <w:pStyle w:val="ProductList-TableBody"/>
            </w:pPr>
            <w:r>
              <w:t>Complemento de SQL Server Standard Core Premium Assurance (2 paquetes de Licencias por Núcleo)</w:t>
            </w:r>
          </w:p>
        </w:tc>
        <w:tc>
          <w:tcPr>
            <w:tcW w:w="620" w:type="dxa"/>
            <w:tcBorders>
              <w:top w:val="dashed" w:sz="4" w:space="0" w:color="BFBFBF"/>
              <w:left w:val="none" w:sz="4" w:space="0" w:color="6E6E6E"/>
              <w:bottom w:val="dashed" w:sz="4" w:space="0" w:color="B2B2B2"/>
              <w:right w:val="none" w:sz="4" w:space="0" w:color="6E6E6E"/>
            </w:tcBorders>
          </w:tcPr>
          <w:p w:rsidR="00091A39" w:rsidRDefault="00B50B4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2B2B2"/>
              <w:left w:val="none" w:sz="4" w:space="0" w:color="6E6E6E"/>
              <w:bottom w:val="dashed" w:sz="4" w:space="0" w:color="BFBFBF"/>
              <w:right w:val="none" w:sz="4" w:space="0" w:color="6E6E6E"/>
            </w:tcBorders>
          </w:tcPr>
          <w:p w:rsidR="00091A39" w:rsidRDefault="00B50B48">
            <w:pPr>
              <w:pStyle w:val="ProductList-TableBody"/>
            </w:pPr>
            <w:r>
              <w:t>Complemento de SQL Server Enterprise Premium Assurance</w:t>
            </w:r>
            <w:r>
              <w:fldChar w:fldCharType="begin"/>
            </w:r>
            <w:r>
              <w:instrText xml:space="preserve"> XE "Complemento de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91A39" w:rsidRDefault="00B50B4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Complemento de SQL Server Enterprise Core Premium Assurance (2 paquetes de Licencias por Núcleo)</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2"/>
      </w:pPr>
      <w:bookmarkStart w:id="135" w:name="_Sec743"/>
      <w:r>
        <w:t>2. Condiciones del Producto</w:t>
      </w:r>
      <w:bookmarkEnd w:id="135"/>
    </w:p>
    <w:tbl>
      <w:tblPr>
        <w:tblStyle w:val="PURTable"/>
        <w:tblW w:w="0" w:type="dxa"/>
        <w:tblLook w:val="04A0" w:firstRow="1" w:lastRow="0" w:firstColumn="1" w:lastColumn="0" w:noHBand="0" w:noVBand="1"/>
      </w:tblPr>
      <w:tblGrid>
        <w:gridCol w:w="3604"/>
        <w:gridCol w:w="3595"/>
        <w:gridCol w:w="3591"/>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w:instrText>
            </w:r>
            <w:r>
              <w:instrText xml:space="pre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w:instrText>
            </w:r>
            <w:r>
              <w:instrText xml:space="preserv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w:t>
            </w:r>
            <w:r>
              <w:t>ll Business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w:t>
            </w:r>
            <w:r>
              <w:rPr>
                <w:color w:val="0563C1"/>
              </w:rPr>
              <w:t>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w:instrText>
            </w:r>
            <w:r>
              <w:instrText xml:space="preserve">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2.1 SQL Server 2016 Enterprise</w:t>
      </w:r>
    </w:p>
    <w:p w:rsidR="00091A39" w:rsidRDefault="00B50B48">
      <w:pPr>
        <w:pStyle w:val="ProductList-Body"/>
      </w:pPr>
      <w:r>
        <w:t xml:space="preserve">Las nuevas licencias de </w:t>
      </w:r>
      <w:r>
        <w:fldChar w:fldCharType="begin"/>
      </w:r>
      <w:r>
        <w:instrText xml:space="preserve"> AutoTextList   \s NoStyle \t "Servidor es un sistema de h</w:instrText>
      </w:r>
      <w:r>
        <w:instrText xml:space="preserve">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w:t>
      </w:r>
      <w:r>
        <w:t xml:space="preserve">s </w:t>
      </w:r>
      <w:hyperlink r:id="rId52">
        <w:r>
          <w:rPr>
            <w:color w:val="00467F"/>
            <w:u w:val="single"/>
          </w:rPr>
          <w:t>Derechos de uso de los productos de junio de 2016</w:t>
        </w:r>
      </w:hyperlink>
      <w:r>
        <w:t xml:space="preserve"> para conocer los Términos de Licencia.</w:t>
      </w:r>
    </w:p>
    <w:p w:rsidR="00091A39" w:rsidRDefault="00091A39">
      <w:pPr>
        <w:pStyle w:val="ProductList-Body"/>
      </w:pPr>
    </w:p>
    <w:p w:rsidR="00091A39" w:rsidRDefault="00B50B48">
      <w:pPr>
        <w:pStyle w:val="ProductList-ClauseHeading"/>
        <w:outlineLvl w:val="3"/>
      </w:pPr>
      <w:r>
        <w:lastRenderedPageBreak/>
        <w:t>Almacenamiento de datos paralelos de SQL Server 2.2</w:t>
      </w:r>
    </w:p>
    <w:p w:rsidR="00091A39" w:rsidRDefault="00B50B48">
      <w:pPr>
        <w:pStyle w:val="ProductList-Body"/>
      </w:pPr>
      <w:r>
        <w:t>SQL Server Parallel Data Warehouse es una opción de i</w:t>
      </w:r>
      <w:r>
        <w:t>mplementación para clientes de SQL Server 2016 Enterprise</w:t>
      </w:r>
      <w:r>
        <w:fldChar w:fldCharType="begin"/>
      </w:r>
      <w:r>
        <w:instrText xml:space="preserve"> XE "clientes de SQL Server 2016 Enterprise" </w:instrText>
      </w:r>
      <w:r>
        <w:fldChar w:fldCharType="end"/>
      </w:r>
      <w:r>
        <w:t>. Los clientes son elegibles para usar solamente las compilaciones de software disponibles durante el periodo de vigencia de su cobertura de SA.</w:t>
      </w:r>
    </w:p>
    <w:p w:rsidR="00091A39" w:rsidRDefault="00091A39">
      <w:pPr>
        <w:pStyle w:val="ProductList-Body"/>
      </w:pPr>
    </w:p>
    <w:p w:rsidR="00091A39" w:rsidRDefault="00B50B48">
      <w:pPr>
        <w:pStyle w:val="ProductList-ClauseHeading"/>
        <w:outlineLvl w:val="3"/>
      </w:pPr>
      <w:r>
        <w:t>Compilación opcional sin Oracle Java de Almacenamiento de datos paralelos de SQL Server 2.3</w:t>
      </w:r>
    </w:p>
    <w:p w:rsidR="00091A39" w:rsidRDefault="00B50B48">
      <w:pPr>
        <w:pStyle w:val="ProductList-Body"/>
      </w:pPr>
      <w:r>
        <w:t xml:space="preserve">Los clientes pueden adquirir una compilación del producto con Oracle Java o, si lo solicitan, sin Oracle Java. Para obtener más información, visite </w:t>
      </w:r>
      <w:hyperlink r:id="rId53">
        <w:r>
          <w:rPr>
            <w:color w:val="00467F"/>
            <w:u w:val="single"/>
          </w:rPr>
          <w:t>http://www.microsoft.com/en-us/sqlserver/solutions-technologies/data-warehousing/pdw.aspx</w:t>
        </w:r>
      </w:hyperlink>
      <w:r>
        <w:t>.</w:t>
      </w:r>
    </w:p>
    <w:p w:rsidR="00091A39" w:rsidRDefault="00B50B48">
      <w:pPr>
        <w:pStyle w:val="ProductList-Offering1SubSection"/>
        <w:outlineLvl w:val="2"/>
      </w:pPr>
      <w:bookmarkStart w:id="136" w:name="_Sec794"/>
      <w:r>
        <w:t>3. Derechos de Uso</w:t>
      </w:r>
      <w:bookmarkEnd w:id="136"/>
    </w:p>
    <w:tbl>
      <w:tblPr>
        <w:tblStyle w:val="PURTable"/>
        <w:tblW w:w="0" w:type="dxa"/>
        <w:tblLook w:val="04A0" w:firstRow="1" w:lastRow="0" w:firstColumn="1" w:lastColumn="0" w:noHBand="0" w:noVBand="1"/>
      </w:tblPr>
      <w:tblGrid>
        <w:gridCol w:w="3617"/>
        <w:gridCol w:w="3585"/>
        <w:gridCol w:w="358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w:instrText>
            </w:r>
            <w:r>
              <w:instrText xml:space="preserve">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w:t>
            </w:r>
            <w:r>
              <w:t>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w:instrText>
            </w:r>
            <w:r>
              <w:instrText xml:space="preserve">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software identificado en los Derechos de Uso para los Productos de Servidor que el Cliente tiene permitido utilizar en cualq</w:instrText>
            </w:r>
            <w:r>
              <w:instrText xml:space="preserve">uier dispositivo en conjunto con su uso del software de servidor." </w:instrText>
            </w:r>
            <w:r>
              <w:fldChar w:fldCharType="separate"/>
            </w:r>
            <w:r>
              <w:rPr>
                <w:color w:val="0563C1"/>
              </w:rPr>
              <w:t>Software Adicional</w:t>
            </w:r>
            <w:r>
              <w:fldChar w:fldCharType="end"/>
            </w:r>
            <w:r>
              <w:t>: Todas las ediciones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Cliente: Indica si un Producto de servidor requiere o no Licencias CAL para el acceso de usua</w:instrText>
            </w:r>
            <w:r>
              <w:instrText xml:space="preserve">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w:t>
            </w:r>
            <w:r>
              <w:rPr>
                <w:color w:val="0563C1"/>
              </w:rPr>
              <w:t>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"Tecnologías incluidas: Indica otros componentes de Microsoft incluidos en un Producto; consulte los detalles en la sección Tecnología</w:instrText>
            </w:r>
            <w:r>
              <w:instrText xml:space="preserve">s Incluidas de los Términos de Licencia Universales." </w:instrText>
            </w:r>
            <w:r>
              <w:fldChar w:fldCharType="separate"/>
            </w:r>
            <w:r>
              <w:rPr>
                <w:color w:val="0563C1"/>
              </w:rPr>
              <w:t>Tecnologías incluidas</w:t>
            </w:r>
            <w:r>
              <w:fldChar w:fldCharType="end"/>
            </w:r>
            <w:r>
              <w:t>: Componentes del Software de Windows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91A39" w:rsidRDefault="00B50B4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3.2 Actualizaciones</w:t>
      </w:r>
      <w:r>
        <w:t xml:space="preserve"> automáticas a versiones anteriores de SQL Server</w:t>
      </w:r>
    </w:p>
    <w:p w:rsidR="00091A39" w:rsidRDefault="00B50B48">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w:t>
      </w:r>
      <w:r>
        <w:t xml:space="preserve">ón admitida de SQL Server anterior a SQL Server 2012 (o componentes de cualquiera de ellos), se actualizará automáticamente y reemplazará algunos archivos o características de dichas ediciones con archivos de este software. Esta característica no se puede </w:t>
      </w:r>
      <w:r>
        <w:t xml:space="preserve">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w:instrText>
      </w:r>
      <w:r>
        <w:instrText xml:space="preserve">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w:instrText>
      </w:r>
      <w:r>
        <w:instrText xml:space="preserve">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091A39" w:rsidRDefault="00091A39">
      <w:pPr>
        <w:pStyle w:val="ProductList-Body"/>
      </w:pPr>
    </w:p>
    <w:p w:rsidR="00091A39" w:rsidRDefault="00B50B48">
      <w:pPr>
        <w:pStyle w:val="ProductList-ClauseHeading"/>
        <w:outlineLvl w:val="3"/>
      </w:pPr>
      <w:r>
        <w:t>3.3 Instancias en Ejecución para Standard Edition</w:t>
      </w:r>
    </w:p>
    <w:p w:rsidR="00091A39" w:rsidRDefault="00B50B48">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w:instrText>
      </w:r>
      <w:r>
        <w:instrText xml:space="preserv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w:instrText>
      </w:r>
      <w:r>
        <w:instrText xml:space="preserve">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w:instrText>
      </w:r>
      <w:r>
        <w:instrText xml:space="preserve">\s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091A39" w:rsidRDefault="00091A39">
      <w:pPr>
        <w:pStyle w:val="ProductList-Body"/>
      </w:pPr>
    </w:p>
    <w:p w:rsidR="00091A39" w:rsidRDefault="00B50B48">
      <w:pPr>
        <w:pStyle w:val="ProductList-ClauseHeading"/>
        <w:outlineLvl w:val="3"/>
      </w:pPr>
      <w:r>
        <w:t>3.4 Servi</w:t>
      </w:r>
      <w:r>
        <w:t>dores de conmutación por error para almacenamiento de datos paralelos (PDW)</w:t>
      </w:r>
    </w:p>
    <w:p w:rsidR="00091A39" w:rsidRDefault="00B50B48">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w:instrText>
      </w:r>
      <w:r>
        <w:instrText xml:space="preserve">E Virtual es un OSE que está configurado para ejecutarse directamente en un sistema de hardware virtual." </w:instrText>
      </w:r>
      <w:r>
        <w:fldChar w:fldCharType="separate"/>
      </w:r>
      <w:r>
        <w:rPr>
          <w:color w:val="0563C1"/>
        </w:rPr>
        <w:t>OSE Virtual</w:t>
      </w:r>
      <w:r>
        <w:fldChar w:fldCharType="end"/>
      </w:r>
      <w:r>
        <w:t>) de control de PDW. La tecnología está incorporada en el dispositivo, lo que permite que el software conmute por error a otro nodo de c</w:t>
      </w:r>
      <w:r>
        <w:t xml:space="preserve">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w:instrText>
      </w:r>
      <w:r>
        <w:instrText xml:space="preserve">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w:t>
      </w:r>
      <w:r>
        <w:t>e ejecuta por la tecnología de PDW Appliance.</w:t>
      </w:r>
    </w:p>
    <w:p w:rsidR="00091A39" w:rsidRDefault="00091A39">
      <w:pPr>
        <w:pStyle w:val="ProductList-Body"/>
      </w:pPr>
    </w:p>
    <w:p w:rsidR="00091A39" w:rsidRDefault="00B50B48">
      <w:pPr>
        <w:pStyle w:val="ProductList-ClauseHeading"/>
        <w:outlineLvl w:val="3"/>
      </w:pPr>
      <w:r>
        <w:t>3.5 Software adicional</w:t>
      </w:r>
    </w:p>
    <w:p w:rsidR="00091A39" w:rsidRDefault="00B50B48">
      <w:pPr>
        <w:pStyle w:val="ProductList-SubClauseHeading"/>
        <w:outlineLvl w:val="4"/>
      </w:pPr>
      <w:r>
        <w:t>3.5.1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Conectiv</w:t>
            </w:r>
            <w:r>
              <w:t>idad con las herramientas de cliente</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Distributed Replay Client</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Herramientas de administración - Completa</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Indented"/>
      </w:pPr>
    </w:p>
    <w:p w:rsidR="00091A39" w:rsidRDefault="00B50B48">
      <w:pPr>
        <w:pStyle w:val="ProductList-SubClauseHeading"/>
        <w:outlineLvl w:val="4"/>
      </w:pPr>
      <w:r>
        <w:t>3.5.2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w:instrText>
            </w:r>
            <w:r>
              <w:instrText xml:space="preserve">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w:instrText>
            </w:r>
            <w:r>
              <w:instrText>toTextList   \s NoStyle \t "Recuperación ante Desastres: Derechos disponibles para los clientes de SA con relación al uso de software con fines de recuperación ante desastres condicionales; consulte los detalles en la sección Servidores: Derechos de Recupe</w:instrText>
            </w:r>
            <w:r>
              <w:instrText xml:space="preserv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Conmutación por Error: Un beneficio de SA que permite al Cliente ejecutar Instancias de conmutación po</w:instrText>
            </w:r>
            <w:r>
              <w:instrText xml:space="preserve">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w:instrText>
            </w:r>
            <w:r>
              <w:instrText xml:space="preserve">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SQL Server 2014 Bus</w:t>
            </w:r>
            <w:r>
              <w:t xml:space="preserve">iness Intelligence y Almacenamiento de Datos Paralelos </w:t>
            </w:r>
            <w:hyperlink r:id="rId54">
              <w:r>
                <w:rPr>
                  <w:color w:val="00467F"/>
                  <w:u w:val="single"/>
                </w:rPr>
                <w:t>Términos de productos, junio de 2016</w:t>
              </w:r>
            </w:hyperlink>
          </w:p>
          <w:p w:rsidR="00091A39" w:rsidRDefault="00B50B48">
            <w:pPr>
              <w:pStyle w:val="ProductList-TableBody"/>
            </w:pPr>
            <w:hyperlink r:id="rId55">
              <w:r>
                <w:rPr>
                  <w:color w:val="00467F"/>
                  <w:u w:val="single"/>
                </w:rPr>
                <w:t>Lista de Productos, marzo de 2014 y junio de 2</w:t>
              </w:r>
              <w:r>
                <w:rPr>
                  <w:color w:val="00467F"/>
                  <w:u w:val="single"/>
                </w:rPr>
                <w:t>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w:instrText>
            </w:r>
            <w:r>
              <w:instrText xml:space="preserve">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 Derechos Equivalentes de SA: Las SL de software adquiridas en virtud de una </w:instrText>
            </w:r>
            <w:r>
              <w:instrText xml:space="preserve">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URBreadcrumb"/>
      </w:pPr>
    </w:p>
    <w:p w:rsidR="00091A39" w:rsidRDefault="00B50B48">
      <w:pPr>
        <w:pStyle w:val="ProductList-ClauseHeading"/>
        <w:outlineLvl w:val="3"/>
      </w:pPr>
      <w:r>
        <w:t>4.1 SQL Server 2016 Enterprise Core: Virtualización ilimitada</w:t>
      </w:r>
    </w:p>
    <w:p w:rsidR="00091A39" w:rsidRDefault="00B50B48">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w:instrText>
      </w:r>
      <w:r>
        <w:instrText xml:space="preserve">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w:instrText>
      </w:r>
      <w:r>
        <w:instrText xml:space="preserve">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w:t>
      </w:r>
      <w:r>
        <w:t xml:space="preserv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91A39" w:rsidRDefault="00091A39">
      <w:pPr>
        <w:pStyle w:val="ProductList-Body"/>
      </w:pPr>
    </w:p>
    <w:p w:rsidR="00091A39" w:rsidRDefault="00B50B48">
      <w:pPr>
        <w:pStyle w:val="ProductList-ClauseHeading"/>
        <w:outlineLvl w:val="3"/>
      </w:pPr>
      <w:r>
        <w:t>4.2 Actualizaciones destacadas de Almacenamiento de datos paralelos de SQL Serv</w:t>
      </w:r>
      <w:r>
        <w:t>er 2016 Enterprise Core</w:t>
      </w:r>
    </w:p>
    <w:p w:rsidR="00091A39" w:rsidRDefault="00B50B48">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091A39" w:rsidRDefault="00091A39">
      <w:pPr>
        <w:pStyle w:val="ProductList-Body"/>
      </w:pPr>
    </w:p>
    <w:p w:rsidR="00091A39" w:rsidRDefault="00B50B48">
      <w:pPr>
        <w:pStyle w:val="ProductList-ClauseHeading"/>
        <w:outlineLvl w:val="3"/>
      </w:pPr>
      <w:r>
        <w:t>4.3 Opción</w:t>
      </w:r>
      <w:r>
        <w:t xml:space="preserve"> de Compra Completa de SQL Server en virtud de Enrollment for Application Platform (EAP)</w:t>
      </w:r>
    </w:p>
    <w:p w:rsidR="00091A39" w:rsidRDefault="00B50B48">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w:t>
      </w:r>
      <w:r>
        <w:t xml:space="preserve">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w:t>
      </w:r>
      <w:r>
        <w:rPr>
          <w:color w:val="0563C1"/>
        </w:rPr>
        <w:t>icencias</w:t>
      </w:r>
      <w:r>
        <w:fldChar w:fldCharType="end"/>
      </w:r>
      <w:r>
        <w:t xml:space="preserve"> por núcleo.</w:t>
      </w:r>
    </w:p>
    <w:p w:rsidR="00091A39" w:rsidRDefault="00091A39">
      <w:pPr>
        <w:pStyle w:val="ProductList-Body"/>
      </w:pPr>
    </w:p>
    <w:p w:rsidR="00091A39" w:rsidRDefault="00B50B48">
      <w:pPr>
        <w:pStyle w:val="ProductList-ClauseHeading"/>
        <w:outlineLvl w:val="3"/>
      </w:pPr>
      <w:r>
        <w:t>4.4 R Server para Windows—SQL Server Enterprise Core y SQL Server Enterprise</w:t>
      </w:r>
    </w:p>
    <w:p w:rsidR="00091A39" w:rsidRDefault="00B50B48">
      <w:pPr>
        <w:pStyle w:val="ProductList-Body"/>
      </w:pPr>
      <w:r>
        <w:t>Solo los clientes con servidores con licencia para ejecutar SQL Server Enterprise Core con SA o SQL Server Enterprise con SA pueden utilizar las actualiza</w:t>
      </w:r>
      <w:r>
        <w:t>ciones de R Server para Windows disponibles después de junio de 2016. Los Clientes pueden utilizar estas actualizaciones en los Servidores con Licencia, sujetos a los derechos de uso de SQL Server Enterprise Core y SQL Server Enterprise, respectivamente. L</w:t>
      </w:r>
      <w:r>
        <w:t>os clientes que licencian SQL Server Enterprise en virtud del Modelo de Licencia CAL/de Servidor también deben tener SA en sus licencias CAL correspondientes para obtener este beneficio. El derecho de los Clientes para utilizar estas actualizaciones expira</w:t>
      </w:r>
      <w:r>
        <w:t xml:space="preserve"> en el momento en que expira su SA.</w:t>
      </w:r>
    </w:p>
    <w:p w:rsidR="00091A39" w:rsidRDefault="00091A39">
      <w:pPr>
        <w:pStyle w:val="PURBreadcrumb"/>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GroupHeading"/>
        <w:outlineLvl w:val="1"/>
      </w:pPr>
      <w:bookmarkStart w:id="138" w:name="_Sec615"/>
      <w:r>
        <w:t>System Center</w:t>
      </w:r>
      <w:bookmarkEnd w:id="138"/>
      <w:r>
        <w:fldChar w:fldCharType="begin"/>
      </w:r>
      <w:r>
        <w:instrText xml:space="preserve"> TC "</w:instrText>
      </w:r>
      <w:bookmarkStart w:id="139" w:name="_Toc481099709"/>
      <w:r>
        <w:instrText>System Center</w:instrText>
      </w:r>
      <w:bookmarkEnd w:id="139"/>
      <w:r>
        <w:instrText>" \l 2</w:instrText>
      </w:r>
      <w:r>
        <w:fldChar w:fldCharType="end"/>
      </w:r>
    </w:p>
    <w:p w:rsidR="00091A39" w:rsidRDefault="00B50B48">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9710"/>
      <w:r>
        <w:instrText>System Center Server</w:instrText>
      </w:r>
      <w:bookmarkEnd w:id="141"/>
      <w:r>
        <w:instrText>" \</w:instrText>
      </w:r>
      <w:r>
        <w:instrText>l 3</w:instrText>
      </w:r>
      <w:r>
        <w:fldChar w:fldCharType="end"/>
      </w:r>
    </w:p>
    <w:p w:rsidR="00091A39" w:rsidRDefault="00B50B48">
      <w:pPr>
        <w:pStyle w:val="ProductList-Offering1SubSection"/>
        <w:outlineLvl w:val="3"/>
      </w:pPr>
      <w:bookmarkStart w:id="142" w:name="_Sec689"/>
      <w:r>
        <w:t>1. Disponibilidad del programa</w:t>
      </w:r>
      <w:bookmarkEnd w:id="142"/>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w:instrText>
            </w:r>
            <w:r>
              <w:instrText xml:space="preserve">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Licencia de Administración de Servidor de System Center 2016 Datacenter (16 paquetes</w:t>
            </w:r>
            <w:r>
              <w:t xml:space="preserve">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Li</w:t>
            </w:r>
            <w:r>
              <w:rPr>
                <w:color w:val="000000"/>
              </w:rPr>
              <w:t>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Licencia de Administración de Servidor de System Center 2016 Standard (16 paquetes de Licencias por Núcleo)</w:t>
            </w:r>
            <w:r>
              <w:fldChar w:fldCharType="begin"/>
            </w:r>
            <w:r>
              <w:instrText xml:space="preserve"> XE "</w:instrText>
            </w:r>
            <w:r>
              <w:instrText xml:space="preserve">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w:instrText>
            </w:r>
            <w:r>
              <w:instrText xml:space="preserve">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3"/>
      </w:pPr>
      <w:bookmarkStart w:id="143" w:name="_Sec744"/>
      <w:r>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w:instrText>
            </w:r>
            <w:r>
              <w:instrText xml:space="preserve">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Offering1SubSection"/>
        <w:outlineLvl w:val="3"/>
      </w:pPr>
      <w:bookmarkStart w:id="144" w:name="_Sec797"/>
      <w:r>
        <w:t xml:space="preserve">3. </w:t>
      </w:r>
      <w:r>
        <w:t>Derechos de Uso</w:t>
      </w:r>
      <w:bookmarkEnd w:id="144"/>
    </w:p>
    <w:tbl>
      <w:tblPr>
        <w:tblStyle w:val="PURTable"/>
        <w:tblW w:w="0" w:type="dxa"/>
        <w:tblLook w:val="04A0" w:firstRow="1" w:lastRow="0" w:firstColumn="1" w:lastColumn="0" w:noHBand="0" w:noVBand="1"/>
      </w:tblPr>
      <w:tblGrid>
        <w:gridCol w:w="3613"/>
        <w:gridCol w:w="3574"/>
        <w:gridCol w:w="360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 xml:space="preserve">Servidores de </w:t>
              </w:r>
              <w:r>
                <w:rPr>
                  <w:color w:val="00467F"/>
                  <w:u w:val="single"/>
                </w:rPr>
                <w:t>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w:t>
            </w:r>
            <w:r>
              <w:rPr>
                <w:color w:val="0563C1"/>
              </w:rPr>
              <w:t>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Licencia de Administración de System Ce</w:t>
            </w:r>
            <w:r>
              <w:t>nter 2016 Standard</w:t>
            </w:r>
          </w:p>
        </w:tc>
        <w:tc>
          <w:tcPr>
            <w:tcW w:w="4040" w:type="dxa"/>
            <w:tcBorders>
              <w:top w:val="single" w:sz="18" w:space="0" w:color="0072C6"/>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lastRenderedPageBreak/>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3.3 Tecnología de SQL Server</w:t>
      </w:r>
    </w:p>
    <w:p w:rsidR="00091A39" w:rsidRDefault="00B50B4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w:t>
      </w:r>
      <w:r>
        <w:rPr>
          <w:color w:val="0563C1"/>
        </w:rPr>
        <w:t>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w:instrText>
      </w:r>
      <w:r>
        <w:instrText xml:space="preserve">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91A39" w:rsidRDefault="00091A39">
      <w:pPr>
        <w:pStyle w:val="ProductList-Body"/>
      </w:pPr>
    </w:p>
    <w:p w:rsidR="00091A39" w:rsidRDefault="00B50B48">
      <w:pPr>
        <w:pStyle w:val="ProductList-ClauseHeading"/>
        <w:outlineLvl w:val="4"/>
      </w:pPr>
      <w:r>
        <w:t>3.4 Contenedores de Wi</w:t>
      </w:r>
      <w:r>
        <w:t>ndows Server</w:t>
      </w:r>
    </w:p>
    <w:p w:rsidR="00091A39" w:rsidRDefault="00B50B48">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w:instrText>
      </w:r>
      <w:r>
        <w:instrText xml:space="preserve">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w:instrText>
      </w:r>
      <w:r>
        <w:instrText xml:space="preserve">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w:t>
      </w:r>
      <w:r>
        <w:rPr>
          <w:color w:val="0563C1"/>
        </w:rPr>
        <w:t>dor con Licencia</w:t>
      </w:r>
      <w:r>
        <w:fldChar w:fldCharType="end"/>
      </w:r>
      <w:r>
        <w:t>.</w:t>
      </w:r>
    </w:p>
    <w:p w:rsidR="00091A39" w:rsidRDefault="00B50B4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w:instrText>
            </w:r>
            <w:r>
              <w:instrText xml:space="preserve">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w:instrText>
            </w:r>
            <w:r>
              <w:instrText xml:space="preserve">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w:instrText>
            </w:r>
            <w:r>
              <w:instrText xml:space="preserve">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r>
              <w:t xml:space="preserve">, </w:t>
            </w:r>
            <w:hyperlink r:id="rId57">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w:instrText>
            </w:r>
            <w:r>
              <w:instrText xml:space="preserve">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w:t>
            </w:r>
            <w:r>
              <w:rPr>
                <w:color w:val="0563C1"/>
              </w:rPr>
              <w:t>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4.1 Servidor Nano</w:t>
      </w:r>
    </w:p>
    <w:p w:rsidR="00091A39" w:rsidRDefault="00B50B48">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Servidor Nano. </w:t>
      </w:r>
    </w:p>
    <w:p w:rsidR="00091A39" w:rsidRDefault="00091A39">
      <w:pPr>
        <w:pStyle w:val="ProductList-Body"/>
      </w:pPr>
    </w:p>
    <w:p w:rsidR="00091A39" w:rsidRDefault="00B50B48">
      <w:pPr>
        <w:pStyle w:val="ProductList-ClauseHeading"/>
        <w:outlineLvl w:val="4"/>
      </w:pPr>
      <w:r>
        <w:t>4.2 Derechos de rama actual de System Center Configuration Manager</w:t>
      </w:r>
    </w:p>
    <w:p w:rsidR="00091A39" w:rsidRDefault="00B50B48">
      <w:pPr>
        <w:pStyle w:val="ProductList-Body"/>
      </w:pPr>
      <w:r>
        <w:t xml:space="preserve">Los Clientes con SA activo en </w:t>
      </w:r>
      <w:r>
        <w:fldChar w:fldCharType="begin"/>
      </w:r>
      <w:r>
        <w:instrText xml:space="preserve"> AutoTextList   \s NoStyle \t "Licencia es el derecho a descargar, inst</w:instrText>
      </w:r>
      <w:r>
        <w:instrText xml:space="preserve">alar, acceder y utilizar un Producto." </w:instrText>
      </w:r>
      <w:r>
        <w:fldChar w:fldCharType="separate"/>
      </w:r>
      <w:r>
        <w:rPr>
          <w:color w:val="0563C1"/>
        </w:rPr>
        <w:t>Licencias</w:t>
      </w:r>
      <w:r>
        <w:fldChar w:fldCharType="end"/>
      </w:r>
      <w:r>
        <w:t xml:space="preserve"> de System Center Standard o Datacenter pueden instalar y utilizar la opción de Rama Actual de System Center Configuration Manager.</w:t>
      </w:r>
    </w:p>
    <w:p w:rsidR="00091A39" w:rsidRDefault="00091A39">
      <w:pPr>
        <w:pStyle w:val="ProductList-ClauseHeading"/>
        <w:outlineLvl w:val="4"/>
      </w:pPr>
    </w:p>
    <w:p w:rsidR="00091A39" w:rsidRDefault="00B50B48">
      <w:pPr>
        <w:pStyle w:val="ProductList-ClauseHeading"/>
        <w:outlineLvl w:val="4"/>
      </w:pPr>
      <w:r>
        <w:t>4.3 System Center Global Service Monitor</w:t>
      </w:r>
    </w:p>
    <w:p w:rsidR="00091A39" w:rsidRDefault="00B50B48">
      <w:pPr>
        <w:pStyle w:val="ProductList-Body"/>
      </w:pPr>
      <w:r>
        <w:t>Los clientes con cobertura de S</w:t>
      </w:r>
      <w:r>
        <w:t xml:space="preserve">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w:instrText>
      </w:r>
      <w:r>
        <w:instrText xml:space="preserve">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w:instrText>
      </w:r>
      <w:r>
        <w:instrText xml:space="preserve">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w:instrText>
      </w:r>
      <w:r>
        <w:instrText>AutoTextList   \s NoStyle \t "Licencia de Administración es una Licencia que permite la administración de uno o más OSE mediante la versión correspondiente del software de servidor en cualquier versión anterior del software de servidor. (Consulte la defini</w:instrText>
      </w:r>
      <w:r>
        <w:instrText xml:space="preserve">ción completa en el Glosario)" </w:instrText>
      </w:r>
      <w:r>
        <w:fldChar w:fldCharType="separate"/>
      </w:r>
      <w:r>
        <w:rPr>
          <w:color w:val="0563C1"/>
        </w:rPr>
        <w:t>Licencias de Administración</w:t>
      </w:r>
      <w:r>
        <w:fldChar w:fldCharType="end"/>
      </w:r>
      <w:r>
        <w:t>. El uso de este Servicio Online está sujeto a los OST.</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146" w:name="_Sec644"/>
      <w:r>
        <w:t xml:space="preserve">System </w:t>
      </w:r>
      <w:r>
        <w:t>Center Configuration Manager</w:t>
      </w:r>
      <w:bookmarkEnd w:id="146"/>
      <w:r>
        <w:fldChar w:fldCharType="begin"/>
      </w:r>
      <w:r>
        <w:instrText xml:space="preserve"> TC "</w:instrText>
      </w:r>
      <w:bookmarkStart w:id="147" w:name="_Toc481099711"/>
      <w:r>
        <w:instrText>System Center Configuration Manager</w:instrText>
      </w:r>
      <w:bookmarkEnd w:id="147"/>
      <w:r>
        <w:instrText>" \l 3</w:instrText>
      </w:r>
      <w:r>
        <w:fldChar w:fldCharType="end"/>
      </w:r>
    </w:p>
    <w:p w:rsidR="00091A39" w:rsidRDefault="00B50B48">
      <w:pPr>
        <w:pStyle w:val="ProductList-Offering1SubSection"/>
        <w:outlineLvl w:val="3"/>
      </w:pPr>
      <w:bookmarkStart w:id="148" w:name="_Sec691"/>
      <w:r>
        <w:t>1. Disponibilidad del programa</w:t>
      </w:r>
      <w:bookmarkEnd w:id="148"/>
    </w:p>
    <w:p w:rsidR="00091A39" w:rsidRDefault="00091A39">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Licencia de Administración de Cliente de System Center Configuration Manager 1606</w:t>
            </w:r>
            <w:r>
              <w:fldChar w:fldCharType="begin"/>
            </w:r>
            <w:r>
              <w:instrText xml:space="preserve"> XE "</w:instrText>
            </w:r>
            <w:r>
              <w:instrText xml:space="preserve">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Licencia de Administración de Cliente de System Center Configuration Manager 1606</w:t>
            </w:r>
            <w:r>
              <w:fldChar w:fldCharType="begin"/>
            </w:r>
            <w:r>
              <w:instrText xml:space="preserve"> XE "Licencia de Administración d</w:instrText>
            </w:r>
            <w:r>
              <w:instrText xml:space="preserve">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149" w:name="_Sec746"/>
      <w:r>
        <w:t xml:space="preserve">2. Condiciones </w:t>
      </w:r>
      <w:r>
        <w:t>del Producto</w:t>
      </w:r>
      <w:bookmarkEnd w:id="149"/>
    </w:p>
    <w:tbl>
      <w:tblPr>
        <w:tblStyle w:val="PURTable"/>
        <w:tblW w:w="0" w:type="dxa"/>
        <w:tblLook w:val="04A0" w:firstRow="1" w:lastRow="0" w:firstColumn="1" w:lastColumn="0" w:noHBand="0" w:noVBand="1"/>
      </w:tblPr>
      <w:tblGrid>
        <w:gridCol w:w="3605"/>
        <w:gridCol w:w="3595"/>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w:t>
            </w:r>
            <w:r>
              <w:rPr>
                <w:color w:val="0563C1"/>
              </w:rPr>
              <w:t>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150" w:name="_Sec802"/>
      <w:r>
        <w:t>3. Derechos de Uso</w:t>
      </w:r>
      <w:bookmarkEnd w:id="150"/>
    </w:p>
    <w:tbl>
      <w:tblPr>
        <w:tblStyle w:val="PURTable"/>
        <w:tblW w:w="0" w:type="dxa"/>
        <w:tblLook w:val="04A0" w:firstRow="1" w:lastRow="0" w:firstColumn="1" w:lastColumn="0" w:noHBand="0" w:noVBand="1"/>
      </w:tblPr>
      <w:tblGrid>
        <w:gridCol w:w="3613"/>
        <w:gridCol w:w="3574"/>
        <w:gridCol w:w="360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Licencia Equ</w:t>
            </w:r>
            <w:r>
              <w:t xml:space="preserve">ivalente de Licencias de Administración (consulte el </w:t>
            </w:r>
            <w:hyperlink w:anchor="_Sec591">
              <w:r>
                <w:rPr>
                  <w:color w:val="00467F"/>
                  <w:u w:val="single"/>
                </w:rPr>
                <w:t>Apéndice A</w:t>
              </w:r>
            </w:hyperlink>
            <w:r>
              <w:t>)</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3.2 Tecnología de SQL Server</w:t>
      </w:r>
    </w:p>
    <w:p w:rsidR="00091A39" w:rsidRDefault="00B50B4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091A39" w:rsidRDefault="00B50B4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w:instrText>
            </w:r>
            <w:r>
              <w:instrText xml:space="preserve">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Independiente: Un beneficio de SA que permite el uso de Productos con fines de propo</w:instrText>
            </w:r>
            <w:r>
              <w:instrText xml:space="preserve">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4.1 System Center Configuration Manager: Derechos de VDI</w:t>
      </w:r>
    </w:p>
    <w:p w:rsidR="00091A39" w:rsidRDefault="00B50B48">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w:t>
      </w:r>
      <w:r>
        <w:t xml:space="preserve">”)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w:t>
      </w:r>
      <w:r>
        <w:t xml:space="preserve">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w:instrText>
      </w:r>
      <w:r>
        <w:instrText xml:space="preserve">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091A39" w:rsidRDefault="00091A39">
      <w:pPr>
        <w:pStyle w:val="ProductList-Body"/>
      </w:pPr>
    </w:p>
    <w:p w:rsidR="00091A39" w:rsidRDefault="00B50B48">
      <w:pPr>
        <w:pStyle w:val="ProductList-ClauseHeading"/>
        <w:outlineLvl w:val="4"/>
      </w:pPr>
      <w:r>
        <w:t xml:space="preserve">4.2 Derechos de rama actual </w:t>
      </w:r>
      <w:r>
        <w:t>de System Center Configuration Manager</w:t>
      </w:r>
    </w:p>
    <w:p w:rsidR="00091A39" w:rsidRDefault="00B50B48">
      <w:pPr>
        <w:pStyle w:val="ProductList-Body"/>
      </w:pPr>
      <w:r>
        <w:t>Los Clientes con SA activo en Licencias de System Center Configuration Manager, o con derechos de suscripción equivalentes, pueden instalar y utilizar la opción de Rama Actual de System Center Configuration Manager.</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9712"/>
      <w:r>
        <w:instrText>System Center Data Protection Manager</w:instrText>
      </w:r>
      <w:bookmarkEnd w:id="153"/>
      <w:r>
        <w:instrText>" \l 3</w:instrText>
      </w:r>
      <w:r>
        <w:fldChar w:fldCharType="end"/>
      </w:r>
    </w:p>
    <w:p w:rsidR="00091A39" w:rsidRDefault="00B50B48">
      <w:pPr>
        <w:pStyle w:val="ProductList-Offering1SubSection"/>
        <w:outlineLvl w:val="3"/>
      </w:pPr>
      <w:bookmarkStart w:id="154" w:name="_Sec690"/>
      <w:r>
        <w:t>1. Disponibilidad del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w:instrText>
            </w:r>
            <w:r>
              <w:instrText xml:space="preserve">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w:t>
            </w:r>
            <w:r>
              <w:t>liente)</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155" w:name="_Sec745"/>
      <w:r>
        <w:t>2. Condiciones del Producto</w:t>
      </w:r>
      <w:bookmarkEnd w:id="155"/>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w:instrText>
            </w:r>
            <w:r>
              <w:instrText xml:space="preserve">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w:instrText>
            </w:r>
            <w:r>
              <w:instrText xml:space="preserve">: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w:instrText>
            </w:r>
            <w:r>
              <w:instrText xml:space="preserve">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156" w:name="_Sec801"/>
      <w:r>
        <w:t>3. Derechos de Uso</w:t>
      </w:r>
      <w:bookmarkEnd w:id="156"/>
    </w:p>
    <w:tbl>
      <w:tblPr>
        <w:tblStyle w:val="PURTable"/>
        <w:tblW w:w="0" w:type="dxa"/>
        <w:tblLook w:val="04A0" w:firstRow="1" w:lastRow="0" w:firstColumn="1" w:lastColumn="0" w:noHBand="0" w:noVBand="1"/>
      </w:tblPr>
      <w:tblGrid>
        <w:gridCol w:w="3613"/>
        <w:gridCol w:w="3574"/>
        <w:gridCol w:w="360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w:instrText>
            </w:r>
            <w:r>
              <w:instrText xml:space="preserve">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w:instrText>
            </w:r>
            <w:r>
              <w:instrText xml:space="preserve">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w:instrText>
            </w:r>
            <w:r>
              <w:instrText xml:space="preserve">rsales." </w:instrText>
            </w:r>
            <w:r>
              <w:fldChar w:fldCharType="separate"/>
            </w:r>
            <w:r>
              <w:rPr>
                <w:color w:val="0563C1"/>
              </w:rPr>
              <w:t>Tecnologías incluidas</w:t>
            </w:r>
            <w:r>
              <w:fldChar w:fldCharType="end"/>
            </w:r>
            <w:r>
              <w:t>: Tecnología SQL Server, Componentes del Software de Windows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Licencia Unive</w:instrText>
            </w:r>
            <w:r>
              <w:instrText xml:space="preser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lastRenderedPageBreak/>
        <w:t>3.1 Licencia de Administración</w:t>
      </w:r>
    </w:p>
    <w:tbl>
      <w:tblPr>
        <w:tblStyle w:val="PURTable"/>
        <w:tblW w:w="0" w:type="dxa"/>
        <w:tblLook w:val="04A0" w:firstRow="1" w:lastRow="0" w:firstColumn="1" w:lastColumn="0" w:noHBand="0" w:noVBand="1"/>
      </w:tblPr>
      <w:tblGrid>
        <w:gridCol w:w="3652"/>
        <w:gridCol w:w="3613"/>
        <w:gridCol w:w="3525"/>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Licencia de System Cen</w:t>
            </w:r>
            <w:r>
              <w:t>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3.2 Tecnología de SQL Server</w:t>
      </w:r>
    </w:p>
    <w:p w:rsidR="00091A39" w:rsidRDefault="00B50B4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91A39" w:rsidRDefault="00B50B48">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w:instrText>
            </w:r>
            <w:r>
              <w:instrText xml:space="preserve">: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w:instrText>
            </w:r>
            <w:r>
              <w:instrText xml:space="preserve">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99713"/>
      <w:r>
        <w:instrText>System Center Endpoint Protection</w:instrText>
      </w:r>
      <w:bookmarkEnd w:id="159"/>
      <w:r>
        <w:instrText>" \l 3</w:instrText>
      </w:r>
      <w:r>
        <w:fldChar w:fldCharType="end"/>
      </w:r>
    </w:p>
    <w:p w:rsidR="00091A39" w:rsidRDefault="00B50B48">
      <w:pPr>
        <w:pStyle w:val="ProductList-Offering1SubSection"/>
        <w:outlineLvl w:val="3"/>
      </w:pPr>
      <w:bookmarkStart w:id="160" w:name="_Sec892"/>
      <w:r>
        <w:t>1. Disponibilidad del programa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w:instrText>
            </w:r>
            <w:r>
              <w:instrText xml:space="preserve">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none" w:sz="4" w:space="0" w:color="BFBFBF"/>
              <w:right w:val="none" w:sz="4" w:space="0" w:color="6E6E6E"/>
            </w:tcBorders>
          </w:tcPr>
          <w:p w:rsidR="00091A39" w:rsidRDefault="00B50B48">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091A39" w:rsidRDefault="00B50B4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91A39" w:rsidRDefault="00B50B4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161" w:name="_Sec893"/>
      <w:r>
        <w:t>2. Condiciones del Producto</w:t>
      </w:r>
      <w:bookmarkEnd w:id="161"/>
    </w:p>
    <w:tbl>
      <w:tblPr>
        <w:tblStyle w:val="PURTable"/>
        <w:tblW w:w="0" w:type="dxa"/>
        <w:tblLook w:val="04A0" w:firstRow="1" w:lastRow="0" w:firstColumn="1" w:lastColumn="0" w:noHBand="0" w:noVBand="1"/>
      </w:tblPr>
      <w:tblGrid>
        <w:gridCol w:w="3605"/>
        <w:gridCol w:w="3595"/>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w:instrText>
            </w:r>
            <w:r>
              <w:instrText xml:space="preserve">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(SA):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162" w:name="_Sec894"/>
      <w:r>
        <w:t>3. Derechos de Uso</w:t>
      </w:r>
      <w:bookmarkEnd w:id="162"/>
    </w:p>
    <w:tbl>
      <w:tblPr>
        <w:tblStyle w:val="PURTable"/>
        <w:tblW w:w="0" w:type="dxa"/>
        <w:tblLook w:val="04A0" w:firstRow="1" w:lastRow="0" w:firstColumn="1" w:lastColumn="0" w:noHBand="0" w:noVBand="1"/>
      </w:tblPr>
      <w:tblGrid>
        <w:gridCol w:w="3620"/>
        <w:gridCol w:w="3581"/>
        <w:gridCol w:w="3589"/>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w:instrText>
            </w:r>
            <w:r>
              <w:instrText xml:space="preserve">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SL de Dispositivo y Usuario</w:t>
      </w:r>
    </w:p>
    <w:p w:rsidR="00091A39" w:rsidRDefault="00B50B48">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091A39" w:rsidRDefault="00091A39">
      <w:pPr>
        <w:pStyle w:val="ProductList-Body"/>
      </w:pPr>
    </w:p>
    <w:p w:rsidR="00091A39" w:rsidRDefault="00B50B48">
      <w:pPr>
        <w:pStyle w:val="ProductList-ClauseHeading"/>
        <w:outlineLvl w:val="4"/>
      </w:pPr>
      <w:r>
        <w:t>3.2 SL de Administración de Servid</w:t>
      </w:r>
      <w:r>
        <w:t>ores</w:t>
      </w:r>
    </w:p>
    <w:p w:rsidR="00091A39" w:rsidRDefault="00B50B48">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w:instrText>
      </w:r>
      <w:r>
        <w:instrText xml:space="preserve">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w:instrText>
      </w:r>
      <w:r>
        <w:instrText xml:space="preserve">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w:t>
      </w:r>
      <w:r>
        <w:t>o del servidor.</w:t>
      </w:r>
    </w:p>
    <w:p w:rsidR="00091A39" w:rsidRDefault="00091A39">
      <w:pPr>
        <w:pStyle w:val="ProductList-Body"/>
      </w:pPr>
    </w:p>
    <w:p w:rsidR="00091A39" w:rsidRDefault="00B50B48">
      <w:pPr>
        <w:pStyle w:val="ProductList-ClauseHeading"/>
        <w:outlineLvl w:val="4"/>
      </w:pPr>
      <w:r>
        <w:t>3.3 Sustitución de Motores de Detección</w:t>
      </w:r>
    </w:p>
    <w:p w:rsidR="00091A39" w:rsidRDefault="00B50B48">
      <w:pPr>
        <w:pStyle w:val="ProductList-Body"/>
      </w:pPr>
      <w:r>
        <w:t>Microsoft puede sustituir software y archivos comparables por los siguientes elementos del Servicio en Línea:</w:t>
      </w:r>
    </w:p>
    <w:p w:rsidR="00091A39" w:rsidRDefault="00B50B48" w:rsidP="00D8451F">
      <w:pPr>
        <w:pStyle w:val="ProductList-Bullet"/>
        <w:numPr>
          <w:ilvl w:val="0"/>
          <w:numId w:val="20"/>
        </w:numPr>
      </w:pPr>
      <w:r>
        <w:t>software antivirus y contra correo electrónico no deseado y</w:t>
      </w:r>
    </w:p>
    <w:p w:rsidR="00091A39" w:rsidRDefault="00B50B48" w:rsidP="00D8451F">
      <w:pPr>
        <w:pStyle w:val="ProductList-Bullet"/>
        <w:numPr>
          <w:ilvl w:val="0"/>
          <w:numId w:val="20"/>
        </w:numPr>
      </w:pPr>
      <w:r>
        <w:t xml:space="preserve">archivos de firma y de datos </w:t>
      </w:r>
      <w:r>
        <w:t>con filtración de contenido.</w:t>
      </w:r>
    </w:p>
    <w:p w:rsidR="00091A39" w:rsidRDefault="00B50B48">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lastRenderedPageBreak/>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w:t>
            </w:r>
            <w:r>
              <w:rPr>
                <w:color w:val="404040"/>
              </w:rPr>
              <w:t>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9714"/>
      <w:r>
        <w:instrText>System Center Operations Manager</w:instrText>
      </w:r>
      <w:bookmarkEnd w:id="165"/>
      <w:r>
        <w:instrText>" \l 3</w:instrText>
      </w:r>
      <w:r>
        <w:fldChar w:fldCharType="end"/>
      </w:r>
    </w:p>
    <w:p w:rsidR="00091A39" w:rsidRDefault="00B50B48">
      <w:pPr>
        <w:pStyle w:val="ProductList-Offering1SubSection"/>
        <w:outlineLvl w:val="3"/>
      </w:pPr>
      <w:bookmarkStart w:id="166" w:name="_Sec1181"/>
      <w:r>
        <w:t>1. Disponibilidad del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167" w:name="_Sec1182"/>
      <w:r>
        <w:t>2. Condiciones del Producto</w:t>
      </w:r>
      <w:bookmarkEnd w:id="167"/>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w:instrText>
            </w:r>
            <w:r>
              <w:instrText xml:space="preserv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2">
              <w:r>
                <w:rPr>
                  <w:color w:val="00467F"/>
                  <w:u w:val="single"/>
                </w:rPr>
                <w:t>Apén</w:t>
              </w:r>
              <w:r>
                <w:rPr>
                  <w:color w:val="00467F"/>
                  <w:u w:val="single"/>
                </w:rPr>
                <w:t>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168" w:name="_Sec1183"/>
      <w:r>
        <w:t>3. Derechos de Uso</w:t>
      </w:r>
      <w:bookmarkEnd w:id="168"/>
    </w:p>
    <w:tbl>
      <w:tblPr>
        <w:tblStyle w:val="PURTable"/>
        <w:tblW w:w="0" w:type="dxa"/>
        <w:tblLook w:val="04A0" w:firstRow="1" w:lastRow="0" w:firstColumn="1" w:lastColumn="0" w:noHBand="0" w:noVBand="1"/>
      </w:tblPr>
      <w:tblGrid>
        <w:gridCol w:w="3613"/>
        <w:gridCol w:w="3574"/>
        <w:gridCol w:w="360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3">
              <w:r>
                <w:rPr>
                  <w:color w:val="00467F"/>
                  <w:u w:val="single"/>
                </w:rPr>
                <w:t>Universal</w:t>
              </w:r>
            </w:hyperlink>
            <w:r>
              <w:t xml:space="preserve">; </w:t>
            </w:r>
            <w:hyperlink r:id="rId64">
              <w:r>
                <w:rPr>
                  <w:color w:val="00467F"/>
                  <w:u w:val="single"/>
                </w:rPr>
                <w:t>Servidores de Admi</w:t>
              </w:r>
              <w:r>
                <w:rPr>
                  <w:color w:val="00467F"/>
                  <w:u w:val="single"/>
                </w:rPr>
                <w:t>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w:t>
            </w:r>
            <w:r>
              <w:rPr>
                <w:color w:val="0563C1"/>
              </w:rPr>
              <w:t>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w:t>
            </w:r>
            <w:r>
              <w:rPr>
                <w:color w:val="0563C1"/>
              </w:rPr>
              <w:t>tificaciones</w:t>
            </w:r>
            <w:r>
              <w:fldChar w:fldCharType="end"/>
            </w:r>
            <w:r>
              <w:t xml:space="preserve">: </w:t>
            </w:r>
            <w:hyperlink r:id="rId65">
              <w:r>
                <w:rPr>
                  <w:color w:val="00467F"/>
                  <w:u w:val="single"/>
                </w:rPr>
                <w:t>Características basadas en Internet,</w:t>
              </w:r>
            </w:hyperlink>
            <w:r>
              <w:t xml:space="preserve">, </w:t>
            </w:r>
            <w:hyperlink r:id="rId6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 xml:space="preserve">Licencia de System Center 2016 Operations </w:t>
            </w:r>
            <w:r>
              <w:t>Manager (Usuario u OSE)</w:t>
            </w:r>
          </w:p>
        </w:tc>
        <w:tc>
          <w:tcPr>
            <w:tcW w:w="4040" w:type="dxa"/>
            <w:tcBorders>
              <w:top w:val="single" w:sz="18" w:space="0" w:color="0072C6"/>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3.2 Tecnología de SQL Server</w:t>
      </w:r>
    </w:p>
    <w:p w:rsidR="00091A39" w:rsidRDefault="00B50B4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91A39" w:rsidRDefault="00B50B48">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w:instrText>
            </w:r>
            <w:r>
              <w:instrText xml:space="preserve">: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w:t>
            </w:r>
            <w:r>
              <w:rPr>
                <w:color w:val="404040"/>
              </w:rPr>
              <w:t xml:space="preserve">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w:instrText>
            </w:r>
            <w:r>
              <w:instrText xml:space="preserve">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r>
              <w:t xml:space="preserve">; </w:t>
            </w:r>
            <w:hyperlink r:id="rId6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9715"/>
      <w:r>
        <w:instrText>System Center Orchestrator</w:instrText>
      </w:r>
      <w:bookmarkEnd w:id="171"/>
      <w:r>
        <w:instrText>" \l 3</w:instrText>
      </w:r>
      <w:r>
        <w:fldChar w:fldCharType="end"/>
      </w:r>
    </w:p>
    <w:p w:rsidR="00091A39" w:rsidRDefault="00B50B48">
      <w:pPr>
        <w:pStyle w:val="ProductList-Offering1SubSection"/>
        <w:outlineLvl w:val="3"/>
      </w:pPr>
      <w:bookmarkStart w:id="172" w:name="_Sec1186"/>
      <w:r>
        <w:t>1. Disponibilidad del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173" w:name="_Sec1187"/>
      <w:r>
        <w:lastRenderedPageBreak/>
        <w:t>2. Condiciones del Producto</w:t>
      </w:r>
      <w:bookmarkEnd w:id="173"/>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w:instrText>
            </w:r>
            <w:r>
              <w:instrText xml:space="preserve">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w:instrText>
            </w:r>
            <w:r>
              <w:instrText xml:space="preserve">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w:instrText>
            </w:r>
            <w:r>
              <w:instrText xml:space="preserve">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174" w:name="_Sec1188"/>
      <w:r>
        <w:t>3. Derechos de Uso</w:t>
      </w:r>
      <w:bookmarkEnd w:id="174"/>
    </w:p>
    <w:tbl>
      <w:tblPr>
        <w:tblStyle w:val="PURTable"/>
        <w:tblW w:w="0" w:type="dxa"/>
        <w:tblLook w:val="04A0" w:firstRow="1" w:lastRow="0" w:firstColumn="1" w:lastColumn="0" w:noHBand="0" w:noVBand="1"/>
      </w:tblPr>
      <w:tblGrid>
        <w:gridCol w:w="3613"/>
        <w:gridCol w:w="3574"/>
        <w:gridCol w:w="360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w:instrText>
            </w:r>
            <w:r>
              <w:instrText xml:space="preserve">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w:instrText>
            </w:r>
            <w:r>
              <w:instrText xml:space="preserve">rsales." </w:instrText>
            </w:r>
            <w:r>
              <w:fldChar w:fldCharType="separate"/>
            </w:r>
            <w:r>
              <w:rPr>
                <w:color w:val="0563C1"/>
              </w:rPr>
              <w:t>Tecnologías incluidas</w:t>
            </w:r>
            <w:r>
              <w:fldChar w:fldCharType="end"/>
            </w:r>
            <w:r>
              <w:t>: Tecnología SQL Server, Componentes del Software de Windows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Licencia Unive</w:instrText>
            </w:r>
            <w:r>
              <w:instrText xml:space="preser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3.2 Tecnología de SQL Server</w:t>
      </w:r>
    </w:p>
    <w:p w:rsidR="00091A39" w:rsidRDefault="00B50B4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91A39" w:rsidRDefault="00B50B48">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w:instrText>
            </w:r>
            <w:r>
              <w:instrText xml:space="preserve">: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w:t>
            </w:r>
            <w:r>
              <w:rPr>
                <w:color w:val="404040"/>
              </w:rPr>
              <w:t xml:space="preserve">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w:instrText>
            </w:r>
            <w:r>
              <w:instrText xml:space="preserve">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9716"/>
      <w:r>
        <w:instrText>System Center Service Manager</w:instrText>
      </w:r>
      <w:bookmarkEnd w:id="177"/>
      <w:r>
        <w:instrText>" \l 3</w:instrText>
      </w:r>
      <w:r>
        <w:fldChar w:fldCharType="end"/>
      </w:r>
    </w:p>
    <w:p w:rsidR="00091A39" w:rsidRDefault="00B50B48">
      <w:pPr>
        <w:pStyle w:val="ProductList-Offering1SubSection"/>
        <w:outlineLvl w:val="3"/>
      </w:pPr>
      <w:bookmarkStart w:id="178" w:name="_Sec1191"/>
      <w:r>
        <w:t>1. Disponibilidad del programa</w:t>
      </w:r>
      <w:bookmarkEnd w:id="178"/>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179" w:name="_Sec1192"/>
      <w:r>
        <w:t>2. Condiciones del Producto</w:t>
      </w:r>
      <w:bookmarkEnd w:id="179"/>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w:instrText>
            </w:r>
            <w:r>
              <w:instrText xml:space="preserve">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w:instrText>
            </w:r>
            <w:r>
              <w:instrText xml:space="preserve">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w:instrText>
            </w:r>
            <w:r>
              <w:instrText xml:space="preserve">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180" w:name="_Sec1193"/>
      <w:r>
        <w:t>3. Derechos de Uso</w:t>
      </w:r>
      <w:bookmarkEnd w:id="180"/>
    </w:p>
    <w:tbl>
      <w:tblPr>
        <w:tblStyle w:val="PURTable"/>
        <w:tblW w:w="0" w:type="dxa"/>
        <w:tblLook w:val="04A0" w:firstRow="1" w:lastRow="0" w:firstColumn="1" w:lastColumn="0" w:noHBand="0" w:noVBand="1"/>
      </w:tblPr>
      <w:tblGrid>
        <w:gridCol w:w="3613"/>
        <w:gridCol w:w="3574"/>
        <w:gridCol w:w="360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w:instrText>
            </w:r>
            <w:r>
              <w:instrText xml:space="preserve">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w:instrText>
            </w:r>
            <w:r>
              <w:instrText xml:space="preserve">rsales." </w:instrText>
            </w:r>
            <w:r>
              <w:fldChar w:fldCharType="separate"/>
            </w:r>
            <w:r>
              <w:rPr>
                <w:color w:val="0563C1"/>
              </w:rPr>
              <w:t>Tecnologías incluidas</w:t>
            </w:r>
            <w:r>
              <w:fldChar w:fldCharType="end"/>
            </w:r>
            <w:r>
              <w:t>: Tecnología SQL Server, Componentes del Software de Windows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w:instrText>
            </w:r>
            <w:r>
              <w:instrText xml:space="preser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5"/>
        <w:gridCol w:w="3605"/>
        <w:gridCol w:w="353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3.2 Tecnología de SQL Server</w:t>
      </w:r>
    </w:p>
    <w:p w:rsidR="00091A39" w:rsidRDefault="00B50B4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91A39" w:rsidRDefault="00B50B48">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w:instrText>
            </w:r>
            <w:r>
              <w:instrText xml:space="preserve">: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w:t>
            </w:r>
            <w:r>
              <w:rPr>
                <w:color w:val="404040"/>
              </w:rPr>
              <w:t xml:space="preserve">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w:instrText>
            </w:r>
            <w:r>
              <w:instrText xml:space="preserve">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9717"/>
      <w:r>
        <w:instrText>Virtual Desktop Infrastructure (VDI) Suite</w:instrText>
      </w:r>
      <w:bookmarkEnd w:id="183"/>
      <w:r>
        <w:instrText>" \l 2</w:instrText>
      </w:r>
      <w:r>
        <w:fldChar w:fldCharType="end"/>
      </w:r>
    </w:p>
    <w:p w:rsidR="00091A39" w:rsidRDefault="00B50B48">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3">
        <w:r>
          <w:rPr>
            <w:color w:val="00467F"/>
            <w:u w:val="single"/>
          </w:rPr>
          <w:t>http://go.microsoft.com/?linkid=9839206</w:t>
        </w:r>
      </w:hyperlink>
      <w:r>
        <w:t xml:space="preserve"> y la Lista de Productos de junio de 2015 </w:t>
      </w:r>
      <w:hyperlink r:id="rId84">
        <w:r>
          <w:rPr>
            <w:color w:val="00467F"/>
            <w:u w:val="single"/>
          </w:rPr>
          <w:t>http://go.microsoft.com/?linkid=9839207</w:t>
        </w:r>
      </w:hyperlink>
      <w:r>
        <w:t>.</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GroupHeading"/>
        <w:outlineLvl w:val="1"/>
      </w:pPr>
      <w:bookmarkStart w:id="184" w:name="_Sec617"/>
      <w:r>
        <w:t>Visual Studio</w:t>
      </w:r>
      <w:bookmarkEnd w:id="184"/>
      <w:r>
        <w:fldChar w:fldCharType="begin"/>
      </w:r>
      <w:r>
        <w:instrText xml:space="preserve"> TC "</w:instrText>
      </w:r>
      <w:bookmarkStart w:id="185" w:name="_Toc481099718"/>
      <w:r>
        <w:instrText>Visual Studio</w:instrText>
      </w:r>
      <w:bookmarkEnd w:id="185"/>
      <w:r>
        <w:instrText>" \l 2</w:instrText>
      </w:r>
      <w:r>
        <w:fldChar w:fldCharType="end"/>
      </w:r>
    </w:p>
    <w:p w:rsidR="00091A39" w:rsidRDefault="00B50B48">
      <w:pPr>
        <w:pStyle w:val="ProductList-Offering2HeadingNoBorder"/>
        <w:outlineLvl w:val="2"/>
      </w:pPr>
      <w:bookmarkStart w:id="186" w:name="_Sec649"/>
      <w:r>
        <w:t>Visual Studio</w:t>
      </w:r>
      <w:bookmarkEnd w:id="186"/>
      <w:r>
        <w:fldChar w:fldCharType="begin"/>
      </w:r>
      <w:r>
        <w:instrText xml:space="preserve"> TC "</w:instrText>
      </w:r>
      <w:bookmarkStart w:id="187" w:name="_Toc481099719"/>
      <w:r>
        <w:instrText>Visual Studio</w:instrText>
      </w:r>
      <w:bookmarkEnd w:id="187"/>
      <w:r>
        <w:instrText>" \l 3</w:instrText>
      </w:r>
      <w:r>
        <w:fldChar w:fldCharType="end"/>
      </w:r>
    </w:p>
    <w:p w:rsidR="00091A39" w:rsidRDefault="00B50B48">
      <w:pPr>
        <w:pStyle w:val="ProductList-Offering1SubSection"/>
        <w:outlineLvl w:val="3"/>
      </w:pPr>
      <w:bookmarkStart w:id="188" w:name="_Sec697"/>
      <w:r>
        <w:t>1. Disponibilidad del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Suscripción a Visual Studio Professional 2017</w:t>
            </w:r>
            <w:r>
              <w:fldChar w:fldCharType="begin"/>
            </w:r>
            <w:r>
              <w:instrText xml:space="preserve"> XE "</w:instrText>
            </w:r>
            <w:r>
              <w:instrText xml:space="preserve">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Suscripció</w:t>
            </w:r>
            <w:r>
              <w:rPr>
                <w:color w:val="000000"/>
              </w:rPr>
              <w:t>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3"/>
      </w:pPr>
      <w:bookmarkStart w:id="189" w:name="_Sec752"/>
      <w:r>
        <w:t>2. Condiciones del Producto</w:t>
      </w:r>
      <w:bookmarkEnd w:id="189"/>
    </w:p>
    <w:tbl>
      <w:tblPr>
        <w:tblStyle w:val="PURTable"/>
        <w:tblW w:w="0" w:type="dxa"/>
        <w:tblLook w:val="04A0" w:firstRow="1" w:lastRow="0" w:firstColumn="1" w:lastColumn="0" w:noHBand="0" w:noVBand="1"/>
      </w:tblPr>
      <w:tblGrid>
        <w:gridCol w:w="3604"/>
        <w:gridCol w:w="3595"/>
        <w:gridCol w:w="3591"/>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w:instrText>
            </w:r>
            <w:r>
              <w:instrText xml:space="preserv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w:t>
            </w:r>
            <w:r>
              <w:t>iones</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w:instrText>
            </w:r>
            <w:r>
              <w:instrText xml:space="preserve">mo se permite en los Términos de Licencia Universales." </w:instrText>
            </w:r>
            <w:r>
              <w:fldChar w:fldCharType="separate"/>
            </w:r>
            <w:r>
              <w:rPr>
                <w:color w:val="0563C1"/>
              </w:rPr>
              <w:t>Ediciones Anteriores</w:t>
            </w:r>
            <w:r>
              <w:fldChar w:fldCharType="end"/>
            </w:r>
            <w:r>
              <w:t>: Enterprise a Professional</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Concesión de licencias para Desarrollador de almacenamiento de datos paralelos de SQL Server</w:t>
      </w:r>
    </w:p>
    <w:p w:rsidR="00091A39" w:rsidRDefault="00B50B48">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w:t>
      </w:r>
      <w:r>
        <w:t>una Licencia de Desarrollador de Almacenamiento de Datos Paralelos de SQL Server 2016.</w:t>
      </w:r>
    </w:p>
    <w:p w:rsidR="00091A39" w:rsidRDefault="00091A39">
      <w:pPr>
        <w:pStyle w:val="ProductList-Body"/>
      </w:pPr>
    </w:p>
    <w:p w:rsidR="00091A39" w:rsidRDefault="00B50B48">
      <w:pPr>
        <w:pStyle w:val="ProductList-ClauseHeading"/>
        <w:outlineLvl w:val="4"/>
      </w:pPr>
      <w:r>
        <w:t>2.2 Concesión de licencias para Visual Studio Team Foundation Server 2017</w:t>
      </w:r>
    </w:p>
    <w:p w:rsidR="00091A39" w:rsidRDefault="00B50B48">
      <w:pPr>
        <w:pStyle w:val="ProductList-Body"/>
      </w:pPr>
      <w:r>
        <w:t xml:space="preserve">Se considera que cada </w:t>
      </w:r>
      <w:r>
        <w:fldChar w:fldCharType="begin"/>
      </w:r>
      <w:r>
        <w:instrText xml:space="preserve"> AutoTextList   \s NoStyle \t "Usuario con Licencia es la única persona </w:instrText>
      </w:r>
      <w:r>
        <w:instrText xml:space="preserve">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w:instrText>
      </w:r>
      <w:r>
        <w:instrText xml:space="preserve">r es un sistema de hardware físico capaz de ejecutar el software de servidor." </w:instrText>
      </w:r>
      <w:r>
        <w:fldChar w:fldCharType="separate"/>
      </w:r>
      <w:r>
        <w:rPr>
          <w:color w:val="0563C1"/>
        </w:rPr>
        <w:t>Servidor</w:t>
      </w:r>
      <w:r>
        <w:fldChar w:fldCharType="end"/>
      </w:r>
      <w:r>
        <w:t xml:space="preserve"> de Visual Studio Team Foundation Server 2017 y una CAL de Usuario de Team Foundation Server. La </w:t>
      </w:r>
      <w:r>
        <w:fldChar w:fldCharType="begin"/>
      </w:r>
      <w:r>
        <w:instrText xml:space="preserve"> AutoTextList   \s NoStyle \t "Licencia CAL es una licencia de acceso</w:instrText>
      </w:r>
      <w:r>
        <w:instrText xml:space="preserve">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w:instrText>
      </w:r>
      <w:r>
        <w:instrText xml:space="preserve"> cede una Licencia." </w:instrText>
      </w:r>
      <w:r>
        <w:fldChar w:fldCharType="separate"/>
      </w:r>
      <w:r>
        <w:rPr>
          <w:color w:val="0563C1"/>
        </w:rPr>
        <w:t>Usuario con Licencia</w:t>
      </w:r>
      <w:r>
        <w:fldChar w:fldCharType="end"/>
      </w:r>
      <w:r>
        <w:t>.</w:t>
      </w:r>
    </w:p>
    <w:p w:rsidR="00091A39" w:rsidRDefault="00091A39">
      <w:pPr>
        <w:pStyle w:val="ProductList-Body"/>
      </w:pPr>
    </w:p>
    <w:p w:rsidR="00091A39" w:rsidRDefault="00B50B48">
      <w:pPr>
        <w:pStyle w:val="ProductList-ClauseHeading"/>
        <w:outlineLvl w:val="4"/>
      </w:pPr>
      <w:r>
        <w:lastRenderedPageBreak/>
        <w:t>2.3 Servicios de Microsoft Azure Platform</w:t>
      </w:r>
    </w:p>
    <w:p w:rsidR="00091A39" w:rsidRDefault="00B50B48">
      <w:pPr>
        <w:pStyle w:val="ProductList-Body"/>
      </w:pPr>
      <w:r>
        <w:t>Los beneficios de Microsoft Azure no se pueden combinar a partir de varias Suscripciones a Visual Studio o Plataformas de MSDN en una sola cuenta de Microsoft Azure.</w:t>
      </w:r>
    </w:p>
    <w:p w:rsidR="00091A39" w:rsidRDefault="00B50B48">
      <w:pPr>
        <w:pStyle w:val="ProductList-Offering1SubSection"/>
        <w:outlineLvl w:val="3"/>
      </w:pPr>
      <w:bookmarkStart w:id="190" w:name="_Sec810"/>
      <w:r>
        <w:t>3. Derechos de Uso</w:t>
      </w:r>
      <w:bookmarkEnd w:id="190"/>
    </w:p>
    <w:tbl>
      <w:tblPr>
        <w:tblStyle w:val="PURTable"/>
        <w:tblW w:w="0" w:type="dxa"/>
        <w:tblLook w:val="04A0" w:firstRow="1" w:lastRow="0" w:firstColumn="1" w:lastColumn="0" w:noHBand="0" w:noVBand="1"/>
      </w:tblPr>
      <w:tblGrid>
        <w:gridCol w:w="3617"/>
        <w:gridCol w:w="3572"/>
        <w:gridCol w:w="3601"/>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w:t>
              </w:r>
              <w:r>
                <w:rPr>
                  <w:color w:val="00467F"/>
                  <w:u w:val="single"/>
                </w:rPr>
                <w:t>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w:instrText>
            </w:r>
            <w:r>
              <w:instrText xml:space="preserve">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"Tecnologías incluidas: Indica otros componentes de Micr</w:instrText>
            </w:r>
            <w:r>
              <w:instrText xml:space="preserve">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xml:space="preserve">: Tecnología de SQL Server, Componentes del software de Windows, Microsoft SharePoint, Windows SDK, </w:t>
            </w:r>
            <w:r>
              <w:t>Componentes de Microsoft Office, Microsoft Advertising SDK</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w:t>
            </w:r>
            <w:r>
              <w:rPr>
                <w:color w:val="0563C1"/>
              </w:rPr>
              <w:t>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Archivo BUILDSERVER.TXT</w:t>
      </w:r>
    </w:p>
    <w:p w:rsidR="00091A39" w:rsidRDefault="00B50B48">
      <w:pPr>
        <w:pStyle w:val="ProductList-Body"/>
      </w:pPr>
      <w:r>
        <w:t xml:space="preserve">El cliente puede instalar copias de los archivos en las Listas de BuildServer que se encuentran en </w:t>
      </w:r>
      <w:hyperlink r:id="rId85">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091A39" w:rsidRDefault="00091A39">
      <w:pPr>
        <w:pStyle w:val="ProductList-Body"/>
      </w:pPr>
    </w:p>
    <w:p w:rsidR="00091A39" w:rsidRDefault="00B50B48">
      <w:pPr>
        <w:pStyle w:val="ProductList-ClauseHeading"/>
        <w:outlineLvl w:val="4"/>
      </w:pPr>
      <w:r>
        <w:t>3.2 Utilidades</w:t>
      </w:r>
    </w:p>
    <w:p w:rsidR="00091A39" w:rsidRDefault="00B50B48">
      <w:pPr>
        <w:pStyle w:val="ProductList-Body"/>
      </w:pPr>
      <w:r>
        <w:t>Los cliente</w:t>
      </w:r>
      <w:r>
        <w:t xml:space="preserve">s pueden copiar e instalar las Utilidades que se mencionan en </w:t>
      </w:r>
      <w:hyperlink r:id="rId86">
        <w:r>
          <w:rPr>
            <w:color w:val="00467F"/>
            <w:u w:val="single"/>
          </w:rPr>
          <w:t>http://go.microsoft.com/fwlink/?LinkId=286955</w:t>
        </w:r>
      </w:hyperlink>
      <w:r>
        <w:t xml:space="preserve"> que el Cliente reciba con el software en otros equipos de terceros del Cliente excl</w:t>
      </w:r>
      <w:r>
        <w:t>usivamente para depurar e implementar los programas y las bases de datos del Cliente que el Cliente desarrolla con el software. El cliente debe eliminar todas las Utilidades instaladas en un dispositivo cuando se termina de depurar su programa o 30 días de</w:t>
      </w:r>
      <w:r>
        <w:t>spués de haberlos instalado en ese dispositivo, lo que ocurra primero. Microsoft no es responsable del uso o del acceso de terceros a las Utilidades que los clientes instalan en cualquier dispositivo.</w:t>
      </w:r>
    </w:p>
    <w:p w:rsidR="00091A39" w:rsidRDefault="00091A39">
      <w:pPr>
        <w:pStyle w:val="ProductList-Body"/>
      </w:pPr>
    </w:p>
    <w:p w:rsidR="00091A39" w:rsidRDefault="00B50B48">
      <w:pPr>
        <w:pStyle w:val="ProductList-ClauseHeading"/>
        <w:outlineLvl w:val="4"/>
      </w:pPr>
      <w:r>
        <w:t>3.3 System Center – Virtual Machine Manager (SCVMM): S</w:t>
      </w:r>
      <w:r>
        <w:t>uscripción a Visual Studio Enterprise y Visual Studio Test Professional</w:t>
      </w:r>
    </w:p>
    <w:p w:rsidR="00091A39" w:rsidRDefault="00B50B48">
      <w:pPr>
        <w:pStyle w:val="ProductList-Body"/>
      </w:pPr>
      <w:r>
        <w:t>Cada usuario con licencia de una Suscripción a Visual Studio Enterprise o Visual Studio Test Professional puede instalar y ejecutar SCVMM con el software de Visual Studio con el objeto</w:t>
      </w:r>
      <w:r>
        <w:t xml:space="preserve"> de crear, implementar y administrar entornos de laboratorio. Un entorno de laboratorio es un entorno de sistema operativo virtual utilizado únicamente para desarrollar y probar los programas del Cliente. El cliente no necesita Licencias de Administración </w:t>
      </w:r>
      <w:r>
        <w:t>para ese uso.</w:t>
      </w:r>
    </w:p>
    <w:p w:rsidR="00091A39" w:rsidRDefault="00091A39">
      <w:pPr>
        <w:pStyle w:val="ProductList-Body"/>
      </w:pPr>
    </w:p>
    <w:p w:rsidR="00091A39" w:rsidRDefault="00B50B48">
      <w:pPr>
        <w:pStyle w:val="ProductList-ClauseHeading"/>
        <w:outlineLvl w:val="4"/>
      </w:pPr>
      <w:r>
        <w:t>3.4 Office Professional Plus 2016: Suscripción a Visual Studio Enterprise</w:t>
      </w:r>
    </w:p>
    <w:p w:rsidR="00091A39" w:rsidRDefault="00B50B48">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w:t>
      </w:r>
      <w:r>
        <w:t>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w:t>
        </w:r>
        <w:r>
          <w:rPr>
            <w:color w:val="00467F"/>
            <w:u w:val="single"/>
          </w:rPr>
          <w:t>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w:t>
      </w:r>
      <w:r>
        <w:t xml:space="preserve"> este software.</w:t>
      </w:r>
    </w:p>
    <w:p w:rsidR="00091A39" w:rsidRDefault="00091A39">
      <w:pPr>
        <w:pStyle w:val="ProductList-Body"/>
      </w:pPr>
    </w:p>
    <w:p w:rsidR="00091A39" w:rsidRDefault="00B50B48">
      <w:pPr>
        <w:pStyle w:val="ProductList-ClauseHeading"/>
        <w:outlineLvl w:val="4"/>
      </w:pPr>
      <w:r>
        <w:t>3.5 Bibliotecas con Licencia Pública General Menor GNU</w:t>
      </w:r>
    </w:p>
    <w:p w:rsidR="00091A39" w:rsidRDefault="00B50B48">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w:t>
      </w:r>
      <w:r>
        <w:t>samblar el software Visual Studio, o de lo contrario, intentar derivar el código fuente del software Visual Studio, pero solamente en la medida necesaria para depurar cambios en cualquier biblioteca con licencia en virtud de la Licencia Pública General Men</w:t>
      </w:r>
      <w:r>
        <w:t>or GNU, que puede incluirse y estar vinculada por el software.</w:t>
      </w:r>
    </w:p>
    <w:p w:rsidR="00091A39" w:rsidRDefault="00B50B48">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w:instrText>
            </w:r>
            <w:r>
              <w:instrText xml:space="preserve">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87">
              <w:r>
                <w:rPr>
                  <w:color w:val="00467F"/>
                  <w:u w:val="single"/>
                </w:rPr>
                <w:t>Lista de productos, marzo de 2014</w:t>
              </w:r>
            </w:hyperlink>
            <w:r>
              <w:t xml:space="preserve"> y </w:t>
            </w:r>
            <w:hyperlink r:id="rId88">
              <w:r>
                <w:rPr>
                  <w:color w:val="00467F"/>
                  <w:u w:val="single"/>
                </w:rPr>
                <w:t>Términos de productos, septie</w:t>
              </w:r>
              <w:r>
                <w:rPr>
                  <w:color w:val="00467F"/>
                  <w:u w:val="single"/>
                </w:rPr>
                <w:t>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 Derechos Equivalentes de SA: Las SL de software adquiridas en virtud de una Inscripción para Servidor y Nube o de un Contrato de Productos y Ser</w:instrText>
            </w:r>
            <w:r>
              <w:instrText xml:space="preserve">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4.1 Elegibilidad para Software Assurance</w:t>
      </w:r>
    </w:p>
    <w:p w:rsidR="00091A39" w:rsidRDefault="00B50B48">
      <w:pPr>
        <w:pStyle w:val="ProductList-Body"/>
      </w:pPr>
      <w:r>
        <w:t xml:space="preserve">Los clientes de </w:t>
      </w:r>
      <w:r>
        <w:t>SA con una fecha de vencimiento próxima en cualquier licencia de Suscripción a Visual Studio o una suscripción de minorista activa para las ofertas de Visual Studio en los términos de productos pueden renovar la cobertura en virtud de cualquier Licencia de</w:t>
      </w:r>
      <w:r>
        <w:t xml:space="preserve"> Suscripción a Visual Studio. Cuando se renueve a un nivel diferente de Suscripción, los nuevos términos de uso reemplazarán los términos de uso anteriores y cualquier software que no esté incluido en la nueva Suscripción ya no podrá utilizarse. La renovac</w:t>
      </w:r>
      <w:r>
        <w:t xml:space="preserve">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091A39" w:rsidRDefault="00091A39">
      <w:pPr>
        <w:pStyle w:val="ProductList-Body"/>
      </w:pPr>
    </w:p>
    <w:p w:rsidR="00091A39" w:rsidRDefault="00B50B48">
      <w:pPr>
        <w:pStyle w:val="ProductList-ClauseHeading"/>
        <w:outlineLvl w:val="4"/>
      </w:pPr>
      <w:r>
        <w:t xml:space="preserve">4.2 Derechos Perpetuos de la Suscripción a Visual </w:t>
      </w:r>
      <w:r>
        <w:t>Studio</w:t>
      </w:r>
    </w:p>
    <w:p w:rsidR="00091A39" w:rsidRDefault="00B50B48">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091A39" w:rsidRDefault="00091A39">
      <w:pPr>
        <w:pStyle w:val="PURBreadcrumb"/>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9720"/>
      <w:r>
        <w:instrText>Visual Studio Team Foundation Server</w:instrText>
      </w:r>
      <w:bookmarkEnd w:id="193"/>
      <w:r>
        <w:instrText>" \l 3</w:instrText>
      </w:r>
      <w:r>
        <w:fldChar w:fldCharType="end"/>
      </w:r>
    </w:p>
    <w:p w:rsidR="00091A39" w:rsidRDefault="00B50B48">
      <w:pPr>
        <w:pStyle w:val="ProductList-Offering1SubSection"/>
        <w:outlineLvl w:val="3"/>
      </w:pPr>
      <w:bookmarkStart w:id="194" w:name="_Sec698"/>
      <w:r>
        <w:t>1. Disponibilidad del programa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Visual Studio Team Foundation Server 2017 con tecnología SQL Server 2016</w:t>
            </w:r>
            <w:r>
              <w:fldChar w:fldCharType="begin"/>
            </w:r>
            <w:r>
              <w:instrText xml:space="preserve"> XE "Visual Studio Team Foundation Server 2017 con tecnología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91A39" w:rsidRDefault="00091A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Licencia CAL de Visual Studio Team Foundation Server 2017</w:t>
            </w:r>
            <w:r>
              <w:fldChar w:fldCharType="begin"/>
            </w:r>
            <w:r>
              <w:instrText xml:space="preserve"> XE "Licencia CAL de Visual Studio Team Foundation Server 2017"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91A39" w:rsidRDefault="00091A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3"/>
      </w:pPr>
      <w:bookmarkStart w:id="195" w:name="_Sec753"/>
      <w:r>
        <w:t>2. Condici</w:t>
      </w:r>
      <w:r>
        <w:t>ones del Producto</w:t>
      </w:r>
      <w:bookmarkEnd w:id="195"/>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w:instrText>
            </w:r>
            <w:r>
              <w:instrText xml:space="preserve">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w:t>
            </w:r>
            <w:r>
              <w:rPr>
                <w:color w:val="404040"/>
              </w:rPr>
              <w:t>: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196" w:name="_Sec811"/>
      <w:r>
        <w:t>3. Derechos de Uso</w:t>
      </w:r>
      <w:bookmarkEnd w:id="196"/>
    </w:p>
    <w:tbl>
      <w:tblPr>
        <w:tblStyle w:val="PURTable"/>
        <w:tblW w:w="0" w:type="dxa"/>
        <w:tblLook w:val="04A0" w:firstRow="1" w:lastRow="0" w:firstColumn="1" w:lastColumn="0" w:noHBand="0" w:noVBand="1"/>
      </w:tblPr>
      <w:tblGrid>
        <w:gridCol w:w="3626"/>
        <w:gridCol w:w="3567"/>
        <w:gridCol w:w="3597"/>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w:instrText>
            </w:r>
            <w:r>
              <w:instrText xml:space="preserve">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w:t>
            </w:r>
            <w:r>
              <w:rPr>
                <w:color w:val="0563C1"/>
              </w:rPr>
              <w:t>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instrText>
            </w:r>
            <w:r>
              <w:instrText xml:space="preserve">ware de servidor." </w:instrText>
            </w:r>
            <w:r>
              <w:fldChar w:fldCharType="separate"/>
            </w:r>
            <w:r>
              <w:rPr>
                <w:color w:val="0563C1"/>
              </w:rPr>
              <w:t>Software Adicional</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"Tecnol</w:instrText>
            </w:r>
            <w:r>
              <w:instrText xml:space="preserve">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w:t>
            </w:r>
            <w:r>
              <w:t>e de Windows, Microsoft SharePoint Foundation 2013</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CAL de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091A39" w:rsidRDefault="00B50B48">
            <w:pPr>
              <w:pStyle w:val="ProductList-TableBody"/>
            </w:pPr>
            <w:r>
              <w:t>Usuario de pago de Visual Studio Team Services</w:t>
            </w:r>
          </w:p>
        </w:tc>
      </w:tr>
    </w:tbl>
    <w:p w:rsidR="00091A39" w:rsidRDefault="00091A39">
      <w:pPr>
        <w:pStyle w:val="ProductList-Body"/>
      </w:pPr>
    </w:p>
    <w:p w:rsidR="00091A39" w:rsidRDefault="00B50B48">
      <w:pPr>
        <w:pStyle w:val="ProductList-SubClauseHeading"/>
        <w:outlineLvl w:val="5"/>
      </w:pPr>
      <w:r>
        <w:t xml:space="preserve">3.1.1 Funcionalidad </w:t>
      </w:r>
      <w:r>
        <w:t>Adicional</w:t>
      </w:r>
    </w:p>
    <w:p w:rsidR="00091A39" w:rsidRDefault="00B50B48">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Suscripción 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Suscripción a Visual Studio Enterprise 2017</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091A39" w:rsidRDefault="00B50B48">
            <w:pPr>
              <w:pStyle w:val="ProductList-TableBody"/>
            </w:pPr>
            <w:r>
              <w:t>Extensión Test Manager de Visual Studio Team Services</w:t>
            </w:r>
          </w:p>
        </w:tc>
      </w:tr>
    </w:tbl>
    <w:p w:rsidR="00091A39" w:rsidRDefault="00091A39">
      <w:pPr>
        <w:pStyle w:val="ProductList-BodyIndented"/>
      </w:pPr>
    </w:p>
    <w:p w:rsidR="00091A39" w:rsidRDefault="00B50B48">
      <w:pPr>
        <w:pStyle w:val="ProductList-SubClauseHeading"/>
        <w:outlineLvl w:val="5"/>
      </w:pPr>
      <w:r>
        <w:t xml:space="preserve">3.1.2 Funcionalidad </w:t>
      </w:r>
      <w:r>
        <w:t>Adicional</w:t>
      </w:r>
    </w:p>
    <w:p w:rsidR="00091A39" w:rsidRDefault="00B50B48">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Suscripción 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091A39" w:rsidRDefault="00B50B48">
            <w:pPr>
              <w:pStyle w:val="ProductList-TableBody"/>
            </w:pPr>
            <w:r>
              <w:t>Extensión de Administración de Paquetes de Visual Studio Team Services</w:t>
            </w:r>
          </w:p>
        </w:tc>
      </w:tr>
    </w:tbl>
    <w:p w:rsidR="00091A39" w:rsidRDefault="00091A39">
      <w:pPr>
        <w:pStyle w:val="ProductList-BodyIndented"/>
      </w:pPr>
    </w:p>
    <w:p w:rsidR="00091A39" w:rsidRDefault="00B50B48">
      <w:pPr>
        <w:pStyle w:val="ProductList-ClauseHeading"/>
        <w:outlineLvl w:val="4"/>
      </w:pPr>
      <w:r>
        <w:t>3.2 Uso sin necesidad de una Licencia CAL</w:t>
      </w:r>
    </w:p>
    <w:p w:rsidR="00091A39" w:rsidRDefault="00B50B48">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w:t>
      </w:r>
      <w:r>
        <w:t xml:space="preserve"> editar, o introducir elementos de trabajo; acceder a Informes de Team Foundation Server, acceder a Visual Studio Team Services a través de un Proxy de Team Foundation Server 2017, proporcionar aprobaciones de las etapas como parte de la canalización Admin</w:t>
      </w:r>
      <w:r>
        <w:t>istración de Versiones y acceder a Visual Studio Team Foundation Server a través de una conexión agrupada a partir de otra aplicación o servicio integrado.</w:t>
      </w:r>
    </w:p>
    <w:p w:rsidR="00091A39" w:rsidRDefault="00091A39">
      <w:pPr>
        <w:pStyle w:val="ProductList-Body"/>
      </w:pPr>
    </w:p>
    <w:p w:rsidR="00091A39" w:rsidRDefault="00B50B48">
      <w:pPr>
        <w:pStyle w:val="ProductList-ClauseHeading"/>
        <w:outlineLvl w:val="4"/>
      </w:pPr>
      <w:r>
        <w:t>3.3 Tecnología de SQL Server</w:t>
      </w:r>
    </w:p>
    <w:p w:rsidR="00091A39" w:rsidRDefault="00B50B48">
      <w:pPr>
        <w:pStyle w:val="ProductList-Body"/>
      </w:pPr>
      <w:r>
        <w:t xml:space="preserve">El Cliente puede ejecutar cualquier número de </w:t>
      </w:r>
      <w:r>
        <w:fldChar w:fldCharType="begin"/>
      </w:r>
      <w:r>
        <w:instrText xml:space="preserve"> AutoTextList   \s NoSty</w:instrText>
      </w:r>
      <w:r>
        <w:instrText xml:space="preserve">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091A39" w:rsidRDefault="00091A39">
      <w:pPr>
        <w:pStyle w:val="ProductList-Body"/>
      </w:pPr>
    </w:p>
    <w:p w:rsidR="00091A39" w:rsidRDefault="00B50B48">
      <w:pPr>
        <w:pStyle w:val="ProductList-ClauseHeading"/>
        <w:outlineLvl w:val="4"/>
      </w:pPr>
      <w:r>
        <w:t>3.4 Bibliotecas con Licencia</w:t>
      </w:r>
      <w:r>
        <w:t xml:space="preserve"> Pública General Menor GNU</w:t>
      </w:r>
    </w:p>
    <w:p w:rsidR="00091A39" w:rsidRDefault="00B50B48">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w:t>
      </w:r>
      <w:r>
        <w:t>tion Server, o de lo contrario, intentar derivar el código fuente del software Visual Studio Team Foundation Server, pero solamente en la medida necesaria para depurar cambios en cualquier biblioteca con licencia en virtud de la Licencia Pública General Me</w:t>
      </w:r>
      <w:r>
        <w:t>nor GNU, que puede incluirse y estar vinculada por el software.</w:t>
      </w:r>
    </w:p>
    <w:p w:rsidR="00091A39" w:rsidRDefault="00091A39">
      <w:pPr>
        <w:pStyle w:val="ProductList-Body"/>
      </w:pPr>
    </w:p>
    <w:p w:rsidR="00091A39" w:rsidRDefault="00B50B48">
      <w:pPr>
        <w:pStyle w:val="ProductList-ClauseHeading"/>
        <w:outlineLvl w:val="4"/>
      </w:pPr>
      <w:r>
        <w:t>3.5 Servicios de compilación de Visual Studio Team Foundation Server</w:t>
      </w:r>
    </w:p>
    <w:p w:rsidR="00091A39" w:rsidRDefault="00B50B48">
      <w:pPr>
        <w:pStyle w:val="ProductList-Body"/>
      </w:pPr>
      <w:r>
        <w:t xml:space="preserve">Si el Cliente tiene uno o más </w:t>
      </w:r>
      <w:r>
        <w:fldChar w:fldCharType="begin"/>
      </w:r>
      <w:r>
        <w:instrText xml:space="preserve"> AutoTextList   \s NoStyle \t "Usuario con Licencia es la única persona a quien se cede una </w:instrText>
      </w:r>
      <w:r>
        <w:instrText xml:space="preserve">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w:t>
      </w:r>
      <w:r>
        <w:t xml:space="preserve">ede instalar el software de </w:t>
      </w:r>
      <w:r>
        <w:lastRenderedPageBreak/>
        <w:t xml:space="preserve">Visual Studio y permitir el acceso y su uso como parte de Team Foundation Server 2017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w:t>
      </w:r>
      <w:r>
        <w:rPr>
          <w:color w:val="0563C1"/>
        </w:rPr>
        <w:t>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w:instrText>
      </w:r>
      <w:r>
        <w:instrText xml:space="preserve"> mismo." </w:instrText>
      </w:r>
      <w:r>
        <w:fldChar w:fldCharType="separate"/>
      </w:r>
      <w:r>
        <w:rPr>
          <w:color w:val="0563C1"/>
        </w:rPr>
        <w:t>Dispositivos con Licencia</w:t>
      </w:r>
      <w:r>
        <w:fldChar w:fldCharType="end"/>
      </w:r>
      <w:r>
        <w:t xml:space="preserve"> de Team Foundation Server 2017 del Cliente.</w:t>
      </w:r>
    </w:p>
    <w:p w:rsidR="00091A39" w:rsidRDefault="00091A39">
      <w:pPr>
        <w:pStyle w:val="ProductList-Body"/>
      </w:pPr>
    </w:p>
    <w:p w:rsidR="00091A39" w:rsidRDefault="00B50B48">
      <w:pPr>
        <w:pStyle w:val="ProductList-ClauseHeading"/>
        <w:outlineLvl w:val="4"/>
      </w:pPr>
      <w:r>
        <w:t>3.6 Release Management</w:t>
      </w:r>
    </w:p>
    <w:p w:rsidR="00091A39" w:rsidRDefault="00B50B48">
      <w:pPr>
        <w:pStyle w:val="ProductList-Body"/>
      </w:pPr>
      <w:r>
        <w:t>Visual Studio Team Foundation Server incluye una implementación simultánea con la característica Release Management. Cada una de las siguientes proporciona una implementación simultánea adicional por licencia:</w:t>
      </w:r>
    </w:p>
    <w:p w:rsidR="00091A39" w:rsidRDefault="00B50B48" w:rsidP="00D8451F">
      <w:pPr>
        <w:pStyle w:val="ProductList-Bullet"/>
        <w:numPr>
          <w:ilvl w:val="0"/>
          <w:numId w:val="21"/>
        </w:numPr>
      </w:pPr>
      <w:r>
        <w:t xml:space="preserve">Suscripción a Visual Studio Enterprise 2017 </w:t>
      </w:r>
    </w:p>
    <w:p w:rsidR="00091A39" w:rsidRDefault="00B50B48" w:rsidP="00D8451F">
      <w:pPr>
        <w:pStyle w:val="ProductList-Bullet"/>
        <w:numPr>
          <w:ilvl w:val="0"/>
          <w:numId w:val="21"/>
        </w:numPr>
      </w:pPr>
      <w:r>
        <w:t>V</w:t>
      </w:r>
      <w:r>
        <w:t xml:space="preserve">isual Studio Enterprise (suscripción mensual o anual) </w:t>
      </w:r>
    </w:p>
    <w:p w:rsidR="00091A39" w:rsidRDefault="00B50B48" w:rsidP="00D8451F">
      <w:pPr>
        <w:pStyle w:val="ProductList-Bullet"/>
        <w:numPr>
          <w:ilvl w:val="0"/>
          <w:numId w:val="21"/>
        </w:numPr>
      </w:pPr>
      <w:r>
        <w:t>Compilación de Team Services y Canalización Privada de Implementación (instancia de pago)</w:t>
      </w:r>
    </w:p>
    <w:p w:rsidR="00091A39" w:rsidRDefault="00091A39">
      <w:pPr>
        <w:pStyle w:val="ProductList-Body"/>
      </w:pPr>
    </w:p>
    <w:p w:rsidR="00091A39" w:rsidRDefault="00B50B48">
      <w:pPr>
        <w:pStyle w:val="ProductList-ClauseHeading"/>
        <w:outlineLvl w:val="4"/>
      </w:pPr>
      <w:r>
        <w:t>3.7 Software adicional</w:t>
      </w:r>
    </w:p>
    <w:tbl>
      <w:tblPr>
        <w:tblStyle w:val="PURTable"/>
        <w:tblW w:w="0" w:type="dxa"/>
        <w:tblLook w:val="04A0" w:firstRow="1" w:lastRow="0" w:firstColumn="1" w:lastColumn="0" w:noHBand="0" w:noVBand="1"/>
      </w:tblPr>
      <w:tblGrid>
        <w:gridCol w:w="3631"/>
        <w:gridCol w:w="3629"/>
        <w:gridCol w:w="353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 xml:space="preserve">Extensiones de SharePoint de </w:t>
            </w:r>
            <w:r>
              <w:t>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40"/>
        <w:gridCol w:w="3537"/>
        <w:gridCol w:w="3525"/>
        <w:gridCol w:w="88"/>
      </w:tblGrid>
      <w:tr w:rsidR="00091A3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w:instrText>
            </w:r>
            <w:r>
              <w:instrText xml:space="preserve">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w:instrText>
            </w:r>
            <w:r>
              <w:instrText xml:space="preserve">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w:instrText>
            </w:r>
            <w:r>
              <w:instrText xml:space="preserve">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w:instrText>
            </w:r>
            <w:r>
              <w:instrText xml:space="preserve">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r w:rsidR="00091A39">
        <w:tc>
          <w:tcPr>
            <w:tcW w:w="12240" w:type="dxa"/>
            <w:gridSpan w:val="4"/>
            <w:tcBorders>
              <w:top w:val="none" w:sz="4" w:space="0" w:color="6E6E6E"/>
              <w:left w:val="none" w:sz="4" w:space="0" w:color="6E6E6E"/>
              <w:bottom w:val="none" w:sz="4" w:space="0" w:color="6E6E6E"/>
              <w:right w:val="none" w:sz="4" w:space="0" w:color="6E6E6E"/>
            </w:tcBorders>
          </w:tcPr>
          <w:p w:rsidR="00091A39" w:rsidRDefault="00091A39">
            <w:pPr>
              <w:pStyle w:val="PURBreadcrumb"/>
            </w:pPr>
          </w:p>
          <w:tbl>
            <w:tblPr>
              <w:tblW w:w="0" w:type="dxa"/>
              <w:tblLook w:val="04A0" w:firstRow="1" w:lastRow="0" w:firstColumn="1" w:lastColumn="0" w:noHBand="0" w:noVBand="1"/>
            </w:tblPr>
            <w:tblGrid>
              <w:gridCol w:w="10674"/>
            </w:tblGrid>
            <w:tr w:rsidR="00091A39">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TableBody"/>
            </w:pPr>
          </w:p>
        </w:tc>
      </w:tr>
    </w:tbl>
    <w:p w:rsidR="00091A39" w:rsidRDefault="00091A39">
      <w:pPr>
        <w:pStyle w:val="ProductList-Body"/>
      </w:pPr>
    </w:p>
    <w:p w:rsidR="00091A39" w:rsidRDefault="00B50B48">
      <w:pPr>
        <w:pStyle w:val="ProductList-OfferingGroupHeading"/>
        <w:outlineLvl w:val="1"/>
      </w:pPr>
      <w:bookmarkStart w:id="198" w:name="_Sec618"/>
      <w:r>
        <w:t>Windows</w:t>
      </w:r>
      <w:bookmarkEnd w:id="198"/>
      <w:r>
        <w:fldChar w:fldCharType="begin"/>
      </w:r>
      <w:r>
        <w:instrText xml:space="preserve"> TC "</w:instrText>
      </w:r>
      <w:bookmarkStart w:id="199" w:name="_Toc481099721"/>
      <w:r>
        <w:instrText>Windows</w:instrText>
      </w:r>
      <w:bookmarkEnd w:id="199"/>
      <w:r>
        <w:instrText>" \l 2</w:instrText>
      </w:r>
      <w:r>
        <w:fldChar w:fldCharType="end"/>
      </w:r>
    </w:p>
    <w:p w:rsidR="00091A39" w:rsidRDefault="00B50B48">
      <w:pPr>
        <w:pStyle w:val="ProductList-Offering2HeadingNoBorder"/>
        <w:outlineLvl w:val="2"/>
      </w:pPr>
      <w:bookmarkStart w:id="200" w:name="_Sec652"/>
      <w:r>
        <w:t>Sistema Operativo de Equipo de Escritorio Windows</w:t>
      </w:r>
      <w:bookmarkEnd w:id="200"/>
      <w:r>
        <w:fldChar w:fldCharType="begin"/>
      </w:r>
      <w:r>
        <w:instrText xml:space="preserve"> TC "</w:instrText>
      </w:r>
      <w:bookmarkStart w:id="201" w:name="_Toc481099722"/>
      <w:r>
        <w:instrText>Sistema Operativo de Equipo de Escritorio Windows</w:instrText>
      </w:r>
      <w:bookmarkEnd w:id="201"/>
      <w:r>
        <w:instrText>" \l 3</w:instrText>
      </w:r>
      <w:r>
        <w:fldChar w:fldCharType="end"/>
      </w:r>
    </w:p>
    <w:p w:rsidR="00091A39" w:rsidRDefault="00B50B48">
      <w:pPr>
        <w:pStyle w:val="ProductList-Offering1SubSection"/>
        <w:outlineLvl w:val="3"/>
      </w:pPr>
      <w:bookmarkStart w:id="202" w:name="_Sec700"/>
      <w:r>
        <w:t>1. Disponibilidad del programa</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w:instrText>
            </w:r>
            <w:r>
              <w:instrText xml:space="preserve">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w:instrText>
            </w:r>
            <w:r>
              <w:instrText xml:space="preserve">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w:instrText>
            </w:r>
            <w:r>
              <w:instrText xml:space="preserve">lutions" </w:instrText>
            </w:r>
            <w:r>
              <w:fldChar w:fldCharType="separate"/>
            </w:r>
            <w:r>
              <w:rPr>
                <w:color w:val="FFFFFF"/>
              </w:rPr>
              <w:t>EES</w:t>
            </w:r>
            <w:r>
              <w:fldChar w:fldCharType="end"/>
            </w:r>
          </w:p>
        </w:tc>
      </w:tr>
      <w:tr w:rsidR="00091A39">
        <w:tc>
          <w:tcPr>
            <w:tcW w:w="4160" w:type="dxa"/>
            <w:tcBorders>
              <w:top w:val="single" w:sz="9" w:space="0" w:color="FFFFFF"/>
              <w:left w:val="single" w:sz="9" w:space="0" w:color="FFFFFF"/>
              <w:bottom w:val="dashed" w:sz="4" w:space="0" w:color="BFBFBF"/>
              <w:right w:val="single" w:sz="9" w:space="0" w:color="FFFFFF"/>
            </w:tcBorders>
          </w:tcPr>
          <w:p w:rsidR="00091A39" w:rsidRDefault="00B50B48">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Actualización de Windows 10 Enterprise LTSB 2016 (por Dispositivo)</w:t>
            </w:r>
            <w:r>
              <w:fldChar w:fldCharType="begin"/>
            </w:r>
            <w:r>
              <w:instrText xml:space="preserve"> XE "</w:instrText>
            </w:r>
            <w:r>
              <w:instrText xml:space="preserve">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Windows 10 Enterprise E3 por Usuario</w:t>
            </w:r>
            <w:r>
              <w:fldChar w:fldCharType="begin"/>
            </w:r>
            <w:r>
              <w:instrText xml:space="preserve"> XE "</w:instrText>
            </w:r>
            <w:r>
              <w:instrText xml:space="preserve">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Actualización de Windows 10 Education (por Dispositivo)</w:t>
            </w:r>
            <w:r>
              <w:fldChar w:fldCharType="begin"/>
            </w:r>
            <w:r>
              <w:instrText xml:space="preserve"> XE "</w:instrText>
            </w:r>
            <w:r>
              <w:instrText xml:space="preserve">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w:instrText>
            </w:r>
            <w:r>
              <w:instrText xml:space="preserve">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 xml:space="preserve">Windows Virtual Desktop Access E3 por Usuario </w:t>
            </w:r>
            <w:r>
              <w:fldChar w:fldCharType="begin"/>
            </w:r>
            <w:r>
              <w:instrText xml:space="preserve"> XE "Windows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Windows Virtual Desktop Access E5 por Usuario</w:t>
            </w:r>
            <w:r>
              <w:fldChar w:fldCharType="begin"/>
            </w:r>
            <w:r>
              <w:instrText xml:space="preserve"> XE "Windows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 xml:space="preserve">Licencia de Derechos de Windows 10 Home a Pro </w:t>
            </w:r>
            <w:r>
              <w:fldChar w:fldCharType="begin"/>
            </w:r>
            <w:r>
              <w:instrText xml:space="preserve"> XE "</w:instrText>
            </w:r>
            <w:r>
              <w:instrText xml:space="preserve">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r w:rsidR="00091A39">
        <w:tc>
          <w:tcPr>
            <w:tcW w:w="4160" w:type="dxa"/>
            <w:tcBorders>
              <w:top w:val="dashed" w:sz="4" w:space="0" w:color="BFBFBF"/>
              <w:left w:val="single" w:sz="9" w:space="0" w:color="FFFFFF"/>
              <w:bottom w:val="none" w:sz="4" w:space="0" w:color="BFBFBF"/>
              <w:right w:val="single" w:sz="9" w:space="0" w:color="FFFFFF"/>
            </w:tcBorders>
          </w:tcPr>
          <w:p w:rsidR="00091A39" w:rsidRDefault="00B50B48">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91A39" w:rsidRDefault="00B50B4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203" w:name="_Sec755"/>
      <w:r>
        <w:lastRenderedPageBreak/>
        <w:t>2. Condiciones del Producto</w:t>
      </w:r>
      <w:bookmarkEnd w:id="203"/>
    </w:p>
    <w:tbl>
      <w:tblPr>
        <w:tblStyle w:val="PURTable"/>
        <w:tblW w:w="0" w:type="dxa"/>
        <w:tblLook w:val="04A0" w:firstRow="1" w:lastRow="0" w:firstColumn="1" w:lastColumn="0" w:noHBand="0" w:noVBand="1"/>
      </w:tblPr>
      <w:tblGrid>
        <w:gridCol w:w="3594"/>
        <w:gridCol w:w="3583"/>
        <w:gridCol w:w="361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w:instrText>
            </w:r>
            <w:r>
              <w:instrText xml:space="preserve">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w:instrText>
            </w:r>
            <w:r>
              <w:instrText xml:space="preserve">permite en los Términos de Licencia Universales." </w:instrText>
            </w:r>
            <w:r>
              <w:fldChar w:fldCharType="separate"/>
            </w:r>
            <w:r>
              <w:rPr>
                <w:color w:val="0563C1"/>
              </w:rPr>
              <w:t>Ediciones Anteriores</w:t>
            </w:r>
            <w:r>
              <w:fldChar w:fldCharType="end"/>
            </w:r>
            <w:r>
              <w:t>: Enterprise a Pro</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Indica que se deben cumplir determinadas condiciones adicionales para adquir</w:instrText>
            </w:r>
            <w:r>
              <w:instrText xml:space="preserve">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(SA): Indica que se deben cumplir determinadas condiciones adicionales para adquirir cobertura de SA p</w:instrText>
            </w:r>
            <w:r>
              <w:instrText xml:space="preserve">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Complementos, Productos Adicionales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 de Uso de Estudiante: la opción para las Instituc</w:instrText>
            </w:r>
            <w:r>
              <w:instrText xml:space="preserve">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w:instrText>
            </w:r>
            <w:r>
              <w:instrText xml:space="preserve">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Sistemas operativos (SO) susceptibles de actualización</w:t>
      </w:r>
    </w:p>
    <w:p w:rsidR="00091A39" w:rsidRDefault="00B50B48">
      <w:pPr>
        <w:pStyle w:val="ProductList-Body"/>
      </w:pPr>
      <w:r>
        <w:t xml:space="preserve">Los Clientes pueden adquirir </w:t>
      </w:r>
      <w:r>
        <w:fldChar w:fldCharType="begin"/>
      </w:r>
      <w:r>
        <w:instrText xml:space="preserve"> AutoTextList   \s NoStyle \t "Licencia es el derecho a descargar, instalar, acceder y </w:instrText>
      </w:r>
      <w:r>
        <w:instrText xml:space="preserve">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w:instrText>
      </w:r>
      <w:r>
        <w:instrText xml:space="preserve">,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w:t>
      </w:r>
      <w:r>
        <w:t>r lo tanto, cada dispositivo para el que el Cliente adquiera y en el que ejecutará la Actualización de Windows 10 Pro o la Actualización de Windows 10 Enterprise, debe estar licenciado para ejecutar uno de los sistemas operativos susceptibles de actualizac</w:t>
      </w:r>
      <w:r>
        <w:t xml:space="preserve">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091A39" w:rsidRDefault="00091A39">
      <w:pPr>
        <w:pStyle w:val="ProductList-Body"/>
      </w:pPr>
    </w:p>
    <w:p w:rsidR="00091A39" w:rsidRDefault="00B50B48">
      <w:pPr>
        <w:pStyle w:val="ProductList-SubClauseHeading"/>
        <w:outlineLvl w:val="5"/>
      </w:pPr>
      <w:r>
        <w:t xml:space="preserve">2.1.1 </w:t>
      </w:r>
      <w:r>
        <w:t>Tabla de sistemas operativos (SO) susceptibles de actualización</w:t>
      </w:r>
    </w:p>
    <w:p w:rsidR="00091A39" w:rsidRDefault="00B50B48">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Academic y Charity</w:t>
            </w:r>
          </w:p>
        </w:tc>
      </w:tr>
      <w:tr w:rsidR="00091A39">
        <w:tc>
          <w:tcPr>
            <w:tcW w:w="4040" w:type="dxa"/>
            <w:tcBorders>
              <w:top w:val="single" w:sz="4" w:space="0" w:color="000000"/>
              <w:left w:val="single" w:sz="4" w:space="0" w:color="000000"/>
              <w:bottom w:val="single" w:sz="4" w:space="0" w:color="000000"/>
              <w:right w:val="none" w:sz="4" w:space="0" w:color="000000"/>
            </w:tcBorders>
          </w:tcPr>
          <w:p w:rsidR="00091A39" w:rsidRDefault="00B50B4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1A39" w:rsidRDefault="00091A39">
            <w:pPr>
              <w:pStyle w:val="ProductList-TableBody"/>
              <w:jc w:val="center"/>
            </w:pP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none" w:sz="4" w:space="0" w:color="000000"/>
            </w:tcBorders>
          </w:tcPr>
          <w:p w:rsidR="00091A39" w:rsidRDefault="00B50B48">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1A39" w:rsidRDefault="00091A39">
            <w:pPr>
              <w:pStyle w:val="ProductList-TableBody"/>
              <w:jc w:val="center"/>
            </w:pP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none" w:sz="4" w:space="0" w:color="000000"/>
            </w:tcBorders>
          </w:tcPr>
          <w:p w:rsidR="00091A39" w:rsidRDefault="00B50B4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1A39" w:rsidRDefault="00091A39">
            <w:pPr>
              <w:pStyle w:val="ProductList-TableBody"/>
              <w:jc w:val="center"/>
            </w:pP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none" w:sz="4" w:space="0" w:color="000000"/>
            </w:tcBorders>
          </w:tcPr>
          <w:p w:rsidR="00091A39" w:rsidRDefault="00B50B4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1A39" w:rsidRDefault="00091A39">
            <w:pPr>
              <w:pStyle w:val="ProductList-TableBody"/>
              <w:jc w:val="center"/>
            </w:pP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none" w:sz="4" w:space="0" w:color="000000"/>
            </w:tcBorders>
          </w:tcPr>
          <w:p w:rsidR="00091A39" w:rsidRDefault="00B50B4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1A39" w:rsidRDefault="00091A39">
            <w:pPr>
              <w:pStyle w:val="ProductList-TableBody"/>
              <w:jc w:val="center"/>
            </w:pP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none" w:sz="4" w:space="0" w:color="000000"/>
            </w:tcBorders>
          </w:tcPr>
          <w:p w:rsidR="00091A39" w:rsidRDefault="00B50B4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1A39" w:rsidRDefault="00091A39">
            <w:pPr>
              <w:pStyle w:val="ProductList-TableBody"/>
              <w:jc w:val="center"/>
            </w:pP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Apple Macintosh</w:t>
            </w:r>
            <w:r>
              <w:fldChar w:fldCharType="begin"/>
            </w:r>
            <w:r>
              <w:instrText xml:space="preserve"> XE "</w:instrText>
            </w:r>
            <w:r>
              <w:instrText xml:space="preserve">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none" w:sz="4" w:space="0" w:color="000000"/>
            </w:tcBorders>
          </w:tcPr>
          <w:p w:rsidR="00091A39" w:rsidRDefault="00B50B48">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1A39" w:rsidRDefault="00091A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1A39" w:rsidRDefault="00091A39">
            <w:pPr>
              <w:pStyle w:val="ProductList-TableBody"/>
              <w:jc w:val="center"/>
            </w:pP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Vista Business para Sistemas Integrados, Ultimate para Sistemas Integrados</w:t>
            </w:r>
            <w:r>
              <w:fldChar w:fldCharType="begin"/>
            </w:r>
            <w:r>
              <w:instrText xml:space="preserve"> XE "</w:instrText>
            </w:r>
            <w:r>
              <w:instrText xml:space="preserve">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7 Professional para Sistemas Integrados, Ultimate para Sistemas Integrados</w:t>
            </w:r>
            <w:r>
              <w:fldChar w:fldCharType="begin"/>
            </w:r>
            <w:r>
              <w:instrText xml:space="preserve"> XE "Windows 7 Professional para Sistemas Integrados, Ultimate para Sistemas I</w:instrText>
            </w:r>
            <w:r>
              <w:instrText xml:space="preserve">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bl>
    <w:p w:rsidR="00091A39" w:rsidRDefault="00B50B48">
      <w:pPr>
        <w:pStyle w:val="ProductList-BodyIndented"/>
      </w:pPr>
      <w:r>
        <w:rPr>
          <w:i/>
          <w:vertAlign w:val="superscript"/>
        </w:rPr>
        <w:t>1</w:t>
      </w:r>
      <w:r>
        <w:rPr>
          <w:i/>
        </w:rPr>
        <w:t xml:space="preserve">También se aplica a los Dispositivos Cualificados adquiridos a través de una fusión o adquisición </w:t>
      </w:r>
    </w:p>
    <w:p w:rsidR="00091A39" w:rsidRDefault="00B50B48">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091A39" w:rsidRDefault="00B50B48">
      <w:pPr>
        <w:pStyle w:val="ProductList-BodyIndented"/>
      </w:pPr>
      <w:r>
        <w:rPr>
          <w:i/>
          <w:vertAlign w:val="superscript"/>
        </w:rPr>
        <w:t>3</w:t>
      </w:r>
      <w:r>
        <w:rPr>
          <w:i/>
        </w:rPr>
        <w:t>No se aplica a Academic, Charity y OV</w:t>
      </w:r>
      <w:r>
        <w:rPr>
          <w:i/>
        </w:rPr>
        <w:t>-CW.</w:t>
      </w:r>
    </w:p>
    <w:p w:rsidR="00091A39" w:rsidRDefault="00B50B48">
      <w:pPr>
        <w:pStyle w:val="ProductList-BodyIndented"/>
      </w:pPr>
      <w:r>
        <w:rPr>
          <w:i/>
          <w:vertAlign w:val="superscript"/>
        </w:rPr>
        <w:lastRenderedPageBreak/>
        <w:t>4</w:t>
      </w:r>
      <w:r>
        <w:rPr>
          <w:i/>
        </w:rPr>
        <w:t>N, K y KN son ediciones especializadas disponibles para mercados determinados.</w:t>
      </w:r>
    </w:p>
    <w:p w:rsidR="00091A39" w:rsidRDefault="00B50B48">
      <w:pPr>
        <w:pStyle w:val="ProductList-BodyIndented"/>
      </w:pPr>
      <w:r>
        <w:rPr>
          <w:i/>
          <w:vertAlign w:val="superscript"/>
        </w:rPr>
        <w:t>5</w:t>
      </w:r>
      <w:r>
        <w:rPr>
          <w:i/>
        </w:rPr>
        <w:t>Consulte las restricciones de uso en la sección 2.1.2.1 a continuación</w:t>
      </w:r>
    </w:p>
    <w:p w:rsidR="00091A39" w:rsidRDefault="00091A39">
      <w:pPr>
        <w:pStyle w:val="ProductList-BodyIndented"/>
      </w:pPr>
    </w:p>
    <w:p w:rsidR="00091A39" w:rsidRDefault="00B50B48">
      <w:pPr>
        <w:pStyle w:val="ProductList-SubClauseHeading"/>
        <w:outlineLvl w:val="5"/>
      </w:pPr>
      <w:r>
        <w:t>2.1.2 Tabla de restricciones de uso para sistemas operativos (SO) susceptibles de actualización</w:t>
      </w:r>
    </w:p>
    <w:p w:rsidR="00091A39" w:rsidRDefault="00B50B48">
      <w:pPr>
        <w:pStyle w:val="ProductList-BodyIndented"/>
      </w:pPr>
      <w:r>
        <w:t>Si</w:t>
      </w:r>
      <w:r>
        <w:t xml:space="preserve"> el software de actualización se instala en dispositivos que ejecutan cualquiera de los SO susceptibles de actualización que se enumeran a continuación (los “SO Susceptibles de Actualización Condicionales”), se aplican restricciones de uso que se detallan </w:t>
      </w:r>
      <w:r>
        <w:t>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091A3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 xml:space="preserve">Sistemas operativos </w:t>
            </w:r>
            <w:r>
              <w:rPr>
                <w:color w:val="FFFFFF"/>
              </w:rPr>
              <w:t>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Academic y Charity</w:t>
            </w:r>
          </w:p>
        </w:tc>
      </w:tr>
      <w:tr w:rsidR="00091A39">
        <w:tc>
          <w:tcPr>
            <w:tcW w:w="46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6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6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6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6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6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6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6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6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6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bl>
    <w:p w:rsidR="00091A39" w:rsidRDefault="00B50B48">
      <w:pPr>
        <w:pStyle w:val="ProductList-BodyIndented"/>
      </w:pPr>
      <w:r>
        <w:rPr>
          <w:i/>
          <w:vertAlign w:val="superscript"/>
        </w:rPr>
        <w:t>1</w:t>
      </w:r>
      <w:r>
        <w:rPr>
          <w:i/>
        </w:rPr>
        <w:t xml:space="preserve">También se aplica a los Dispositivos Cualificados adquiridos a través de una fusión o adquisición </w:t>
      </w:r>
    </w:p>
    <w:p w:rsidR="00091A39" w:rsidRDefault="00B50B48">
      <w:pPr>
        <w:pStyle w:val="ProductList-BodyIndented"/>
      </w:pPr>
      <w:r>
        <w:rPr>
          <w:i/>
          <w:vertAlign w:val="superscript"/>
        </w:rPr>
        <w:t>2</w:t>
      </w:r>
      <w:r>
        <w:rPr>
          <w:i/>
        </w:rPr>
        <w:t>La columna también se utiliza para indicar los sistemas operativos susceptibles de a</w:t>
      </w:r>
      <w:r>
        <w:rPr>
          <w:i/>
        </w:rPr>
        <w:t>ctualización aceptables del dispositivo principal de un usuario, cuando un usuario cuenta con una licencia de Windows SA por Usuario.</w:t>
      </w:r>
    </w:p>
    <w:p w:rsidR="00091A39" w:rsidRDefault="00B50B48">
      <w:pPr>
        <w:pStyle w:val="ProductList-BodyIndented"/>
      </w:pPr>
      <w:r>
        <w:rPr>
          <w:i/>
          <w:vertAlign w:val="superscript"/>
        </w:rPr>
        <w:t xml:space="preserve">3 </w:t>
      </w:r>
      <w:r>
        <w:rPr>
          <w:i/>
          <w:sz w:val="20"/>
          <w:vertAlign w:val="superscript"/>
        </w:rPr>
        <w:t>La columna también se utiliza para indicar los sistemas operativos susceptibles de actualización aceptables del disposit</w:t>
      </w:r>
      <w:r>
        <w:rPr>
          <w:i/>
          <w:sz w:val="20"/>
          <w:vertAlign w:val="superscript"/>
        </w:rPr>
        <w:t>ivo principal de un usuario, cuando un usuario cuenta con una licencia de Windows SA por Usuario.</w:t>
      </w:r>
    </w:p>
    <w:p w:rsidR="00091A39" w:rsidRDefault="00B50B48">
      <w:pPr>
        <w:pStyle w:val="ProductList-BodyIndented"/>
      </w:pPr>
      <w:r>
        <w:rPr>
          <w:i/>
          <w:vertAlign w:val="superscript"/>
        </w:rPr>
        <w:t xml:space="preserve">4 </w:t>
      </w:r>
      <w:r>
        <w:rPr>
          <w:i/>
          <w:sz w:val="20"/>
          <w:vertAlign w:val="superscript"/>
        </w:rPr>
        <w:t>N, K y KN son ediciones especializadas disponibles para mercados determinados.</w:t>
      </w:r>
    </w:p>
    <w:p w:rsidR="00091A39" w:rsidRDefault="00B50B48">
      <w:pPr>
        <w:pStyle w:val="ProductList-BodyIndented"/>
      </w:pPr>
      <w:r>
        <w:rPr>
          <w:i/>
          <w:vertAlign w:val="superscript"/>
        </w:rPr>
        <w:t>5</w:t>
      </w:r>
      <w:r>
        <w:rPr>
          <w:i/>
        </w:rPr>
        <w:t>La Sección 2.1.2.2 no se aplica a Windows 10 IoT Enterprise para Clientes Mi</w:t>
      </w:r>
      <w:r>
        <w:rPr>
          <w:i/>
        </w:rPr>
        <w:t>noristas o Ligeros</w:t>
      </w:r>
    </w:p>
    <w:p w:rsidR="00091A39" w:rsidRDefault="00091A39">
      <w:pPr>
        <w:pStyle w:val="ProductList-BodyIndented"/>
      </w:pPr>
    </w:p>
    <w:p w:rsidR="00091A39" w:rsidRDefault="00B50B48">
      <w:pPr>
        <w:pStyle w:val="ProductList-BodyIndented"/>
      </w:pPr>
      <w:r>
        <w:rPr>
          <w:b/>
        </w:rPr>
        <w:t>2.1.2.1 Restricciones de uso para sistemas operativos susceptibles de actualización condicionales</w:t>
      </w:r>
    </w:p>
    <w:p w:rsidR="00091A39" w:rsidRDefault="00B50B48">
      <w:pPr>
        <w:pStyle w:val="ProductList-BodyIndented"/>
      </w:pPr>
      <w:r>
        <w:t>Si el software de actualización está instalado en copias con licencia y que anteriormente ejecutaban cualquier edición admitida de SO Susc</w:t>
      </w:r>
      <w:r>
        <w:t xml:space="preserve">eptibles de Actualización Condicionales, se aplican las siguientes condiciones:  </w:t>
      </w:r>
    </w:p>
    <w:p w:rsidR="00091A39" w:rsidRDefault="00B50B48" w:rsidP="00D8451F">
      <w:pPr>
        <w:pStyle w:val="ProductList-Bullet"/>
        <w:numPr>
          <w:ilvl w:val="1"/>
          <w:numId w:val="22"/>
        </w:numPr>
      </w:pPr>
      <w:r>
        <w:t>Uso Específico. El Dispositivo con Licencia del Cliente está diseñado para un uso específico. El Cliente solo puede utilizar el software para ese fin.</w:t>
      </w:r>
    </w:p>
    <w:p w:rsidR="00091A39" w:rsidRDefault="00B50B48" w:rsidP="00D8451F">
      <w:pPr>
        <w:pStyle w:val="ProductList-Bullet"/>
        <w:numPr>
          <w:ilvl w:val="1"/>
          <w:numId w:val="22"/>
        </w:numPr>
      </w:pPr>
      <w:r>
        <w:t>Otro Software. El Clien</w:t>
      </w:r>
      <w:r>
        <w:t>te puede utilizar otros programas con el software, siempre y cuando los demás programas admitan directamente el uso específico del fabricante para el dispositivo o proporcionen utilidades del sistema, administración de recursos o protección antivirus o sim</w:t>
      </w:r>
      <w:r>
        <w:t xml:space="preserve">ilar. Si el sistema de Industry del Cliente realiza funciones de desktop, entonces el Cliente debe asegurarse de que estas funciones: (i) solo se utilicen para apoyar la funcionalidad de Industry y (ii) solo operen cuando estén técnicamente integradas con </w:t>
      </w:r>
      <w:r>
        <w:t xml:space="preserve">Industry Program o empleen directivas exigidas técnicamente o una arquitectura para que funcione solo cuando se utilice con Industry Program. Las “funciones de desktop”, como se utilizan aquí, incluyen: correo electrónico, procesamiento de texto, hojas de </w:t>
      </w:r>
      <w:r>
        <w:t>cálculo, base de datos, programación o software de finanzas personales. “Programa Industry”, como se utiliza aquí, es un dispositivo que solo emplea un programa de software específico para la industria o para una tarea. El dispositivo puede utilizar protoc</w:t>
      </w:r>
      <w:r>
        <w:t>olos de servicios terminales para acceder a dicho software que se ejecuta en un servidor. El sistema de Industry del Cliente no se puede utilizar en su configuración implementada como un PC de uso general o como un sustituto comercial viable para dicho sis</w:t>
      </w:r>
      <w:r>
        <w:t>tema.</w:t>
      </w:r>
    </w:p>
    <w:p w:rsidR="00091A39" w:rsidRDefault="00B50B48" w:rsidP="00D8451F">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w:t>
      </w:r>
      <w:r>
        <w:t>e POS debe ser de uso primario del software que haga cada usuario final. Una aplicación de POS es una aplicación de software que proporciona cualquiera de las siguientes funciones: procesar transacciones de ventas y servicios, revisar y realizar un seguimi</w:t>
      </w:r>
      <w:r>
        <w:t>ento del inventario, registrar o transmitir la información del cliente, realizar funciones de administración relacionadas y proporcionar información de forma directa e indirecta a los clientes acerca de los productos y servicios disponibles.</w:t>
      </w:r>
    </w:p>
    <w:p w:rsidR="00091A39" w:rsidRDefault="00091A39">
      <w:pPr>
        <w:pStyle w:val="ProductList-BodyIndented"/>
      </w:pPr>
    </w:p>
    <w:p w:rsidR="00091A39" w:rsidRDefault="00B50B48">
      <w:pPr>
        <w:pStyle w:val="ProductList-BodyIndented"/>
      </w:pPr>
      <w:r>
        <w:rPr>
          <w:b/>
        </w:rPr>
        <w:t>2.1.2.2 Restr</w:t>
      </w:r>
      <w:r>
        <w:rPr>
          <w:b/>
        </w:rPr>
        <w:t>icción de compra de Software Assurance para sistemas operativos susceptibles de actualización condicionales</w:t>
      </w:r>
    </w:p>
    <w:p w:rsidR="00091A39" w:rsidRDefault="00B50B48">
      <w:pPr>
        <w:pStyle w:val="ProductList-BodyIndented"/>
      </w:pPr>
      <w:r>
        <w:t xml:space="preserve">Independientemente de toda estipulación en sentido contrario en la Sección 4.1, SA no se puede adquirir para dispositivos con licencia con Sistemas </w:t>
      </w:r>
      <w:r>
        <w:t>Operativos Susceptibles de Actualización Condicionales. Esta restricción no se aplica a los dispositivos con licencia con Windows 10 IoT para Clientes Minoristas o Ligeros.</w:t>
      </w:r>
    </w:p>
    <w:p w:rsidR="00091A39" w:rsidRDefault="00091A39">
      <w:pPr>
        <w:pStyle w:val="ProductList-SubClauseHeading"/>
        <w:outlineLvl w:val="5"/>
      </w:pPr>
    </w:p>
    <w:p w:rsidR="00091A39" w:rsidRDefault="00B50B48">
      <w:pPr>
        <w:pStyle w:val="ProductList-SubClauseHeading"/>
        <w:outlineLvl w:val="5"/>
      </w:pPr>
      <w:r>
        <w:t>2.1.3 Reglas de SO susceptibles de actualización para las licencias de actualizaci</w:t>
      </w:r>
      <w:r>
        <w:t>ón de VL para Windows</w:t>
      </w:r>
    </w:p>
    <w:p w:rsidR="00091A39" w:rsidRDefault="00B50B48" w:rsidP="00D8451F">
      <w:pPr>
        <w:pStyle w:val="ProductList-Bullet"/>
        <w:numPr>
          <w:ilvl w:val="1"/>
          <w:numId w:val="23"/>
        </w:numPr>
      </w:pPr>
      <w:r>
        <w:t xml:space="preserve">Se debe instalar el Sistema Operativo susceptible de actualización en el dispositivo al que se cederá la Licencia de Actualización de VL. </w:t>
      </w:r>
    </w:p>
    <w:p w:rsidR="00091A39" w:rsidRDefault="00B50B48" w:rsidP="00D8451F">
      <w:pPr>
        <w:pStyle w:val="ProductList-Bullet"/>
        <w:numPr>
          <w:ilvl w:val="1"/>
          <w:numId w:val="23"/>
        </w:numPr>
      </w:pPr>
      <w:r>
        <w:lastRenderedPageBreak/>
        <w:t>Apple Macintosh solo es un sistema operativo susceptible de actualización si fue preinstalado p</w:t>
      </w:r>
      <w:r>
        <w:t xml:space="preserve">or el fabricante autorizado antes de la venta inicial del dispositivo. </w:t>
      </w:r>
    </w:p>
    <w:p w:rsidR="00091A39" w:rsidRDefault="00B50B48" w:rsidP="00D8451F">
      <w:pPr>
        <w:pStyle w:val="ProductList-Bullet"/>
        <w:numPr>
          <w:ilvl w:val="1"/>
          <w:numId w:val="23"/>
        </w:numPr>
      </w:pPr>
      <w:r>
        <w:t>Los Clientes deben eliminar el sistema operativo susceptible de actualización del dispositivo a fin de implementar la licencia de Actualización de VL, a menos que también tengan SA par</w:t>
      </w:r>
      <w:r>
        <w:t>a su licencia de Actualización de VL.</w:t>
      </w:r>
    </w:p>
    <w:p w:rsidR="00091A39" w:rsidRDefault="00B50B48" w:rsidP="00D8451F">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w:t>
      </w:r>
      <w:r>
        <w:t xml:space="preserve"> Starter Edition como un sistema operativo susceptible de actualización y eliminan cualquier derecho de transmitir dicha licencia fuera del país en que se adquirió.</w:t>
      </w:r>
    </w:p>
    <w:p w:rsidR="00091A39" w:rsidRDefault="00091A39">
      <w:pPr>
        <w:pStyle w:val="ProductList-BodyIndented"/>
      </w:pPr>
    </w:p>
    <w:p w:rsidR="00091A39" w:rsidRDefault="00B50B48">
      <w:pPr>
        <w:pStyle w:val="ProductList-ClauseHeading"/>
        <w:outlineLvl w:val="4"/>
      </w:pPr>
      <w:r>
        <w:t>2.2 Actualización de Windows Enterprise (sin versión) y Actualización de Windows Professio</w:t>
      </w:r>
      <w:r>
        <w:t>nal (sin versión)</w:t>
      </w:r>
    </w:p>
    <w:p w:rsidR="00091A39" w:rsidRDefault="00B50B48">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w:instrText>
      </w:r>
      <w:r>
        <w:instrText xml:space="preserve">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w:t>
      </w:r>
      <w:r>
        <w:t xml:space="preserve">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w:t>
      </w:r>
      <w:r>
        <w:t>n de Windows Enterprise y la Actualización de Windows Professional.</w:t>
      </w:r>
    </w:p>
    <w:p w:rsidR="00091A39" w:rsidRDefault="00091A39">
      <w:pPr>
        <w:pStyle w:val="ProductList-Body"/>
      </w:pPr>
    </w:p>
    <w:p w:rsidR="00091A39" w:rsidRDefault="00B50B48">
      <w:pPr>
        <w:pStyle w:val="ProductList-ClauseHeading"/>
        <w:outlineLvl w:val="4"/>
      </w:pPr>
      <w:r>
        <w:t>2.3 Reemplazo de copias con Windows 10</w:t>
      </w:r>
    </w:p>
    <w:p w:rsidR="00091A39" w:rsidRDefault="00B50B48">
      <w:pPr>
        <w:pStyle w:val="ProductList-Body"/>
      </w:pPr>
      <w:r>
        <w:t xml:space="preserve">Si un tercero tiene la intención de reemplazar copias de Windows en los </w:t>
      </w:r>
      <w:r>
        <w:fldChar w:fldCharType="begin"/>
      </w:r>
      <w:r>
        <w:instrText xml:space="preserve"> AutoTextList   \s NoStyle \t "Dispositivo con Licencia es un sistema único </w:instrText>
      </w:r>
      <w:r>
        <w:instrText xml:space="preserve">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w:t>
      </w:r>
      <w:r>
        <w:t>proporcionar al tercero documentación escrita que acredite que tiene las licencias del software que instalará el tercero.</w:t>
      </w:r>
    </w:p>
    <w:p w:rsidR="00091A39" w:rsidRDefault="00091A39">
      <w:pPr>
        <w:pStyle w:val="ProductList-Body"/>
      </w:pPr>
    </w:p>
    <w:p w:rsidR="00091A39" w:rsidRDefault="00B50B48">
      <w:pPr>
        <w:pStyle w:val="ProductList-ClauseHeading"/>
        <w:outlineLvl w:val="4"/>
      </w:pPr>
      <w:r>
        <w:t>2.4 Opciones de suministro regional</w:t>
      </w:r>
    </w:p>
    <w:p w:rsidR="00091A39" w:rsidRDefault="00B50B48">
      <w:pPr>
        <w:pStyle w:val="ProductList-SubClauseHeading"/>
        <w:outlineLvl w:val="5"/>
      </w:pPr>
      <w:r>
        <w:t>2.4.1 Las Versiones N (sin el Reproductor de Windows Media) Microsoft Windows XP Professional, Vi</w:t>
      </w:r>
      <w:r>
        <w:t>sta Business y 7 Professional</w:t>
      </w:r>
    </w:p>
    <w:p w:rsidR="00091A39" w:rsidRDefault="00B50B48">
      <w:pPr>
        <w:pStyle w:val="ProductList-BodyIndented"/>
      </w:pPr>
      <w:r>
        <w:t>Los Clientes que se encuentren en uno de los países establecidos en la Unión Europea (UE) o la Asociación Europea de Libre Comercio (AELC) pueden ser elegibles para adquirir soporte físico o para descargar las versiones N de W</w:t>
      </w:r>
      <w:r>
        <w:t xml:space="preserve">indows XP Professional, Windows Vista Business y Windows 7 Professional. Para obtener información sobre los criterios de elegibilidad y suministro, consulte la Lista de productos de marzo de 2014 en </w:t>
      </w:r>
      <w:hyperlink r:id="rId90">
        <w:r>
          <w:rPr>
            <w:color w:val="00467F"/>
            <w:u w:val="single"/>
          </w:rPr>
          <w:t>http://go.microsoft.com/?linkid=9839207</w:t>
        </w:r>
      </w:hyperlink>
      <w:r>
        <w:t>.</w:t>
      </w:r>
    </w:p>
    <w:p w:rsidR="00091A39" w:rsidRDefault="00091A39">
      <w:pPr>
        <w:pStyle w:val="ProductList-BodyIndented"/>
      </w:pPr>
    </w:p>
    <w:p w:rsidR="00091A39" w:rsidRDefault="00B50B48">
      <w:pPr>
        <w:pStyle w:val="ProductList-SubClauseHeading"/>
        <w:outlineLvl w:val="5"/>
      </w:pPr>
      <w:r>
        <w:t>2.4.2 Versiones K y KN de Windows XP Professional, Vista Business y 7 Professional</w:t>
      </w:r>
    </w:p>
    <w:p w:rsidR="00091A39" w:rsidRDefault="00B50B48">
      <w:pPr>
        <w:pStyle w:val="ProductList-BodyIndented"/>
      </w:pPr>
      <w:r>
        <w:t>Los Clientes y sus filiales tienen opciones de soporte físico y descarga específicos para el uso de Windows XP Professional, Vist</w:t>
      </w:r>
      <w:r>
        <w:t xml:space="preserve">a Business y 7 Professional en Corea. Para obtener los requisitos, consulte la Lista de Productos de marzo de 2014 en </w:t>
      </w:r>
      <w:hyperlink r:id="rId91">
        <w:r>
          <w:rPr>
            <w:color w:val="00467F"/>
            <w:u w:val="single"/>
          </w:rPr>
          <w:t>http://go.microsoft.com/?linkid=9839207</w:t>
        </w:r>
      </w:hyperlink>
      <w:r>
        <w:t>.</w:t>
      </w:r>
    </w:p>
    <w:p w:rsidR="00091A39" w:rsidRDefault="00091A39">
      <w:pPr>
        <w:pStyle w:val="ProductList-BodyIndented"/>
      </w:pPr>
    </w:p>
    <w:p w:rsidR="00091A39" w:rsidRDefault="00B50B48">
      <w:pPr>
        <w:pStyle w:val="ProductList-SubClauseHeading"/>
        <w:outlineLvl w:val="5"/>
      </w:pPr>
      <w:r>
        <w:t xml:space="preserve">2.4.3 Windows 8/8.1 Pro KN y Windows </w:t>
      </w:r>
      <w:r>
        <w:t>10 Pro KN</w:t>
      </w:r>
    </w:p>
    <w:p w:rsidR="00091A39" w:rsidRDefault="00B50B48">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w:t>
      </w:r>
      <w:r>
        <w:t>ón y uso en Corea. No se permite ningún otro uso.</w:t>
      </w:r>
    </w:p>
    <w:p w:rsidR="00091A39" w:rsidRDefault="00091A39">
      <w:pPr>
        <w:pStyle w:val="ProductList-BodyIndented"/>
      </w:pPr>
    </w:p>
    <w:p w:rsidR="00091A39" w:rsidRDefault="00B50B48">
      <w:pPr>
        <w:pStyle w:val="ProductList-SubClauseHeading"/>
        <w:outlineLvl w:val="5"/>
      </w:pPr>
      <w:r>
        <w:t>2.4.4 Windows 8/8.1 Pro N y Windows 10 Pro N (sin el Reproductor de Windows Media)</w:t>
      </w:r>
    </w:p>
    <w:p w:rsidR="00091A39" w:rsidRDefault="00B50B48">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w:t>
      </w:r>
      <w:r>
        <w:t>uropea de Libre Comercio (AELC). (A efectos de la Licencia Open, un “contrato activo” es uno asociado a un Número de Autorización de Licencia Open activo).</w:t>
      </w:r>
    </w:p>
    <w:p w:rsidR="00091A39" w:rsidRDefault="00091A39">
      <w:pPr>
        <w:pStyle w:val="ProductList-BodyIndented"/>
      </w:pPr>
    </w:p>
    <w:p w:rsidR="00091A39" w:rsidRDefault="00B50B48">
      <w:pPr>
        <w:pStyle w:val="ProductList-ClauseHeading"/>
        <w:outlineLvl w:val="4"/>
      </w:pPr>
      <w:r>
        <w:t>2.5 Kit Enterprise de Windows Embedded 8 Standard</w:t>
      </w:r>
    </w:p>
    <w:p w:rsidR="00091A39" w:rsidRDefault="00B50B48">
      <w:pPr>
        <w:pStyle w:val="ProductList-Body"/>
      </w:pPr>
      <w:r>
        <w:t>El uso de las características del software habili</w:t>
      </w:r>
      <w:r>
        <w:t xml:space="preserve">tadas por el Kit Enterprise de Windows Embedded 8 Standard está sujeto a los términos de licencia para el software de Windows Embedded 8 Standard subyacente. El derecho a utilizar la característica de software expira cuando expira el derecho a utilizar el </w:t>
      </w:r>
      <w:r>
        <w:t>software subyacente. La Licencia del Kit Enterprise de Windows Embedded 8 Standard debe cederse permanentemente a un dispositivo único y no puede transmitirse a ningún otro dispositivo.</w:t>
      </w:r>
    </w:p>
    <w:p w:rsidR="00091A39" w:rsidRDefault="00091A39">
      <w:pPr>
        <w:pStyle w:val="ProductList-Body"/>
      </w:pPr>
    </w:p>
    <w:p w:rsidR="00091A39" w:rsidRDefault="00B50B48">
      <w:pPr>
        <w:pStyle w:val="ProductList-ClauseHeading"/>
        <w:outlineLvl w:val="4"/>
      </w:pPr>
      <w:r>
        <w:t>2.6 Derechos de Instalación y Uso</w:t>
      </w:r>
    </w:p>
    <w:p w:rsidR="00091A39" w:rsidRDefault="00B50B48">
      <w:pPr>
        <w:pStyle w:val="ProductList-Body"/>
      </w:pPr>
      <w:r>
        <w:t>Para los Clientes con licencia en v</w:t>
      </w:r>
      <w:r>
        <w:t>irtud de un Contrato de Microsoft Cloud:</w:t>
      </w:r>
    </w:p>
    <w:p w:rsidR="00091A39" w:rsidRDefault="00B50B48" w:rsidP="00D8451F">
      <w:pPr>
        <w:pStyle w:val="ProductList-Bullet"/>
        <w:numPr>
          <w:ilvl w:val="0"/>
          <w:numId w:val="24"/>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w:instrText>
      </w:r>
      <w:r>
        <w:instrText>SE que está configurado para ejecutarse directamente en un sistema de hardware físico. La Instancia de sistema operativo que se utiliza para ejecutar el software de virtualización de hardware o para brindar servicios de virtualización de hardware se consid</w:instrText>
      </w:r>
      <w:r>
        <w:instrText xml:space="preserve">era parte del OSE Físico." </w:instrText>
      </w:r>
      <w:r>
        <w:fldChar w:fldCharType="separate"/>
      </w:r>
      <w:r>
        <w:rPr>
          <w:color w:val="0563C1"/>
        </w:rPr>
        <w:t>OSE Físico</w:t>
      </w:r>
      <w:r>
        <w:fldChar w:fldCharType="end"/>
      </w:r>
      <w:r>
        <w:t xml:space="preserve">; y </w:t>
      </w:r>
    </w:p>
    <w:p w:rsidR="00091A39" w:rsidRDefault="00B50B48" w:rsidP="00D8451F">
      <w:pPr>
        <w:pStyle w:val="ProductList-Bullet"/>
        <w:numPr>
          <w:ilvl w:val="0"/>
          <w:numId w:val="24"/>
        </w:numPr>
      </w:pPr>
      <w:r>
        <w:t xml:space="preserve">La Sección 4 a continuación no se aplica. </w:t>
      </w:r>
    </w:p>
    <w:p w:rsidR="00091A39" w:rsidRDefault="00091A39">
      <w:pPr>
        <w:pStyle w:val="ProductList-Body"/>
      </w:pPr>
    </w:p>
    <w:p w:rsidR="00091A39" w:rsidRDefault="00B50B48">
      <w:pPr>
        <w:pStyle w:val="ProductList-ClauseHeading"/>
        <w:outlineLvl w:val="4"/>
      </w:pPr>
      <w:r>
        <w:t>2.7 Elegibilidad de Compra para Licencia de Derechos de Windows 10 Home a Pro para E3/E5</w:t>
      </w:r>
    </w:p>
    <w:p w:rsidR="00091A39" w:rsidRDefault="00B50B48">
      <w:pPr>
        <w:pStyle w:val="ProductList-SubClauseHeading"/>
        <w:outlineLvl w:val="5"/>
      </w:pPr>
      <w:r>
        <w:t>2.7.1 Requisitos Previos</w:t>
      </w:r>
    </w:p>
    <w:p w:rsidR="00091A39" w:rsidRDefault="00B50B48">
      <w:pPr>
        <w:pStyle w:val="ProductList-BodyIndented"/>
      </w:pPr>
      <w:r>
        <w:t>Independientemente de lo establecido en la Sección 2.</w:t>
      </w:r>
      <w:r>
        <w:t>1.1 Sistemas Operativos Susceptibles de Actualización, los Clientes de Australia, Canadá, Islandia, Japón, Nueva Zelanda, Noruega, Suiza, Estados Unidos o cualquier país de la Unión Europea son elegibles para la Licencia de Derechos de Windows 10 Home a Pr</w:t>
      </w:r>
      <w:r>
        <w:t>o para aquellos dispositivos con licencia de Windows Home versión 7 o posterior, si constantemente han contado con cualquiera de las siguientes licencias a partir del 1 de marzo de 2017:</w:t>
      </w:r>
    </w:p>
    <w:p w:rsidR="00091A39" w:rsidRDefault="00B50B48" w:rsidP="00D8451F">
      <w:pPr>
        <w:pStyle w:val="ProductList-Bullet"/>
        <w:numPr>
          <w:ilvl w:val="1"/>
          <w:numId w:val="25"/>
        </w:numPr>
      </w:pPr>
      <w:r>
        <w:t>Windows 10 Enterprise E3 por Dispositivo con SA activo</w:t>
      </w:r>
    </w:p>
    <w:p w:rsidR="00091A39" w:rsidRDefault="00B50B48" w:rsidP="00D8451F">
      <w:pPr>
        <w:pStyle w:val="ProductList-Bullet"/>
        <w:numPr>
          <w:ilvl w:val="1"/>
          <w:numId w:val="25"/>
        </w:numPr>
      </w:pPr>
      <w:r>
        <w:t xml:space="preserve">SL de Windows </w:t>
      </w:r>
      <w:r>
        <w:t>10 Enterprise E3/E5 por Usuario</w:t>
      </w:r>
    </w:p>
    <w:p w:rsidR="00091A39" w:rsidRDefault="00B50B48" w:rsidP="00D8451F">
      <w:pPr>
        <w:pStyle w:val="ProductList-Bullet"/>
        <w:numPr>
          <w:ilvl w:val="1"/>
          <w:numId w:val="25"/>
        </w:numPr>
      </w:pPr>
      <w:r>
        <w:t>SL de Windows 10 Enterprise E5 por Dispositivo</w:t>
      </w:r>
    </w:p>
    <w:p w:rsidR="00091A39" w:rsidRDefault="00091A39">
      <w:pPr>
        <w:pStyle w:val="ProductList-BodyIndented"/>
      </w:pPr>
    </w:p>
    <w:p w:rsidR="00091A39" w:rsidRDefault="00B50B48">
      <w:pPr>
        <w:pStyle w:val="ProductList-SubClauseHeading"/>
        <w:outlineLvl w:val="5"/>
      </w:pPr>
      <w:r>
        <w:lastRenderedPageBreak/>
        <w:t>2.7.2 Requisitos de Compra</w:t>
      </w:r>
    </w:p>
    <w:p w:rsidR="00091A39" w:rsidRDefault="00B50B48">
      <w:pPr>
        <w:pStyle w:val="ProductList-BodyIndented"/>
      </w:pPr>
      <w:r>
        <w:t>Las Licencias de Derechos de Windows 10 Home a Pro solo están disponibles para una compra única, donde todas las unidades se deben solicitar en un mi</w:t>
      </w:r>
      <w:r>
        <w:t>smo pedido. Se exige a los clientes que adquieran una licencia para cada dispositivo con una licencia de Windows 10 Home y que cumplan al menos uno de los siguientes criterios:</w:t>
      </w:r>
    </w:p>
    <w:p w:rsidR="00091A39" w:rsidRDefault="00B50B48" w:rsidP="00D8451F">
      <w:pPr>
        <w:pStyle w:val="ProductList-Bullet"/>
        <w:numPr>
          <w:ilvl w:val="1"/>
          <w:numId w:val="26"/>
        </w:numPr>
      </w:pPr>
      <w:r>
        <w:t>Que cuenten con una licencia de Windows 10 Enterprise E3/E5 por dispositivo, o</w:t>
      </w:r>
    </w:p>
    <w:p w:rsidR="00091A39" w:rsidRDefault="00B50B48" w:rsidP="00D8451F">
      <w:pPr>
        <w:pStyle w:val="ProductList-Bullet"/>
        <w:numPr>
          <w:ilvl w:val="1"/>
          <w:numId w:val="26"/>
        </w:numPr>
      </w:pPr>
      <w:r>
        <w:t>En el que un Usuario con Licencia de Windows 10 Enterprise E3/E5 haya instalado y utilice Pro o Enterprise</w:t>
      </w:r>
    </w:p>
    <w:p w:rsidR="00091A39" w:rsidRDefault="00091A39">
      <w:pPr>
        <w:pStyle w:val="ProductList-BodyIndented"/>
      </w:pPr>
    </w:p>
    <w:p w:rsidR="00091A39" w:rsidRDefault="00B50B48">
      <w:pPr>
        <w:pStyle w:val="ProductList-SubClauseHeading"/>
        <w:outlineLvl w:val="5"/>
      </w:pPr>
      <w:r>
        <w:t>2.7.3 Restricciones de Licencia</w:t>
      </w:r>
    </w:p>
    <w:p w:rsidR="00091A39" w:rsidRDefault="00B50B48">
      <w:pPr>
        <w:pStyle w:val="ProductList-BodyIndented"/>
      </w:pPr>
      <w:r>
        <w:t xml:space="preserve">Esta licencia no incluye los derechos para instalar o ejecutar una Instancia de ninguna versión anterior de Windows </w:t>
      </w:r>
      <w:r>
        <w:t>10 Pro. Los derechos de reasignación de la Sección 4.3 solo se aplican a un dispositivo de sustitución con un SO Pro o Enterprise susceptible de actualización.</w:t>
      </w:r>
    </w:p>
    <w:p w:rsidR="00091A39" w:rsidRDefault="00B50B48">
      <w:pPr>
        <w:pStyle w:val="ProductList-Offering1SubSection"/>
        <w:outlineLvl w:val="3"/>
      </w:pPr>
      <w:bookmarkStart w:id="204" w:name="_Sec813"/>
      <w:r>
        <w:t>3. Derechos de Uso</w:t>
      </w:r>
      <w:bookmarkEnd w:id="204"/>
    </w:p>
    <w:tbl>
      <w:tblPr>
        <w:tblStyle w:val="PURTable"/>
        <w:tblW w:w="0" w:type="dxa"/>
        <w:tblLook w:val="04A0" w:firstRow="1" w:lastRow="0" w:firstColumn="1" w:lastColumn="0" w:noHBand="0" w:noVBand="1"/>
      </w:tblPr>
      <w:tblGrid>
        <w:gridCol w:w="3618"/>
        <w:gridCol w:w="358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2">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Software Adicional: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Prod</w:instrText>
            </w:r>
            <w:r>
              <w:instrText xml:space="preserve">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Cesión de licencias</w:t>
      </w:r>
    </w:p>
    <w:p w:rsidR="00091A39" w:rsidRDefault="00B50B48">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w:t>
      </w:r>
      <w:r>
        <w:t>re Assurance a continuación. Consulte los derechos de reasignación de Licencia para Windows SA y Windows VDA en la Sección 4. Software Assurance.</w:t>
      </w:r>
    </w:p>
    <w:p w:rsidR="00091A39" w:rsidRDefault="00091A39">
      <w:pPr>
        <w:pStyle w:val="ProductList-Body"/>
      </w:pPr>
    </w:p>
    <w:p w:rsidR="00091A39" w:rsidRDefault="00B50B48">
      <w:pPr>
        <w:pStyle w:val="ProductList-ClauseHeading"/>
        <w:outlineLvl w:val="4"/>
      </w:pPr>
      <w:r>
        <w:t>3.2 Aplicaciones de Windows</w:t>
      </w:r>
    </w:p>
    <w:p w:rsidR="00091A39" w:rsidRDefault="00B50B48">
      <w:pPr>
        <w:pStyle w:val="ProductList-Body"/>
      </w:pPr>
      <w:r>
        <w:t>A menos que se muestren al cliente otros términos o estén presentes en la configu</w:t>
      </w:r>
      <w:r>
        <w:t xml:space="preserve">ración de la aplicación, el cliente acepta que los servicios a los que se accede desde la aplicación de Windows se rigen por el Contrato de Servicios de Microsoft en </w:t>
      </w:r>
      <w:hyperlink r:id="rId93">
        <w:r>
          <w:rPr>
            <w:color w:val="00467F"/>
            <w:u w:val="single"/>
          </w:rPr>
          <w:t>http://go.microsoft.com/f</w:t>
        </w:r>
        <w:r>
          <w:rPr>
            <w:color w:val="00467F"/>
            <w:u w:val="single"/>
          </w:rPr>
          <w:t>wlink/?linkid=246338</w:t>
        </w:r>
      </w:hyperlink>
      <w:r>
        <w:t xml:space="preserve"> o para las aplicaciones de Windows que acceden a los servicios de Xbox, los términos de uso de Xbox.com en </w:t>
      </w:r>
      <w:hyperlink r:id="rId94">
        <w:r>
          <w:rPr>
            <w:color w:val="00467F"/>
            <w:u w:val="single"/>
          </w:rPr>
          <w:t>http://xbox.com/legal/livetou</w:t>
        </w:r>
      </w:hyperlink>
      <w:r>
        <w:t>.</w:t>
      </w:r>
    </w:p>
    <w:p w:rsidR="00091A39" w:rsidRDefault="00091A39">
      <w:pPr>
        <w:pStyle w:val="ProductList-Body"/>
      </w:pPr>
    </w:p>
    <w:p w:rsidR="00091A39" w:rsidRDefault="00B50B48">
      <w:pPr>
        <w:pStyle w:val="ProductList-ClauseHeading"/>
        <w:outlineLvl w:val="4"/>
      </w:pPr>
      <w:r>
        <w:t>3.2 Windows 10 Mobile Enterprise</w:t>
      </w:r>
    </w:p>
    <w:p w:rsidR="00091A39" w:rsidRDefault="00B50B48">
      <w:pPr>
        <w:pStyle w:val="ProductList-Body"/>
      </w:pPr>
      <w:r>
        <w:t>Los Clientes c</w:t>
      </w:r>
      <w:r>
        <w:t>on un Contrato Enterprise, un Contrato de Productos y Servicios de Microsoft o un contrato Select Plus pueden instalar y utilizar Windows 10 Mobile Enterprise durante el periodo de vigencia de su contrato.</w:t>
      </w:r>
    </w:p>
    <w:p w:rsidR="00091A39" w:rsidRDefault="00B50B48">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w:instrText>
            </w:r>
            <w:r>
              <w:instrText xml:space="preserve">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Recuperación ante Desast</w:t>
            </w:r>
            <w:r>
              <w:rPr>
                <w:color w:val="404040"/>
              </w:rPr>
              <w: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95">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w:instrText>
            </w:r>
            <w:r>
              <w:instrText xml:space="preserve">\s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96">
              <w:r>
                <w:rPr>
                  <w:color w:val="00467F"/>
                  <w:u w:val="single"/>
                </w:rPr>
                <w:t>Febrero de 2016: Términos de Productos</w:t>
              </w:r>
            </w:hyperlink>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 xml:space="preserve">4.1 Derechos adicionales de uso para Windows 10 Enterprise E3/E5 (por Usuario y por </w:t>
      </w:r>
      <w:r>
        <w:t>Dispositivo), Windows Embedded Industry Enterprise (por Dispositivo) y Windows Virtual Desktop Access (VDA) E3/E5 (por Usuario y por Dispositivo) a través de SA</w:t>
      </w:r>
    </w:p>
    <w:p w:rsidR="00091A39" w:rsidRDefault="00B50B48">
      <w:pPr>
        <w:pStyle w:val="ProductList-Body"/>
      </w:pPr>
      <w:r>
        <w:t>“</w:t>
      </w:r>
      <w:r>
        <w:rPr>
          <w:b/>
          <w:color w:val="00188F"/>
        </w:rPr>
        <w:t>Software</w:t>
      </w:r>
      <w:r>
        <w:t>”, tal como se utiliza aquí, se refiere a Windows 10 Enterprise Current Branch o Windo</w:t>
      </w:r>
      <w:r>
        <w:t xml:space="preserve">ws Enterprise LTSB. </w:t>
      </w:r>
    </w:p>
    <w:p w:rsidR="00091A39" w:rsidRDefault="00B50B48">
      <w:pPr>
        <w:pStyle w:val="ProductList-Body"/>
      </w:pPr>
      <w:r>
        <w:t>“</w:t>
      </w:r>
      <w:r>
        <w:rPr>
          <w:b/>
          <w:color w:val="00188F"/>
        </w:rPr>
        <w:t>Dispositivo con Licencia</w:t>
      </w:r>
      <w:r>
        <w:t>”, tal como se utiliza aquí, hace referencia al dispositivo al que el Cliente cede cobertura activa.</w:t>
      </w:r>
    </w:p>
    <w:p w:rsidR="00091A39" w:rsidRDefault="00B50B48">
      <w:pPr>
        <w:pStyle w:val="ProductList-Body"/>
      </w:pPr>
      <w:r>
        <w:t>“</w:t>
      </w:r>
      <w:r>
        <w:rPr>
          <w:b/>
          <w:color w:val="00188F"/>
        </w:rPr>
        <w:t>Usuario con Licencia</w:t>
      </w:r>
      <w:r>
        <w:t>”, tal como se utiliza aquí, hace referencia al usuario al que el Cliente cede cobertura</w:t>
      </w:r>
      <w:r>
        <w:t xml:space="preserve"> activa. Si la Licencia de usuario subyacente se transmite de una persona a otra, el usuario original de la Licencia ya no dispondrá de licencia.</w:t>
      </w:r>
    </w:p>
    <w:p w:rsidR="00091A39" w:rsidRDefault="00B50B48" w:rsidP="00D8451F">
      <w:pPr>
        <w:pStyle w:val="ProductList-Bullet"/>
        <w:numPr>
          <w:ilvl w:val="0"/>
          <w:numId w:val="27"/>
        </w:numPr>
      </w:pPr>
      <w:r>
        <w:t>Cualquier usuario de un Dispositivo con Licencia, o cualquier dispositivo utilizado por un Usuario con Licenci</w:t>
      </w:r>
      <w:r>
        <w:t>a, puede acceder remotamente hasta un máximo de cuatro Instancias de Ejecución de Software en OSE Virtuales o una Instancia de Ejecución de Software en un OSE Físico de los dispositivos dedicados al uso del Cliente.</w:t>
      </w:r>
    </w:p>
    <w:p w:rsidR="00091A39" w:rsidRDefault="00B50B48" w:rsidP="00D8451F">
      <w:pPr>
        <w:pStyle w:val="ProductList-Bullet"/>
        <w:numPr>
          <w:ilvl w:val="0"/>
          <w:numId w:val="27"/>
        </w:numPr>
      </w:pPr>
      <w:r>
        <w:t>Consulte las secciones 2.1.2.1 y 2.1.2.2</w:t>
      </w:r>
      <w:r>
        <w:t xml:space="preserve"> para obtener información acerca de las restricciones de uso en un Sistema Operativo Susceptible de Actualización Condicional.</w:t>
      </w:r>
    </w:p>
    <w:p w:rsidR="00091A39" w:rsidRDefault="00B50B48" w:rsidP="00D8451F">
      <w:pPr>
        <w:pStyle w:val="ProductList-Bullet"/>
        <w:numPr>
          <w:ilvl w:val="0"/>
          <w:numId w:val="27"/>
        </w:numPr>
      </w:pPr>
      <w:r>
        <w:t>El Cliente puede crear y almacenar una Instancia del Software en una o dos unidades USB a través de Windows to Go y utilizarlas e</w:t>
      </w:r>
      <w:r>
        <w:t>n Dispositivos con Licencia si dispone de licencias por dispositivo o en cualquier dispositivo de usuarios si dispone de licencias por usuario.</w:t>
      </w:r>
    </w:p>
    <w:p w:rsidR="00091A39" w:rsidRDefault="00B50B48" w:rsidP="00D8451F">
      <w:pPr>
        <w:pStyle w:val="ProductList-Bullet"/>
        <w:numPr>
          <w:ilvl w:val="0"/>
          <w:numId w:val="27"/>
        </w:numPr>
      </w:pPr>
      <w:r>
        <w:t>El Cliente puede ejecutar Windows 10 Pro o cualquier versión anterior del Software, en lugar de una Instancia pe</w:t>
      </w:r>
      <w:r>
        <w:t>rmitida en esta sección.</w:t>
      </w:r>
    </w:p>
    <w:p w:rsidR="00091A39" w:rsidRDefault="00B50B48" w:rsidP="00D8451F">
      <w:pPr>
        <w:pStyle w:val="ProductList-Bullet"/>
        <w:numPr>
          <w:ilvl w:val="0"/>
          <w:numId w:val="27"/>
        </w:numPr>
      </w:pPr>
      <w:r>
        <w:t>El Cliente no necesita una Licencia para acceder a sus Instancias permitidas solo para administrar el Software.</w:t>
      </w:r>
    </w:p>
    <w:p w:rsidR="00091A39" w:rsidRDefault="00091A39">
      <w:pPr>
        <w:pStyle w:val="ProductList-Body"/>
      </w:pPr>
    </w:p>
    <w:p w:rsidR="00091A39" w:rsidRDefault="00B50B48">
      <w:pPr>
        <w:pStyle w:val="ProductList-Body"/>
      </w:pPr>
      <w:r>
        <w:t xml:space="preserve">Los derechos en la primera columna de la tabla se aplican a las licencias identificadas en las columnas a la derecha, </w:t>
      </w:r>
      <w:r>
        <w:t>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091A3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91A39" w:rsidRDefault="00091A3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91A39" w:rsidRDefault="00B50B4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91A39" w:rsidRDefault="00B50B48">
            <w:pPr>
              <w:pStyle w:val="ProductList-TableBody"/>
              <w:jc w:val="center"/>
            </w:pPr>
            <w:r>
              <w:rPr>
                <w:color w:val="FFFFFF"/>
              </w:rPr>
              <w:t>Windows VDA</w:t>
            </w:r>
            <w:r>
              <w:rPr>
                <w:color w:val="FFFFFF"/>
              </w:rPr>
              <w:br/>
              <w:t>E3/E5</w:t>
            </w:r>
          </w:p>
        </w:tc>
      </w:tr>
      <w:tr w:rsidR="00091A3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91A39" w:rsidRDefault="00091A3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Usuario</w:t>
            </w:r>
          </w:p>
        </w:tc>
      </w:tr>
      <w:tr w:rsidR="00091A39">
        <w:tc>
          <w:tcPr>
            <w:tcW w:w="808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lastRenderedPageBreak/>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w:instrText>
            </w:r>
            <w:r>
              <w:instrText xml:space="preserve">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w:instrText>
            </w:r>
            <w:r>
              <w:instrText xml:space="preserve">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w:instrText>
            </w:r>
            <w:r>
              <w:instrText xml:space="preserve">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w:instrText>
            </w:r>
            <w:r>
              <w:instrText xml:space="preserve">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Para Windows VDA (Por Dispositivo), este dere</w:t>
            </w:r>
            <w:r>
              <w:t xml:space="preserv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w:instrText>
            </w:r>
            <w:r>
              <w:instrText xml:space="preserve">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w:instrText>
            </w:r>
            <w:r>
              <w:instrText xml:space="preserve">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w:instrText>
            </w:r>
            <w:r>
              <w:instrText xml:space="preserve">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w:instrText>
            </w:r>
            <w:r>
              <w:instrText xml:space="preserve">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w:instrText>
            </w:r>
            <w:r>
              <w:instrText xml:space="preserve">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w:instrText>
            </w:r>
            <w:r>
              <w:instrText xml:space="preserve">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r w:rsidR="00091A39">
        <w:tc>
          <w:tcPr>
            <w:tcW w:w="808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El Cliente puede ejecutar hasta cuatro </w:t>
            </w:r>
            <w:r>
              <w:fldChar w:fldCharType="begin"/>
            </w:r>
            <w:r>
              <w:instrText xml:space="preserve"> AutoTextList   \s NoStyle \t "Instancia es una copia de software que se crea</w:instrText>
            </w:r>
            <w:r>
              <w:instrText xml:space="preserve">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w:instrText>
            </w:r>
            <w:r>
              <w:instrText xml:space="preserve">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w:instrText>
            </w:r>
            <w:r>
              <w:instrText xml:space="preserve">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w:t>
            </w:r>
            <w:r>
              <w:t xml:space="preserve">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w:instrText>
            </w:r>
            <w:r>
              <w:instrText xml:space="preserve">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w:t>
            </w:r>
            <w:r>
              <w:t xml:space="preserve">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w:instrText>
            </w:r>
            <w:r>
              <w:instrText xml:space="preserve">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w:instrText>
            </w:r>
            <w:r>
              <w:instrText xml:space="preserv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808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bl>
    <w:p w:rsidR="00091A39" w:rsidRDefault="00091A39">
      <w:pPr>
        <w:pStyle w:val="ProductList-Body"/>
      </w:pPr>
    </w:p>
    <w:p w:rsidR="00091A39" w:rsidRDefault="00B50B48">
      <w:pPr>
        <w:pStyle w:val="ProductList-SubClauseHeading"/>
        <w:outlineLvl w:val="5"/>
      </w:pPr>
      <w:r>
        <w:t xml:space="preserve">4.1.1 Derechos de Windows 10 Enterprise Current </w:t>
      </w:r>
      <w:r>
        <w:t>Branch</w:t>
      </w:r>
    </w:p>
    <w:p w:rsidR="00091A39" w:rsidRDefault="00B50B48">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w:t>
      </w:r>
      <w:r>
        <w:t>n derechos perpetuos para Windows Enterprise pueden instalar la versión de Windows Enterprise LTSB actual en el momento de la expiración.</w:t>
      </w:r>
    </w:p>
    <w:p w:rsidR="00091A39" w:rsidRDefault="00091A39">
      <w:pPr>
        <w:pStyle w:val="ProductList-BodyIndented"/>
      </w:pPr>
    </w:p>
    <w:p w:rsidR="00091A39" w:rsidRDefault="00B50B48">
      <w:pPr>
        <w:pStyle w:val="ProductList-ClauseHeading"/>
        <w:outlineLvl w:val="4"/>
      </w:pPr>
      <w:r>
        <w:t>4.2 Sistemas operativos (SO) susceptibles de actualización</w:t>
      </w:r>
    </w:p>
    <w:p w:rsidR="00091A39" w:rsidRDefault="00B50B48">
      <w:pPr>
        <w:pStyle w:val="ProductList-Body"/>
      </w:pPr>
      <w:r>
        <w:t>Cada dispositivo para el que el Cliente adquiera SA y en e</w:t>
      </w:r>
      <w:r>
        <w:t>l que ejecutará la Actualización de Windows 10 Enterprise, debe contar con licencia para ejecutar uno de los sistemas operativos susceptibles de actualización que se identifican por tipo de programa en la tabla del Sistema Operativo Susceptible de Actualiz</w:t>
      </w:r>
      <w:r>
        <w:t>ación en la sección Condiciones del Producto anterior.</w:t>
      </w:r>
    </w:p>
    <w:p w:rsidR="00091A39" w:rsidRDefault="00B50B48" w:rsidP="00D8451F">
      <w:pPr>
        <w:pStyle w:val="ProductList-Bullet"/>
        <w:numPr>
          <w:ilvl w:val="0"/>
          <w:numId w:val="28"/>
        </w:numPr>
      </w:pPr>
      <w:r>
        <w:t>Los clientes que adquirieron previamente SA para Windows Pro pueden renovar SA en sus dispositivos con cobertura sin necesidad de adquirir una licencia de Actualización de Windows Enterprise.</w:t>
      </w:r>
    </w:p>
    <w:p w:rsidR="00091A39" w:rsidRDefault="00B50B48" w:rsidP="00D8451F">
      <w:pPr>
        <w:pStyle w:val="ProductList-Bullet"/>
        <w:numPr>
          <w:ilvl w:val="0"/>
          <w:numId w:val="28"/>
        </w:numPr>
      </w:pPr>
      <w:r>
        <w:t>Los Clien</w:t>
      </w:r>
      <w:r>
        <w:t>tes que hayan adquirido anteriormente la actualización de Windows Pro + SA puede seguir adquiriendo la Actualización de Pro + SA hasta el término de su inscripción o contrato.</w:t>
      </w:r>
    </w:p>
    <w:p w:rsidR="00091A39" w:rsidRDefault="00091A39">
      <w:pPr>
        <w:pStyle w:val="ProductList-Body"/>
      </w:pPr>
    </w:p>
    <w:p w:rsidR="00091A39" w:rsidRDefault="00B50B48">
      <w:pPr>
        <w:pStyle w:val="ProductList-ClauseHeading"/>
        <w:outlineLvl w:val="4"/>
      </w:pPr>
      <w:r>
        <w:t>4.3 Reasignación de Windows Software Assurance por dispositivo</w:t>
      </w:r>
    </w:p>
    <w:p w:rsidR="00091A39" w:rsidRDefault="00B50B48">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w:t>
      </w:r>
      <w:r>
        <w:t>reemplazo, pero no a corto plazo (por ejemplo, no dentro de noventa (90) días desde la última cesión), siempre que (1) el Cliente tenga la licencia y haya instalado en el dispositivo de reemplazo la última versión de un Sistema Operativo Susceptible de Act</w:t>
      </w:r>
      <w:r>
        <w:t>ualización y el Cliente reasigne la Licencia subyacente de Windows Enterprise al mismo dispositivo de reemplazo y (2) el Cliente elimine toda actualización relacionada del sistema operativo del dispositivo original. La reasignación de las licencias de Actu</w:t>
      </w:r>
      <w:r>
        <w:t>alización de Windows Enterprise solo se puede realizar en conjunto con la reasignación de la cobertura de Windows Software Assurance Activa por Dispositivo. El Cliente puede reasignar licencias de Windows VDA por Dispositivo a otro dispositivo de acuerdo c</w:t>
      </w:r>
      <w:r>
        <w:t xml:space="preserve">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091A39" w:rsidRDefault="00091A39">
      <w:pPr>
        <w:pStyle w:val="ProductList-Body"/>
      </w:pPr>
    </w:p>
    <w:p w:rsidR="00091A39" w:rsidRDefault="00B50B48">
      <w:pPr>
        <w:pStyle w:val="ProductList-ClauseHeading"/>
        <w:outlineLvl w:val="4"/>
      </w:pPr>
      <w:r>
        <w:t>4.4 Reglas de cesión de licencia por usuario de Windows 10</w:t>
      </w:r>
      <w:r>
        <w:t xml:space="preserve"> Enterprise</w:t>
      </w:r>
    </w:p>
    <w:p w:rsidR="00091A39" w:rsidRDefault="00B50B48">
      <w:pPr>
        <w:pStyle w:val="ProductList-SubClauseHeading"/>
        <w:outlineLvl w:val="5"/>
      </w:pPr>
      <w:r>
        <w:t>4.4.1 SL de usuario para Windows 10 Enterprise E3/E5</w:t>
      </w:r>
    </w:p>
    <w:p w:rsidR="00091A39" w:rsidRDefault="00B50B48">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w:instrText>
      </w:r>
      <w:r>
        <w:instrText xml:space="preserv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w:t>
      </w:r>
      <w:r>
        <w:t xml:space="preserve"> Professional o Enterprise. Este dispositivo también debe ser el dispositivo de trabajo principal del Usuario Principal.</w:t>
      </w:r>
    </w:p>
    <w:p w:rsidR="00091A39" w:rsidRDefault="00091A39">
      <w:pPr>
        <w:pStyle w:val="ProductList-BodyIndented"/>
      </w:pPr>
    </w:p>
    <w:p w:rsidR="00091A39" w:rsidRDefault="00B50B48">
      <w:pPr>
        <w:pStyle w:val="ProductList-SubClauseHeading"/>
        <w:outlineLvl w:val="5"/>
      </w:pPr>
      <w:r>
        <w:t>4.4.2 Complementos de Windows 10 Enterprise E3/E5 y VDA por usuario</w:t>
      </w:r>
    </w:p>
    <w:p w:rsidR="00091A39" w:rsidRDefault="00B50B48">
      <w:pPr>
        <w:pStyle w:val="ProductList-BodyIndented"/>
      </w:pPr>
      <w:r>
        <w:t xml:space="preserve">El </w:t>
      </w:r>
      <w:r>
        <w:fldChar w:fldCharType="begin"/>
      </w:r>
      <w:r>
        <w:instrText xml:space="preserve"> AutoTextList   \s NoStyle \t "Usuario con Licencia es la única</w:instrText>
      </w:r>
      <w:r>
        <w:instrText xml:space="preserve">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w:t>
      </w:r>
      <w:r>
        <w:rPr>
          <w:color w:val="0563C1"/>
        </w:rPr>
        <w:t>incipal</w:t>
      </w:r>
      <w:r>
        <w:fldChar w:fldCharType="end"/>
      </w:r>
      <w:r>
        <w:t xml:space="preserve"> de un dispositivo que disponga de una cobertura de SA activa para el Sistema Operativo de Equipo de Escritorio Windows o una cobertura de Windows VDA.</w:t>
      </w:r>
    </w:p>
    <w:p w:rsidR="00091A39" w:rsidRDefault="00091A39">
      <w:pPr>
        <w:pStyle w:val="ProductList-BodyIndented"/>
      </w:pPr>
    </w:p>
    <w:p w:rsidR="00091A39" w:rsidRDefault="00B50B48">
      <w:pPr>
        <w:pStyle w:val="ProductList-ClauseHeading"/>
        <w:outlineLvl w:val="4"/>
      </w:pPr>
      <w:r>
        <w:t>4.5 Windows 10 Enterprise y Windows VDS E3/E5, Complementos y Migraciones</w:t>
      </w:r>
    </w:p>
    <w:p w:rsidR="00091A39" w:rsidRDefault="00B50B48">
      <w:pPr>
        <w:pStyle w:val="ProductList-Body"/>
      </w:pPr>
      <w:r>
        <w:t>Windows 10 Enterpri</w:t>
      </w:r>
      <w:r>
        <w:t>se and Windows VDA E3/E5, Complementos y Migraciones son Licencias de Suscripción que</w:t>
      </w:r>
    </w:p>
    <w:p w:rsidR="00091A39" w:rsidRDefault="00B50B48" w:rsidP="00D8451F">
      <w:pPr>
        <w:pStyle w:val="ProductList-Bullet"/>
        <w:numPr>
          <w:ilvl w:val="0"/>
          <w:numId w:val="29"/>
        </w:numPr>
      </w:pPr>
      <w:r>
        <w:t>se adquieren de forma adicional a (y se asocia con un dispositivo o usuario con licencia para el Sistema Operativo de Equipo de Escritorio Windows con cobertura de SA (“C</w:t>
      </w:r>
      <w:r>
        <w:t xml:space="preserve">obertura Cualificada”), Windows E3 por usuario o VDA E3 por dispositivo o por usuario (“Licencia Aplicable”), y </w:t>
      </w:r>
    </w:p>
    <w:p w:rsidR="00091A39" w:rsidRDefault="00B50B48" w:rsidP="00D8451F">
      <w:pPr>
        <w:pStyle w:val="ProductList-Bullet"/>
        <w:numPr>
          <w:ilvl w:val="0"/>
          <w:numId w:val="29"/>
        </w:numPr>
      </w:pPr>
      <w:r>
        <w:t>vencen en la fecha de caducidad de la Cobertura Cualificada o la Licencia Aplicable.</w:t>
      </w:r>
    </w:p>
    <w:p w:rsidR="00091A39" w:rsidRDefault="00B50B48">
      <w:pPr>
        <w:pStyle w:val="ProductList-Body"/>
      </w:pPr>
      <w:r>
        <w:t>Para Windows 10 Enterprise y Windows VDA E3/E5, Complement</w:t>
      </w:r>
      <w:r>
        <w:t>os por Usuario y Migraciones adicionales a las mencionadas anteriormente,</w:t>
      </w:r>
    </w:p>
    <w:p w:rsidR="00091A39" w:rsidRDefault="00B50B48" w:rsidP="00D8451F">
      <w:pPr>
        <w:pStyle w:val="ProductList-Bullet"/>
        <w:numPr>
          <w:ilvl w:val="0"/>
          <w:numId w:val="30"/>
        </w:numPr>
      </w:pPr>
      <w:r>
        <w:t>el Cliente debe cederle la licencia al Usuario Principal del Dispositivo con Licencia (que además debe ser el dispositivo de trabajo principal del Usuario Principal), y</w:t>
      </w:r>
    </w:p>
    <w:p w:rsidR="00091A39" w:rsidRDefault="00B50B48" w:rsidP="00D8451F">
      <w:pPr>
        <w:pStyle w:val="ProductList-Bullet"/>
        <w:numPr>
          <w:ilvl w:val="0"/>
          <w:numId w:val="30"/>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rsidR="00091A39" w:rsidRDefault="00B50B48">
      <w:pPr>
        <w:pStyle w:val="ProductList-Body"/>
      </w:pPr>
      <w:r>
        <w:t>A pesar de los dere</w:t>
      </w:r>
      <w:r>
        <w:t>chos generales de reasignación de Licencia, estas licencias de Complemento y Migración solo se pueden reasignar a los Usuarios Principales de otros dispositivos con Cobertura Cualificada o Licencias Aplicables. Windows 10 Enterprise o Windows VDA E3/E5, Co</w:t>
      </w:r>
      <w:r>
        <w:t>mplementos o Migraciones se pueden adquirir en cualquier cantidad hasta por el número total de SA cualificados, usuarios con licencia de Windows 10 Enterprise E3 o bien, dispositivos o usuarios con licencia de Windows VDA E3.</w:t>
      </w:r>
    </w:p>
    <w:p w:rsidR="00091A39" w:rsidRDefault="00091A39">
      <w:pPr>
        <w:pStyle w:val="ProductList-Body"/>
      </w:pPr>
    </w:p>
    <w:p w:rsidR="00091A39" w:rsidRDefault="00B50B48">
      <w:pPr>
        <w:pStyle w:val="ProductList-ClauseHeading"/>
        <w:outlineLvl w:val="4"/>
      </w:pPr>
      <w:r>
        <w:t xml:space="preserve">4.6 Inscripciones Enterprise </w:t>
      </w:r>
      <w:r>
        <w:t>con una combinación de cobertura de Windows SA o VDA por Usuario y por Dispositivo</w:t>
      </w:r>
    </w:p>
    <w:p w:rsidR="00091A39" w:rsidRDefault="00B50B48">
      <w:pPr>
        <w:pStyle w:val="ProductList-Body"/>
      </w:pPr>
      <w:r>
        <w:t>Los clientes que deseen combinar licencias de Windows SA por Dispositivo y Windows SA por Usuario pueden hacerlo siempre que:</w:t>
      </w:r>
    </w:p>
    <w:p w:rsidR="00091A39" w:rsidRDefault="00B50B48" w:rsidP="00D8451F">
      <w:pPr>
        <w:pStyle w:val="ProductList-Bullet"/>
        <w:numPr>
          <w:ilvl w:val="0"/>
          <w:numId w:val="31"/>
        </w:numPr>
      </w:pPr>
      <w:r>
        <w:t>Todos los usuarios que utilizan Dispositivos Cu</w:t>
      </w:r>
      <w:r>
        <w:t>alificados cuentan con una licencia de Windows SA por Usuario (SL de Usuario o SL de Usuario de Complemento), y</w:t>
      </w:r>
    </w:p>
    <w:p w:rsidR="00091A39" w:rsidRDefault="00B50B48" w:rsidP="00D8451F">
      <w:pPr>
        <w:pStyle w:val="ProductList-Bullet"/>
        <w:numPr>
          <w:ilvl w:val="0"/>
          <w:numId w:val="31"/>
        </w:numPr>
      </w:pPr>
      <w:r>
        <w:t>Todos los Dispositivos Cualificados utilizados por usuarios sin licencia cuentan con una licencia de Windows SA por Dispositivo</w:t>
      </w:r>
    </w:p>
    <w:p w:rsidR="00091A39" w:rsidRDefault="00091A39">
      <w:pPr>
        <w:pStyle w:val="ProductList-Body"/>
      </w:pPr>
    </w:p>
    <w:p w:rsidR="00091A39" w:rsidRDefault="00B50B48">
      <w:pPr>
        <w:pStyle w:val="ProductList-ClauseHeading"/>
        <w:outlineLvl w:val="4"/>
      </w:pPr>
      <w:r>
        <w:t>4.7 Elegibilida</w:t>
      </w:r>
      <w:r>
        <w:t>d de compra para las SL por Usuario de SA de Windows 10 Enterprise</w:t>
      </w:r>
    </w:p>
    <w:p w:rsidR="00091A39" w:rsidRDefault="00B50B48">
      <w:pPr>
        <w:pStyle w:val="ProductList-SubClauseHeading"/>
        <w:outlineLvl w:val="5"/>
      </w:pPr>
      <w:r>
        <w:t>4.7.1 Contratos Enterprise</w:t>
      </w:r>
    </w:p>
    <w:p w:rsidR="00091A39" w:rsidRDefault="00B50B48">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SL de Usuario de SA correspondiente</w:t>
            </w:r>
          </w:p>
        </w:tc>
      </w:tr>
      <w:tr w:rsidR="00091A39">
        <w:tc>
          <w:tcPr>
            <w:tcW w:w="6120" w:type="dxa"/>
            <w:tcBorders>
              <w:top w:val="single" w:sz="4" w:space="0" w:color="000000"/>
              <w:left w:val="single" w:sz="4" w:space="0" w:color="000000"/>
              <w:bottom w:val="none" w:sz="4" w:space="0" w:color="000000"/>
              <w:right w:val="single" w:sz="4" w:space="0" w:color="000000"/>
            </w:tcBorders>
          </w:tcPr>
          <w:p w:rsidR="00091A39" w:rsidRDefault="00B50B48">
            <w:pPr>
              <w:pStyle w:val="ProductList-TableBody"/>
            </w:pPr>
            <w:r>
              <w:t>SA para el Sistema Oper</w:t>
            </w:r>
            <w:r>
              <w:t>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10 Enterprise E3 por Usuario de SA (SL)</w:t>
            </w:r>
            <w:r>
              <w:rPr>
                <w:vertAlign w:val="superscript"/>
              </w:rPr>
              <w:t>1</w:t>
            </w:r>
          </w:p>
        </w:tc>
      </w:tr>
      <w:tr w:rsidR="00091A39">
        <w:tc>
          <w:tcPr>
            <w:tcW w:w="6120" w:type="dxa"/>
            <w:tcBorders>
              <w:top w:val="none" w:sz="4" w:space="0" w:color="000000"/>
              <w:left w:val="single" w:sz="4" w:space="0" w:color="000000"/>
              <w:bottom w:val="single" w:sz="4" w:space="0" w:color="000000"/>
              <w:right w:val="single" w:sz="4" w:space="0" w:color="000000"/>
            </w:tcBorders>
          </w:tcPr>
          <w:p w:rsidR="00091A39" w:rsidRDefault="00091A3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10 Enterprise E5 por Usuario de SA</w:t>
            </w:r>
            <w:r>
              <w:rPr>
                <w:vertAlign w:val="superscript"/>
              </w:rPr>
              <w:t>1</w:t>
            </w:r>
          </w:p>
        </w:tc>
      </w:tr>
    </w:tbl>
    <w:p w:rsidR="00091A39" w:rsidRDefault="00B50B48">
      <w:pPr>
        <w:pStyle w:val="ProductList-BodyIndented"/>
      </w:pPr>
      <w:r>
        <w:rPr>
          <w:i/>
          <w:vertAlign w:val="superscript"/>
        </w:rPr>
        <w:t>1</w:t>
      </w:r>
      <w:r>
        <w:rPr>
          <w:i/>
        </w:rPr>
        <w:t>Disponible para la compra solo en el aniversario de la inscripción o al comenzar un nuevo periodo de inscripción.</w:t>
      </w:r>
    </w:p>
    <w:p w:rsidR="00091A39" w:rsidRDefault="00091A39">
      <w:pPr>
        <w:pStyle w:val="ProductList-BodyIndented"/>
      </w:pPr>
    </w:p>
    <w:p w:rsidR="00091A39" w:rsidRDefault="00B50B48">
      <w:pPr>
        <w:pStyle w:val="ProductList-SubClauseHeading"/>
        <w:outlineLvl w:val="5"/>
      </w:pPr>
      <w:r>
        <w:t xml:space="preserve">4.7.2 </w:t>
      </w:r>
      <w:r>
        <w:t>Contratos Enterprise Subscription</w:t>
      </w:r>
    </w:p>
    <w:p w:rsidR="00091A39" w:rsidRDefault="00B50B48">
      <w:pPr>
        <w:pStyle w:val="ProductList-BodyIndented"/>
      </w:pPr>
      <w:r>
        <w:t>Las Licencias de Suscripción para Software Assurance para el Sistema Operativo de Equipo de Escritorio Windows se puede adquirir en el aniversario de la inscripción del Cliente o al comienzo de un nuevo periodo de inscripc</w:t>
      </w:r>
      <w:r>
        <w:t>ión con una SL de Usuario de Secure Productive Enterprise E3/E5 de SA. La Licencia de Suscripción se debe haber comprado al menos tres años antes de la adquisición de la SL de Usuario de SA.</w:t>
      </w:r>
    </w:p>
    <w:p w:rsidR="00091A39" w:rsidRDefault="00091A39">
      <w:pPr>
        <w:pStyle w:val="ProductList-BodyIndented"/>
      </w:pPr>
    </w:p>
    <w:p w:rsidR="00091A39" w:rsidRDefault="00B50B48">
      <w:pPr>
        <w:pStyle w:val="ProductList-ClauseHeading"/>
        <w:outlineLvl w:val="4"/>
      </w:pPr>
      <w:r>
        <w:t>4.8 Microsoft Desktop Optimization Pack (MDOP)</w:t>
      </w:r>
    </w:p>
    <w:p w:rsidR="00091A39" w:rsidRDefault="00B50B48">
      <w:pPr>
        <w:pStyle w:val="ProductList-Body"/>
      </w:pPr>
      <w:r>
        <w:t xml:space="preserve">El Cliente puede </w:t>
      </w:r>
      <w:r>
        <w:t>instalar y utilizar la funcionalidad de administración en MDOP en otros dispositivos del Cliente exclusivos para administrar el software que se ejecuta en el Dispositivo con Licencia o los Dispositivos del Usuario con Licencia. El cliente también puede uti</w:t>
      </w:r>
      <w:r>
        <w:t>lizar AGPM, DaRT y UE-V para administrar software en servidores instalados dentro de su dominio, siempre y cuando los escritorios de dicho dominio tengan licencia para el uso de MDOP:</w:t>
      </w:r>
    </w:p>
    <w:p w:rsidR="00091A39" w:rsidRDefault="00091A39">
      <w:pPr>
        <w:pStyle w:val="ProductList-Body"/>
      </w:pPr>
    </w:p>
    <w:p w:rsidR="00091A39" w:rsidRDefault="00B50B48">
      <w:pPr>
        <w:pStyle w:val="ProductList-SubClauseHeading"/>
        <w:outlineLvl w:val="5"/>
      </w:pPr>
      <w:r>
        <w:t>4.8.1 Elegibilidad de MDOP</w:t>
      </w:r>
    </w:p>
    <w:p w:rsidR="00091A39" w:rsidRDefault="00B50B48">
      <w:pPr>
        <w:pStyle w:val="ProductList-BodyIndented"/>
      </w:pPr>
      <w:r>
        <w:t>Los Clientes que poseen lo que se menciona a</w:t>
      </w:r>
      <w:r>
        <w:t xml:space="preserve"> continuación tienen derechos de uso de MDOP, por lo que no necesitan adquirir MDOP por separado.</w:t>
      </w:r>
    </w:p>
    <w:p w:rsidR="00091A39" w:rsidRDefault="00B50B48" w:rsidP="00D8451F">
      <w:pPr>
        <w:pStyle w:val="ProductList-Bullet"/>
        <w:numPr>
          <w:ilvl w:val="1"/>
          <w:numId w:val="32"/>
        </w:numPr>
      </w:pPr>
      <w:r>
        <w:t>SL de Windows Enterprise 10 E3/E5 por Usuario;</w:t>
      </w:r>
    </w:p>
    <w:p w:rsidR="00091A39" w:rsidRDefault="00B50B48" w:rsidP="00D8451F">
      <w:pPr>
        <w:pStyle w:val="ProductList-Bullet"/>
        <w:numPr>
          <w:ilvl w:val="1"/>
          <w:numId w:val="32"/>
        </w:numPr>
      </w:pPr>
      <w:r>
        <w:t>SL para Windows 10 Enterprise E5 por Dispositivo;</w:t>
      </w:r>
    </w:p>
    <w:p w:rsidR="00091A39" w:rsidRDefault="00B50B48" w:rsidP="00D8451F">
      <w:pPr>
        <w:pStyle w:val="ProductList-Bullet"/>
        <w:numPr>
          <w:ilvl w:val="1"/>
          <w:numId w:val="32"/>
        </w:numPr>
      </w:pPr>
      <w:r>
        <w:t xml:space="preserve">Windows 10 Enterprise por SL de Usuario o VDA; o </w:t>
      </w:r>
    </w:p>
    <w:p w:rsidR="00091A39" w:rsidRDefault="00B50B48" w:rsidP="00D8451F">
      <w:pPr>
        <w:pStyle w:val="ProductList-Bullet"/>
        <w:numPr>
          <w:ilvl w:val="1"/>
          <w:numId w:val="32"/>
        </w:numPr>
      </w:pPr>
      <w:r>
        <w:t>Contrato co</w:t>
      </w:r>
      <w:r>
        <w:t>n fecha de entrada en vigor 1 de agosto de 2015 o posterior y VDA por Dispositivo o Windows 10 Enterprise E3 por Dispositivo.</w:t>
      </w:r>
    </w:p>
    <w:p w:rsidR="00091A39" w:rsidRDefault="00091A39">
      <w:pPr>
        <w:pStyle w:val="ProductList-BodyIndented"/>
      </w:pPr>
    </w:p>
    <w:p w:rsidR="00091A39" w:rsidRDefault="00B50B48">
      <w:pPr>
        <w:pStyle w:val="ProductList-ClauseHeading"/>
        <w:outlineLvl w:val="4"/>
      </w:pPr>
      <w:r>
        <w:t>4.9 Programas Academic</w:t>
      </w:r>
    </w:p>
    <w:p w:rsidR="00091A39" w:rsidRDefault="00B50B48">
      <w:pPr>
        <w:pStyle w:val="ProductList-Body"/>
      </w:pPr>
      <w:r>
        <w:t>Las siguientes disposiciones se aplican a los clientes en todos los Programas de Licencias por Volumen Aca</w:t>
      </w:r>
      <w:r>
        <w:t>demic:</w:t>
      </w:r>
    </w:p>
    <w:p w:rsidR="00091A39" w:rsidRDefault="00B50B48">
      <w:pPr>
        <w:pStyle w:val="ProductList-SubClauseHeading"/>
        <w:outlineLvl w:val="5"/>
      </w:pPr>
      <w:r>
        <w:t>4.9.1 Derechos a Windows Enterprise LTSB</w:t>
      </w:r>
    </w:p>
    <w:p w:rsidR="00091A39" w:rsidRDefault="00B50B48">
      <w:pPr>
        <w:pStyle w:val="ProductList-BodyIndented"/>
      </w:pPr>
      <w:r>
        <w:t>Las Instituciones Académicas con Windows 10 Enterprise E3/E5 o Windows 10 Education E3/E5 pueden instalar Windows 10 Enterprise LTSB en lugar de cualquier instancia perpetua permitida.</w:t>
      </w:r>
    </w:p>
    <w:p w:rsidR="00091A39" w:rsidRDefault="00091A39">
      <w:pPr>
        <w:pStyle w:val="ProductList-BodyIndented"/>
      </w:pPr>
    </w:p>
    <w:p w:rsidR="00091A39" w:rsidRDefault="00B50B48">
      <w:pPr>
        <w:pStyle w:val="ProductList-SubClauseHeading"/>
        <w:outlineLvl w:val="5"/>
      </w:pPr>
      <w:r>
        <w:t xml:space="preserve">4.9.2 Derechos para </w:t>
      </w:r>
      <w:r>
        <w:t>Windows 10 Enterprise, Windows 10 Education Edition o Windows 10 Pro Education</w:t>
      </w:r>
    </w:p>
    <w:p w:rsidR="00091A39" w:rsidRDefault="00B50B48">
      <w:pPr>
        <w:pStyle w:val="ProductList-BodyIndented"/>
      </w:pPr>
      <w:r>
        <w:t>Las Instituciones Académicas con Software Assurance para Windows Enterprise o Windows Education tienen derechos para instalar y utilizar Windows 10 Enterprise, Windows 10 Educat</w:t>
      </w:r>
      <w:r>
        <w:t>ion o Windows 10 Pro Education.</w:t>
      </w:r>
    </w:p>
    <w:p w:rsidR="00091A39" w:rsidRDefault="00091A39">
      <w:pPr>
        <w:pStyle w:val="ProductList-BodyIndented"/>
      </w:pPr>
    </w:p>
    <w:p w:rsidR="00091A39" w:rsidRDefault="00B50B48">
      <w:pPr>
        <w:pStyle w:val="ProductList-SubClauseHeading"/>
        <w:outlineLvl w:val="5"/>
      </w:pPr>
      <w:r>
        <w:t>4.9.3 Derechos de cambio a una versión anterior</w:t>
      </w:r>
    </w:p>
    <w:p w:rsidR="00091A39" w:rsidRDefault="00B50B48">
      <w:pPr>
        <w:pStyle w:val="ProductList-BodyIndented"/>
      </w:pPr>
      <w:r>
        <w:t>Las Instituciones Académicas con Software Assurance para Windows Education tienen derechos para cambiar a Windows 8.1 Enterprise/Pro y a versiones anteriores de Windows 8.1 En</w:t>
      </w:r>
      <w:r>
        <w:t>terprise/Pro, así como a Windows Embedded 8.1 Industry y versiones anteriores de Windows Embedded 8.1 Industry.</w:t>
      </w:r>
    </w:p>
    <w:p w:rsidR="00091A39" w:rsidRDefault="00091A39">
      <w:pPr>
        <w:pStyle w:val="ProductList-BodyIndented"/>
      </w:pPr>
    </w:p>
    <w:p w:rsidR="00091A39" w:rsidRDefault="00B50B48">
      <w:pPr>
        <w:pStyle w:val="ProductList-SubClauseHeading"/>
        <w:outlineLvl w:val="5"/>
      </w:pPr>
      <w:r>
        <w:t>4.9.4 Elegibilidad de MDOP</w:t>
      </w:r>
    </w:p>
    <w:p w:rsidR="00091A39" w:rsidRDefault="00B50B48">
      <w:pPr>
        <w:pStyle w:val="ProductList-BodyIndented"/>
      </w:pPr>
      <w:r>
        <w:t>Las Instituciones Académicas con Software Assurance para Windows Enterprise o Windows Education tienen derechos para</w:t>
      </w:r>
      <w:r>
        <w:t xml:space="preserve"> instalar y utilizar MDOP.</w:t>
      </w:r>
    </w:p>
    <w:p w:rsidR="00091A39" w:rsidRDefault="00091A39">
      <w:pPr>
        <w:pStyle w:val="ProductList-BodyIndented"/>
      </w:pPr>
    </w:p>
    <w:p w:rsidR="00091A39" w:rsidRDefault="00B50B48">
      <w:pPr>
        <w:pStyle w:val="ProductList-SubClauseHeading"/>
        <w:outlineLvl w:val="5"/>
      </w:pPr>
      <w:r>
        <w:t>4.9.5 Windows To Go Opción Estudiante</w:t>
      </w:r>
    </w:p>
    <w:p w:rsidR="00091A39" w:rsidRDefault="00B50B48">
      <w:pPr>
        <w:pStyle w:val="ProductList-BodyIndented"/>
      </w:pPr>
      <w:r>
        <w:t>Las Instituciones Académicas que elijan la Opción Estudiante tienen permitido un máximo de una Instancia de Windows To Go por dispositivo con licencia para estudiantes mientras ese estudiant</w:t>
      </w:r>
      <w:r>
        <w:t>e esté inscrito en la institución.</w:t>
      </w:r>
    </w:p>
    <w:p w:rsidR="00091A39" w:rsidRDefault="00091A39">
      <w:pPr>
        <w:pStyle w:val="ProductList-BodyIndented"/>
      </w:pPr>
    </w:p>
    <w:p w:rsidR="00091A39" w:rsidRDefault="00B50B48">
      <w:pPr>
        <w:pStyle w:val="ProductList-ClauseHeading"/>
        <w:outlineLvl w:val="4"/>
      </w:pPr>
      <w:r>
        <w:lastRenderedPageBreak/>
        <w:t>4.10 Sistema Operativo de Sobremesa Windows. Derechos para ejecutar “Aplicaciones HPC Agrupadas”</w:t>
      </w:r>
    </w:p>
    <w:p w:rsidR="00091A39" w:rsidRDefault="00B50B48">
      <w:pPr>
        <w:pStyle w:val="ProductList-Body"/>
      </w:pPr>
      <w:r>
        <w:t xml:space="preserve">El Cliente puede permitir el uso simultáneo del software en un </w:t>
      </w:r>
      <w:r>
        <w:fldChar w:fldCharType="begin"/>
      </w:r>
      <w:r>
        <w:instrText xml:space="preserve"> AutoTextList   \s NoStyle \t "Dispositivo con Licencia es u</w:instrText>
      </w:r>
      <w:r>
        <w:instrText xml:space="preserve">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w:instrText>
      </w:r>
      <w:r>
        <w:instrText xml:space="preserve">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w:instrText>
      </w:r>
      <w:r>
        <w:instrText xml:space="preserve">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w:instrText>
      </w:r>
      <w:r>
        <w:instrText xml:space="preserve">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 xml:space="preserve">Dispositivo con </w:t>
      </w:r>
      <w:r>
        <w:rPr>
          <w:color w:val="0563C1"/>
        </w:rPr>
        <w:t>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w:instrText>
      </w:r>
      <w:r>
        <w:instrText xml:space="preserve">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w:instrText>
      </w:r>
      <w:r>
        <w:instrText xml:space="preserve">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w:t>
      </w:r>
      <w:r>
        <w:t>ra cualquier otro propósito compartido de recursos similar.</w:t>
      </w:r>
    </w:p>
    <w:p w:rsidR="00091A39" w:rsidRDefault="00091A39">
      <w:pPr>
        <w:pStyle w:val="ProductList-Body"/>
      </w:pPr>
    </w:p>
    <w:p w:rsidR="00091A39" w:rsidRDefault="00B50B48">
      <w:pPr>
        <w:pStyle w:val="ProductList-ClauseHeading"/>
        <w:outlineLvl w:val="4"/>
      </w:pPr>
      <w:r>
        <w:t>4.11 Sistema operativo de sobremesa Windows: Windows Thin PC</w:t>
      </w:r>
    </w:p>
    <w:p w:rsidR="00091A39" w:rsidRDefault="00B50B48">
      <w:pPr>
        <w:pStyle w:val="ProductList-Body"/>
      </w:pPr>
      <w:r>
        <w:t>El Cliente puede utilizar el software de Windows Thin PC en lugar del software del Sistema Operativo de Equipo de Escritorio Windows p</w:t>
      </w:r>
      <w:r>
        <w:t>ero solo para ejecutar los tipos de aplicaciones que se enumeran a continuación.</w:t>
      </w:r>
    </w:p>
    <w:p w:rsidR="00091A39" w:rsidRDefault="00B50B48" w:rsidP="00D8451F">
      <w:pPr>
        <w:pStyle w:val="ProductList-Bullet"/>
        <w:numPr>
          <w:ilvl w:val="0"/>
          <w:numId w:val="33"/>
        </w:numPr>
      </w:pPr>
      <w:r>
        <w:t xml:space="preserve">seguridad </w:t>
      </w:r>
    </w:p>
    <w:p w:rsidR="00091A39" w:rsidRDefault="00B50B48" w:rsidP="00D8451F">
      <w:pPr>
        <w:pStyle w:val="ProductList-Bullet"/>
        <w:numPr>
          <w:ilvl w:val="0"/>
          <w:numId w:val="33"/>
        </w:numPr>
      </w:pPr>
      <w:r>
        <w:t xml:space="preserve">administración </w:t>
      </w:r>
    </w:p>
    <w:p w:rsidR="00091A39" w:rsidRDefault="00B50B48" w:rsidP="00D8451F">
      <w:pPr>
        <w:pStyle w:val="ProductList-Bullet"/>
        <w:numPr>
          <w:ilvl w:val="0"/>
          <w:numId w:val="33"/>
        </w:numPr>
      </w:pPr>
      <w:r>
        <w:t xml:space="preserve">emulación de terminal </w:t>
      </w:r>
    </w:p>
    <w:p w:rsidR="00091A39" w:rsidRDefault="00B50B48" w:rsidP="00D8451F">
      <w:pPr>
        <w:pStyle w:val="ProductList-Bullet"/>
        <w:numPr>
          <w:ilvl w:val="0"/>
          <w:numId w:val="33"/>
        </w:numPr>
      </w:pPr>
      <w:r>
        <w:t xml:space="preserve">Desktop remoto y tecnologías similares </w:t>
      </w:r>
    </w:p>
    <w:p w:rsidR="00091A39" w:rsidRDefault="00B50B48" w:rsidP="00D8451F">
      <w:pPr>
        <w:pStyle w:val="ProductList-Bullet"/>
        <w:numPr>
          <w:ilvl w:val="0"/>
          <w:numId w:val="33"/>
        </w:numPr>
      </w:pPr>
      <w:r>
        <w:t xml:space="preserve">explorador web </w:t>
      </w:r>
    </w:p>
    <w:p w:rsidR="00091A39" w:rsidRDefault="00B50B48" w:rsidP="00D8451F">
      <w:pPr>
        <w:pStyle w:val="ProductList-Bullet"/>
        <w:numPr>
          <w:ilvl w:val="0"/>
          <w:numId w:val="33"/>
        </w:numPr>
      </w:pPr>
      <w:r>
        <w:t xml:space="preserve">reproductor de medios </w:t>
      </w:r>
    </w:p>
    <w:p w:rsidR="00091A39" w:rsidRDefault="00B50B48" w:rsidP="00D8451F">
      <w:pPr>
        <w:pStyle w:val="ProductList-Bullet"/>
        <w:numPr>
          <w:ilvl w:val="0"/>
          <w:numId w:val="33"/>
        </w:numPr>
      </w:pPr>
      <w:r>
        <w:t xml:space="preserve">cliente de mensajería instantánea </w:t>
      </w:r>
    </w:p>
    <w:p w:rsidR="00091A39" w:rsidRDefault="00B50B48" w:rsidP="00D8451F">
      <w:pPr>
        <w:pStyle w:val="ProductList-Bullet"/>
        <w:numPr>
          <w:ilvl w:val="0"/>
          <w:numId w:val="33"/>
        </w:numPr>
      </w:pPr>
      <w:r>
        <w:t xml:space="preserve">visores de </w:t>
      </w:r>
      <w:r>
        <w:t xml:space="preserve">documento </w:t>
      </w:r>
    </w:p>
    <w:p w:rsidR="00091A39" w:rsidRDefault="00B50B48" w:rsidP="00D8451F">
      <w:pPr>
        <w:pStyle w:val="ProductList-Bullet"/>
        <w:numPr>
          <w:ilvl w:val="0"/>
          <w:numId w:val="33"/>
        </w:numPr>
      </w:pPr>
      <w:r>
        <w:t>NET Framework y Máquina Virtual Java</w:t>
      </w:r>
    </w:p>
    <w:p w:rsidR="00091A39" w:rsidRDefault="00B50B48">
      <w:pPr>
        <w:pStyle w:val="ProductList-Body"/>
      </w:pPr>
      <w:r>
        <w:t>El Cliente puede utilizar el software en un dispositivo distinto del dispositivo en el que se instaló por primera vez si mueve la cobertura de Software Assurance al otro dispositivo.</w:t>
      </w:r>
    </w:p>
    <w:p w:rsidR="00091A39" w:rsidRDefault="00091A39">
      <w:pPr>
        <w:pStyle w:val="ProductList-Body"/>
      </w:pPr>
    </w:p>
    <w:p w:rsidR="00091A39" w:rsidRDefault="00B50B48">
      <w:pPr>
        <w:pStyle w:val="ProductList-ClauseHeading"/>
        <w:outlineLvl w:val="4"/>
      </w:pPr>
      <w:r>
        <w:t xml:space="preserve">4.12 Software Assurance </w:t>
      </w:r>
      <w:r>
        <w:t>para Windows Embedded Industry Enterprise</w:t>
      </w:r>
    </w:p>
    <w:p w:rsidR="00091A39" w:rsidRDefault="00B50B48">
      <w:pPr>
        <w:pStyle w:val="ProductList-Body"/>
      </w:pPr>
      <w:r>
        <w:t xml:space="preserve">Los Clientes con Software Assurance para Windows Embedded Industry Enterprise tienen los mismos derechos y restricciones que Windows Software Assurance. </w:t>
      </w:r>
    </w:p>
    <w:p w:rsidR="00091A39" w:rsidRDefault="00091A39">
      <w:pPr>
        <w:pStyle w:val="PURBreadcrumb"/>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GroupHeading"/>
        <w:outlineLvl w:val="1"/>
      </w:pPr>
      <w:bookmarkStart w:id="206" w:name="_Sec619"/>
      <w:r>
        <w:t>Windows Server</w:t>
      </w:r>
      <w:bookmarkEnd w:id="206"/>
      <w:r>
        <w:fldChar w:fldCharType="begin"/>
      </w:r>
      <w:r>
        <w:instrText xml:space="preserve"> TC "</w:instrText>
      </w:r>
      <w:bookmarkStart w:id="207" w:name="_Toc481099723"/>
      <w:r>
        <w:instrText>Windows Server</w:instrText>
      </w:r>
      <w:bookmarkEnd w:id="207"/>
      <w:r>
        <w:instrText>" \l 2</w:instrText>
      </w:r>
      <w:r>
        <w:fldChar w:fldCharType="end"/>
      </w:r>
    </w:p>
    <w:p w:rsidR="00091A39" w:rsidRDefault="00B50B4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9724"/>
      <w:r>
        <w:instrText>Windows MultiPoint Server</w:instrText>
      </w:r>
      <w:bookmarkEnd w:id="209"/>
      <w:r>
        <w:instrText>" \l 3</w:instrText>
      </w:r>
      <w:r>
        <w:fldChar w:fldCharType="end"/>
      </w:r>
    </w:p>
    <w:p w:rsidR="00091A39" w:rsidRDefault="00B50B48">
      <w:pPr>
        <w:pStyle w:val="ProductList-Offering1SubSection"/>
        <w:outlineLvl w:val="3"/>
      </w:pPr>
      <w:bookmarkStart w:id="210" w:name="_Sec702"/>
      <w:r>
        <w:t>1. Disponibilidad del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"Fecha </w:instrText>
            </w:r>
            <w:r>
              <w:instrText xml:space="preserve">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160" w:type="dxa"/>
            <w:tcBorders>
              <w:top w:val="single" w:sz="9" w:space="0" w:color="FFFFFF"/>
              <w:left w:val="single" w:sz="9" w:space="0" w:color="FFFFFF"/>
              <w:bottom w:val="none" w:sz="4" w:space="0" w:color="BFBFBF"/>
              <w:right w:val="single" w:sz="9" w:space="0" w:color="FFFFFF"/>
            </w:tcBorders>
          </w:tcPr>
          <w:p w:rsidR="00091A39" w:rsidRDefault="00B50B4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91A39" w:rsidRDefault="00B50B4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91A39" w:rsidRDefault="00B50B4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91A39" w:rsidRDefault="00B50B4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91A39" w:rsidRDefault="00B50B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3"/>
      </w:pPr>
      <w:bookmarkStart w:id="211" w:name="_Sec757"/>
      <w:r>
        <w:t>2. Condiciones del Producto</w:t>
      </w:r>
      <w:bookmarkEnd w:id="211"/>
    </w:p>
    <w:tbl>
      <w:tblPr>
        <w:tblStyle w:val="PURTable"/>
        <w:tblW w:w="0" w:type="dxa"/>
        <w:tblLook w:val="04A0" w:firstRow="1" w:lastRow="0" w:firstColumn="1" w:lastColumn="0" w:noHBand="0" w:noVBand="1"/>
      </w:tblPr>
      <w:tblGrid>
        <w:gridCol w:w="3608"/>
        <w:gridCol w:w="3598"/>
        <w:gridCol w:w="358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w:t>
            </w:r>
            <w:r>
              <w:t>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w:instrText>
            </w:r>
            <w:r>
              <w:instrText xml:space="preserv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Ediciones Anteriores: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(SA):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212" w:name="_Sec800"/>
      <w:r>
        <w:t>3. Derechos de Uso</w:t>
      </w:r>
      <w:bookmarkEnd w:id="212"/>
    </w:p>
    <w:tbl>
      <w:tblPr>
        <w:tblStyle w:val="PURTable"/>
        <w:tblW w:w="0" w:type="dxa"/>
        <w:tblLook w:val="04A0" w:firstRow="1" w:lastRow="0" w:firstColumn="1" w:lastColumn="0" w:noHBand="0" w:noVBand="1"/>
      </w:tblPr>
      <w:tblGrid>
        <w:gridCol w:w="3632"/>
        <w:gridCol w:w="3575"/>
        <w:gridCol w:w="358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w:instrText>
            </w:r>
            <w:r>
              <w:instrText xml:space="preserve">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w:t>
            </w:r>
            <w:r>
              <w:rPr>
                <w:color w:val="0563C1"/>
              </w:rPr>
              <w:t>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w:instrText>
            </w:r>
            <w:r>
              <w:instrText xml:space="preserve">u uso del software de servidor." </w:instrText>
            </w:r>
            <w:r>
              <w:fldChar w:fldCharType="separate"/>
            </w:r>
            <w:r>
              <w:rPr>
                <w:color w:val="0563C1"/>
              </w:rPr>
              <w:t>Software Adicional</w:t>
            </w:r>
            <w:r>
              <w:fldChar w:fldCharType="end"/>
            </w:r>
            <w:r>
              <w:t>: Todas las ediciones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w:t>
            </w:r>
            <w:r>
              <w:rPr>
                <w:color w:val="0563C1"/>
              </w:rPr>
              <w:t>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xml:space="preserve">: </w:t>
            </w:r>
            <w:r>
              <w:t>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 xml:space="preserve">Licencia CAL de Servicios de Escritorio Remoto de Windows Server 2016 </w:t>
            </w:r>
            <w:r>
              <w:t>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91A39" w:rsidRDefault="00B50B48">
            <w:pPr>
              <w:pStyle w:val="ProductList-TableBody"/>
            </w:pPr>
            <w:r>
              <w:t>Licencia CAL de Servicios de Escritorio Remoto de Windows Server 2016 y Licencia CAL Equivalente</w:t>
            </w:r>
          </w:p>
          <w:p w:rsidR="00091A39" w:rsidRDefault="00B50B48">
            <w:pPr>
              <w:pStyle w:val="ProductList-TableBody"/>
            </w:pPr>
            <w:r>
              <w:t xml:space="preserve">(consulte el </w:t>
            </w:r>
            <w:hyperlink w:anchor="_Sec591">
              <w:r>
                <w:rPr>
                  <w:color w:val="00467F"/>
                  <w:u w:val="single"/>
                </w:rPr>
                <w:t>Apéndice A</w:t>
              </w:r>
            </w:hyperlink>
            <w:r>
              <w:t>)</w:t>
            </w:r>
          </w:p>
        </w:tc>
      </w:tr>
    </w:tbl>
    <w:p w:rsidR="00091A39" w:rsidRDefault="00091A39">
      <w:pPr>
        <w:pStyle w:val="ProductList-Body"/>
      </w:pPr>
    </w:p>
    <w:p w:rsidR="00091A39" w:rsidRDefault="00B50B48">
      <w:pPr>
        <w:pStyle w:val="ProductList-SubClauseHeading"/>
        <w:outlineLvl w:val="5"/>
      </w:pPr>
      <w:r>
        <w:t xml:space="preserve">3.1.1 Funcionalidad </w:t>
      </w:r>
      <w:r>
        <w:t>adicional asociada con Licencia CAL de Servicios de administración de derechos de Active Directory de Windows Server 2016</w:t>
      </w:r>
    </w:p>
    <w:p w:rsidR="00091A39" w:rsidRDefault="00B50B48">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lastRenderedPageBreak/>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Licencia CAL de Windows Server 2016 Active</w:t>
            </w:r>
            <w:r>
              <w:t xml:space="preser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r>
    </w:tbl>
    <w:p w:rsidR="00091A39" w:rsidRDefault="00091A39">
      <w:pPr>
        <w:pStyle w:val="ProductList-BodyIndented"/>
      </w:pPr>
    </w:p>
    <w:p w:rsidR="00091A39" w:rsidRDefault="00B50B48">
      <w:pPr>
        <w:pStyle w:val="ProductList-ClauseHeading"/>
        <w:outlineLvl w:val="4"/>
      </w:pPr>
      <w:r>
        <w:t>3.2 Ejecución de instancias del software</w:t>
      </w:r>
    </w:p>
    <w:p w:rsidR="00091A39" w:rsidRDefault="00B50B48">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w:instrText>
      </w:r>
      <w:r>
        <w:instrText xml:space="preserve">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w:instrText>
      </w:r>
      <w:r>
        <w:instrText xml:space="preserve">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w:instrText>
      </w:r>
      <w:r>
        <w:instrText xml:space="preserv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w:instrText>
      </w:r>
      <w:r>
        <w:instrText xml:space="preserve">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w:instrText>
      </w:r>
      <w:r>
        <w:instrText xml:space="preserv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w:t>
      </w:r>
      <w:r>
        <w:t xml:space="preserv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091A39" w:rsidRDefault="00091A39">
      <w:pPr>
        <w:pStyle w:val="ProductList-Body"/>
      </w:pPr>
    </w:p>
    <w:p w:rsidR="00091A39" w:rsidRDefault="00B50B48">
      <w:pPr>
        <w:pStyle w:val="ProductList-ClauseHeading"/>
        <w:outlineLvl w:val="4"/>
      </w:pPr>
      <w:r>
        <w:t>3.3 Licencias de acceso</w:t>
      </w:r>
    </w:p>
    <w:p w:rsidR="00091A39" w:rsidRDefault="00B50B48">
      <w:pPr>
        <w:pStyle w:val="ProductList-Body"/>
      </w:pPr>
      <w:r>
        <w:t xml:space="preserve">No se requieren </w:t>
      </w:r>
      <w:r>
        <w:fldChar w:fldCharType="begin"/>
      </w:r>
      <w:r>
        <w:instrText xml:space="preserve"> AutoTextList   \s </w:instrText>
      </w:r>
      <w:r>
        <w:instrText xml:space="preserve">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w:instrText>
      </w:r>
      <w:r>
        <w:instrText>co es un OSE que está configurado para ejecutarse directamente en un sistema de hardware físico. La Instancia de sistema operativo que se utiliza para ejecutar el software de virtualización de hardware o para brindar servicios de virtualización de hardware</w:instrText>
      </w:r>
      <w:r>
        <w:instrText xml:space="preserv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91A39" w:rsidRDefault="00091A39">
      <w:pPr>
        <w:pStyle w:val="ProductList-Body"/>
      </w:pPr>
    </w:p>
    <w:p w:rsidR="00091A39" w:rsidRDefault="00B50B48">
      <w:pPr>
        <w:pStyle w:val="ProductList-ClauseHeading"/>
        <w:outlineLvl w:val="4"/>
      </w:pPr>
      <w:r>
        <w:t>3.4 Windows MultiPoint Server 2016 Connector</w:t>
      </w:r>
    </w:p>
    <w:p w:rsidR="00091A39" w:rsidRDefault="00B50B48">
      <w:pPr>
        <w:pStyle w:val="ProductList-Body"/>
      </w:pPr>
      <w:r>
        <w:t>El Cliente puede instalar y utilizar el software Windows Server 2016 MultiPoint Connector en cualquier dispositivo con licencia para acceder a Windows Server 2016. Puede utilizar este software únicamente para ac</w:t>
      </w:r>
      <w:r>
        <w:t>ceder al software MultiPoint Server. Si se accede al software de servidor desde este dispositivo únicamente para utilizar MultiPoint Dashboard, no necesita una Licencia CAL de Servicios de Escritorio Remoto.</w:t>
      </w:r>
    </w:p>
    <w:p w:rsidR="00091A39" w:rsidRDefault="00091A39">
      <w:pPr>
        <w:pStyle w:val="ProductList-Body"/>
      </w:pPr>
    </w:p>
    <w:p w:rsidR="00091A39" w:rsidRDefault="00B50B48">
      <w:pPr>
        <w:pStyle w:val="ProductList-ClauseHeading"/>
        <w:outlineLvl w:val="4"/>
      </w:pPr>
      <w:r>
        <w:t>3.5 Tipo de instalación</w:t>
      </w:r>
    </w:p>
    <w:p w:rsidR="00091A39" w:rsidRDefault="00B50B48">
      <w:pPr>
        <w:pStyle w:val="ProductList-Body"/>
      </w:pPr>
      <w:r>
        <w:t>El Cliente solo puede i</w:t>
      </w:r>
      <w:r>
        <w:t>nstalar Servicios de Escritorio Remoto e implementar y utilizar el rol de Servicios MultiPoint.</w:t>
      </w:r>
    </w:p>
    <w:p w:rsidR="00091A39" w:rsidRDefault="00091A39">
      <w:pPr>
        <w:pStyle w:val="ProductList-Body"/>
      </w:pPr>
    </w:p>
    <w:p w:rsidR="00091A39" w:rsidRDefault="00B50B48">
      <w:pPr>
        <w:pStyle w:val="ProductList-ClauseHeading"/>
        <w:outlineLvl w:val="4"/>
      </w:pPr>
      <w:r>
        <w:t>3.6 Software adicional</w:t>
      </w:r>
    </w:p>
    <w:p w:rsidR="00091A39" w:rsidRDefault="00B50B48">
      <w:pPr>
        <w:pStyle w:val="ProductList-Body"/>
      </w:pPr>
      <w:r>
        <w:t xml:space="preserve">Para obtener una lista de Software Adicionales, consulte </w:t>
      </w:r>
      <w:hyperlink r:id="rId97">
        <w:r>
          <w:rPr>
            <w:color w:val="00467F"/>
            <w:u w:val="single"/>
          </w:rPr>
          <w:t>http://go.micr</w:t>
        </w:r>
        <w:r>
          <w:rPr>
            <w:color w:val="00467F"/>
            <w:u w:val="single"/>
          </w:rPr>
          <w:t>osoft.com/fwlink/?LinkId=245856</w:t>
        </w:r>
      </w:hyperlink>
      <w:r>
        <w:t>.</w:t>
      </w:r>
    </w:p>
    <w:p w:rsidR="00091A39" w:rsidRDefault="00B50B48">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w:instrText>
            </w:r>
            <w:r>
              <w:instrText xml:space="preserve">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w:instrText>
            </w:r>
            <w:r>
              <w:instrText xml:space="preserve">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98">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 xml:space="preserve">Alojamiento </w:t>
            </w:r>
            <w:r>
              <w:rPr>
                <w:color w:val="404040"/>
              </w:rPr>
              <w:t>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14" w:name="_Sec655"/>
      <w:r>
        <w:t>Windows Server</w:t>
      </w:r>
      <w:bookmarkEnd w:id="214"/>
      <w:r>
        <w:fldChar w:fldCharType="begin"/>
      </w:r>
      <w:r>
        <w:instrText xml:space="preserve"> TC "</w:instrText>
      </w:r>
      <w:bookmarkStart w:id="215" w:name="_Toc481099725"/>
      <w:r>
        <w:instrText>Windows Server</w:instrText>
      </w:r>
      <w:bookmarkEnd w:id="215"/>
      <w:r>
        <w:instrText>" \l 3</w:instrText>
      </w:r>
      <w:r>
        <w:fldChar w:fldCharType="end"/>
      </w:r>
    </w:p>
    <w:p w:rsidR="00091A39" w:rsidRDefault="00B50B48">
      <w:pPr>
        <w:pStyle w:val="ProductList-Offering1SubSection"/>
        <w:outlineLvl w:val="3"/>
      </w:pPr>
      <w:bookmarkStart w:id="216" w:name="_Sec703"/>
      <w:r>
        <w:t xml:space="preserve">1. Disponibilidad </w:t>
      </w:r>
      <w:r>
        <w:t>del programa</w:t>
      </w:r>
      <w:bookmarkEnd w:id="216"/>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091A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w:instrText>
            </w:r>
            <w:r>
              <w:instrText xml:space="preserve">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1A39" w:rsidRDefault="00B50B48">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091A39">
        <w:tc>
          <w:tcPr>
            <w:tcW w:w="4160" w:type="dxa"/>
            <w:tcBorders>
              <w:top w:val="single" w:sz="9" w:space="0" w:color="FFFFFF"/>
              <w:left w:val="single" w:sz="9" w:space="0" w:color="FFFFFF"/>
              <w:bottom w:val="dashed" w:sz="4" w:space="0" w:color="BFBFBF"/>
              <w:right w:val="single" w:sz="9" w:space="0" w:color="FFFFFF"/>
            </w:tcBorders>
          </w:tcPr>
          <w:p w:rsidR="00091A39" w:rsidRDefault="00B50B48">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91A39" w:rsidRDefault="00B50B4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w:instrText>
            </w:r>
            <w:r>
              <w:instrText xml:space="preserve">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Licencia CAL de Servicios de Escritorio Remoto de Windows</w:t>
            </w:r>
            <w:r>
              <w:t xml:space="preserve">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w:instrText>
            </w:r>
            <w:r>
              <w:instrText xml:space="preserve">toTextList   \s NoStyle \t "Oferta de estudiantes" </w:instrText>
            </w:r>
            <w:r>
              <w:fldChar w:fldCharType="separate"/>
            </w:r>
            <w:r>
              <w:rPr>
                <w:color w:val="000000"/>
              </w:rPr>
              <w:t>ST</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w:instrText>
            </w:r>
            <w:r>
              <w:instrText xml:space="preserve">\s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Windows Server 2016 Standard (2 paquetes de Licencias por Núcleo)</w:t>
            </w:r>
            <w:r>
              <w:fldChar w:fldCharType="begin"/>
            </w:r>
            <w:r>
              <w:instrText xml:space="preserve"> XE "</w:instrText>
            </w:r>
            <w:r>
              <w:instrText xml:space="preserve">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w:instrText>
            </w:r>
            <w:r>
              <w:instrText xml:space="preserve">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FBFBF"/>
              <w:left w:val="single" w:sz="9" w:space="0" w:color="FFFFFF"/>
              <w:bottom w:val="dashed" w:sz="4" w:space="0" w:color="B2B2B2"/>
              <w:right w:val="single" w:sz="9" w:space="0" w:color="FFFFFF"/>
            </w:tcBorders>
          </w:tcPr>
          <w:p w:rsidR="00091A39" w:rsidRDefault="00B50B48">
            <w:pPr>
              <w:pStyle w:val="ProductList-TableBody"/>
            </w:pPr>
            <w:r>
              <w:rPr>
                <w:color w:val="000000"/>
              </w:rPr>
              <w:t>External Connector de Windows Server 2016</w:t>
            </w:r>
            <w:r>
              <w:fldChar w:fldCharType="begin"/>
            </w:r>
            <w:r>
              <w:instrText xml:space="preserve"> XE "External Connector de Windows Server 2</w:instrText>
            </w:r>
            <w:r>
              <w:instrText xml:space="preserve">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91A39" w:rsidRDefault="00B50B4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91A39" w:rsidRDefault="00B50B4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91A39" w:rsidRDefault="00B50B4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91A39" w:rsidRDefault="00B50B4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4160" w:type="dxa"/>
            <w:tcBorders>
              <w:top w:val="dashed" w:sz="4" w:space="0" w:color="B2B2B2"/>
              <w:left w:val="single" w:sz="9" w:space="0" w:color="FFFFFF"/>
              <w:bottom w:val="dashed" w:sz="4" w:space="0" w:color="BFBFBF"/>
              <w:right w:val="single" w:sz="9" w:space="0" w:color="FFFFFF"/>
            </w:tcBorders>
          </w:tcPr>
          <w:p w:rsidR="00091A39" w:rsidRDefault="00B50B48">
            <w:pPr>
              <w:pStyle w:val="ProductList-TableBody"/>
            </w:pPr>
            <w:r>
              <w:t>Complemento de Windows Server Datacenter Core Premium Assurance (2 paquetes de Licencias por Núcleo)</w:t>
            </w:r>
            <w:r>
              <w:fldChar w:fldCharType="begin"/>
            </w:r>
            <w:r>
              <w:instrText xml:space="preserve"> XE "</w:instrText>
            </w:r>
            <w:r>
              <w:instrText xml:space="preserve">Complemento de Windows Server Datacenter Core Premium Assurance (2 paquetes de Licencias por Núcleo)"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Complemento de Windows Server Datacenter Core Premium Assurance (16 paquetes de Licencias por Núcleo)</w:t>
            </w:r>
            <w:r>
              <w:fldChar w:fldCharType="begin"/>
            </w:r>
            <w:r>
              <w:instrText xml:space="preserve"> XE "</w:instrText>
            </w:r>
            <w:r>
              <w:instrText xml:space="preserve">Complemento de Windows Server Datacenter Core Premium Assurance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r>
      <w:tr w:rsidR="00091A39">
        <w:tc>
          <w:tcPr>
            <w:tcW w:w="416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pPr>
            <w:r>
              <w:t>Complemento de Windows Server Standard Core Premium Assurance (2 paquetes de Licencias por Núcleo)</w:t>
            </w:r>
            <w:r>
              <w:fldChar w:fldCharType="begin"/>
            </w:r>
            <w:r>
              <w:instrText xml:space="preserve"> XE "</w:instrText>
            </w:r>
            <w:r>
              <w:instrText xml:space="preserve">Complemento de Windows Server Standard Core Premium Assurance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1A39" w:rsidRDefault="00B50B4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r>
      <w:tr w:rsidR="00091A39">
        <w:tc>
          <w:tcPr>
            <w:tcW w:w="4160" w:type="dxa"/>
            <w:tcBorders>
              <w:top w:val="dashed" w:sz="4" w:space="0" w:color="BFBFBF"/>
              <w:left w:val="single" w:sz="9" w:space="0" w:color="FFFFFF"/>
              <w:bottom w:val="none" w:sz="4" w:space="0" w:color="BFBFBF"/>
              <w:right w:val="single" w:sz="9" w:space="0" w:color="FFFFFF"/>
            </w:tcBorders>
          </w:tcPr>
          <w:p w:rsidR="00091A39" w:rsidRDefault="00B50B48">
            <w:pPr>
              <w:pStyle w:val="ProductList-TableBody"/>
            </w:pPr>
            <w:r>
              <w:lastRenderedPageBreak/>
              <w:t>Complemento de Windows Server Standard Core Premium Assurance (16 paquetes de Licencias por Núcleo)</w:t>
            </w:r>
            <w:r>
              <w:fldChar w:fldCharType="begin"/>
            </w:r>
            <w:r>
              <w:instrText xml:space="preserve"> XE "</w:instrText>
            </w:r>
            <w:r>
              <w:instrText xml:space="preserve">Complemento de Windows Server Standard Core Premium Assurance (16 paquetes de Licencias por Núcleo)"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91A39" w:rsidRDefault="00B50B4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91A39" w:rsidRDefault="00091A3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1A39" w:rsidRDefault="00091A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1A39" w:rsidRDefault="00091A39">
            <w:pPr>
              <w:pStyle w:val="ProductList-TableBody"/>
              <w:jc w:val="center"/>
            </w:pPr>
          </w:p>
        </w:tc>
      </w:tr>
    </w:tbl>
    <w:p w:rsidR="00091A39" w:rsidRDefault="00B50B48">
      <w:pPr>
        <w:pStyle w:val="ProductList-Offering1SubSection"/>
        <w:outlineLvl w:val="3"/>
      </w:pPr>
      <w:bookmarkStart w:id="217" w:name="_Sec758"/>
      <w:r>
        <w:t>2. Condiciones del Producto</w:t>
      </w:r>
      <w:bookmarkEnd w:id="217"/>
    </w:p>
    <w:tbl>
      <w:tblPr>
        <w:tblStyle w:val="PURTable"/>
        <w:tblW w:w="0" w:type="dxa"/>
        <w:tblLook w:val="04A0" w:firstRow="1" w:lastRow="0" w:firstColumn="1" w:lastColumn="0" w:noHBand="0" w:noVBand="1"/>
      </w:tblPr>
      <w:tblGrid>
        <w:gridCol w:w="3594"/>
        <w:gridCol w:w="3583"/>
        <w:gridCol w:w="361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w:t>
            </w:r>
            <w:r>
              <w:t xml:space="preserve">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w:instrText>
            </w:r>
            <w:r>
              <w:instrText xml:space="preserve">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w:instrText>
            </w:r>
            <w:r>
              <w:instrText xml:space="preserve">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w:t>
            </w:r>
            <w:r>
              <w:rPr>
                <w:color w:val="404040"/>
              </w:rPr>
              <w:t>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(SA):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w:instrText>
            </w:r>
            <w:r>
              <w:instrText xml:space="preserve">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rPr>
                <w:color w:val="404040"/>
              </w:rPr>
              <w:t>Elegible para Reducción: Complementos, Productos Adicionales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B50B48">
      <w:pPr>
        <w:pStyle w:val="ProductList-Offering1SubSection"/>
        <w:outlineLvl w:val="3"/>
      </w:pPr>
      <w:bookmarkStart w:id="218" w:name="_Sec807"/>
      <w:r>
        <w:t>3. Derechos de Uso</w:t>
      </w:r>
      <w:bookmarkEnd w:id="218"/>
    </w:p>
    <w:tbl>
      <w:tblPr>
        <w:tblStyle w:val="PURTable"/>
        <w:tblW w:w="0" w:type="dxa"/>
        <w:tblLook w:val="04A0" w:firstRow="1" w:lastRow="0" w:firstColumn="1" w:lastColumn="0" w:noHBand="0" w:noVBand="1"/>
      </w:tblPr>
      <w:tblGrid>
        <w:gridCol w:w="3618"/>
        <w:gridCol w:w="358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"Términos de Licencia Específicos de un Producto: Indica que </w:instrText>
            </w:r>
            <w:r>
              <w:instrText xml:space="preserve">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"Softw</w:instrText>
            </w:r>
            <w:r>
              <w:instrText xml:space="preserve">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w:instrText>
            </w:r>
            <w:r>
              <w:instrText xml:space="preserve">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w:instrText>
            </w:r>
            <w:r>
              <w:instrText xml:space="preserve">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Tecnologías incluidas: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w:t>
              </w:r>
              <w:r>
                <w:rPr>
                  <w:color w:val="00467F"/>
                  <w:u w:val="single"/>
                </w:rPr>
                <w:t xml:space="preserve">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r>
    </w:tbl>
    <w:p w:rsidR="00091A39" w:rsidRDefault="00091A39">
      <w:pPr>
        <w:pStyle w:val="ProductList-Body"/>
      </w:pPr>
    </w:p>
    <w:p w:rsidR="00091A39" w:rsidRDefault="00B50B48">
      <w:pPr>
        <w:pStyle w:val="ProductList-SubClauseHeading"/>
        <w:outlineLvl w:val="5"/>
      </w:pPr>
      <w:r>
        <w:t>3.1.1 Funcionalidad adicional asociada con Licencia CAL de Servicios de escritorio remoto de Windows Server 2016</w:t>
      </w:r>
    </w:p>
    <w:p w:rsidR="00091A39" w:rsidRDefault="00B50B48">
      <w:pPr>
        <w:pStyle w:val="ProductList-BodyIndented"/>
      </w:pPr>
      <w:r>
        <w:t>Funcionalidad de Microsoft Application Virtualization para Servicios de Escritorio Remoto y Servicios de Escritorio Remoto de Windows Server 20</w:t>
      </w:r>
      <w:r>
        <w:t>16</w:t>
      </w:r>
    </w:p>
    <w:tbl>
      <w:tblPr>
        <w:tblStyle w:val="PURTable0"/>
        <w:tblW w:w="0" w:type="dxa"/>
        <w:tblLook w:val="04A0" w:firstRow="1" w:lastRow="0" w:firstColumn="1" w:lastColumn="0" w:noHBand="0" w:noVBand="1"/>
      </w:tblPr>
      <w:tblGrid>
        <w:gridCol w:w="3474"/>
        <w:gridCol w:w="3478"/>
        <w:gridCol w:w="347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091A39" w:rsidRDefault="00B50B48">
            <w:pPr>
              <w:pStyle w:val="ProductList-TableBody"/>
            </w:pPr>
            <w:r>
              <w:t>SL de Usuario para Servicios de Escritorio Remoto de Windows Server 2016</w:t>
            </w:r>
          </w:p>
        </w:tc>
      </w:tr>
    </w:tbl>
    <w:p w:rsidR="00091A39" w:rsidRDefault="00B50B48">
      <w:pPr>
        <w:pStyle w:val="ProductList-BodyIndented"/>
      </w:pPr>
      <w:r>
        <w:t>*También se requiere para el uso de Windows Server con el fin de proporcionar servicios d</w:t>
      </w:r>
      <w:r>
        <w:t>e hosting para una interfaz gráfica de usuario (mediante el uso de la funcionalidad de Servicios de Escritorio Remoto para Windows Server 2016 u otra tecnología).</w:t>
      </w:r>
    </w:p>
    <w:p w:rsidR="00091A39" w:rsidRDefault="00091A39">
      <w:pPr>
        <w:pStyle w:val="ProductList-BodyIndented"/>
      </w:pPr>
    </w:p>
    <w:p w:rsidR="00091A39" w:rsidRDefault="00B50B48">
      <w:pPr>
        <w:pStyle w:val="ProductList-SubClauseHeading"/>
        <w:outlineLvl w:val="5"/>
      </w:pPr>
      <w:r>
        <w:t xml:space="preserve">3.1.2 Funcionalidad adicional asociada con Licencia CAL de Servicios de administración de </w:t>
      </w:r>
      <w:r>
        <w:t>derechos de Windows Server 2016</w:t>
      </w:r>
    </w:p>
    <w:p w:rsidR="00091A39" w:rsidRDefault="00B50B48">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SL de Usuario de Azure Information Protection (P1 y P2)</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091A3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r>
    </w:tbl>
    <w:p w:rsidR="00091A39" w:rsidRDefault="00091A39">
      <w:pPr>
        <w:pStyle w:val="ProductList-BodyIndented"/>
      </w:pPr>
    </w:p>
    <w:p w:rsidR="00091A39" w:rsidRDefault="00B50B48">
      <w:pPr>
        <w:pStyle w:val="ProductList-SubClauseHeading"/>
        <w:outlineLvl w:val="5"/>
      </w:pPr>
      <w:r>
        <w:t>3.1.3 Funcionalidad adicional asociada con la CAL de usuario de Microsoft Identity Manager</w:t>
      </w:r>
    </w:p>
    <w:p w:rsidR="00091A39" w:rsidRDefault="00B50B48">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91A39" w:rsidRDefault="00B50B48">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91A39" w:rsidRDefault="00B50B48">
            <w:pPr>
              <w:pStyle w:val="ProductList-TableBody"/>
            </w:pPr>
            <w:r>
              <w:t>SL de Usuario de Azure Active Directory Premium (P1 y P2)</w:t>
            </w:r>
          </w:p>
        </w:tc>
      </w:tr>
      <w:tr w:rsidR="00091A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1A39" w:rsidRDefault="00091A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1A39" w:rsidRDefault="00B50B4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BodyIndented"/>
      </w:pPr>
      <w:r>
        <w:t xml:space="preserve">*También se requiere para cualquier persona para la que el software emite o administra información sobre identidades. </w:t>
      </w:r>
    </w:p>
    <w:p w:rsidR="00091A39" w:rsidRDefault="00091A39">
      <w:pPr>
        <w:pStyle w:val="ProductList-BodyIndented"/>
      </w:pPr>
    </w:p>
    <w:p w:rsidR="00091A39" w:rsidRDefault="00B50B48">
      <w:pPr>
        <w:pStyle w:val="ProductList-SubClauseHeading"/>
        <w:outlineLvl w:val="5"/>
      </w:pPr>
      <w:r>
        <w:t>3.1.4 Servicio de sincronización</w:t>
      </w:r>
    </w:p>
    <w:p w:rsidR="00091A39" w:rsidRDefault="00B50B48">
      <w:pPr>
        <w:pStyle w:val="ProductList-BodyIndented"/>
      </w:pPr>
      <w:r>
        <w:t>No se requieren Licencias CAL de Microsoft Identity Manager 2</w:t>
      </w:r>
      <w:r>
        <w:t>016 para usuarios que solo utilizan el servicio de sincronización de Microsoft Identity Manager.</w:t>
      </w:r>
    </w:p>
    <w:p w:rsidR="00091A39" w:rsidRDefault="00091A39">
      <w:pPr>
        <w:pStyle w:val="ProductList-BodyIndented"/>
      </w:pPr>
    </w:p>
    <w:p w:rsidR="00091A39" w:rsidRDefault="00B50B48">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SubClauseHeading"/>
        <w:outlineLvl w:val="5"/>
      </w:pPr>
      <w:r>
        <w:t>3.2.1 Funcionalidad adicional asociada con</w:t>
      </w:r>
      <w:r>
        <w:t xml:space="preserve"> Licencia de External Connector de Servicios de escritorio remoto de Windows Server 2016</w:t>
      </w:r>
    </w:p>
    <w:p w:rsidR="00091A39" w:rsidRDefault="00B50B48">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Acceso Ad</w:t>
            </w:r>
            <w:r>
              <w:t>icional</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BodyIndented"/>
      </w:pPr>
      <w:r>
        <w:rPr>
          <w:i/>
        </w:rPr>
        <w:lastRenderedPageBreak/>
        <w:t>*También se requiere para el uso de Windows Server con el fin de proporcionar servicios de hosting para una interfaz gráfica de usuario (mediante el uso de la funcional</w:t>
      </w:r>
      <w:r>
        <w:rPr>
          <w:i/>
        </w:rPr>
        <w:t>idad de Servicios de Escritorio Remoto para Windows Server 2016 u otra tecnología).</w:t>
      </w:r>
    </w:p>
    <w:p w:rsidR="00091A39" w:rsidRDefault="00091A39">
      <w:pPr>
        <w:pStyle w:val="ProductList-BodyIndented"/>
      </w:pPr>
    </w:p>
    <w:p w:rsidR="00091A39" w:rsidRDefault="00B50B48">
      <w:pPr>
        <w:pStyle w:val="ProductList-SubClauseHeading"/>
        <w:outlineLvl w:val="5"/>
      </w:pPr>
      <w:r>
        <w:t>3.2.2 Funcionalidad adicional asociada con Licencia de External Connector de Servicios de administración de derechos de Windows Server 2016</w:t>
      </w:r>
    </w:p>
    <w:p w:rsidR="00091A39" w:rsidRDefault="00B50B48">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Indented"/>
      </w:pPr>
    </w:p>
    <w:p w:rsidR="00091A39" w:rsidRDefault="00B50B48">
      <w:pPr>
        <w:pStyle w:val="ProductList-SubClauseHeading"/>
        <w:outlineLvl w:val="5"/>
      </w:pPr>
      <w:r>
        <w:t>3.2.3 Funcionalidad adicional asociada con Licencia de Ex</w:t>
      </w:r>
      <w:r>
        <w:t>ternal Connector de Microsoft Forefront Identity Manager</w:t>
      </w:r>
    </w:p>
    <w:p w:rsidR="00091A39" w:rsidRDefault="00B50B48">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91A39" w:rsidRDefault="00B50B48">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BodyIndented"/>
      </w:pPr>
      <w:r>
        <w:rPr>
          <w:i/>
        </w:rPr>
        <w:t xml:space="preserve">*También se requiere para cualquier Usuario Externo para la que </w:t>
      </w:r>
      <w:r>
        <w:rPr>
          <w:i/>
        </w:rPr>
        <w:t>el software emite o administra información sobre identidades (en ausencia de Licencias CAL de Microsoft Identity Manager 2016).</w:t>
      </w:r>
    </w:p>
    <w:p w:rsidR="00091A39" w:rsidRDefault="00091A39">
      <w:pPr>
        <w:pStyle w:val="ProductList-BodyIndented"/>
      </w:pPr>
    </w:p>
    <w:p w:rsidR="00091A39" w:rsidRDefault="00B50B48">
      <w:pPr>
        <w:pStyle w:val="ProductList-ClauseHeading"/>
        <w:outlineLvl w:val="4"/>
      </w:pPr>
      <w:r>
        <w:t>3.3 Términos adicionales para Windows Server 2016 Essentials</w:t>
      </w:r>
    </w:p>
    <w:p w:rsidR="00091A39" w:rsidRDefault="00B50B48">
      <w:pPr>
        <w:pStyle w:val="ProductList-SubClauseHeading"/>
        <w:outlineLvl w:val="5"/>
      </w:pPr>
      <w:r>
        <w:t>3.3.1 Limitaciones de uso.</w:t>
      </w:r>
    </w:p>
    <w:p w:rsidR="00091A39" w:rsidRDefault="00B50B48" w:rsidP="00D8451F">
      <w:pPr>
        <w:pStyle w:val="ProductList-Bullet"/>
        <w:numPr>
          <w:ilvl w:val="1"/>
          <w:numId w:val="34"/>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w:instrText>
      </w:r>
      <w:r>
        <w:instrText xml:space="preserve">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w:instrText>
      </w:r>
      <w:r>
        <w:instrText xml:space="preserve">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w:instrText>
      </w:r>
      <w:r>
        <w:instrText xml:space="preserve">jecutarse directamente en un sistema de hardware virtual." </w:instrText>
      </w:r>
      <w:r>
        <w:fldChar w:fldCharType="separate"/>
      </w:r>
      <w:r>
        <w:rPr>
          <w:color w:val="0563C1"/>
        </w:rPr>
        <w:t>OSE Virtual</w:t>
      </w:r>
      <w:r>
        <w:fldChar w:fldCharType="end"/>
      </w:r>
      <w:r>
        <w:t>.</w:t>
      </w:r>
    </w:p>
    <w:p w:rsidR="00091A39" w:rsidRDefault="00B50B48" w:rsidP="00D8451F">
      <w:pPr>
        <w:pStyle w:val="ProductList-Bullet"/>
        <w:numPr>
          <w:ilvl w:val="1"/>
          <w:numId w:val="34"/>
        </w:numPr>
      </w:pPr>
      <w:r>
        <w:t>El Cliente debe ejecutar el software de servidor dentro de un dominio donde Active Directory del Servidor se configura como (i) el controlador de dominio (un único servidor que cont</w:t>
      </w:r>
      <w:r>
        <w:t xml:space="preserve">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w:instrText>
      </w:r>
      <w:r>
        <w:instrText xml:space="preserve">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w:instrText>
      </w:r>
      <w:r>
        <w:instrText xml:space="preserve">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w:instrText>
      </w:r>
      <w:r>
        <w:instrText xml:space="preserve">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w:t>
      </w:r>
      <w:r>
        <w:rPr>
          <w:color w:val="0563C1"/>
        </w:rPr>
        <w:t>rvidor con Licencia</w:t>
      </w:r>
      <w:r>
        <w:fldChar w:fldCharType="end"/>
      </w:r>
      <w:r>
        <w:t>. La instancia no cumple con los requisitos mencionados de (i) a (iv) anteriores.</w:t>
      </w:r>
    </w:p>
    <w:p w:rsidR="00091A39" w:rsidRDefault="00091A39">
      <w:pPr>
        <w:pStyle w:val="ProductList-BodyIndented"/>
      </w:pPr>
    </w:p>
    <w:p w:rsidR="00091A39" w:rsidRDefault="00B50B48">
      <w:pPr>
        <w:pStyle w:val="ProductList-SubClauseHeading"/>
        <w:outlineLvl w:val="5"/>
      </w:pPr>
      <w:r>
        <w:t>3.3.2 Uso del software de servidor</w:t>
      </w:r>
    </w:p>
    <w:p w:rsidR="00091A39" w:rsidRDefault="00B50B48">
      <w:pPr>
        <w:pStyle w:val="ProductList-BodyIndented"/>
      </w:pPr>
      <w:r>
        <w:t>Una Cuenta de Usuario es un nombre de usuario único con su contraseña asociada creado a través de la Consola de Wind</w:t>
      </w:r>
      <w:r>
        <w:t>ows Server 2016 Essentials. El Cliente podrá utilizar hasta 25 cuentas de usuario. Con cada cuenta de usuario, un usuario designado puede obtener acceso y utilizar el software de servidor en dicho servidor. Puede reasignar una cuenta de usuario de un usuar</w:t>
      </w:r>
      <w:r>
        <w:t>io a otro siempre que la reasignación no se produzca dentro de 90 días a contar de la última cesión.</w:t>
      </w:r>
    </w:p>
    <w:p w:rsidR="00091A39" w:rsidRDefault="00091A39">
      <w:pPr>
        <w:pStyle w:val="ProductList-BodyIndented"/>
      </w:pPr>
    </w:p>
    <w:p w:rsidR="00091A39" w:rsidRDefault="00B50B48">
      <w:pPr>
        <w:pStyle w:val="ProductList-SubClauseHeading"/>
        <w:outlineLvl w:val="5"/>
      </w:pPr>
      <w:r>
        <w:t>3.3.3 Conector de Windows Server 2016 Essentials</w:t>
      </w:r>
    </w:p>
    <w:p w:rsidR="00091A39" w:rsidRDefault="00B50B48">
      <w:pPr>
        <w:pStyle w:val="ProductList-BodyIndented"/>
      </w:pPr>
      <w:r>
        <w:t>El Cliente podrá instalar y utilizar el software de Conector de Windows Server 2016 Essentials en un máxi</w:t>
      </w:r>
      <w:r>
        <w:t>mo de 50 dispositivos en cualquier momento. Podrá utilizar este software exclusivamente con el software de servidor.</w:t>
      </w:r>
    </w:p>
    <w:p w:rsidR="00091A39" w:rsidRDefault="00091A39">
      <w:pPr>
        <w:pStyle w:val="ProductList-BodyIndented"/>
      </w:pPr>
    </w:p>
    <w:p w:rsidR="00091A39" w:rsidRDefault="00B50B48">
      <w:pPr>
        <w:pStyle w:val="ProductList-SubClauseHeading"/>
        <w:outlineLvl w:val="5"/>
      </w:pPr>
      <w:r>
        <w:t>3.3.4 Acceso a servicios de administración de derechos de Active Directory de Windows Server 2016</w:t>
      </w:r>
    </w:p>
    <w:p w:rsidR="00091A39" w:rsidRDefault="00B50B48">
      <w:pPr>
        <w:pStyle w:val="ProductList-BodyIndented"/>
      </w:pPr>
      <w:r>
        <w:t>El Cliente debe adquirir una Licencia CA</w:t>
      </w:r>
      <w:r>
        <w:t>L de Servicios de Administración de Derechos de Active Directory de Windows Server 2016 para cada Cuenta de Usuario a través de la cual un usuario obtiene acceso de forma directa o indirecta a la funcionalidad Servicios de Administración de Derechos de Act</w:t>
      </w:r>
      <w:r>
        <w:t>ive Directory de Windows Server 2016.</w:t>
      </w:r>
    </w:p>
    <w:p w:rsidR="00091A39" w:rsidRDefault="00091A39">
      <w:pPr>
        <w:pStyle w:val="ProductList-BodyIndented"/>
      </w:pPr>
    </w:p>
    <w:p w:rsidR="00091A39" w:rsidRDefault="00B50B48">
      <w:pPr>
        <w:pStyle w:val="ProductList-ClauseHeading"/>
        <w:outlineLvl w:val="4"/>
      </w:pPr>
      <w:r>
        <w:t>3.4 Contenedores de Windows Server con Windows Server 2016 Standard y Datacenter</w:t>
      </w:r>
    </w:p>
    <w:p w:rsidR="00091A39" w:rsidRDefault="00B50B48">
      <w:pPr>
        <w:pStyle w:val="ProductList-Body"/>
      </w:pPr>
      <w:r>
        <w:t xml:space="preserve">El Cliente puede utilizar cualquier número de </w:t>
      </w:r>
      <w:r>
        <w:fldChar w:fldCharType="begin"/>
      </w:r>
      <w:r>
        <w:instrText xml:space="preserve"> AutoTextList   \s NoStyle \t "OSE es la totalidad o una parte de una Instancia de sistema</w:instrText>
      </w:r>
      <w:r>
        <w:instrText xml:space="preserve">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w:instrText>
      </w:r>
      <w:r>
        <w:instrText xml:space="preserve">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w:instrText>
      </w:r>
      <w:r>
        <w:instrText xml:space="preserve">efinición, una partición o división de hardware se considera un Servidor independiente." </w:instrText>
      </w:r>
      <w:r>
        <w:fldChar w:fldCharType="separate"/>
      </w:r>
      <w:r>
        <w:rPr>
          <w:color w:val="0563C1"/>
        </w:rPr>
        <w:t>Servidor con Licencia</w:t>
      </w:r>
      <w:r>
        <w:fldChar w:fldCharType="end"/>
      </w:r>
      <w:r>
        <w:t>.</w:t>
      </w:r>
    </w:p>
    <w:p w:rsidR="00091A39" w:rsidRDefault="00091A39">
      <w:pPr>
        <w:pStyle w:val="ProductList-Body"/>
      </w:pPr>
    </w:p>
    <w:p w:rsidR="00091A39" w:rsidRDefault="00B50B48">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B50B48">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08"/>
        <w:gridCol w:w="3592"/>
        <w:gridCol w:w="359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206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91A39" w:rsidRDefault="00B50B48">
            <w:pPr>
              <w:pStyle w:val="ProductList-TableBody"/>
            </w:pPr>
            <w:r>
              <w:rPr>
                <w:color w:val="404040"/>
              </w:rPr>
              <w:t>Derechos de Conmutación por Error: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"Movilidad de Licencias: Derechos disponibles para que los cliente</w:instrText>
            </w:r>
            <w:r>
              <w:instrText xml:space="preserv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w:t>
            </w:r>
            <w:r>
              <w:t>o External Connector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w:instrText>
            </w:r>
            <w:r>
              <w:instrText xml:space="preserve">según se indique. (Consulte la definición completa en el Glosario)" </w:instrText>
            </w:r>
            <w:r>
              <w:fldChar w:fldCharType="separate"/>
            </w:r>
            <w:r>
              <w:rPr>
                <w:color w:val="0563C1"/>
              </w:rPr>
              <w:t>Derechos de Migración</w:t>
            </w:r>
            <w:r>
              <w:fldChar w:fldCharType="end"/>
            </w:r>
            <w:r>
              <w:t xml:space="preserve">: Consulte las </w:t>
            </w:r>
            <w:hyperlink r:id="rId99">
              <w:r>
                <w:rPr>
                  <w:color w:val="00467F"/>
                  <w:u w:val="single"/>
                </w:rPr>
                <w:t>Listas de Productos de octubre de 2013 y marzo de 2014</w:t>
              </w:r>
            </w:hyperlink>
            <w:r>
              <w:t xml:space="preserve"> (las versiones anteriores, así como</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w:instrText>
            </w:r>
            <w:r>
              <w:instrText xml:space="preserve">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la Lista de Productos de junio de 2015</w:t>
              </w:r>
            </w:hyperlink>
            <w:r>
              <w:t xml:space="preserve"> (Forefront Identity Manager 2010 R2); los </w:t>
            </w:r>
            <w:hyperlink r:id="rId101">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1A39" w:rsidRDefault="00B50B48">
            <w:pPr>
              <w:pStyle w:val="ProductList-TableBody"/>
            </w:pPr>
            <w:r>
              <w:rPr>
                <w:color w:val="404040"/>
              </w:rPr>
              <w:t>Derechos de Uso Móvil: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lastRenderedPageBreak/>
              <w:fldChar w:fldCharType="begin"/>
            </w:r>
            <w:r>
              <w:instrText xml:space="preserve"> AutoTextList   \s NoStyle \t "Alojamiento de Modo Independiente: Un beneficio de SA que permite el uso de Productos con fines de proporcion</w:instrText>
            </w:r>
            <w:r>
              <w:instrText xml:space="preserve">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1A39" w:rsidRDefault="00B50B4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1A39" w:rsidRDefault="00091A39">
            <w:pPr>
              <w:pStyle w:val="ProductList-TableBody"/>
            </w:pPr>
          </w:p>
        </w:tc>
      </w:tr>
    </w:tbl>
    <w:p w:rsidR="00091A39" w:rsidRDefault="00091A39">
      <w:pPr>
        <w:pStyle w:val="ProductList-ClauseHeading"/>
        <w:outlineLvl w:val="4"/>
      </w:pPr>
    </w:p>
    <w:p w:rsidR="00091A39" w:rsidRDefault="00B50B48">
      <w:pPr>
        <w:pStyle w:val="ProductList-ClauseHeading"/>
        <w:outlineLvl w:val="4"/>
      </w:pPr>
      <w:r>
        <w:t>4.1 Beneficio de Uso Híbrido de Microsoft Azure</w:t>
      </w:r>
    </w:p>
    <w:p w:rsidR="00091A39" w:rsidRDefault="00B50B48">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091A39" w:rsidRDefault="00091A39">
      <w:pPr>
        <w:pStyle w:val="ProductList-Body"/>
      </w:pPr>
    </w:p>
    <w:p w:rsidR="00091A39" w:rsidRDefault="00B50B48">
      <w:pPr>
        <w:pStyle w:val="ProductList-ClauseHeading"/>
        <w:outlineLvl w:val="4"/>
      </w:pPr>
      <w:r>
        <w:t>4.2 Servidor Nano</w:t>
      </w:r>
    </w:p>
    <w:p w:rsidR="00091A39" w:rsidRDefault="00B50B48">
      <w:pPr>
        <w:pStyle w:val="ProductList-Body"/>
      </w:pPr>
      <w:r>
        <w:t xml:space="preserve">Los Clientes con SA activo en </w:t>
      </w:r>
      <w:r>
        <w:fldChar w:fldCharType="begin"/>
      </w:r>
      <w:r>
        <w:instrText xml:space="preserve"> AutoTextList   \s NoStyle \t "Licencia es el derecho a descargar, instalar, acceder y utilizar un</w:instrText>
      </w:r>
      <w:r>
        <w:instrText xml:space="preserve"> Producto." </w:instrText>
      </w:r>
      <w:r>
        <w:fldChar w:fldCharType="separate"/>
      </w:r>
      <w:r>
        <w:rPr>
          <w:color w:val="0563C1"/>
        </w:rPr>
        <w:t>Licencias</w:t>
      </w:r>
      <w:r>
        <w:fldChar w:fldCharType="end"/>
      </w:r>
      <w:r>
        <w:t xml:space="preserve"> de Windows Server Standard o Datacenter,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w:t>
      </w:r>
      <w:r>
        <w:fldChar w:fldCharType="begin"/>
      </w:r>
      <w:r>
        <w:instrText xml:space="preserve"> AutoTextList   \s NoStyle \t "Lice</w:instrText>
      </w:r>
      <w:r>
        <w:instrText xml:space="preserve">ncia es el derecho a descargar, instalar, acceder y utilizar un Producto." </w:instrText>
      </w:r>
      <w:r>
        <w:fldChar w:fldCharType="separate"/>
      </w:r>
      <w:r>
        <w:rPr>
          <w:color w:val="0563C1"/>
        </w:rPr>
        <w:t>Licencias</w:t>
      </w:r>
      <w:r>
        <w:fldChar w:fldCharType="end"/>
      </w:r>
      <w:r>
        <w:t xml:space="preserve"> de Windows Server Additive Access pueden instalar y utilizar Servidor Nano. También se requiere SA activo en la Licencia de Acceso de Base y en la Licencia de Acceso Ad</w:t>
      </w:r>
      <w:r>
        <w:t>icional.</w:t>
      </w:r>
    </w:p>
    <w:p w:rsidR="00091A39" w:rsidRDefault="00091A39">
      <w:pPr>
        <w:pStyle w:val="ProductList-ClauseHeading"/>
        <w:outlineLvl w:val="4"/>
      </w:pPr>
    </w:p>
    <w:p w:rsidR="00091A39" w:rsidRDefault="00B50B48">
      <w:pPr>
        <w:pStyle w:val="ProductList-ClauseHeading"/>
        <w:outlineLvl w:val="4"/>
      </w:pPr>
      <w:r>
        <w:t>4.3 Derechos Ampliados de CAL de Usuario y SL de Usuario de Servicios de Escritorio Remoto (“RDS”)</w:t>
      </w:r>
    </w:p>
    <w:p w:rsidR="00091A39" w:rsidRDefault="00B50B48">
      <w:pPr>
        <w:pStyle w:val="ProductList-Body"/>
      </w:pPr>
      <w:r>
        <w:t xml:space="preserve">El Cliente puede utilizar sus CAL de Usuario y SL de Usuario de RDS con el software de Windows Server ejecutándose en </w:t>
      </w:r>
      <w:r>
        <w:fldChar w:fldCharType="begin"/>
      </w:r>
      <w:r>
        <w:instrText xml:space="preserve"> AutoTextList   \s NoStyle \t</w:instrText>
      </w:r>
      <w:r>
        <w:instrText xml:space="preserve">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w:t>
      </w:r>
      <w:r>
        <w:t xml:space="preserv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w:instrText>
      </w:r>
      <w:r>
        <w:instrText xml:space="preserve">/software-assurance/license-mobility.aspx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w:t>
      </w:r>
      <w:r>
        <w:t xml:space="preserve">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w:instrText>
      </w:r>
      <w:r>
        <w:instrText xml:space="preserve">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w:instrText>
      </w:r>
      <w:r>
        <w:instrText xml:space="preserv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w:t>
      </w:r>
      <w:r>
        <w:rPr>
          <w:color w:val="0563C1"/>
        </w:rPr>
        <w:t>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w:instrText>
      </w:r>
      <w:r>
        <w:instrText xml:space="preserve">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w:instrText>
      </w:r>
      <w:r>
        <w:instrText xml:space="preserve">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w:t>
      </w:r>
      <w:r>
        <w:rPr>
          <w:color w:val="0563C1"/>
        </w:rPr>
        <w:t>ovilidad de Licencias a través del Partner de Software Assurance</w:t>
      </w:r>
      <w:r>
        <w:fldChar w:fldCharType="end"/>
      </w:r>
      <w:r>
        <w:t>, pero no antes de 90 días después de haber iniciado su uso en el entorno que abandona.</w:t>
      </w:r>
    </w:p>
    <w:p w:rsidR="00091A39" w:rsidRDefault="00091A39">
      <w:pPr>
        <w:pStyle w:val="PURBreadcrumb"/>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091A39">
      <w:pPr>
        <w:sectPr w:rsidR="00091A39">
          <w:headerReference w:type="default" r:id="rId102"/>
          <w:footerReference w:type="default" r:id="rId103"/>
          <w:type w:val="continuous"/>
          <w:pgSz w:w="12240" w:h="15840" w:code="1"/>
          <w:pgMar w:top="1170" w:right="720" w:bottom="720" w:left="720" w:header="432" w:footer="288" w:gutter="0"/>
          <w:cols w:space="360"/>
        </w:sectPr>
      </w:pPr>
    </w:p>
    <w:p w:rsidR="00091A39" w:rsidRDefault="00B50B48">
      <w:pPr>
        <w:pStyle w:val="ProductList-SectionHeading"/>
        <w:pageBreakBefore/>
        <w:outlineLvl w:val="0"/>
      </w:pPr>
      <w:bookmarkStart w:id="220" w:name="_Sec548"/>
      <w:bookmarkEnd w:id="34"/>
      <w:r>
        <w:lastRenderedPageBreak/>
        <w:t>Servicios en Línea</w:t>
      </w:r>
      <w:r>
        <w:fldChar w:fldCharType="begin"/>
      </w:r>
      <w:r>
        <w:instrText xml:space="preserve"> TC "</w:instrText>
      </w:r>
      <w:bookmarkStart w:id="221" w:name="_Toc481099726"/>
      <w:r>
        <w:instrText>Servicios en Línea</w:instrText>
      </w:r>
      <w:bookmarkEnd w:id="221"/>
      <w:r>
        <w:instrText>" \l 1</w:instrText>
      </w:r>
      <w:r>
        <w:fldChar w:fldCharType="end"/>
      </w:r>
    </w:p>
    <w:p w:rsidR="00091A39" w:rsidRDefault="00B50B48">
      <w:pPr>
        <w:pStyle w:val="ProductList-Body"/>
      </w:pPr>
      <w:r>
        <w:t xml:space="preserve">La compra y el uso de Microsoft Online Services por parte del Cliente se rigen por los Términos de Productos y los Términos de Microsoft Online Services (OST) que se encuentran en </w:t>
      </w:r>
      <w:hyperlink r:id="rId104">
        <w:r>
          <w:rPr>
            <w:color w:val="00467F"/>
            <w:u w:val="single"/>
          </w:rPr>
          <w:t>http://go.microso</w:t>
        </w:r>
        <w:r>
          <w:rPr>
            <w:color w:val="00467F"/>
            <w:u w:val="single"/>
          </w:rPr>
          <w:t>ft.com/?linkid=9840733</w:t>
        </w:r>
      </w:hyperlink>
      <w:r>
        <w:t xml:space="preserve"> y se integran en este documento por referencia.</w:t>
      </w:r>
    </w:p>
    <w:p w:rsidR="00091A39" w:rsidRDefault="00B50B48">
      <w:pPr>
        <w:pStyle w:val="ProductList-Offering1Heading"/>
        <w:outlineLvl w:val="1"/>
      </w:pPr>
      <w:bookmarkStart w:id="222" w:name="_Sec620"/>
      <w:r>
        <w:t>Disponibilidad Regional de Servicios en Línea</w:t>
      </w:r>
      <w:bookmarkEnd w:id="222"/>
      <w:r>
        <w:fldChar w:fldCharType="begin"/>
      </w:r>
      <w:r>
        <w:instrText xml:space="preserve"> TC "</w:instrText>
      </w:r>
      <w:bookmarkStart w:id="223" w:name="_Toc481099727"/>
      <w:r>
        <w:instrText>Disponibilidad Regional de Servicios en Línea</w:instrText>
      </w:r>
      <w:bookmarkEnd w:id="223"/>
      <w:r>
        <w:instrText>" \l 2</w:instrText>
      </w:r>
      <w:r>
        <w:fldChar w:fldCharType="end"/>
      </w:r>
    </w:p>
    <w:p w:rsidR="00091A39" w:rsidRDefault="00B50B48">
      <w:pPr>
        <w:pStyle w:val="ProductList-Body"/>
      </w:pPr>
      <w:r>
        <w:t xml:space="preserve">Visite </w:t>
      </w:r>
      <w:hyperlink r:id="rId105" w:anchor="international">
        <w:r>
          <w:rPr>
            <w:color w:val="00467F"/>
            <w:u w:val="single"/>
          </w:rPr>
          <w:t>http://www.microsoft.com/online/faq.aspx#international</w:t>
        </w:r>
      </w:hyperlink>
      <w:r>
        <w:t xml:space="preserve"> para ver una lista de países y regiones en que están disponibles los Servicios en Línea.</w:t>
      </w:r>
    </w:p>
    <w:p w:rsidR="00091A39" w:rsidRDefault="00B50B48">
      <w:pPr>
        <w:pStyle w:val="ProductList-Offering1Heading"/>
        <w:outlineLvl w:val="1"/>
      </w:pPr>
      <w:bookmarkStart w:id="224" w:name="_Sec621"/>
      <w:r>
        <w:t>Reglas de Compra de Servicios en Línea</w:t>
      </w:r>
      <w:bookmarkEnd w:id="224"/>
      <w:r>
        <w:fldChar w:fldCharType="begin"/>
      </w:r>
      <w:r>
        <w:instrText xml:space="preserve"> TC "</w:instrText>
      </w:r>
      <w:bookmarkStart w:id="225" w:name="_Toc481099728"/>
      <w:r>
        <w:instrText>Reglas de Compra de Servicios en Línea</w:instrText>
      </w:r>
      <w:bookmarkEnd w:id="225"/>
      <w:r>
        <w:instrText>" \l 2</w:instrText>
      </w:r>
      <w:r>
        <w:fldChar w:fldCharType="end"/>
      </w:r>
    </w:p>
    <w:p w:rsidR="00091A39" w:rsidRDefault="00B50B48">
      <w:pPr>
        <w:pStyle w:val="ProductList-Body"/>
      </w:pPr>
      <w:r>
        <w:t>Las siguientes re</w:t>
      </w:r>
      <w:r>
        <w:t>glas de compra se aplican a los Servicios en Línea que adquiera:</w:t>
      </w:r>
    </w:p>
    <w:p w:rsidR="00091A39" w:rsidRDefault="00B50B48" w:rsidP="00D8451F">
      <w:pPr>
        <w:pStyle w:val="ProductList-Bullet"/>
        <w:numPr>
          <w:ilvl w:val="0"/>
          <w:numId w:val="35"/>
        </w:numPr>
      </w:pPr>
      <w:r>
        <w:t>Los términos de la suscripción varían según el programa de la compra. En virtud del programa de Contrato Enterprise, los términos de suscripción de los Servicios en Línea que no sean Microsof</w:t>
      </w:r>
      <w:r>
        <w:t>t Azure deben ser colindantes y finalizar en la fecha final de la Inscripción del Cliente.</w:t>
      </w:r>
    </w:p>
    <w:p w:rsidR="00091A39" w:rsidRDefault="00B50B48" w:rsidP="00D8451F">
      <w:pPr>
        <w:pStyle w:val="ProductList-Bullet"/>
        <w:numPr>
          <w:ilvl w:val="0"/>
          <w:numId w:val="35"/>
        </w:numPr>
      </w:pPr>
      <w:r>
        <w:t>Si el Cliente realiza compras adicionales de un Servicio en Línea, el periodo de suscripción de la compra adicional debe alinearse con el periodo de suscripción exis</w:t>
      </w:r>
      <w:r>
        <w:t>tente del Cliente para el mismo Servicio en Línea.</w:t>
      </w:r>
    </w:p>
    <w:p w:rsidR="00091A39" w:rsidRDefault="00B50B48" w:rsidP="00D8451F">
      <w:pPr>
        <w:pStyle w:val="ProductList-Bullet"/>
        <w:numPr>
          <w:ilvl w:val="0"/>
          <w:numId w:val="35"/>
        </w:numPr>
      </w:pPr>
      <w:r>
        <w:t>El Cliente no puede reducir la cantidad de usuarios o dispositivos que cubre su suscripción a Servicios en Línea durante el periodo de la suscripción a Servicios en Línea, excepto en la medida en que lo pe</w:t>
      </w:r>
      <w:r>
        <w:t>rmita el contrato de licencias por volumen del Cliente.</w:t>
      </w:r>
    </w:p>
    <w:p w:rsidR="00091A39" w:rsidRDefault="00B50B48" w:rsidP="00D8451F">
      <w:pPr>
        <w:pStyle w:val="ProductList-Bullet"/>
        <w:numPr>
          <w:ilvl w:val="0"/>
          <w:numId w:val="35"/>
        </w:numPr>
      </w:pPr>
      <w:r>
        <w:t>Los términos de Microsoft Azure se proporcionan en la Entrada de Artículo de Microsoft Azure.</w:t>
      </w:r>
    </w:p>
    <w:p w:rsidR="00091A39" w:rsidRDefault="00B50B48" w:rsidP="00D8451F">
      <w:pPr>
        <w:pStyle w:val="ProductList-Bullet"/>
        <w:numPr>
          <w:ilvl w:val="0"/>
          <w:numId w:val="35"/>
        </w:numPr>
      </w:pPr>
      <w:r>
        <w:t xml:space="preserve">  Las SL de Usuario de </w:t>
      </w:r>
      <w:r>
        <w:fldChar w:fldCharType="begin"/>
      </w:r>
      <w:r>
        <w:instrText xml:space="preserve"> AutoTextList   \s NoStyle \t "Un complemento es una licencia que se adquiere ademá</w:instrText>
      </w:r>
      <w:r>
        <w:instrText xml:space="preserve">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w:instrText>
      </w:r>
      <w:r>
        <w:instrText xml:space="preserve">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w:t>
      </w:r>
      <w:r>
        <w:t xml:space="preserve">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w:t>
      </w:r>
      <w:r>
        <w:t xml:space="preserve">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w:instrText>
      </w:r>
      <w:r>
        <w:instrText xml:space="preserv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w:instrText>
      </w:r>
      <w:r>
        <w:instrText xml:space="preserve">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w:instrText>
      </w:r>
      <w:r>
        <w:instrText xml:space="preserve">(y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091A39" w:rsidRDefault="00B50B48">
      <w:pPr>
        <w:pStyle w:val="ProductList-Offering1Heading"/>
        <w:outlineLvl w:val="1"/>
      </w:pPr>
      <w:bookmarkStart w:id="226" w:name="_Sec623"/>
      <w:r>
        <w:t>Renovación de los Servicios en Línea</w:t>
      </w:r>
      <w:bookmarkEnd w:id="226"/>
      <w:r>
        <w:fldChar w:fldCharType="begin"/>
      </w:r>
      <w:r>
        <w:instrText xml:space="preserve"> TC "</w:instrText>
      </w:r>
      <w:bookmarkStart w:id="227" w:name="_Toc481099729"/>
      <w:r>
        <w:instrText>Renovación de los Servicios en Línea</w:instrText>
      </w:r>
      <w:bookmarkEnd w:id="227"/>
      <w:r>
        <w:instrText>" \l 2</w:instrText>
      </w:r>
      <w:r>
        <w:fldChar w:fldCharType="end"/>
      </w:r>
    </w:p>
    <w:p w:rsidR="00091A39" w:rsidRDefault="00B50B48">
      <w:pPr>
        <w:pStyle w:val="ProductList-Body"/>
      </w:pPr>
      <w:r>
        <w:t>Los Servicios en Lí</w:t>
      </w:r>
      <w:r>
        <w:t>nea con Renovación Automática se renovarán automáticamente el día después de que expire su periodo de suscripción, a menos que el Cliente decida no renovarlos por la exclusión voluntaria de renovación automática en un mínimo de 30 días antes de la expiraci</w:t>
      </w:r>
      <w:r>
        <w:t xml:space="preserve">ón de la suscripción al realizar un pedido con su revendedor o con el uso de un formulario que está disponible en </w:t>
      </w:r>
      <w:hyperlink r:id="rId106">
        <w:r>
          <w:rPr>
            <w:color w:val="00467F"/>
            <w:u w:val="single"/>
          </w:rPr>
          <w:t>http://microsoft.com/licensing/contracts</w:t>
        </w:r>
      </w:hyperlink>
      <w:r>
        <w:t>. Las suscripciones a servicios en línea p</w:t>
      </w:r>
      <w:r>
        <w:t>ara Clientes de Government y Academic no se renovarán automáticamente, a menos que el Cliente elija la opción de renovación automática.</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GroupHeading"/>
        <w:outlineLvl w:val="1"/>
      </w:pPr>
      <w:bookmarkStart w:id="228" w:name="_Sec624"/>
      <w:r>
        <w:t>Servicios de Microsoft Azure</w:t>
      </w:r>
      <w:bookmarkEnd w:id="228"/>
      <w:r>
        <w:fldChar w:fldCharType="begin"/>
      </w:r>
      <w:r>
        <w:instrText xml:space="preserve"> TC "</w:instrText>
      </w:r>
      <w:bookmarkStart w:id="229" w:name="_Toc481099730"/>
      <w:r>
        <w:instrText>Servicios de Microsoft Azure</w:instrText>
      </w:r>
      <w:bookmarkEnd w:id="229"/>
      <w:r>
        <w:instrText>" \l 2</w:instrText>
      </w:r>
      <w:r>
        <w:fldChar w:fldCharType="end"/>
      </w:r>
    </w:p>
    <w:p w:rsidR="00091A39" w:rsidRDefault="00B50B48">
      <w:pPr>
        <w:pStyle w:val="ProductList-ClauseHeading"/>
        <w:outlineLvl w:val="2"/>
      </w:pPr>
      <w:r>
        <w:t>1. Definiciones</w:t>
      </w:r>
    </w:p>
    <w:p w:rsidR="00091A39" w:rsidRDefault="00B50B48">
      <w:pPr>
        <w:pStyle w:val="ProductList-Body"/>
      </w:pPr>
      <w:r>
        <w:rPr>
          <w:b/>
          <w:color w:val="00188F"/>
        </w:rPr>
        <w:t>Compromiso Anual Asignado</w:t>
      </w:r>
      <w:r>
        <w:t xml:space="preserve"> es la parte del Compromiso Monetario asignada anualmente durante el periodo de Inscripción.</w:t>
      </w:r>
    </w:p>
    <w:p w:rsidR="00091A39" w:rsidRDefault="00B50B48">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091A39" w:rsidRDefault="00B50B48">
      <w:pPr>
        <w:pStyle w:val="ProductList-Body"/>
      </w:pPr>
      <w:r>
        <w:t>Las</w:t>
      </w:r>
      <w:r>
        <w:rPr>
          <w:b/>
          <w:color w:val="00188F"/>
        </w:rPr>
        <w:t xml:space="preserve">Tasas de Consumo </w:t>
      </w:r>
      <w:r>
        <w:t>son los precios de los Servicios</w:t>
      </w:r>
      <w:r>
        <w:t xml:space="preserve"> de Microsoft Azure o, para determinados Planes de Servicios de Microsoft Azure, cualquier uso que excede una cantidad especificada. Las Tasas de Consumo también pueden denominarse “Tasas de Superávit” o “Superávit” en otros documentos de Microsoft o Micro</w:t>
      </w:r>
      <w:r>
        <w:t>soft Azure.</w:t>
      </w:r>
    </w:p>
    <w:p w:rsidR="00091A39" w:rsidRDefault="00B50B48">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w:t>
      </w:r>
      <w:r>
        <w:t>on elegibles para la Excepción de Hosting en los Términos de los Servicios en Línea.</w:t>
      </w:r>
    </w:p>
    <w:p w:rsidR="00091A39" w:rsidRDefault="00B50B48">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w:t>
      </w:r>
      <w:r>
        <w:t>zure elegibles.</w:t>
      </w:r>
    </w:p>
    <w:p w:rsidR="00091A39" w:rsidRDefault="00091A39">
      <w:pPr>
        <w:pStyle w:val="ProductList-Body"/>
      </w:pPr>
    </w:p>
    <w:p w:rsidR="00091A39" w:rsidRDefault="00B50B48">
      <w:pPr>
        <w:pStyle w:val="ProductList-ClauseHeading"/>
        <w:outlineLvl w:val="2"/>
      </w:pPr>
      <w:r>
        <w:t>2. Período de Suscripción</w:t>
      </w:r>
    </w:p>
    <w:p w:rsidR="00091A39" w:rsidRDefault="00B50B48">
      <w:pPr>
        <w:pStyle w:val="ProductList-Body"/>
      </w:pPr>
      <w:r>
        <w:t>Los clientes solo pueden suscribirse a los Servicios de Microsoft Azure (incluidos los Planes de Servicios de Microsoft Azure) por un periodo de suscripción que finalice en la fecha final de Inscripción del Client</w:t>
      </w:r>
      <w:r>
        <w:t>e (“limítrofe”). Para suscribirse a los Servicios de Microsoft Azure, a los clientes les deben quedar al menos dos meses restantes en su periodo de Inscripción.</w:t>
      </w:r>
    </w:p>
    <w:p w:rsidR="00091A39" w:rsidRDefault="00091A39">
      <w:pPr>
        <w:pStyle w:val="ProductList-Body"/>
      </w:pPr>
    </w:p>
    <w:p w:rsidR="00091A39" w:rsidRDefault="00B50B48">
      <w:pPr>
        <w:pStyle w:val="ProductList-ClauseHeading"/>
        <w:outlineLvl w:val="2"/>
      </w:pPr>
      <w:r>
        <w:t>3. Servicios de adquisición</w:t>
      </w:r>
    </w:p>
    <w:p w:rsidR="00091A39" w:rsidRDefault="00B50B48">
      <w:pPr>
        <w:pStyle w:val="ProductList-Body"/>
      </w:pPr>
      <w:r>
        <w:t xml:space="preserve">Los Servicios de Microsoft Azure se pueden adquirir en una de las </w:t>
      </w:r>
      <w:r>
        <w:t>siguientes formas o mediante una combinación de estas:</w:t>
      </w:r>
    </w:p>
    <w:p w:rsidR="00091A39" w:rsidRDefault="00B50B48" w:rsidP="00D8451F">
      <w:pPr>
        <w:pStyle w:val="ProductList-Bullet"/>
        <w:numPr>
          <w:ilvl w:val="0"/>
          <w:numId w:val="36"/>
        </w:numPr>
      </w:pPr>
      <w:r>
        <w:rPr>
          <w:b/>
          <w:color w:val="00188F"/>
        </w:rPr>
        <w:t>Compromiso</w:t>
      </w:r>
      <w:r>
        <w:t>: Los Compromisos Monetarios se asignan de forma proporcional a lo largo del periodo de Inscripción. Los clientes pueden aumentar su Compromiso Monetario en cualquier momento al realizar pedi</w:t>
      </w:r>
      <w:r>
        <w:t xml:space="preserve">dos adicionales. Cuando se realice un pedido adicional, el </w:t>
      </w:r>
      <w:r>
        <w:lastRenderedPageBreak/>
        <w:t>Compromiso Anual Asignado aumentará para ese año en el importe del pedido. Para cada año subsiguiente restante en el periodo de Inscripción, los Compromisos Anuales Asignados aumentarán según el im</w:t>
      </w:r>
      <w:r>
        <w:t>porte del pedido adicional, multiplicado por doce, dividido por el número de meses completos transcurridos entre la realización del pedido adicional y la fecha de aniversario siguiente al pedido adicional.</w:t>
      </w:r>
    </w:p>
    <w:p w:rsidR="00091A39" w:rsidRDefault="00B50B48" w:rsidP="00D8451F">
      <w:pPr>
        <w:pStyle w:val="ProductList-Bullet"/>
        <w:numPr>
          <w:ilvl w:val="1"/>
          <w:numId w:val="36"/>
        </w:numPr>
      </w:pPr>
      <w:r>
        <w:t>Los Clientes pueden reducir su Compromiso Monetari</w:t>
      </w:r>
      <w:r>
        <w:t>o para cualquier futuro aniversario de la Inscripción mediante notificación a su revendedor, que debe procesar la reducción con Microsoft antes de la fecha de aniversario de la Inscripción.</w:t>
      </w:r>
    </w:p>
    <w:p w:rsidR="00091A39" w:rsidRDefault="00B50B48" w:rsidP="00D8451F">
      <w:pPr>
        <w:pStyle w:val="ProductList-Bullet"/>
        <w:numPr>
          <w:ilvl w:val="1"/>
          <w:numId w:val="36"/>
        </w:numPr>
      </w:pPr>
      <w:r>
        <w:t>Los Clientes deben consumir su Compromiso Anual Asignado antes del</w:t>
      </w:r>
      <w:r>
        <w:t xml:space="preserve"> último día del mes anterior al aniversario de la inscripción cada año, después de lo cual cualquier parte del Compromiso Anual Asignado que no se haya utilizado se perderá. Los Clientes pueden utilizar su Asignación de Consumo anual antes del último día d</w:t>
      </w:r>
      <w:r>
        <w:t>el mes anterior al aniversario de la inscripción cada año, después de lo cual cualquier parte de la Asignación de Consumo anual que no se haya utilizado se perderá.</w:t>
      </w:r>
    </w:p>
    <w:p w:rsidR="00091A39" w:rsidRDefault="00B50B48" w:rsidP="00D8451F">
      <w:pPr>
        <w:pStyle w:val="ProductList-Bullet"/>
        <w:numPr>
          <w:ilvl w:val="0"/>
          <w:numId w:val="36"/>
        </w:numPr>
      </w:pPr>
      <w:r>
        <w:rPr>
          <w:b/>
          <w:color w:val="00188F"/>
        </w:rPr>
        <w:t>Consumo</w:t>
      </w:r>
      <w:r>
        <w:t>: El pago de los clientes se basa en la cantidad de Servicios de Microsoft Azure con</w:t>
      </w:r>
      <w:r>
        <w:t>sumidos en un periodo de facturación. Determinadas características de los Servicios de Microsoft Azure solo están disponibles para la compra según el consumo.</w:t>
      </w:r>
    </w:p>
    <w:p w:rsidR="00091A39" w:rsidRDefault="00B50B48" w:rsidP="00D8451F">
      <w:pPr>
        <w:pStyle w:val="ProductList-Bullet"/>
        <w:numPr>
          <w:ilvl w:val="0"/>
          <w:numId w:val="36"/>
        </w:numPr>
      </w:pPr>
      <w:r>
        <w:rPr>
          <w:b/>
          <w:color w:val="00188F"/>
        </w:rPr>
        <w:t>Plan de Servicios de Microsoft Azure</w:t>
      </w:r>
      <w:r>
        <w:t xml:space="preserve">: Los clientes pueden suscribirse a un Servicio de Microsoft </w:t>
      </w:r>
      <w:r>
        <w:t>Azure como Plan de Servicios de Microsoft Azure.</w:t>
      </w:r>
    </w:p>
    <w:p w:rsidR="00091A39" w:rsidRDefault="00B50B48" w:rsidP="00D8451F">
      <w:pPr>
        <w:pStyle w:val="ProductList-Bullet"/>
        <w:numPr>
          <w:ilvl w:val="0"/>
          <w:numId w:val="36"/>
        </w:numPr>
      </w:pPr>
      <w:r>
        <w:rPr>
          <w:b/>
          <w:color w:val="00188F"/>
        </w:rPr>
        <w:t>Aprovisionamiento Automático</w:t>
      </w:r>
      <w:r>
        <w:t>: Como parte de la Inscripción para Servidor y Nube, los Clientes que no hayan solicitado Servicios de Microsoft Azure como parte de su Inscripción pueden recibir un correo electr</w:t>
      </w:r>
      <w:r>
        <w:t>ónico de activación de Microsoft que los invitará a prestar Servicios de Microsoft Azure en virtud de su Inscripción sin un Compromiso Monetario.</w:t>
      </w:r>
    </w:p>
    <w:p w:rsidR="00091A39" w:rsidRDefault="00091A39">
      <w:pPr>
        <w:pStyle w:val="ProductList-Body"/>
      </w:pPr>
    </w:p>
    <w:p w:rsidR="00091A39" w:rsidRDefault="00B50B48">
      <w:pPr>
        <w:pStyle w:val="ProductList-ClauseHeading"/>
        <w:outlineLvl w:val="2"/>
      </w:pPr>
      <w:r>
        <w:t>4. Precios</w:t>
      </w:r>
    </w:p>
    <w:p w:rsidR="00091A39" w:rsidRDefault="00B50B48">
      <w:pPr>
        <w:pStyle w:val="ProductList-Body"/>
      </w:pPr>
      <w:r>
        <w:t>Microsoft puede ofrecer precios menores al Cliente o al revendedor del Cliente para obtener Servic</w:t>
      </w:r>
      <w:r>
        <w:t>ios de Microsoft Azure individuales durante el periodo de Inscripción de un Cliente de forma permanente o temporal (promocional).</w:t>
      </w:r>
    </w:p>
    <w:p w:rsidR="00091A39" w:rsidRDefault="00091A39">
      <w:pPr>
        <w:pStyle w:val="ProductList-Body"/>
      </w:pPr>
    </w:p>
    <w:p w:rsidR="00091A39" w:rsidRDefault="00B50B48">
      <w:pPr>
        <w:pStyle w:val="ProductList-ClauseHeading"/>
        <w:outlineLvl w:val="2"/>
      </w:pPr>
      <w:r>
        <w:t>5. Pago y precios</w:t>
      </w:r>
    </w:p>
    <w:p w:rsidR="00091A39" w:rsidRDefault="00B50B48">
      <w:pPr>
        <w:pStyle w:val="ProductList-Body"/>
      </w:pPr>
      <w:r>
        <w:t>A los clientes que han prestado Servicios de Microsoft Azure sin un Compromiso Monetario se les facturará t</w:t>
      </w:r>
      <w:r>
        <w:t>rimestralmente según las Tasas de Consumo.</w:t>
      </w:r>
    </w:p>
    <w:p w:rsidR="00091A39" w:rsidRDefault="00091A39">
      <w:pPr>
        <w:pStyle w:val="ProductList-Body"/>
      </w:pPr>
    </w:p>
    <w:p w:rsidR="00091A39" w:rsidRDefault="00B50B48">
      <w:pPr>
        <w:pStyle w:val="ProductList-Body"/>
      </w:pPr>
      <w:r>
        <w:t>Para los Clientes con un Compromiso Monetario, el primer Compromiso Anual Asignado se facturará inmediatamente y los futuros Compromisos Anuales Asignados se facturarán en el aniversario de la fecha de entrada en</w:t>
      </w:r>
      <w:r>
        <w:t xml:space="preserve"> vigor de la Inscripción. Como alternativa, los Clientes pueden elegir pagar su Compromiso Monetario al realizar el pedido inicial.</w:t>
      </w:r>
    </w:p>
    <w:p w:rsidR="00091A39" w:rsidRDefault="00091A39">
      <w:pPr>
        <w:pStyle w:val="ProductList-Body"/>
      </w:pPr>
    </w:p>
    <w:p w:rsidR="00091A39" w:rsidRDefault="00B50B48">
      <w:pPr>
        <w:pStyle w:val="ProductList-Body"/>
      </w:pPr>
      <w:r>
        <w:t>Cada mes, Microsoft restará del Compromiso Anual Asignado el valor monetario del uso que realice un Cliente de los Servicio</w:t>
      </w:r>
      <w:r>
        <w:t xml:space="preserve">s de Microsoft Azure elegibles. Una vez que se haya terminado el saldo del Compromiso anual asignado del Cliente, cualquier uso adicional se facturará según las Tasas de consumo. </w:t>
      </w:r>
    </w:p>
    <w:p w:rsidR="00091A39" w:rsidRDefault="00091A39">
      <w:pPr>
        <w:pStyle w:val="ProductList-Body"/>
      </w:pPr>
    </w:p>
    <w:p w:rsidR="00091A39" w:rsidRDefault="00B50B48">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w:t>
      </w:r>
      <w:r>
        <w:t>iversario de la fecha de entrada en vigor de la Inscripción para los Años 1 y 2 y al final del periodo de suscripción para el Año 3.</w:t>
      </w:r>
    </w:p>
    <w:p w:rsidR="00091A39" w:rsidRDefault="00091A39">
      <w:pPr>
        <w:pStyle w:val="ProductList-Body"/>
      </w:pPr>
    </w:p>
    <w:p w:rsidR="00091A39" w:rsidRDefault="00B50B48">
      <w:pPr>
        <w:pStyle w:val="ProductList-Body"/>
      </w:pPr>
      <w:r>
        <w:t xml:space="preserve">Si el uso que un Cliente hace del Contrato Enterprise directo es mayor que el Compromiso Anual Asignado más la Asignación </w:t>
      </w:r>
      <w:r>
        <w:t>de Consumo, todo el uso que exceda el Compromiso Anual Asignado se facturará según las Tasas de Consumo al Cliente o a su revendedor al final de cada trimestre de Inscripción.</w:t>
      </w:r>
    </w:p>
    <w:p w:rsidR="00091A39" w:rsidRDefault="00091A39">
      <w:pPr>
        <w:pStyle w:val="ProductList-Body"/>
      </w:pPr>
    </w:p>
    <w:p w:rsidR="00091A39" w:rsidRDefault="00B50B48">
      <w:pPr>
        <w:pStyle w:val="ProductList-Body"/>
      </w:pPr>
      <w:r>
        <w:t>Para los clientes del Contrato Enterprise indirecto, todo el Compromiso Anual A</w:t>
      </w:r>
      <w:r>
        <w:t>signado se facturará según las Tasas de Consumo al revendedor del Cliente al final de cada trimestre de Inscripción.</w:t>
      </w:r>
    </w:p>
    <w:p w:rsidR="00091A39" w:rsidRDefault="00091A39">
      <w:pPr>
        <w:pStyle w:val="ProductList-Body"/>
      </w:pPr>
    </w:p>
    <w:p w:rsidR="00091A39" w:rsidRDefault="00B50B48">
      <w:pPr>
        <w:pStyle w:val="ProductList-Body"/>
      </w:pPr>
      <w:r>
        <w:t>Cualquier uso de los Servicios de Microsoft Azure después de la expiración o finalización de un periodo de suscripción del Cliente se fact</w:t>
      </w:r>
      <w:r>
        <w:t>urará trimestralmente al cliente o a su revendedor según las Tarifas de Consumo activas en ese momento.</w:t>
      </w:r>
    </w:p>
    <w:p w:rsidR="00091A39" w:rsidRDefault="00091A39">
      <w:pPr>
        <w:pStyle w:val="ProductList-Body"/>
      </w:pPr>
    </w:p>
    <w:p w:rsidR="00091A39" w:rsidRDefault="00B50B48">
      <w:pPr>
        <w:pStyle w:val="ProductList-Body"/>
      </w:pPr>
      <w:r>
        <w:t>La compra de un Plan de Servicios de Microsoft Azure se facturará al Cliente o a su revendedor de acuerdo con las condiciones de pago que rigen el cont</w:t>
      </w:r>
      <w:r>
        <w:t>rato de licencias por volumen del Cliente para el pedido de Servicios en Línea en general. El Compromiso Monetario no se puede aplicar a la compra de un Plan de Microsoft Azure. Sin embargo, si un Plan de Servicios de Microsoft Azure incluye la compra de u</w:t>
      </w:r>
      <w:r>
        <w:t>na cantidad inicial de un servicio (“Cantidad Inicial”), el uso que el Cliente haga, que exceda la Cantidad Inicial, se facturará según las Tasas de Consumo, y el Compromiso Anual Asignado del Cliente se podrá aplicar a tal uso.</w:t>
      </w:r>
    </w:p>
    <w:p w:rsidR="00091A39" w:rsidRDefault="00091A39">
      <w:pPr>
        <w:pStyle w:val="ProductList-Body"/>
      </w:pPr>
    </w:p>
    <w:p w:rsidR="00091A39" w:rsidRDefault="00B50B48">
      <w:pPr>
        <w:pStyle w:val="ProductList-ClauseHeading"/>
        <w:outlineLvl w:val="2"/>
      </w:pPr>
      <w:r>
        <w:t xml:space="preserve">6. Programas con Licencia </w:t>
      </w:r>
      <w:r>
        <w:t>Open, Open Value y Open Value Subscription</w:t>
      </w:r>
    </w:p>
    <w:p w:rsidR="00091A39" w:rsidRDefault="00B50B48">
      <w:pPr>
        <w:pStyle w:val="ProductList-SubClauseHeading"/>
        <w:outlineLvl w:val="3"/>
      </w:pPr>
      <w:r>
        <w:t>6.1 Definiciones</w:t>
      </w:r>
    </w:p>
    <w:p w:rsidR="00091A39" w:rsidRDefault="00B50B48">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091A39" w:rsidRDefault="00B50B48">
      <w:pPr>
        <w:pStyle w:val="ProductList-BodyIndented"/>
      </w:pPr>
      <w:r>
        <w:rPr>
          <w:b/>
          <w:color w:val="00188F"/>
        </w:rPr>
        <w:t>Portal</w:t>
      </w:r>
      <w:r>
        <w:t xml:space="preserve"> es el portal en línea en el </w:t>
      </w:r>
      <w:r>
        <w:t>que el Cliente administra su Suscripción.</w:t>
      </w:r>
    </w:p>
    <w:p w:rsidR="00091A39" w:rsidRDefault="00B50B48">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091A39" w:rsidRDefault="00091A39">
      <w:pPr>
        <w:pStyle w:val="ProductList-BodyIndented"/>
      </w:pPr>
    </w:p>
    <w:p w:rsidR="00091A39" w:rsidRDefault="00B50B48">
      <w:pPr>
        <w:pStyle w:val="ProductList-SubClauseHeading"/>
        <w:outlineLvl w:val="3"/>
      </w:pPr>
      <w:r>
        <w:lastRenderedPageBreak/>
        <w:t>6.2 Periodo de suscripción</w:t>
      </w:r>
    </w:p>
    <w:p w:rsidR="00091A39" w:rsidRDefault="00B50B48">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w:t>
      </w:r>
      <w:r>
        <w:t>enen una validez de 12 meses o hasta que su valor se consuma, lo que ocurra primero. Las Suscripciones no pueden combinarse. Un Cliente puede tener varias Suscripciones activas. Puede adquirir nuevas Suscripciones en cualquier momento.</w:t>
      </w:r>
    </w:p>
    <w:p w:rsidR="00091A39" w:rsidRDefault="00091A39">
      <w:pPr>
        <w:pStyle w:val="ProductList-BodyIndented"/>
      </w:pPr>
    </w:p>
    <w:p w:rsidR="00091A39" w:rsidRDefault="00B50B48">
      <w:pPr>
        <w:pStyle w:val="ProductList-ClauseHeading"/>
        <w:outlineLvl w:val="2"/>
      </w:pPr>
      <w:r>
        <w:t>7. Beneficio de Uso</w:t>
      </w:r>
      <w:r>
        <w:t xml:space="preserve"> Híbrido de Microsoft Azure</w:t>
      </w:r>
    </w:p>
    <w:p w:rsidR="00091A39" w:rsidRDefault="00B50B48">
      <w:pPr>
        <w:pStyle w:val="ProductList-Body"/>
      </w:pPr>
      <w:r>
        <w:t>En virtud del Beneficio de Uso Híbrido (“HUB”) de Microsoft Azure, un cliente con Licencias de Windows Server cubiertas con SA puede cargar y utilizar su propia imagen de Windows Server en Microsoft Azure.</w:t>
      </w:r>
    </w:p>
    <w:p w:rsidR="00091A39" w:rsidRDefault="00091A39">
      <w:pPr>
        <w:pStyle w:val="ProductList-Body"/>
      </w:pPr>
    </w:p>
    <w:p w:rsidR="00091A39" w:rsidRDefault="00B50B48">
      <w:pPr>
        <w:pStyle w:val="ProductList-Body"/>
      </w:pPr>
      <w:r>
        <w:t>Azure HUB permite a l</w:t>
      </w:r>
      <w:r>
        <w:t xml:space="preserve">os Clientes el uso de Windows Server en Microsoft Azure a través de Máquinas Virtuales de Azure (“Instancias Base”). HUB no incluye el costo de las Instancias Base, y las Instancias Base no incluyen Windows Server. Cada </w:t>
      </w:r>
      <w:r>
        <w:fldChar w:fldCharType="begin"/>
      </w:r>
      <w:r>
        <w:instrText xml:space="preserve"> AutoTextList   \s NoStyle \t "Licen</w:instrText>
      </w:r>
      <w:r>
        <w:instrText xml:space="preserve">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w:instrText>
      </w:r>
      <w:r>
        <w:instrText xml:space="preserve">."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w:instrText>
      </w:r>
      <w:r>
        <w:instrText xml:space="preserve">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w:instrText>
      </w:r>
      <w:r>
        <w:instrText xml:space="preserve">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w:instrText>
      </w:r>
      <w:r>
        <w:instrText xml:space="preserve"> Virtual es la representación virtual de uno o más subprocesos de hardware." </w:instrText>
      </w:r>
      <w:r>
        <w:fldChar w:fldCharType="separate"/>
      </w:r>
      <w:r>
        <w:rPr>
          <w:color w:val="0563C1"/>
        </w:rPr>
        <w:t>Núcleos Virtuales</w:t>
      </w:r>
      <w:r>
        <w:fldChar w:fldCharType="end"/>
      </w:r>
      <w:r>
        <w:t xml:space="preserve"> y una Instancia Base.</w:t>
      </w:r>
    </w:p>
    <w:p w:rsidR="00091A39" w:rsidRDefault="00091A39">
      <w:pPr>
        <w:pStyle w:val="ProductList-Body"/>
      </w:pPr>
    </w:p>
    <w:p w:rsidR="00091A39" w:rsidRDefault="00B50B48">
      <w:pPr>
        <w:pStyle w:val="ProductList-Body"/>
      </w:pPr>
      <w:r>
        <w:t>El Cliente debe indicar que está utilizando Windows Server en virtud del HUB al configurar las imágenes cargadas en Azure. El Cliente p</w:t>
      </w:r>
      <w:r>
        <w:t xml:space="preserve">uede utilizar sus imágenes cargadas sujeto a los </w:t>
      </w:r>
      <w:hyperlink r:id="rId107">
        <w:r>
          <w:rPr>
            <w:color w:val="00467F"/>
            <w:u w:val="single"/>
          </w:rPr>
          <w:t>Términos de los Servicios en Línea</w:t>
        </w:r>
      </w:hyperlink>
      <w:r>
        <w:t>.</w:t>
      </w:r>
    </w:p>
    <w:p w:rsidR="00091A39" w:rsidRDefault="00091A39">
      <w:pPr>
        <w:pStyle w:val="ProductList-Body"/>
      </w:pPr>
    </w:p>
    <w:p w:rsidR="00091A39" w:rsidRDefault="00B50B48">
      <w:pPr>
        <w:pStyle w:val="ProductList-Body"/>
      </w:pPr>
      <w:r>
        <w:t>El HUB proporciona derechos adicionales para la implementación y el uso del software cuando estos se ejercen en</w:t>
      </w:r>
      <w:r>
        <w:t xml:space="preserve">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w:instrText>
      </w:r>
      <w:r>
        <w:instrText xml:space="preserv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w:t>
      </w:r>
      <w:r>
        <w:t xml:space="preserve">re” cuando el Cliente utiliza Windows Server en virtud del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w:t>
      </w:r>
      <w:r>
        <w:t xml:space="preserve">an en los </w:t>
      </w:r>
      <w:hyperlink w:anchor="_Sec537">
        <w:r>
          <w:rPr>
            <w:color w:val="00467F"/>
            <w:u w:val="single"/>
          </w:rPr>
          <w:t>Términos de Licencia Universales</w:t>
        </w:r>
      </w:hyperlink>
      <w:r>
        <w:t>.</w:t>
      </w:r>
    </w:p>
    <w:p w:rsidR="00091A39" w:rsidRDefault="00B50B48">
      <w:pPr>
        <w:pStyle w:val="ProductList-Offering2HeadingNoBorder"/>
        <w:outlineLvl w:val="2"/>
      </w:pPr>
      <w:bookmarkStart w:id="230" w:name="_Sec625"/>
      <w:r>
        <w:t>Servicios de Microsoft Azure</w:t>
      </w:r>
      <w:bookmarkEnd w:id="230"/>
      <w:r>
        <w:fldChar w:fldCharType="begin"/>
      </w:r>
      <w:r>
        <w:instrText xml:space="preserve"> TC "</w:instrText>
      </w:r>
      <w:bookmarkStart w:id="231" w:name="_Toc481099731"/>
      <w:r>
        <w:instrText>Servicios de Microsoft Azure</w:instrText>
      </w:r>
      <w:bookmarkEnd w:id="231"/>
      <w:r>
        <w:instrText>" \l 3</w:instrText>
      </w:r>
      <w:r>
        <w:fldChar w:fldCharType="end"/>
      </w:r>
    </w:p>
    <w:p w:rsidR="00091A39" w:rsidRDefault="00B50B48">
      <w:pPr>
        <w:pStyle w:val="ProductList-Offering1SubSection"/>
        <w:outlineLvl w:val="3"/>
      </w:pPr>
      <w:bookmarkStart w:id="232" w:name="_Sec705"/>
      <w:r>
        <w:t>1. Disponibilidad del programa</w:t>
      </w:r>
      <w:bookmarkEnd w:id="232"/>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2B2B2"/>
              <w:right w:val="none" w:sz="4" w:space="0" w:color="6E6E6E"/>
            </w:tcBorders>
          </w:tcPr>
          <w:p w:rsidR="00091A39" w:rsidRDefault="00B50B48">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2B2B2"/>
              <w:left w:val="none" w:sz="4" w:space="0" w:color="6E6E6E"/>
              <w:bottom w:val="none" w:sz="4" w:space="0" w:color="BFBFBF"/>
              <w:right w:val="none" w:sz="4" w:space="0" w:color="6E6E6E"/>
            </w:tcBorders>
          </w:tcPr>
          <w:p w:rsidR="00091A39" w:rsidRDefault="00B50B48">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233" w:name="_Sec760"/>
      <w:r>
        <w:t xml:space="preserve">2. </w:t>
      </w:r>
      <w:r>
        <w:t>Condiciones del Producto</w:t>
      </w:r>
      <w:bookmarkEnd w:id="233"/>
    </w:p>
    <w:tbl>
      <w:tblPr>
        <w:tblStyle w:val="PURTable"/>
        <w:tblW w:w="0" w:type="dxa"/>
        <w:tblLook w:val="04A0" w:firstRow="1" w:lastRow="0" w:firstColumn="1" w:lastColumn="0" w:noHBand="0" w:noVBand="1"/>
      </w:tblPr>
      <w:tblGrid>
        <w:gridCol w:w="3592"/>
        <w:gridCol w:w="3595"/>
        <w:gridCol w:w="3603"/>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w:instrText>
            </w:r>
            <w:r>
              <w:instrText xml:space="preserve">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 xml:space="preserve">Grupo de </w:t>
            </w:r>
            <w:r>
              <w:rPr>
                <w:color w:val="0563C1"/>
              </w:rPr>
              <w:t>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w:t>
            </w:r>
            <w:r>
              <w:rPr>
                <w:color w:val="0563C1"/>
              </w:rPr>
              <w:t>ra Periodo Prorrogado</w:t>
            </w:r>
            <w:r>
              <w:fldChar w:fldCharType="end"/>
            </w:r>
            <w:r>
              <w:t>: Hasta que se cancele para los Servicios de Microsoft Azure</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w:instrText>
            </w:r>
            <w:r>
              <w:instrText xml:space="preserve">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w:t>
            </w:r>
            <w:r>
              <w:t>s Servicios de Microsoft Azure</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Planes de Servicios de Microsoft Azure</w:t>
      </w:r>
    </w:p>
    <w:p w:rsidR="00091A39" w:rsidRDefault="00B50B48">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w:t>
      </w:r>
      <w:r>
        <w:t>cas del Plan de Servicios de Microsoft Azure.</w:t>
      </w: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91A39" w:rsidRDefault="00091A39">
            <w:pPr>
              <w:pStyle w:val="PURBreadcrumb"/>
            </w:pPr>
          </w:p>
          <w:tbl>
            <w:tblPr>
              <w:tblW w:w="0" w:type="dxa"/>
              <w:tblLook w:val="04A0" w:firstRow="1" w:lastRow="0" w:firstColumn="1" w:lastColumn="0" w:noHBand="0" w:noVBand="1"/>
            </w:tblPr>
            <w:tblGrid>
              <w:gridCol w:w="10684"/>
            </w:tblGrid>
            <w:tr w:rsidR="00091A39">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TableBody"/>
            </w:pPr>
          </w:p>
        </w:tc>
      </w:tr>
    </w:tbl>
    <w:p w:rsidR="00091A39" w:rsidRDefault="00B50B48">
      <w:pPr>
        <w:pStyle w:val="ProductList-Offering2HeadingNoBorder"/>
        <w:outlineLvl w:val="2"/>
      </w:pPr>
      <w:bookmarkStart w:id="234" w:name="_Sec1197"/>
      <w:r>
        <w:t>Planes de Infraestructura de Microsoft Azure</w:t>
      </w:r>
      <w:bookmarkEnd w:id="234"/>
      <w:r>
        <w:fldChar w:fldCharType="begin"/>
      </w:r>
      <w:r>
        <w:instrText xml:space="preserve"> TC "</w:instrText>
      </w:r>
      <w:bookmarkStart w:id="235" w:name="_Toc481099732"/>
      <w:r>
        <w:instrText>Planes de Infraestructura de Microsoft Azure</w:instrText>
      </w:r>
      <w:bookmarkEnd w:id="235"/>
      <w:r>
        <w:instrText>" \l 3</w:instrText>
      </w:r>
      <w:r>
        <w:fldChar w:fldCharType="end"/>
      </w:r>
    </w:p>
    <w:p w:rsidR="00091A39" w:rsidRDefault="00B50B48">
      <w:pPr>
        <w:pStyle w:val="ProductList-Offering1SubSection"/>
        <w:outlineLvl w:val="3"/>
      </w:pPr>
      <w:bookmarkStart w:id="236" w:name="_Sec706"/>
      <w:r>
        <w:t>1. Disponibilidad del programa</w:t>
      </w:r>
      <w:bookmarkEnd w:id="236"/>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w:instrText>
            </w:r>
            <w:r>
              <w:instrText xml:space="preserve">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w:instrText>
            </w:r>
            <w:r>
              <w:instrText xml:space="preserve">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Microsoft Azure StorSimple Plan con Dispositivo (dispositivo 8600)</w:t>
            </w:r>
            <w:r>
              <w:fldChar w:fldCharType="begin"/>
            </w:r>
            <w:r>
              <w:instrText xml:space="preserve"> XE "</w:instrText>
            </w:r>
            <w:r>
              <w:instrText xml:space="preserve">Microsoft Azure StorSimple Plan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lastRenderedPageBreak/>
              <w:t xml:space="preserve">Renovación de Microsoft Azure StorSimple Plan 8100 </w:t>
            </w:r>
            <w:r>
              <w:fldChar w:fldCharType="begin"/>
            </w:r>
            <w:r>
              <w:instrText xml:space="preserve"> XE "</w:instrText>
            </w:r>
            <w:r>
              <w:instrText xml:space="preserve">Renovación de Microsoft Azure StorSimple Plan 8100 " </w:instrText>
            </w:r>
            <w:r>
              <w:fldChar w:fldCharType="end"/>
            </w:r>
            <w:r>
              <w:t>(sin dispositivo)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w:instrText>
            </w:r>
            <w:r>
              <w:instrText xml:space="preserve">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Operations Management and Security E1 de SA</w:t>
            </w:r>
            <w:r>
              <w:fldChar w:fldCharType="begin"/>
            </w:r>
            <w:r>
              <w:instrText xml:space="preserve"> XE "</w:instrText>
            </w:r>
            <w:r>
              <w:instrText xml:space="preserve">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w:instrText>
            </w:r>
            <w:r>
              <w:instrText xml:space="preserve">dad y Recuperación ante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3"/>
      </w:pPr>
      <w:bookmarkStart w:id="237" w:name="_Sec761"/>
      <w:r>
        <w:t>2. Condiciones del Producto</w:t>
      </w:r>
      <w:bookmarkEnd w:id="237"/>
    </w:p>
    <w:tbl>
      <w:tblPr>
        <w:tblStyle w:val="PURTable"/>
        <w:tblW w:w="0" w:type="dxa"/>
        <w:tblLook w:val="04A0" w:firstRow="1" w:lastRow="0" w:firstColumn="1" w:lastColumn="0" w:noHBand="0" w:noVBand="1"/>
      </w:tblPr>
      <w:tblGrid>
        <w:gridCol w:w="3591"/>
        <w:gridCol w:w="3598"/>
        <w:gridCol w:w="3601"/>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w:instrText>
            </w:r>
            <w:r>
              <w:instrText xml:space="preserve">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w:t>
            </w:r>
            <w:r>
              <w:t xml:space="preserve">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w:instrText>
            </w:r>
            <w:r>
              <w:instrText xml:space="preserve">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w:instrText>
            </w:r>
            <w:r>
              <w:instrText xml:space="preserve">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w:t>
            </w:r>
            <w:r>
              <w:rPr>
                <w:color w:val="404040"/>
              </w:rPr>
              <w:t>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w:t>
            </w:r>
            <w:r>
              <w:rPr>
                <w:color w:val="0563C1"/>
              </w:rPr>
              <w:t>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Operations Management and Security</w:t>
      </w:r>
    </w:p>
    <w:p w:rsidR="00091A39" w:rsidRDefault="00B50B48">
      <w:pPr>
        <w:pStyle w:val="ProductList-SubClauseHeading"/>
        <w:outlineLvl w:val="5"/>
      </w:pPr>
      <w:r>
        <w:t>2.1.1 Complemento de la SL</w:t>
      </w:r>
    </w:p>
    <w:p w:rsidR="00091A39" w:rsidRDefault="00B50B48">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4430"/>
        <w:gridCol w:w="4557"/>
        <w:gridCol w:w="1443"/>
      </w:tblGrid>
      <w:tr w:rsidR="00091A3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091A39" w:rsidRDefault="00B50B48">
            <w:pPr>
              <w:pStyle w:val="ProductList-TableBody"/>
            </w:pPr>
            <w:r>
              <w:rPr>
                <w:color w:val="FFFFFF"/>
              </w:rPr>
              <w:t>Licencias Aplicables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091A39" w:rsidRDefault="00B50B48">
            <w:pPr>
              <w:pStyle w:val="ProductList-TableBody"/>
            </w:pPr>
            <w:r>
              <w:rPr>
                <w:color w:val="FFFFFF"/>
              </w:rPr>
              <w:t>SL Complementaria</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91A39" w:rsidRDefault="00B50B48">
            <w:pPr>
              <w:pStyle w:val="ProductList-TableBody"/>
            </w:pPr>
            <w:r>
              <w:rPr>
                <w:color w:val="FFFFFF"/>
              </w:rPr>
              <w:t>Cantidad Elegible</w:t>
            </w:r>
          </w:p>
        </w:tc>
      </w:tr>
      <w:tr w:rsidR="00091A39">
        <w:tc>
          <w:tcPr>
            <w:tcW w:w="514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Core Infrastructure Serv</w:t>
            </w:r>
            <w:r>
              <w:t xml:space="preserve">er Suite Standard (2 paquetes de Licencias por Núcleo) </w:t>
            </w:r>
          </w:p>
          <w:p w:rsidR="00091A39" w:rsidRDefault="00B50B48">
            <w:pPr>
              <w:pStyle w:val="ProductList-TableBody"/>
            </w:pPr>
            <w:r>
              <w:t>System Center Standard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jc w:val="center"/>
            </w:pPr>
            <w:r>
              <w:t>1/4</w:t>
            </w:r>
            <w:r>
              <w:rPr>
                <w:i/>
                <w:vertAlign w:val="superscript"/>
              </w:rPr>
              <w:t>2</w:t>
            </w:r>
          </w:p>
        </w:tc>
      </w:tr>
      <w:tr w:rsidR="00091A39">
        <w:tc>
          <w:tcPr>
            <w:tcW w:w="514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 xml:space="preserve">Core Infrastructure Server Suite Datacenter (2 paquetes de Licencias por Núcleo) </w:t>
            </w:r>
          </w:p>
          <w:p w:rsidR="00091A39" w:rsidRDefault="00B50B48">
            <w:pPr>
              <w:pStyle w:val="ProductList-TableBody"/>
            </w:pPr>
            <w:r>
              <w:t>System Center Datacenter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jc w:val="center"/>
            </w:pPr>
            <w:r>
              <w:t>1</w:t>
            </w:r>
          </w:p>
        </w:tc>
      </w:tr>
      <w:tr w:rsidR="00091A39">
        <w:tc>
          <w:tcPr>
            <w:tcW w:w="514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Core Infrastructure Server Suite Standard (2 procesadores)</w:t>
            </w:r>
          </w:p>
          <w:p w:rsidR="00091A39" w:rsidRDefault="00B50B48">
            <w:pPr>
              <w:pStyle w:val="ProductList-TableBody"/>
            </w:pPr>
            <w:r>
              <w:t>System Center Standard (2 procesadores)</w:t>
            </w:r>
          </w:p>
        </w:tc>
        <w:tc>
          <w:tcPr>
            <w:tcW w:w="526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Complemento de Operations Management and Security E1</w:t>
            </w:r>
          </w:p>
          <w:p w:rsidR="00091A39" w:rsidRDefault="00B50B48">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jc w:val="center"/>
            </w:pPr>
            <w:r>
              <w:t>2</w:t>
            </w:r>
          </w:p>
        </w:tc>
      </w:tr>
      <w:tr w:rsidR="00091A39">
        <w:tc>
          <w:tcPr>
            <w:tcW w:w="514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Core Infrastructure Server Suite Standard Datace</w:t>
            </w:r>
            <w:r>
              <w:t>nter (2 procesadores)</w:t>
            </w:r>
          </w:p>
          <w:p w:rsidR="00091A39" w:rsidRDefault="00B50B48">
            <w:pPr>
              <w:pStyle w:val="ProductList-TableBody"/>
            </w:pPr>
            <w:r>
              <w:t>System Center Datacenter (2 procesadores)</w:t>
            </w:r>
          </w:p>
        </w:tc>
        <w:tc>
          <w:tcPr>
            <w:tcW w:w="526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Complemento de Operations Management and Security E1</w:t>
            </w:r>
          </w:p>
          <w:p w:rsidR="00091A39" w:rsidRDefault="00B50B48">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jc w:val="center"/>
            </w:pPr>
            <w:r>
              <w:t>8</w:t>
            </w:r>
          </w:p>
        </w:tc>
      </w:tr>
    </w:tbl>
    <w:p w:rsidR="00091A39" w:rsidRDefault="00B50B48">
      <w:pPr>
        <w:pStyle w:val="ProductList-BodyIndented"/>
      </w:pPr>
      <w:r>
        <w:rPr>
          <w:i/>
          <w:vertAlign w:val="superscript"/>
        </w:rPr>
        <w:t>1</w:t>
      </w:r>
      <w:r>
        <w:rPr>
          <w:i/>
        </w:rPr>
        <w:t>Cada licencia aplicable debe tener SA vigente</w:t>
      </w:r>
    </w:p>
    <w:p w:rsidR="00091A39" w:rsidRDefault="00B50B48">
      <w:pPr>
        <w:pStyle w:val="ProductList-BodyIndented"/>
      </w:pPr>
      <w:r>
        <w:rPr>
          <w:i/>
          <w:vertAlign w:val="superscript"/>
        </w:rPr>
        <w:t>2</w:t>
      </w:r>
      <w:r>
        <w:rPr>
          <w:i/>
        </w:rPr>
        <w:t>Se requiere un mínimo de cuatro Licencias Aplicables</w:t>
      </w:r>
    </w:p>
    <w:p w:rsidR="00091A39" w:rsidRDefault="00091A39">
      <w:pPr>
        <w:pStyle w:val="ProductList-BodyIndented"/>
      </w:pPr>
    </w:p>
    <w:p w:rsidR="00091A39" w:rsidRDefault="00B50B48">
      <w:pPr>
        <w:pStyle w:val="ProductList-SubClauseHeading"/>
        <w:outlineLvl w:val="5"/>
      </w:pPr>
      <w:r>
        <w:t>2.1.2 SL de Complemento adquiridas en virtud de un contrato de licencias por volumen diferente de la Licencia Aplicable</w:t>
      </w:r>
    </w:p>
    <w:p w:rsidR="00091A39" w:rsidRDefault="00B50B48">
      <w:pPr>
        <w:pStyle w:val="ProductList-BodyIndented"/>
      </w:pPr>
      <w:r>
        <w:t>Se puede adquirir una SL de Complemento de Operations Management and Security en v</w:t>
      </w:r>
      <w:r>
        <w:t>irtud de un contrato de licencias por volumen diferente de su Licencia Aplicable. Si la cobertura de SA para la Licencia Aplicable expira antes que la SL de Complemento de Operations Management and Security, la SL de Complemento de Operations Management an</w:t>
      </w:r>
      <w:r>
        <w:t>d Security expirará en el siguiente aniversario de la inscripción.</w:t>
      </w:r>
    </w:p>
    <w:p w:rsidR="00091A39" w:rsidRDefault="00091A39">
      <w:pPr>
        <w:pStyle w:val="ProductList-BodyIndented"/>
      </w:pPr>
    </w:p>
    <w:p w:rsidR="00091A39" w:rsidRDefault="00B50B48">
      <w:pPr>
        <w:pStyle w:val="ProductList-SubClauseHeading"/>
        <w:outlineLvl w:val="5"/>
      </w:pPr>
      <w:r>
        <w:t>2.1.3 Software incluido con Operations Management and Security E1/E2</w:t>
      </w:r>
    </w:p>
    <w:p w:rsidR="00091A39" w:rsidRDefault="00B50B48">
      <w:pPr>
        <w:pStyle w:val="ProductList-BodyIndented"/>
      </w:pPr>
      <w:r>
        <w:t>Durante el periodo de vigencia de cada suscripción a Operations Management and Security E1/E2, el Cliente puede instala</w:t>
      </w:r>
      <w:r>
        <w:t>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091A3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91A39" w:rsidRDefault="00B50B48">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091A39" w:rsidRDefault="00B50B48">
            <w:pPr>
              <w:pStyle w:val="ProductList-TableBody"/>
            </w:pPr>
            <w:r>
              <w:rPr>
                <w:color w:val="FFFFFF"/>
              </w:rPr>
              <w:t>Software Incluido</w:t>
            </w:r>
          </w:p>
        </w:tc>
      </w:tr>
      <w:tr w:rsidR="00091A39">
        <w:tc>
          <w:tcPr>
            <w:tcW w:w="6000" w:type="dxa"/>
            <w:tcBorders>
              <w:left w:val="single" w:sz="4" w:space="0" w:color="6E6E6E"/>
              <w:bottom w:val="single" w:sz="4" w:space="0" w:color="6E6E6E"/>
              <w:right w:val="single" w:sz="4" w:space="0" w:color="6E6E6E"/>
            </w:tcBorders>
          </w:tcPr>
          <w:p w:rsidR="00091A39" w:rsidRDefault="00B50B48">
            <w:pPr>
              <w:pStyle w:val="ProductList-TableBody"/>
            </w:pPr>
            <w:r>
              <w:t>Operations Management and Security E1</w:t>
            </w:r>
          </w:p>
          <w:p w:rsidR="00091A39" w:rsidRDefault="00B50B48">
            <w:pPr>
              <w:pStyle w:val="ProductList-TableBody"/>
            </w:pPr>
            <w:r>
              <w:t>Operations</w:t>
            </w:r>
            <w:r>
              <w:t xml:space="preserve"> Management and Security E1 de SA</w:t>
            </w:r>
          </w:p>
        </w:tc>
        <w:tc>
          <w:tcPr>
            <w:tcW w:w="6120" w:type="dxa"/>
            <w:tcBorders>
              <w:left w:val="single" w:sz="4" w:space="0" w:color="6E6E6E"/>
              <w:bottom w:val="single" w:sz="4" w:space="0" w:color="6E6E6E"/>
              <w:right w:val="single" w:sz="4" w:space="0" w:color="6E6E6E"/>
            </w:tcBorders>
          </w:tcPr>
          <w:p w:rsidR="00091A39" w:rsidRDefault="00B50B48">
            <w:pPr>
              <w:pStyle w:val="ProductList-TableBody"/>
            </w:pPr>
            <w:r>
              <w:t>System Center Server Standard</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Operations Management and Security E2</w:t>
            </w:r>
          </w:p>
          <w:p w:rsidR="00091A39" w:rsidRDefault="00B50B48">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System Center Server Standard</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System Center Operation Manager</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System Center Configuration Manager</w:t>
            </w:r>
          </w:p>
          <w:p w:rsidR="00091A39" w:rsidRDefault="00B50B48">
            <w:pPr>
              <w:pStyle w:val="ProductList-TableBody"/>
            </w:pPr>
            <w:r>
              <w:t>System Center Orchestrator</w:t>
            </w:r>
          </w:p>
          <w:p w:rsidR="00091A39" w:rsidRDefault="00B50B48">
            <w:pPr>
              <w:pStyle w:val="ProductList-TableBody"/>
            </w:pPr>
            <w:r>
              <w:t>System Center Service Manager</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lastRenderedPageBreak/>
              <w:t>Operations Management and Security: Copia de seguridad y Recuperació</w:t>
            </w:r>
            <w:r>
              <w:t>n ante Desastres</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System Center Data Protection Manager</w:t>
            </w:r>
          </w:p>
          <w:p w:rsidR="00091A39" w:rsidRDefault="00B50B48">
            <w:pPr>
              <w:pStyle w:val="ProductList-TableBody"/>
            </w:pPr>
            <w:r>
              <w:t>System Center Virtual Machine Manager</w:t>
            </w:r>
          </w:p>
        </w:tc>
      </w:tr>
    </w:tbl>
    <w:p w:rsidR="00091A39" w:rsidRDefault="00091A39">
      <w:pPr>
        <w:pStyle w:val="ProductList-ClauseHeading"/>
        <w:outlineLvl w:val="4"/>
      </w:pPr>
    </w:p>
    <w:p w:rsidR="00091A39" w:rsidRDefault="00B50B48">
      <w:pPr>
        <w:pStyle w:val="ProductList-SubClauseHeading"/>
        <w:outlineLvl w:val="5"/>
      </w:pPr>
      <w:r>
        <w:t>2.1.4 Elegibilidad para adquisición de SA</w:t>
      </w:r>
    </w:p>
    <w:p w:rsidR="00091A39" w:rsidRDefault="00B50B48">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w:t>
      </w:r>
      <w:r>
        <w:t>n de SL de SA, siempre que la cantidad total no exceda la Cantidad Elegible indicada.</w:t>
      </w:r>
    </w:p>
    <w:tbl>
      <w:tblPr>
        <w:tblStyle w:val="PURTable0"/>
        <w:tblW w:w="0" w:type="dxa"/>
        <w:tblLook w:val="04A0" w:firstRow="1" w:lastRow="0" w:firstColumn="1" w:lastColumn="0" w:noHBand="0" w:noVBand="1"/>
      </w:tblPr>
      <w:tblGrid>
        <w:gridCol w:w="4883"/>
        <w:gridCol w:w="4018"/>
        <w:gridCol w:w="1529"/>
      </w:tblGrid>
      <w:tr w:rsidR="00091A3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091A39" w:rsidRDefault="00B50B48">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rsidR="00091A39" w:rsidRDefault="00B50B48">
            <w:pPr>
              <w:pStyle w:val="ProductList-TableBody"/>
            </w:pPr>
            <w:r>
              <w:rPr>
                <w:color w:val="FFFFFF"/>
              </w:rPr>
              <w:t>Licencia de Suscripción de SA Correspondiente</w:t>
            </w:r>
          </w:p>
        </w:tc>
        <w:tc>
          <w:tcPr>
            <w:tcW w:w="1720" w:type="dxa"/>
            <w:tcBorders>
              <w:left w:val="single" w:sz="4" w:space="0" w:color="6E6E6E"/>
              <w:right w:val="single" w:sz="4" w:space="0" w:color="6E6E6E"/>
            </w:tcBorders>
            <w:shd w:val="clear" w:color="auto" w:fill="0072C6"/>
          </w:tcPr>
          <w:p w:rsidR="00091A39" w:rsidRDefault="00B50B48">
            <w:pPr>
              <w:pStyle w:val="ProductList-TableBody"/>
            </w:pPr>
            <w:r>
              <w:rPr>
                <w:color w:val="FFFFFF"/>
              </w:rPr>
              <w:t>Cantidad Elegible</w:t>
            </w:r>
          </w:p>
        </w:tc>
      </w:tr>
      <w:tr w:rsidR="00091A39">
        <w:tc>
          <w:tcPr>
            <w:tcW w:w="5760" w:type="dxa"/>
            <w:tcBorders>
              <w:left w:val="single" w:sz="4" w:space="0" w:color="6E6E6E"/>
              <w:bottom w:val="single" w:sz="4" w:space="0" w:color="6E6E6E"/>
              <w:right w:val="single" w:sz="4" w:space="0" w:color="6E6E6E"/>
            </w:tcBorders>
          </w:tcPr>
          <w:p w:rsidR="00091A39" w:rsidRDefault="00B50B48">
            <w:pPr>
              <w:pStyle w:val="ProductList-TableBody"/>
            </w:pPr>
            <w:r>
              <w:t xml:space="preserve">Core Infrastructure Server Suite Standard (2 paquetes de Licencias por Núcleo) </w:t>
            </w:r>
          </w:p>
          <w:p w:rsidR="00091A39" w:rsidRDefault="00B50B48">
            <w:pPr>
              <w:pStyle w:val="ProductList-TableBody"/>
            </w:pPr>
            <w:r>
              <w:t>Syst</w:t>
            </w:r>
            <w:r>
              <w:t xml:space="preserve">em Center Standard (2 paquetes de Licencias por Núcleo) </w:t>
            </w:r>
          </w:p>
        </w:tc>
        <w:tc>
          <w:tcPr>
            <w:tcW w:w="4660" w:type="dxa"/>
            <w:tcBorders>
              <w:left w:val="single" w:sz="4" w:space="0" w:color="6E6E6E"/>
              <w:bottom w:val="single" w:sz="4" w:space="0" w:color="6E6E6E"/>
              <w:right w:val="single" w:sz="4" w:space="0" w:color="6E6E6E"/>
            </w:tcBorders>
          </w:tcPr>
          <w:p w:rsidR="00091A39" w:rsidRDefault="00B50B48">
            <w:pPr>
              <w:pStyle w:val="ProductList-TableBody"/>
            </w:pPr>
            <w:r>
              <w:t>Operations Management and Security E1 de SA</w:t>
            </w:r>
          </w:p>
          <w:p w:rsidR="00091A39" w:rsidRDefault="00B50B48">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rsidR="00091A39" w:rsidRDefault="00B50B48">
            <w:pPr>
              <w:pStyle w:val="ProductList-TableBody"/>
              <w:jc w:val="center"/>
            </w:pPr>
            <w:r>
              <w:t>1/4</w:t>
            </w:r>
            <w:r>
              <w:rPr>
                <w:i/>
                <w:vertAlign w:val="superscript"/>
              </w:rPr>
              <w:t>1</w:t>
            </w:r>
          </w:p>
        </w:tc>
      </w:tr>
      <w:tr w:rsidR="00091A39">
        <w:tc>
          <w:tcPr>
            <w:tcW w:w="576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 xml:space="preserve">Core Infrastructure Server Suite Datacenter (2 paquetes de Licencias por Núcleo) </w:t>
            </w:r>
          </w:p>
          <w:p w:rsidR="00091A39" w:rsidRDefault="00B50B48">
            <w:pPr>
              <w:pStyle w:val="ProductList-TableBody"/>
            </w:pPr>
            <w:r>
              <w:t>System Center Datacenter (2 paquetes de Licencias por Núcleo)</w:t>
            </w:r>
          </w:p>
        </w:tc>
        <w:tc>
          <w:tcPr>
            <w:tcW w:w="466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Operations Management and Security E1 de SA</w:t>
            </w:r>
          </w:p>
          <w:p w:rsidR="00091A39" w:rsidRDefault="00B50B48">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jc w:val="center"/>
            </w:pPr>
            <w:r>
              <w:t>1</w:t>
            </w:r>
          </w:p>
        </w:tc>
      </w:tr>
      <w:tr w:rsidR="00091A39">
        <w:tc>
          <w:tcPr>
            <w:tcW w:w="576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Core Infrastructure Server Suite Standard (2 procesadores)</w:t>
            </w:r>
          </w:p>
          <w:p w:rsidR="00091A39" w:rsidRDefault="00B50B48">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Oper</w:t>
            </w:r>
            <w:r>
              <w:t>ations Management and Security E1 de SA</w:t>
            </w:r>
          </w:p>
          <w:p w:rsidR="00091A39" w:rsidRDefault="00B50B48">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jc w:val="center"/>
            </w:pPr>
            <w:r>
              <w:t>2</w:t>
            </w:r>
          </w:p>
        </w:tc>
      </w:tr>
      <w:tr w:rsidR="00091A39">
        <w:tc>
          <w:tcPr>
            <w:tcW w:w="576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Core Infrastructure Server Suite Standard Datacenter (2 procesadores)</w:t>
            </w:r>
          </w:p>
          <w:p w:rsidR="00091A39" w:rsidRDefault="00B50B48">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Operations Management and Security E1 de SA</w:t>
            </w:r>
          </w:p>
          <w:p w:rsidR="00091A39" w:rsidRDefault="00B50B48">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jc w:val="center"/>
            </w:pPr>
            <w:r>
              <w:t>8</w:t>
            </w:r>
          </w:p>
        </w:tc>
      </w:tr>
    </w:tbl>
    <w:p w:rsidR="00091A39" w:rsidRDefault="00B50B48">
      <w:pPr>
        <w:pStyle w:val="ProductList-BodyIndented"/>
      </w:pPr>
      <w:r>
        <w:rPr>
          <w:i/>
          <w:vertAlign w:val="superscript"/>
        </w:rPr>
        <w:t>1</w:t>
      </w:r>
      <w:r>
        <w:rPr>
          <w:i/>
        </w:rPr>
        <w:t>Se requiere un mínimo de cuatro Licencias Aplicables</w:t>
      </w:r>
    </w:p>
    <w:p w:rsidR="00091A39" w:rsidRDefault="00091A39">
      <w:pPr>
        <w:pStyle w:val="ProductList-BodyIndented"/>
      </w:pPr>
    </w:p>
    <w:p w:rsidR="00091A39" w:rsidRDefault="00B50B48">
      <w:pPr>
        <w:pStyle w:val="ProductList-ClauseHeading"/>
        <w:outlineLvl w:val="4"/>
      </w:pPr>
      <w:r>
        <w:t>2.2 Ofertas de Plan de Microsoft Azure StorSimple</w:t>
      </w:r>
    </w:p>
    <w:p w:rsidR="00091A39" w:rsidRDefault="00B50B48">
      <w:pPr>
        <w:pStyle w:val="ProductList-Body"/>
      </w:pPr>
      <w:r>
        <w:t>Por cada Plan de StorSimple con Dispositivo adquirido, el Cliente recibirá un dispositivo de Matriz de A</w:t>
      </w:r>
      <w:r>
        <w:t xml:space="preserve">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F: Términos de l</w:t>
        </w:r>
        <w:r>
          <w:rPr>
            <w:color w:val="00467F"/>
            <w:u w:val="single"/>
          </w:rPr>
          <w:t>a Matriz de Almacenamiento</w:t>
        </w:r>
      </w:hyperlink>
      <w:r>
        <w:t>. Cada Plan de StorSimple adquirido por el Cliente se asociará a una Matriz de Almacenamiento única; cualquier Matriz de Almacenamiento adicional que el Cliente utilice se facturará a las tarifas de consumo.</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38" w:name="_Sec1198"/>
      <w:r>
        <w:t>Planes de Soporte Técnico de Microsoft Azure</w:t>
      </w:r>
      <w:bookmarkEnd w:id="238"/>
      <w:r>
        <w:fldChar w:fldCharType="begin"/>
      </w:r>
      <w:r>
        <w:instrText xml:space="preserve"> TC "</w:instrText>
      </w:r>
      <w:bookmarkStart w:id="239" w:name="_Toc481099733"/>
      <w:r>
        <w:instrText>Planes de Soporte Técnico de Microsoft Azure</w:instrText>
      </w:r>
      <w:bookmarkEnd w:id="239"/>
      <w:r>
        <w:instrText>" \l 3</w:instrText>
      </w:r>
      <w:r>
        <w:fldChar w:fldCharType="end"/>
      </w:r>
    </w:p>
    <w:p w:rsidR="00091A39" w:rsidRDefault="00B50B48">
      <w:pPr>
        <w:pStyle w:val="ProductList-Offering1SubSection"/>
        <w:outlineLvl w:val="3"/>
      </w:pPr>
      <w:bookmarkStart w:id="240" w:name="_Sec1200"/>
      <w:r>
        <w:t>1. Disponibilidad del programa</w:t>
      </w:r>
      <w:bookmarkEnd w:id="240"/>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w:instrText>
            </w:r>
            <w:r>
              <w:instrText xml:space="preserve">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w:instrText>
            </w:r>
            <w:r>
              <w:instrText xml:space="preserve">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563C1"/>
              </w:rPr>
              <w:t xml:space="preserve"> A</w:t>
            </w:r>
            <w:r>
              <w:fldChar w:fldCharType="end"/>
            </w:r>
          </w:p>
        </w:tc>
      </w:tr>
    </w:tbl>
    <w:p w:rsidR="00091A39" w:rsidRDefault="00091A39">
      <w:pPr>
        <w:pStyle w:val="ProductList-Body"/>
      </w:pPr>
    </w:p>
    <w:p w:rsidR="00091A39" w:rsidRDefault="00B50B48">
      <w:pPr>
        <w:pStyle w:val="ProductList-Offering1SubSection"/>
        <w:outlineLvl w:val="3"/>
      </w:pPr>
      <w:bookmarkStart w:id="241" w:name="_Sec1201"/>
      <w:r>
        <w:t>2. Condiciones del Producto</w:t>
      </w:r>
      <w:bookmarkEnd w:id="241"/>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w:instrText>
            </w:r>
            <w:r>
              <w:instrText xml:space="preserve">to de licencias Enterprise y Enterprise Subscription." </w:instrText>
            </w:r>
            <w:r>
              <w:fldChar w:fldCharType="separate"/>
            </w:r>
            <w:r>
              <w:rPr>
                <w:color w:val="0563C1"/>
              </w:rPr>
              <w:t>Elegible para Periodo Prorrogado</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42" w:name="_Sec1199"/>
      <w:r>
        <w:t xml:space="preserve">Planes de Usuario de </w:t>
      </w:r>
      <w:r>
        <w:t>Microsoft Azure</w:t>
      </w:r>
      <w:bookmarkEnd w:id="242"/>
      <w:r>
        <w:fldChar w:fldCharType="begin"/>
      </w:r>
      <w:r>
        <w:instrText xml:space="preserve"> TC "</w:instrText>
      </w:r>
      <w:bookmarkStart w:id="243" w:name="_Toc481099734"/>
      <w:r>
        <w:instrText>Planes de Usuario de Microsoft Azure</w:instrText>
      </w:r>
      <w:bookmarkEnd w:id="243"/>
      <w:r>
        <w:instrText>" \l 3</w:instrText>
      </w:r>
      <w:r>
        <w:fldChar w:fldCharType="end"/>
      </w:r>
    </w:p>
    <w:p w:rsidR="00091A39" w:rsidRDefault="00B50B48">
      <w:pPr>
        <w:pStyle w:val="ProductList-Offering1SubSection"/>
        <w:outlineLvl w:val="3"/>
      </w:pPr>
      <w:bookmarkStart w:id="244" w:name="_Sec1202"/>
      <w:r>
        <w:t>1. Disponibilidad del programa</w:t>
      </w:r>
      <w:bookmarkEnd w:id="244"/>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w:instrText>
            </w:r>
            <w:r>
              <w:instrText xml:space="preserv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w:t>
            </w:r>
            <w:r>
              <w:rPr>
                <w:color w:val="FFFFFF"/>
              </w:rPr>
              <w:t>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w:instrText>
            </w:r>
            <w:r>
              <w:instrText xml:space="preserve">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lastRenderedPageBreak/>
              <w:t xml:space="preserve">Complemento de Azure Information Protection Premium Plan 1 </w:t>
            </w:r>
            <w:r>
              <w:fldChar w:fldCharType="begin"/>
            </w:r>
            <w:r>
              <w:instrText xml:space="preserve"> XE "</w:instrText>
            </w:r>
            <w:r>
              <w:instrText xml:space="preserve">Complemento de Azure Information Protection Premium Plan 1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245" w:name="_Sec1203"/>
      <w:r>
        <w:t xml:space="preserve">2. Condiciones del </w:t>
      </w:r>
      <w:r>
        <w:t>Producto</w:t>
      </w:r>
      <w:bookmarkEnd w:id="245"/>
    </w:p>
    <w:tbl>
      <w:tblPr>
        <w:tblStyle w:val="PURTable"/>
        <w:tblW w:w="0" w:type="dxa"/>
        <w:tblLook w:val="04A0" w:firstRow="1" w:lastRow="0" w:firstColumn="1" w:lastColumn="0" w:noHBand="0" w:noVBand="1"/>
      </w:tblPr>
      <w:tblGrid>
        <w:gridCol w:w="3586"/>
        <w:gridCol w:w="3607"/>
        <w:gridCol w:w="3597"/>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w:instrText>
            </w:r>
            <w:r>
              <w:instrText xml:space="preserve">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w:t>
            </w:r>
            <w:r>
              <w:t>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w:t>
            </w:r>
            <w:r>
              <w:rPr>
                <w:color w:val="0563C1"/>
              </w:rPr>
              <w:t>ogado</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w:instrText>
            </w:r>
            <w:r>
              <w:instrText xml:space="preserve">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9735"/>
      <w:r>
        <w:instrText>Secure Productive Enterprise</w:instrText>
      </w:r>
      <w:bookmarkEnd w:id="247"/>
      <w:r>
        <w:instrText>" \l 2</w:instrText>
      </w:r>
      <w:r>
        <w:fldChar w:fldCharType="end"/>
      </w:r>
    </w:p>
    <w:p w:rsidR="00091A39" w:rsidRDefault="00B50B48">
      <w:pPr>
        <w:pStyle w:val="ProductList-Offering1SubSection"/>
        <w:outlineLvl w:val="2"/>
      </w:pPr>
      <w:bookmarkStart w:id="248" w:name="_Sec713"/>
      <w:r>
        <w:t>1. Disponibilidad del programa</w:t>
      </w:r>
      <w:bookmarkEnd w:id="248"/>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w:instrText>
            </w:r>
            <w:r>
              <w:instrText xml:space="preserve">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Secure Productive Enterprise E3</w:t>
            </w:r>
            <w:r>
              <w:fldChar w:fldCharType="begin"/>
            </w:r>
            <w:r>
              <w:instrText xml:space="preserve"> XE "Secure Productive Enterprise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Secure Productive Enterprise E3</w:t>
            </w:r>
            <w:r>
              <w:fldChar w:fldCharType="begin"/>
            </w:r>
            <w:r>
              <w:instrText xml:space="preserve"> XE "Complemento de Secure Productive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Secure Productive Enterprise E3 de SA</w:t>
            </w:r>
            <w:r>
              <w:fldChar w:fldCharType="begin"/>
            </w:r>
            <w:r>
              <w:instrText xml:space="preserve"> XE "Secure Productive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Secure Productive Enterprise E5</w:t>
            </w:r>
            <w:r>
              <w:fldChar w:fldCharType="begin"/>
            </w:r>
            <w:r>
              <w:instrText xml:space="preserve"> XE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91A39" w:rsidRDefault="00091A39">
            <w:pPr>
              <w:pStyle w:val="ProductList-TableBody"/>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Secure Productive Enterprise E5</w:t>
            </w:r>
            <w:r>
              <w:fldChar w:fldCharType="begin"/>
            </w:r>
            <w:r>
              <w:instrText xml:space="preserve"> XE "Complemento de Secure Productive Enterpri</w:instrText>
            </w:r>
            <w:r>
              <w:instrText xml:space="preserve">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 xml:space="preserve">Secure Productive Enterprise E5 de SA </w:t>
            </w:r>
            <w:r>
              <w:fldChar w:fldCharType="begin"/>
            </w:r>
            <w:r>
              <w:instrText xml:space="preserve"> XE "Secure Productive Enterprise E5 de SA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Complemento de Licencia CAL de Skype Empresarial Plus para Secure Productive Enterprise E3</w:t>
            </w:r>
            <w:r>
              <w:fldChar w:fldCharType="begin"/>
            </w:r>
            <w:r>
              <w:instrText xml:space="preserve"> XE "Complemento de Licencia CAL de Skype Empresarial Plus para Secure Productive Enterprise E3</w:instrText>
            </w:r>
            <w:r>
              <w:instrText xml:space="preserv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2"/>
      </w:pPr>
      <w:bookmarkStart w:id="249" w:name="_Sec768"/>
      <w:r>
        <w:t>2. Condiciones del Producto</w:t>
      </w:r>
      <w:bookmarkEnd w:id="249"/>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w:instrText>
            </w:r>
            <w:r>
              <w:instrText xml:space="preserv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w:instrText>
            </w:r>
            <w:r>
              <w:instrText xml:space="preserve">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Todo (excepto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2.1 Derechos de uso ampliados para los clientes de Secure Productive Enterprise</w:t>
      </w:r>
    </w:p>
    <w:p w:rsidR="00091A39" w:rsidRDefault="00B50B48">
      <w:pPr>
        <w:pStyle w:val="ProductList-SubClauseHeading"/>
        <w:outlineLvl w:val="4"/>
      </w:pPr>
      <w:r>
        <w:t>2.1.1 Servidores de Office</w:t>
      </w:r>
    </w:p>
    <w:p w:rsidR="00091A39" w:rsidRDefault="00B50B48">
      <w:pPr>
        <w:pStyle w:val="ProductList-BodyIndented"/>
      </w:pPr>
      <w:r>
        <w:t>Cada Usuario con Licencia al que se ceda una SL de Usuario de Secure Productive Enterprise puede:</w:t>
      </w:r>
    </w:p>
    <w:p w:rsidR="00091A39" w:rsidRDefault="00B50B48" w:rsidP="00D8451F">
      <w:pPr>
        <w:pStyle w:val="ProductList-Bullet"/>
        <w:numPr>
          <w:ilvl w:val="1"/>
          <w:numId w:val="37"/>
        </w:numPr>
      </w:pPr>
      <w:r>
        <w:t>instalar cualquier número de copias del siguiente software de servidor en cualquier Servidor dedicado al uso del Cliente: Exchange Server</w:t>
      </w:r>
      <w:r>
        <w:fldChar w:fldCharType="begin"/>
      </w:r>
      <w:r>
        <w:instrText xml:space="preserve"> XE "Exchange Server"</w:instrText>
      </w:r>
      <w:r>
        <w:instrText xml:space="preserve">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091A39" w:rsidRDefault="00B50B48" w:rsidP="00D8451F">
      <w:pPr>
        <w:pStyle w:val="ProductList-Bullet"/>
        <w:numPr>
          <w:ilvl w:val="1"/>
          <w:numId w:val="37"/>
        </w:numPr>
      </w:pPr>
      <w:r>
        <w:t>el acceso al software de servidor anterior es exclusivo para aquellos usuarios con una SL de Usuario de Secure Productive Enterprise y para Usu</w:t>
      </w:r>
      <w:r>
        <w:t>arios Externos.</w:t>
      </w:r>
    </w:p>
    <w:p w:rsidR="00091A39" w:rsidRDefault="00B50B48">
      <w:pPr>
        <w:pStyle w:val="ProductList-BodyIndented"/>
      </w:pPr>
      <w:r>
        <w:t>Esta disposición no se aplica a los clientes que licencian Secure Productive Enterprise en virtud del Contrato de Microsoft Cloud.</w:t>
      </w:r>
    </w:p>
    <w:p w:rsidR="00091A39" w:rsidRDefault="00091A39">
      <w:pPr>
        <w:pStyle w:val="ProductList-BodyIndented"/>
      </w:pPr>
    </w:p>
    <w:p w:rsidR="00091A39" w:rsidRDefault="00B50B48">
      <w:pPr>
        <w:pStyle w:val="ProductList-SubClauseHeading"/>
        <w:outlineLvl w:val="4"/>
      </w:pPr>
      <w:r>
        <w:t>2.1.2 Office Professional Plus</w:t>
      </w:r>
    </w:p>
    <w:p w:rsidR="00091A39" w:rsidRDefault="00B50B48">
      <w:pPr>
        <w:pStyle w:val="ProductList-SubSubClauseHeading"/>
        <w:outlineLvl w:val="5"/>
      </w:pPr>
      <w:r>
        <w:t>2.1.2.1 SL de usuario de Secure Productive Enterprise de SA:</w:t>
      </w:r>
    </w:p>
    <w:p w:rsidR="00091A39" w:rsidRDefault="00B50B48">
      <w:pPr>
        <w:pStyle w:val="ProductList-BodyIndented2"/>
      </w:pPr>
      <w:r>
        <w:t>Para cada Usuari</w:t>
      </w:r>
      <w:r>
        <w:t>o con Licencia al que el cliente ceda una SL de Usuario de Secure Productive Enterprise de SA, el Cliente puede instalar:</w:t>
      </w:r>
    </w:p>
    <w:p w:rsidR="00091A39" w:rsidRDefault="00B50B48" w:rsidP="00D8451F">
      <w:pPr>
        <w:pStyle w:val="ProductList-Bullet"/>
        <w:numPr>
          <w:ilvl w:val="2"/>
          <w:numId w:val="38"/>
        </w:numPr>
      </w:pPr>
      <w:r>
        <w:t>una copia local de Office Professional Plus para uso exclusivo del Usuario con Licencia mientras dure la suscripción; y</w:t>
      </w:r>
    </w:p>
    <w:p w:rsidR="00091A39" w:rsidRDefault="00B50B48" w:rsidP="00D8451F">
      <w:pPr>
        <w:pStyle w:val="ProductList-Bullet"/>
        <w:numPr>
          <w:ilvl w:val="2"/>
          <w:numId w:val="38"/>
        </w:numPr>
      </w:pPr>
      <w:r>
        <w:t>una copia loca</w:t>
      </w:r>
      <w:r>
        <w:t>l de Office Professional Plus para las SL de Usuario nuevas incorporada al mismo contrato de licencias por volumen para uso exclusivo del Usuario con Licencia mientras dure la suscripción. El número de SL de Usuario nuevas concedidas a esos derechos de usu</w:t>
      </w:r>
      <w:r>
        <w:t>ario no puede exceder el número de SL de Usuario de SA cubierto inicialmente en virtud del contrato</w:t>
      </w:r>
    </w:p>
    <w:p w:rsidR="00091A39" w:rsidRDefault="00B50B48">
      <w:pPr>
        <w:pStyle w:val="ProductList-BodyIndented2"/>
      </w:pPr>
      <w:r>
        <w:t>Esta disposición no se aplica a los clientes que licencian este Producto en virtud del Contrato de Microsoft Cloud.</w:t>
      </w:r>
    </w:p>
    <w:p w:rsidR="00091A39" w:rsidRDefault="00091A39">
      <w:pPr>
        <w:pStyle w:val="ProductList-BodyIndented2"/>
      </w:pPr>
    </w:p>
    <w:p w:rsidR="00091A39" w:rsidRDefault="00B50B48">
      <w:pPr>
        <w:pStyle w:val="ProductList-SubSubClauseHeading"/>
        <w:outlineLvl w:val="5"/>
      </w:pPr>
      <w:r>
        <w:lastRenderedPageBreak/>
        <w:t xml:space="preserve">2.1.2.1 SL de usuario de Secure </w:t>
      </w:r>
      <w:r>
        <w:t>Productive Enterprise adquiridas en MPSA</w:t>
      </w:r>
    </w:p>
    <w:p w:rsidR="00091A39" w:rsidRDefault="00B50B48">
      <w:pPr>
        <w:pStyle w:val="ProductList-BodyIndented2"/>
      </w:pPr>
      <w:r>
        <w:t>Para cada Usuario con Licencia que posea un dispositivo con cobertura de Software Assurance para Office Professional Plus al que el Cliente ceda una SL de Usuario de Secure Productive Enterprise, el Cliente puede in</w:t>
      </w:r>
      <w:r>
        <w:t>stalar una copia local de Office Professional Plus para uso exclusivo del Usuario con Licencia mientras dure la suscripción.</w:t>
      </w:r>
    </w:p>
    <w:p w:rsidR="00091A39" w:rsidRDefault="00091A39">
      <w:pPr>
        <w:pStyle w:val="ProductList-BodyIndented2"/>
      </w:pPr>
    </w:p>
    <w:p w:rsidR="00091A39" w:rsidRDefault="00B50B48">
      <w:pPr>
        <w:pStyle w:val="ProductList-ClauseHeading"/>
        <w:outlineLvl w:val="3"/>
      </w:pPr>
      <w:r>
        <w:t>2.2 SL de Usuario de Complemento y SL de Usuario de SA</w:t>
      </w:r>
    </w:p>
    <w:p w:rsidR="00091A39" w:rsidRDefault="00B50B48">
      <w:pPr>
        <w:pStyle w:val="ProductList-Body"/>
      </w:pPr>
      <w:r>
        <w:t>Para adquirir una SL de Usuario de Complemento de Secure Productive Enterpr</w:t>
      </w:r>
      <w:r>
        <w:t xml:space="preserve">ise o una SL de Usuario de Secure Productive Enterprise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Secure Productive Enterprise. Estos requisitos se identifican en la Entrada de Artículo de cada componente.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w:t>
      </w:r>
    </w:p>
    <w:p w:rsidR="00091A39" w:rsidRDefault="00091A39">
      <w:pPr>
        <w:pStyle w:val="ProductList-Body"/>
      </w:pPr>
    </w:p>
    <w:p w:rsidR="00091A39" w:rsidRDefault="00B50B48">
      <w:pPr>
        <w:pStyle w:val="ProductList-ClauseHeading"/>
        <w:outlineLvl w:val="3"/>
      </w:pPr>
      <w:r>
        <w:t>2.3 Compras de SL de Usuario de SA</w:t>
      </w:r>
    </w:p>
    <w:p w:rsidR="00091A39" w:rsidRDefault="00B50B48">
      <w:pPr>
        <w:pStyle w:val="ProductList-Body"/>
      </w:pPr>
      <w:r>
        <w:t>La cantidad de SL de Usuario de SA que adquiera el Cliente no puede ser mayor que la cantidad de Dispositivos Cua</w:t>
      </w:r>
      <w:r>
        <w:t>lificados. Como única excepción, el Cliente puede adquirir una cantidad mayor de SL de Usuario de SA, pero solo si (1) el Cliente adquiere SL de Usuario de SA para cada uno de los usuarios de sus Dispositivos Cualificados, y (2) el Cliente debe agregar dis</w:t>
      </w:r>
      <w:r>
        <w:t>positivos, según sea necesario, para cumplir con los requisitos de uso Primario en la sección 4.4.1, Sistema Operativo de Equipo de Escritorio Windows.</w:t>
      </w:r>
    </w:p>
    <w:p w:rsidR="00091A39" w:rsidRDefault="00091A39">
      <w:pPr>
        <w:pStyle w:val="ProductList-Body"/>
      </w:pPr>
    </w:p>
    <w:p w:rsidR="00091A39" w:rsidRDefault="00B50B48">
      <w:pPr>
        <w:pStyle w:val="ProductList-ClauseHeading"/>
        <w:outlineLvl w:val="3"/>
      </w:pPr>
      <w:r>
        <w:t>2.4 Beneficios de SA para las SL de usuario de Secure Productive Enterprise de SA</w:t>
      </w:r>
    </w:p>
    <w:p w:rsidR="00091A39" w:rsidRDefault="00B50B48">
      <w:pPr>
        <w:pStyle w:val="ProductList-Body"/>
      </w:pPr>
      <w:r>
        <w:t xml:space="preserve">Las SL de Usuario de </w:t>
      </w:r>
      <w:r>
        <w:t xml:space="preserve">Secure Productive Enterprise de proporcionan los mismos Beneficios de SA que los componentes de SA de la SL de Usuario de Secure Productive Enterprise de SA (Office 365 Enterprise </w:t>
      </w:r>
      <w:r>
        <w:fldChar w:fldCharType="begin"/>
      </w:r>
      <w:r>
        <w:instrText xml:space="preserve"> XE "Office 365 Enterprise " </w:instrText>
      </w:r>
      <w:r>
        <w:fldChar w:fldCharType="end"/>
      </w:r>
      <w:r>
        <w:t>E3/E5 de SA, Enterprise Mobility + Security d</w:t>
      </w:r>
      <w:r>
        <w:t>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rsidR="00091A39" w:rsidRDefault="00091A39">
      <w:pPr>
        <w:pStyle w:val="ProductList-Body"/>
      </w:pPr>
    </w:p>
    <w:p w:rsidR="00091A39" w:rsidRDefault="00B50B48">
      <w:pPr>
        <w:pStyle w:val="ProductList-ClauseHeading"/>
        <w:outlineLvl w:val="3"/>
      </w:pPr>
      <w:r>
        <w:t>2.5 Servicio de Nube Comunitaria Gubernamental de Estados Unidos</w:t>
      </w:r>
    </w:p>
    <w:p w:rsidR="00091A39" w:rsidRDefault="00B50B48">
      <w:pPr>
        <w:pStyle w:val="ProductList-Body"/>
      </w:pPr>
      <w:r>
        <w:t>Consulte la tabla de Disponibilidad del Programa para obten</w:t>
      </w:r>
      <w:r>
        <w:t xml:space="preserve">er información acerca de cada componente de Secure Productive Enterprise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w:t>
              </w:r>
              <w:r>
                <w:rPr>
                  <w:color w:val="00467F"/>
                  <w:sz w:val="14"/>
                  <w:u w:val="single"/>
                </w:rPr>
                <w:t>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99736"/>
      <w:r>
        <w:instrText>Enterprise Mobility + Security</w:instrText>
      </w:r>
      <w:bookmarkEnd w:id="251"/>
      <w:r>
        <w:instrText>" \l 2</w:instrText>
      </w:r>
      <w:r>
        <w:fldChar w:fldCharType="end"/>
      </w:r>
    </w:p>
    <w:p w:rsidR="00091A39" w:rsidRDefault="00B50B48">
      <w:pPr>
        <w:pStyle w:val="ProductList-Offering1SubSection"/>
        <w:outlineLvl w:val="2"/>
      </w:pPr>
      <w:bookmarkStart w:id="252" w:name="_Sec709"/>
      <w:r>
        <w:t>1. Disponibilidad del programa</w:t>
      </w:r>
      <w:bookmarkEnd w:id="252"/>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Enterprise Mobility + Sec</w:t>
            </w:r>
            <w:r>
              <w:t>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w:t>
            </w:r>
            <w:r>
              <w:t>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w:instrText>
            </w:r>
            <w:r>
              <w:instrText xml:space="preserve">\s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w:instrText>
            </w:r>
            <w:r>
              <w:instrText xml:space="preserve">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2"/>
      </w:pPr>
      <w:bookmarkStart w:id="253" w:name="_Sec764"/>
      <w:r>
        <w:t>2. Condiciones del Producto</w:t>
      </w:r>
      <w:bookmarkEnd w:id="253"/>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w:t>
            </w:r>
            <w:r>
              <w:rPr>
                <w:color w:val="0563C1"/>
              </w:rPr>
              <w:t>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w:t>
            </w:r>
            <w:r>
              <w:rPr>
                <w:color w:val="0563C1"/>
              </w:rPr>
              <w:t>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w:instrText>
            </w:r>
            <w:r>
              <w:instrText xml:space="preserve">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2.1 Elegibilidad de adquisición de SL de Usuario de Complemento</w:t>
      </w:r>
    </w:p>
    <w:p w:rsidR="00091A39" w:rsidRDefault="00B50B48">
      <w:pPr>
        <w:pStyle w:val="ProductList-Body"/>
      </w:pPr>
      <w:r>
        <w:t>Los clientes deben tener una Inscripción Enterprise activa con SA activo para las Licencias Aplicables correspondient</w:t>
      </w:r>
      <w:r>
        <w:t>es. Las Licencias Aplicables pueden ser de usuario o dispositivo. Los clientes con una versión anterior a 2010 del MBSA deben firmar los Términos y Condiciones Complementarios de los Servicios en Línea.</w:t>
      </w:r>
    </w:p>
    <w:p w:rsidR="00091A39" w:rsidRDefault="00091A39">
      <w:pPr>
        <w:pStyle w:val="ProductList-Body"/>
      </w:pPr>
    </w:p>
    <w:p w:rsidR="00091A39" w:rsidRDefault="00B50B48">
      <w:pPr>
        <w:pStyle w:val="ProductList-ClauseHeading"/>
        <w:outlineLvl w:val="3"/>
      </w:pPr>
      <w:r>
        <w:t>2.2 Licencias aplicables a SL de Usuario de Compleme</w:t>
      </w:r>
      <w:r>
        <w:t>nto</w:t>
      </w:r>
    </w:p>
    <w:tbl>
      <w:tblPr>
        <w:tblStyle w:val="PURTable"/>
        <w:tblW w:w="0" w:type="dxa"/>
        <w:tblLook w:val="04A0" w:firstRow="1" w:lastRow="0" w:firstColumn="1" w:lastColumn="0" w:noHBand="0" w:noVBand="1"/>
      </w:tblPr>
      <w:tblGrid>
        <w:gridCol w:w="5383"/>
        <w:gridCol w:w="5407"/>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SL de Usuario de Complemento</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91A39" w:rsidRDefault="00B50B48">
            <w:pPr>
              <w:pStyle w:val="ProductList-TableBody"/>
            </w:pPr>
            <w:r>
              <w:t>Enterprise Mobility + Security</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91A39" w:rsidRDefault="00091A39">
            <w:pPr>
              <w:pStyle w:val="ProductList-TableBody"/>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w:t>
            </w:r>
            <w:r>
              <w:t>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lastRenderedPageBreak/>
        <w:t>2.3 Restricciones de adquisición de SL de Usuario de Complemento</w:t>
      </w:r>
    </w:p>
    <w:p w:rsidR="00091A39" w:rsidRDefault="00B50B48">
      <w:pPr>
        <w:pStyle w:val="ProductList-Body"/>
      </w:pPr>
      <w:r>
        <w:t>Solo se puede adquirir una SL de Usuario de Complemento po</w:t>
      </w:r>
      <w:r>
        <w:t>r cada Licencia Aplicable (o conjunto de Licencias Aplicables).</w:t>
      </w:r>
    </w:p>
    <w:p w:rsidR="00091A39" w:rsidRDefault="00091A39">
      <w:pPr>
        <w:pStyle w:val="ProductList-Body"/>
      </w:pPr>
    </w:p>
    <w:p w:rsidR="00091A39" w:rsidRDefault="00B50B48">
      <w:pPr>
        <w:pStyle w:val="ProductList-Body"/>
      </w:pPr>
      <w:r>
        <w:t>Los clientes pueden adquirir SL de Usuario de Complemento para usuarios o usuarios de los dispositivos agregados a la cuenta de un dispositivo o de un usuario definido en la Inscripción Enter</w:t>
      </w:r>
      <w:r>
        <w:t>prise entre las fechas de “True Up” (por ejemplo, con anterioridad a la adquisición de las licencias aplicables), sujeto a la misma limitación de una SL de Usuario de Complemento por licencia aplicable (o conjunto de Licencias Aplicables).</w:t>
      </w:r>
    </w:p>
    <w:p w:rsidR="00091A39" w:rsidRDefault="00091A39">
      <w:pPr>
        <w:pStyle w:val="ProductList-Body"/>
      </w:pPr>
    </w:p>
    <w:p w:rsidR="00091A39" w:rsidRDefault="00B50B48">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w:t>
      </w:r>
      <w:r>
        <w:t>an la cobertura de las Licencias Aplicables.</w:t>
      </w:r>
    </w:p>
    <w:p w:rsidR="00091A39" w:rsidRDefault="00091A39">
      <w:pPr>
        <w:pStyle w:val="ProductList-Body"/>
      </w:pPr>
    </w:p>
    <w:p w:rsidR="00091A39" w:rsidRDefault="00B50B48">
      <w:pPr>
        <w:pStyle w:val="ProductList-ClauseHeading"/>
        <w:outlineLvl w:val="3"/>
      </w:pPr>
      <w:r>
        <w:t>2.4 Elegibilidad de compra para las SL de Usuario de SA de Enterprise Mobility + Security</w:t>
      </w:r>
    </w:p>
    <w:p w:rsidR="00091A39" w:rsidRDefault="00B50B48">
      <w:pPr>
        <w:pStyle w:val="ProductList-Body"/>
      </w:pPr>
      <w:r>
        <w:t xml:space="preserve">Las SL de Usuario de SA pueden adquirirse en lugar de SA para las </w:t>
      </w:r>
      <w:r>
        <w:fldChar w:fldCharType="begin"/>
      </w:r>
      <w:r>
        <w:instrText xml:space="preserve"> AutoTextList   \s NoStyle \t "Licencia es el derecho </w:instrText>
      </w:r>
      <w:r>
        <w:instrText xml:space="preserve">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w:t>
      </w:r>
      <w:r>
        <w:t>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SL d</w:t>
            </w:r>
            <w:r>
              <w:rPr>
                <w:color w:val="FFFFFF"/>
              </w:rPr>
              <w:t>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CAL Suite Bridges necesaria</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Bridge para Enterprise Mobility + Security</w:t>
            </w:r>
            <w:r>
              <w:rPr>
                <w:vertAlign w:val="superscript"/>
              </w:rPr>
              <w:t>2,3</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Bridge para Enterprise Mobility + Security</w:t>
            </w:r>
            <w:r>
              <w:rPr>
                <w:vertAlign w:val="superscript"/>
              </w:rPr>
              <w:t>2,4</w:t>
            </w:r>
          </w:p>
        </w:tc>
      </w:tr>
    </w:tbl>
    <w:p w:rsidR="00091A39" w:rsidRDefault="00B50B48">
      <w:pPr>
        <w:pStyle w:val="ProductList-Body"/>
      </w:pPr>
      <w:r>
        <w:rPr>
          <w:i/>
          <w:vertAlign w:val="superscript"/>
        </w:rPr>
        <w:t>1</w:t>
      </w:r>
      <w:r>
        <w:rPr>
          <w:i/>
        </w:rPr>
        <w:t>Disponible para la compra solo en el aniversario de la inscripción o al comenzar un nuevo periodo de inscripción.</w:t>
      </w:r>
    </w:p>
    <w:p w:rsidR="00091A39" w:rsidRDefault="00B50B48">
      <w:pPr>
        <w:pStyle w:val="ProductList-Body"/>
      </w:pPr>
      <w:r>
        <w:rPr>
          <w:i/>
          <w:vertAlign w:val="superscript"/>
        </w:rPr>
        <w:t>2</w:t>
      </w:r>
      <w:r>
        <w:rPr>
          <w:i/>
        </w:rPr>
        <w:t>Obligatorio para la Compra solo en el aniversario de la inscripción.</w:t>
      </w:r>
    </w:p>
    <w:p w:rsidR="00091A39" w:rsidRDefault="00B50B48">
      <w:pPr>
        <w:pStyle w:val="ProductList-Body"/>
      </w:pPr>
      <w:r>
        <w:rPr>
          <w:i/>
          <w:vertAlign w:val="superscript"/>
        </w:rPr>
        <w:t>3</w:t>
      </w:r>
      <w:r>
        <w:rPr>
          <w:i/>
        </w:rPr>
        <w:t xml:space="preserve">La compra no es obligatoria para los usuarios que además tienen una licencia con Office 365 (Enterprise y Administración Pública E1, E3, E5) </w:t>
      </w:r>
    </w:p>
    <w:p w:rsidR="00091A39" w:rsidRDefault="00B50B48">
      <w:pPr>
        <w:pStyle w:val="ProductList-Body"/>
      </w:pPr>
      <w:r>
        <w:rPr>
          <w:i/>
          <w:vertAlign w:val="superscript"/>
        </w:rPr>
        <w:t>4</w:t>
      </w:r>
      <w:r>
        <w:rPr>
          <w:i/>
        </w:rPr>
        <w:t>La compra no es obligatoria para los usuarios que además tienen una licencia con Office 365 (Enterprise y Adminis</w:t>
      </w:r>
      <w:r>
        <w:rPr>
          <w:i/>
        </w:rPr>
        <w:t>tración Pública E3, E5)</w:t>
      </w:r>
    </w:p>
    <w:p w:rsidR="00091A39" w:rsidRDefault="00091A39">
      <w:pPr>
        <w:pStyle w:val="ProductList-Body"/>
      </w:pPr>
    </w:p>
    <w:p w:rsidR="00091A39" w:rsidRDefault="00B50B48">
      <w:pPr>
        <w:pStyle w:val="ProductList-ClauseHeading"/>
        <w:outlineLvl w:val="3"/>
      </w:pPr>
      <w:r>
        <w:t>2.5 Compras de SL de Usuario de SA</w:t>
      </w:r>
    </w:p>
    <w:p w:rsidR="00091A39" w:rsidRDefault="00B50B48">
      <w:pPr>
        <w:pStyle w:val="ProductList-Body"/>
      </w:pPr>
      <w:r>
        <w:t>No se puede adquirir más de una SL de Usuario de SA por cada Licencia Aplicable de dispositivo en la sección 2.4. Como única excepción para los dispositivos a los que se cede una Licencia Aplicabl</w:t>
      </w:r>
      <w:r>
        <w:t>e utilizados por más de un usuario, el Cliente puede adquirir una SL de Usuario de SA para cada uno de esos usuarios, pero solo si adquiere una SL de Usuario de SA para todos los usuarios de todos los Dispositivos Cualificados.</w:t>
      </w:r>
    </w:p>
    <w:p w:rsidR="00091A39" w:rsidRDefault="00091A39">
      <w:pPr>
        <w:pStyle w:val="ProductList-Body"/>
      </w:pPr>
    </w:p>
    <w:p w:rsidR="00091A39" w:rsidRDefault="00B50B48">
      <w:pPr>
        <w:pStyle w:val="ProductList-ClauseHeading"/>
        <w:outlineLvl w:val="3"/>
      </w:pPr>
      <w:r>
        <w:t>2.6 Beneficios de SA para S</w:t>
      </w:r>
      <w:r>
        <w:t>L de Usuario de Enterprise Mobility + Security de SA</w:t>
      </w:r>
    </w:p>
    <w:p w:rsidR="00091A39" w:rsidRDefault="00B50B48">
      <w:pPr>
        <w:pStyle w:val="ProductList-Body"/>
      </w:pPr>
      <w:r>
        <w:t>Las SL de Usuario Enterprise Mobility + Security de SA califican al Cliente para recibir Beneficios de SA basados en las Licencias Aplicables de la sección 2.4.</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w:t>
              </w:r>
              <w:r>
                <w:rPr>
                  <w:color w:val="00467F"/>
                  <w:sz w:val="14"/>
                  <w:u w:val="single"/>
                </w:rPr>
                <w:t>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1099737"/>
      <w:r>
        <w:instrText>Microsoft Dynamics 365 Services</w:instrText>
      </w:r>
      <w:bookmarkEnd w:id="255"/>
      <w:r>
        <w:instrText>" \l 2</w:instrText>
      </w:r>
      <w:r>
        <w:fldChar w:fldCharType="end"/>
      </w:r>
    </w:p>
    <w:p w:rsidR="00091A39" w:rsidRDefault="00B50B48">
      <w:pPr>
        <w:pStyle w:val="ProductList-Offering1SubSection"/>
        <w:outlineLvl w:val="2"/>
      </w:pPr>
      <w:bookmarkStart w:id="256" w:name="_Sec1152"/>
      <w:r>
        <w:t>1. Disponibilidad del programa</w:t>
      </w:r>
      <w:bookmarkEnd w:id="256"/>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w:instrText>
            </w:r>
            <w:r>
              <w:instrText xml:space="preserve">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Microsoft Dynamics 365 Pl</w:t>
            </w:r>
            <w:r>
              <w:t>an 1, edición Enterprise (SL de Usuario)</w:t>
            </w:r>
            <w:r>
              <w:fldChar w:fldCharType="begin"/>
            </w:r>
            <w:r>
              <w:instrText xml:space="preserve"> XE "Microsoft Dynamics 365 Plan 1, edición Enterprise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Microsoft Dynamics 365 Plan 1, edición Enterprise</w:t>
            </w:r>
            <w:r>
              <w:fldChar w:fldCharType="begin"/>
            </w:r>
            <w:r>
              <w:instrText xml:space="preserve"> XE "Complemento de Microsoft Dynamics 365 Plan 1, edición Enterprise" </w:instrText>
            </w:r>
            <w:r>
              <w:fldChar w:fldCharType="end"/>
            </w:r>
            <w:r>
              <w:t xml:space="preserve"> </w:t>
            </w:r>
            <w:r>
              <w:t>(SL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Plan 1, edición Enterprise de SA</w:t>
            </w:r>
            <w:r>
              <w:fldChar w:fldCharType="begin"/>
            </w:r>
            <w:r>
              <w:instrText xml:space="preserve"> XE "Microsoft Dynamics 365 Plan 1,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Plan 2, edición Enterprise (SL de Usuario)</w:t>
            </w:r>
            <w:r>
              <w:fldChar w:fldCharType="begin"/>
            </w:r>
            <w:r>
              <w:instrText xml:space="preserve"> XE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Microsoft Dynamics 365 Plan 2, edición Enterprise (SL de Usuario)</w:t>
            </w:r>
            <w:r>
              <w:fldChar w:fldCharType="begin"/>
            </w:r>
            <w:r>
              <w:instrText xml:space="preserve"> XE "Complemento de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w:instrText>
            </w:r>
            <w:r>
              <w:instrText xml:space="preserve">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Plan 2, edición Enterprise de SA (SL de Usuario)</w:t>
            </w:r>
            <w:r>
              <w:fldChar w:fldCharType="begin"/>
            </w:r>
            <w:r>
              <w:instrText xml:space="preserve"> XE "</w:instrText>
            </w:r>
            <w:r>
              <w:instrText xml:space="preserve">Microsoft Dynamics 365 Plan 2, edición Enterprise de SA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Customer Service, edición Enterprise (SL de Dispositi</w:t>
            </w:r>
            <w:r>
              <w:t>vo)</w:t>
            </w:r>
            <w:r>
              <w:fldChar w:fldCharType="begin"/>
            </w:r>
            <w:r>
              <w:instrText xml:space="preserve"> XE "Microsoft Dynamics 365 for Customer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Field Service, edición Enterprise (SL de Usuario)</w:t>
            </w:r>
            <w:r>
              <w:fldChar w:fldCharType="begin"/>
            </w:r>
            <w:r>
              <w:instrText xml:space="preserve"> XE "Microsoft Dynamics 365 for Field Service, edición Enterpr</w:instrText>
            </w:r>
            <w:r>
              <w:instrText xml:space="preserve">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Operations, edición Enterprise (SL de Usuario)</w:t>
            </w:r>
            <w:r>
              <w:fldChar w:fldCharType="begin"/>
            </w:r>
            <w:r>
              <w:instrText xml:space="preserve"> XE "Mi</w:instrText>
            </w:r>
            <w:r>
              <w:instrText xml:space="preserve">crosoft Dynamics 365 for Operations,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lastRenderedPageBreak/>
              <w:t>Microsoft Dynamics 365 for Operations, edición Enterprise</w:t>
            </w:r>
            <w:r>
              <w:fldChar w:fldCharType="begin"/>
            </w:r>
            <w:r>
              <w:instrText xml:space="preserve"> XE "Microsoft Dynamics 365 for Operations,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Microsoft Dynamics 365 for Operations, edición Enterprise (SL de Dispositivo y de Usuario)</w:t>
            </w:r>
            <w:r>
              <w:fldChar w:fldCharType="begin"/>
            </w:r>
            <w:r>
              <w:instrText xml:space="preserve"> XE "Complemento de Microsoft Dynamics 365 for Operations, edición Enterprise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w:instrText>
            </w:r>
            <w:r>
              <w:instrText xml:space="preserve">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Operations, edición Enterprise de SA (SL de Dispositivo y de Usuario)</w:t>
            </w:r>
            <w:r>
              <w:fldChar w:fldCharType="begin"/>
            </w:r>
            <w:r>
              <w:instrText xml:space="preserve"> XE "</w:instrText>
            </w:r>
            <w:r>
              <w:instrText xml:space="preserve">Microsoft Dynamics 365 for Operations, edición Enterprise de SA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w:instrText>
            </w:r>
            <w:r>
              <w:instrText xml:space="preserve">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w:instrText>
            </w:r>
            <w:r>
              <w:instrText xml:space="preserve">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Microsoft Dynamics 365 for Team Members, edición Enterprise (SL d</w:t>
            </w:r>
            <w:r>
              <w:t>e Usuario)</w:t>
            </w:r>
            <w:r>
              <w:fldChar w:fldCharType="begin"/>
            </w:r>
            <w:r>
              <w:instrText xml:space="preserve"> XE "Complemento de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edición Enterprise - Portal de Compromiso Adicional del C</w:t>
            </w:r>
            <w:r>
              <w:t>liente</w:t>
            </w:r>
            <w:r>
              <w:fldChar w:fldCharType="begin"/>
            </w:r>
            <w:r>
              <w:instrText xml:space="preserve"> XE "Microsoft Dynamics 365 edición Enterprise -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w:instrText>
            </w:r>
            <w:r>
              <w:instrText xml:space="preserve">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w:instrText>
            </w:r>
            <w:r>
              <w:instrText xml:space="preserve">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w:instrText>
            </w:r>
            <w:r>
              <w:instrText xml:space="preserve">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w:instrText>
            </w:r>
            <w:r>
              <w:instrText xml:space="preserve">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w:instrText>
            </w:r>
            <w:r>
              <w:instrText xml:space="preserve">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Field Service, edición Enterprise - Optimización de Programación de Recursos</w:t>
            </w:r>
            <w:r>
              <w:fldChar w:fldCharType="begin"/>
            </w:r>
            <w:r>
              <w:instrText xml:space="preserve"> XE "</w:instrText>
            </w:r>
            <w:r>
              <w:instrText xml:space="preserve">Microsoft Dynamics 365 for Field Service, edición Enterprise - Optimización de Programación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w:instrText>
            </w:r>
            <w:r>
              <w:instrText xml:space="preserve">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Operations, edición Enterprise - Almacenamiento Adicion</w:t>
            </w:r>
            <w:r>
              <w:t>al de Archivos</w:t>
            </w:r>
            <w:r>
              <w:fldChar w:fldCharType="begin"/>
            </w:r>
            <w:r>
              <w:instrText xml:space="preserve"> XE "Microsoft Dynamics 365 for Operations, edición Enterprise - Almacenamiento Adicional de Archivos"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w:instrText>
            </w:r>
            <w:r>
              <w:instrText xml:space="preserv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w:t>
            </w:r>
            <w:r>
              <w:t xml:space="preserve">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Operations, edición Enterprise - Sandbox Nivel 4: Sta</w:t>
            </w:r>
            <w:r>
              <w:t>ndard Performance testing</w:t>
            </w:r>
            <w:r>
              <w:fldChar w:fldCharType="begin"/>
            </w:r>
            <w:r>
              <w:instrText xml:space="preserve"> XE "Microsoft Dynamics 365 for Operations, edición Enterprise - Sandbox Nivel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Microsoft Dynamics 365 for Operations, edición Enterprise - Sandbox Nivel 5: Premier Performance testing</w:t>
            </w:r>
            <w:r>
              <w:fldChar w:fldCharType="begin"/>
            </w:r>
            <w:r>
              <w:instrText xml:space="preserve"> XE "Microsoft Dynamics 365 for</w:instrText>
            </w:r>
            <w:r>
              <w:instrText xml:space="preserve"> Operations, edición Enterprise - Sandbox Nivel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w:instrText>
            </w:r>
            <w:r>
              <w:instrText xml:space="preserve">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Soporte Técnico Directo Profesional de Microsoft Dynamics 365</w:t>
            </w:r>
            <w:r>
              <w:fldChar w:fldCharType="begin"/>
            </w:r>
            <w:r>
              <w:instrText xml:space="preserve"> XE "</w:instrText>
            </w:r>
            <w:r>
              <w:instrText xml:space="preserve">Soporte Técnico Directo Profesional de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2"/>
      </w:pPr>
      <w:bookmarkStart w:id="257" w:name="_Sec1153"/>
      <w:r>
        <w:t>2. Condiciones del Producto</w:t>
      </w:r>
      <w:bookmarkEnd w:id="257"/>
    </w:p>
    <w:tbl>
      <w:tblPr>
        <w:tblStyle w:val="PURTable"/>
        <w:tblW w:w="0" w:type="dxa"/>
        <w:tblLook w:val="04A0" w:firstRow="1" w:lastRow="0" w:firstColumn="1" w:lastColumn="0" w:noHBand="0" w:noVBand="1"/>
      </w:tblPr>
      <w:tblGrid>
        <w:gridCol w:w="3589"/>
        <w:gridCol w:w="3603"/>
        <w:gridCol w:w="359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w:instrText>
            </w:r>
            <w:r>
              <w:instrText xml:space="preserv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contrato</w:instrText>
            </w:r>
            <w:r>
              <w:instrText xml:space="preserve"> de licencias Enterprise y Enterprise Subscription." </w:instrText>
            </w:r>
            <w:r>
              <w:fldChar w:fldCharType="separate"/>
            </w:r>
            <w:r>
              <w:rPr>
                <w:color w:val="0563C1"/>
              </w:rPr>
              <w:t>Elegible para Periodo Prorrogado</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w:t>
            </w:r>
            <w:r>
              <w:rPr>
                <w:color w:val="404040"/>
              </w:rPr>
              <w:t>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w:instrText>
            </w:r>
            <w:r>
              <w:instrText xml:space="preserve">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w:instrText>
            </w:r>
            <w:r>
              <w:instrText xml:space="preserve">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w:instrText>
            </w:r>
            <w:r>
              <w:instrText xml:space="preserve">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3"/>
      </w:pPr>
      <w:r>
        <w:t xml:space="preserve">2.1 Elegibilidad </w:t>
      </w:r>
      <w:r>
        <w:t>para compra de SL de Usuario de SA de Dynamics 365 de SA</w:t>
      </w:r>
    </w:p>
    <w:p w:rsidR="00091A39" w:rsidRDefault="00B50B48">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w:t>
      </w:r>
      <w:r>
        <w:t>talmente pagadas, con SA activo para los Productos Certificados de la siguiente tabla. También se puede adquirir una SL de Usuario de SA en lugar de Licencias de Suscripción para los siguientes Productos si la Licencia de Suscripción se adquirió al menos t</w:t>
      </w:r>
      <w:r>
        <w: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25"/>
        <w:gridCol w:w="5465"/>
      </w:tblGrid>
      <w:tr w:rsidR="00091A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91A39" w:rsidRDefault="00B50B48">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91A39" w:rsidRDefault="00B50B48">
            <w:pPr>
              <w:pStyle w:val="ProductList-TableBody"/>
            </w:pPr>
            <w:r>
              <w:rPr>
                <w:color w:val="FFFFFF"/>
              </w:rPr>
              <w:t>SL de Usuario de SA correspo</w:t>
            </w:r>
            <w:r>
              <w:rPr>
                <w:color w:val="FFFFFF"/>
              </w:rPr>
              <w:t>ndiente</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lastRenderedPageBreak/>
              <w:t>CAL de Tarea de Microsoft Dynamics AX</w:t>
            </w:r>
            <w:r>
              <w:br/>
              <w:t>CAL de Autoservicio de Microsoft Dynamics AX</w:t>
            </w:r>
            <w:r>
              <w:b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Complemento de Microsoft Dynamics 365 for Team Memb</w:t>
            </w:r>
            <w:r>
              <w:t>ers, edición Enterprise</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CAL de Tarea de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Microsoft Dynamics 365 for Operations, edición Enterprise de SA (Dispositivo)</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CAL Funcional de Microsoft Dynamics AX, o</w:t>
            </w:r>
            <w:r>
              <w:b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 xml:space="preserve">Microsoft Dynamics 365 for Operations, edición Enterprise de SA </w:t>
            </w:r>
          </w:p>
          <w:p w:rsidR="00091A39" w:rsidRDefault="00B50B48">
            <w:pPr>
              <w:pStyle w:val="ProductList-TableBody"/>
            </w:pPr>
            <w:r>
              <w:t>Microsoft Dynamics 365, edición Enterprise Plan 2 de SA</w:t>
            </w:r>
          </w:p>
          <w:p w:rsidR="00091A39" w:rsidRDefault="00091A39">
            <w:pPr>
              <w:pStyle w:val="ProductList-TableBody"/>
            </w:pP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Licencia CAL Básica de Microsoft Dynamics CRM 2013, o bien</w:t>
            </w:r>
            <w:r>
              <w:br/>
              <w:t>Licencia CAL Local de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 xml:space="preserve">Microsoft Dynamics </w:t>
            </w:r>
            <w:r>
              <w:t>365 for Sales, edición Enterprise de SA</w:t>
            </w:r>
            <w:r>
              <w:br/>
              <w:t>Microsoft Dynamics 365, edición Enterprise Plan 1 de SA</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Licencia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Microsoft Dynamics 365 for Custome</w:t>
            </w:r>
            <w:r>
              <w:t>r Service, edición Enterprise de SA</w:t>
            </w:r>
            <w:r>
              <w:br/>
              <w:t>Microsoft Dynamics 365, edición Enterprise Plan 1 de SA</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Microsoft Dynamics 365 for Case Management, edición Enterprise de SA</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Licencia CAL Profesional de Microsoft Dyna</w:t>
            </w:r>
            <w:r>
              <w:t>mics CRM</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Microsoft Dynamics 365, edición Enterprise Plan 1 de SA</w:t>
            </w:r>
          </w:p>
        </w:tc>
      </w:tr>
    </w:tbl>
    <w:p w:rsidR="00091A39" w:rsidRDefault="00091A39">
      <w:pPr>
        <w:pStyle w:val="ProductList-Body"/>
      </w:pPr>
    </w:p>
    <w:p w:rsidR="00091A39" w:rsidRDefault="00B50B48">
      <w:pPr>
        <w:pStyle w:val="ProductList-ClauseHeading"/>
        <w:outlineLvl w:val="3"/>
      </w:pPr>
      <w:r>
        <w:t>2.2 Licencias aplicables a SL de Usuario de Complemento</w:t>
      </w:r>
    </w:p>
    <w:p w:rsidR="00091A39" w:rsidRDefault="00B50B48">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7"/>
        <w:gridCol w:w="5403"/>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SL de Usuario de Complemento</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CAL de Tarea de Microsoft Dynamics </w:t>
            </w:r>
            <w:r>
              <w:t>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xml:space="preserve">, </w:t>
            </w:r>
            <w:r>
              <w:br/>
              <w:t>Licencia CAL Esencial de Microsoft Dynamics CRM, o</w:t>
            </w:r>
            <w:r>
              <w:br/>
              <w:t>Licencia CAL Local de Microsoft Dynamics 365 for Team M</w:t>
            </w:r>
            <w:r>
              <w:t>embers</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Microsoft Dynamics 365 for Team Members, edición Enterprise</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Microsoft Dynamics 365 for Operations, edición Enterprise (Dispositivo)</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CAL Funcional de Microsoft Dynami</w:t>
            </w:r>
            <w:r>
              <w:t>cs AX</w:t>
            </w:r>
            <w:r>
              <w:fldChar w:fldCharType="begin"/>
            </w:r>
            <w:r>
              <w:instrText xml:space="preserve"> XE "CAL Funcional de Microsoft Dynamics AX" </w:instrText>
            </w:r>
            <w:r>
              <w:fldChar w:fldCharType="end"/>
            </w:r>
            <w:r>
              <w:t>, o</w:t>
            </w:r>
            <w:r>
              <w:br/>
              <w:t>Enterprise CAL de Microsoft Dynamics AX</w:t>
            </w:r>
            <w:r>
              <w:fldChar w:fldCharType="begin"/>
            </w:r>
            <w:r>
              <w:instrText xml:space="preserve"> XE "Enterprise CAL de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Microsoft Dynamics 365 for Operations, edición Enterprise</w:t>
            </w:r>
            <w:r>
              <w:br/>
              <w:t xml:space="preserve">Complemento de Microsoft Dynamics 365, </w:t>
            </w:r>
            <w:r>
              <w:t>edición Enterprise Plan 2</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w:instrText>
            </w:r>
            <w:r>
              <w:instrText xml:space="preserve">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Microsoft Dynamics 365 for Sales, edición Enterprise</w:t>
            </w:r>
            <w:r>
              <w:br/>
              <w:t>Complemento de Microsoft Dynamics 365, edición Enterprise Plan 1</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CAL Básica de Microsoft Dynamics CRM 2013, o bien</w:t>
            </w:r>
            <w:r>
              <w:br/>
            </w:r>
            <w:r>
              <w:t>Licencia CAL Local de Microsoft Dynamics 365 for Customer Service</w:t>
            </w:r>
            <w:r>
              <w:fldChar w:fldCharType="begin"/>
            </w:r>
            <w:r>
              <w:instrText xml:space="preserve"> XE "Licencia CAL Local de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Microsoft Dynamics 365 for Customer Service, edición Enterprise</w:t>
            </w:r>
            <w:r>
              <w:br/>
              <w:t>Complemento de Microsoft Dynamics 365</w:t>
            </w:r>
            <w:r>
              <w:t>, edición Enterprise Plan 1</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Microsoft Dynamics 365 for Case Management, edición Enterprise</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CAL Profesional de Mi</w:t>
            </w:r>
            <w:r>
              <w:t>crosoft Dynamics CRM</w:t>
            </w:r>
            <w:r>
              <w:fldChar w:fldCharType="begin"/>
            </w:r>
            <w:r>
              <w:instrText xml:space="preserve"> XE "Licencia CAL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Microsoft Dynamics 365, edición Enterprise Plan 1</w:t>
            </w:r>
          </w:p>
        </w:tc>
      </w:tr>
    </w:tbl>
    <w:p w:rsidR="00091A39" w:rsidRDefault="00091A39">
      <w:pPr>
        <w:pStyle w:val="ProductList-Body"/>
      </w:pPr>
    </w:p>
    <w:p w:rsidR="00091A39" w:rsidRDefault="00B50B48">
      <w:pPr>
        <w:pStyle w:val="ProductList-ClauseHeading"/>
        <w:outlineLvl w:val="3"/>
      </w:pPr>
      <w:r>
        <w:t>2.3 Unified Service Desk (USD)</w:t>
      </w:r>
    </w:p>
    <w:p w:rsidR="00091A39" w:rsidRDefault="00B50B48">
      <w:pPr>
        <w:pStyle w:val="ProductList-Body"/>
      </w:pPr>
      <w:r>
        <w:t>Los clientes con suscripciones activas de Microsoft Dynamics 365 Plan 1 o Plan2, edición Enterprise pueden instalar y utilizar el software USD para cada usuario.</w:t>
      </w:r>
    </w:p>
    <w:p w:rsidR="00091A39" w:rsidRDefault="00091A39">
      <w:pPr>
        <w:pStyle w:val="ProductList-Body"/>
      </w:pPr>
    </w:p>
    <w:p w:rsidR="00091A39" w:rsidRDefault="00B50B48">
      <w:pPr>
        <w:pStyle w:val="ProductList-ClauseHeading"/>
        <w:outlineLvl w:val="3"/>
      </w:pPr>
      <w:r>
        <w:t>2.4 Microsoft Dynamics CustomerSource</w:t>
      </w:r>
    </w:p>
    <w:p w:rsidR="00091A39" w:rsidRDefault="00B50B48">
      <w:pPr>
        <w:pStyle w:val="ProductList-Body"/>
      </w:pPr>
      <w:r>
        <w:t>Los clientes de con suscripciones activas a Microsoft D</w:t>
      </w:r>
      <w:r>
        <w:t xml:space="preserve">ynamics 365 Services podrán acceder y utilizar CustomerSource. </w:t>
      </w:r>
    </w:p>
    <w:p w:rsidR="00091A39" w:rsidRDefault="00091A39">
      <w:pPr>
        <w:pStyle w:val="ProductList-Body"/>
      </w:pPr>
    </w:p>
    <w:p w:rsidR="00091A39" w:rsidRDefault="00B50B48">
      <w:pPr>
        <w:pStyle w:val="ProductList-ClauseHeading"/>
        <w:outlineLvl w:val="3"/>
      </w:pPr>
      <w:r>
        <w:t>2.5 Elegibilidad para ofertas cualificadas</w:t>
      </w:r>
    </w:p>
    <w:p w:rsidR="00091A39" w:rsidRDefault="00B50B48">
      <w:pPr>
        <w:pStyle w:val="ProductList-Body"/>
      </w:pPr>
      <w:r>
        <w:t>Los clientes que renueven un contrato con los Productos Certificados en la siguiente tabla al 1 de noviembre de 2016 o después podrán adquirir Ofert</w:t>
      </w:r>
      <w:r>
        <w:t>as Cualificadas de Servicios en Línea de Microsoft Dynamics 365 en las renovaciones de contrato que se realicen antes del 31 de octubre de 2019. Los clientes de Licencias por Volumen y Lista de Precios de Dynamics (DPL) serán elegibles para esta oferta cua</w:t>
      </w:r>
      <w:r>
        <w:t>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091A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91A39" w:rsidRDefault="00B50B48">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91A39" w:rsidRDefault="00B50B48">
            <w:pPr>
              <w:pStyle w:val="ProductList-TableBody"/>
            </w:pPr>
            <w:r>
              <w:rPr>
                <w:color w:val="FFFFFF"/>
              </w:rPr>
              <w:t>Oferta Cualificada Correspondiente a los Servicios en Línea de Microsoft Dynamics 365</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Microsoft Dynamics CRM Online;</w:t>
            </w:r>
            <w:r>
              <w:br/>
              <w:t>Microsoft Dynamics AX (en línea);</w:t>
            </w:r>
            <w:r>
              <w:b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Oferta Cualificada de Microsoft Dynamics 365, edición Enterprise</w:t>
            </w:r>
            <w:r>
              <w:br/>
              <w:t>Oferta Cualificada de SA de Microsoft Dynamics 365, edición Enterprise</w:t>
            </w:r>
            <w:r>
              <w:br/>
              <w:t>Comple</w:t>
            </w:r>
            <w:r>
              <w:t>mento de Oferta Cualificada de Microsoft Dynamics 365, edición Enterprise</w:t>
            </w:r>
          </w:p>
        </w:tc>
      </w:tr>
      <w:tr w:rsidR="00091A39">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Oferta Cualificada de Microsoft Dynamics 365, edición Business</w:t>
            </w:r>
            <w:r>
              <w:br/>
              <w:t>Oferta Cualificada de SA de Microsoft Dynami</w:t>
            </w:r>
            <w:r>
              <w:t>cs 365, edición Business</w:t>
            </w:r>
            <w:r>
              <w:br/>
              <w:t>Complemento de Oferta Cualificada de Microsoft Dynamics 365, edición Business</w:t>
            </w:r>
          </w:p>
        </w:tc>
      </w:tr>
    </w:tbl>
    <w:p w:rsidR="00091A39" w:rsidRDefault="00091A39">
      <w:pPr>
        <w:pStyle w:val="ProductList-Body"/>
      </w:pPr>
    </w:p>
    <w:p w:rsidR="00091A39" w:rsidRDefault="00B50B48">
      <w:pPr>
        <w:pStyle w:val="ProductList-ClauseHeading"/>
        <w:outlineLvl w:val="3"/>
      </w:pPr>
      <w:r>
        <w:t>2.6 Microsoft Dynamics Marketing y Parature</w:t>
      </w:r>
    </w:p>
    <w:p w:rsidR="00091A39" w:rsidRDefault="00B50B48">
      <w:pPr>
        <w:pStyle w:val="ProductList-Body"/>
      </w:pPr>
      <w:r>
        <w:t>Los clientes de Contrato Enterprise y Suscripciones a Contrato Enterprise que tengan licencias de Microsoft</w:t>
      </w:r>
      <w:r>
        <w:t xml:space="preserve"> Dynamics Marketing y Parature, desde suscripciones de Microsoft anteriores al 1 de noviembre de 2016 en virtud de una Inscripción actual podrán renovar sus suscripciones en cualquier Inscripción posterior firmada antes del 1 de julio de 2017.</w:t>
      </w:r>
    </w:p>
    <w:p w:rsidR="00091A39" w:rsidRDefault="00091A39">
      <w:pPr>
        <w:pStyle w:val="ProductList-Body"/>
      </w:pPr>
    </w:p>
    <w:p w:rsidR="00091A39" w:rsidRDefault="00B50B48">
      <w:pPr>
        <w:pStyle w:val="ProductList-ClauseHeading"/>
        <w:outlineLvl w:val="3"/>
      </w:pPr>
      <w:r>
        <w:lastRenderedPageBreak/>
        <w:t>2.7 Microso</w:t>
      </w:r>
      <w:r>
        <w:t>ft Dynamics 365 Plan 2, edición Enterprise para Administración Pública</w:t>
      </w:r>
    </w:p>
    <w:p w:rsidR="00091A39" w:rsidRDefault="00B50B48">
      <w:pPr>
        <w:pStyle w:val="ProductList-Body"/>
      </w:pPr>
      <w:r>
        <w:t>Microsoft Dynamics 365 for Operations no está disponible en Microsoft 365 Plan 2, edición Enterprise para Administración Pública.</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GroupHeading"/>
        <w:outlineLvl w:val="1"/>
      </w:pPr>
      <w:bookmarkStart w:id="258" w:name="_Sec632"/>
      <w:r>
        <w:t>Servicios de Office 365</w:t>
      </w:r>
      <w:bookmarkEnd w:id="258"/>
      <w:r>
        <w:fldChar w:fldCharType="begin"/>
      </w:r>
      <w:r>
        <w:instrText xml:space="preserve"> TC "</w:instrText>
      </w:r>
      <w:bookmarkStart w:id="259" w:name="_Toc481099738"/>
      <w:r>
        <w:instrText>Servicios de Office 365</w:instrText>
      </w:r>
      <w:bookmarkEnd w:id="259"/>
      <w:r>
        <w:instrText>" \l 2</w:instrText>
      </w:r>
      <w:r>
        <w:fldChar w:fldCharType="end"/>
      </w:r>
    </w:p>
    <w:p w:rsidR="00091A39" w:rsidRDefault="00B50B48">
      <w:pPr>
        <w:pStyle w:val="ProductList-Offering2HeadingNoBorder"/>
        <w:outlineLvl w:val="2"/>
      </w:pPr>
      <w:bookmarkStart w:id="260" w:name="_Sec633"/>
      <w:r>
        <w:t>Aplicaciones de Office 365</w:t>
      </w:r>
      <w:bookmarkEnd w:id="260"/>
      <w:r>
        <w:fldChar w:fldCharType="begin"/>
      </w:r>
      <w:r>
        <w:instrText xml:space="preserve"> TC "</w:instrText>
      </w:r>
      <w:bookmarkStart w:id="261" w:name="_Toc481099739"/>
      <w:r>
        <w:instrText>Aplicaciones de Office 365</w:instrText>
      </w:r>
      <w:bookmarkEnd w:id="261"/>
      <w:r>
        <w:instrText>" \l 3</w:instrText>
      </w:r>
      <w:r>
        <w:fldChar w:fldCharType="end"/>
      </w:r>
    </w:p>
    <w:p w:rsidR="00091A39" w:rsidRDefault="00B50B48">
      <w:pPr>
        <w:pStyle w:val="ProductList-Offering1SubSection"/>
        <w:outlineLvl w:val="3"/>
      </w:pPr>
      <w:bookmarkStart w:id="262" w:name="_Sec719"/>
      <w:r>
        <w:t>1. Disponibilidad del programa</w:t>
      </w:r>
      <w:bookmarkEnd w:id="262"/>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w:instrText>
            </w:r>
            <w:r>
              <w:instrText xml:space="preserve">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w:instrText>
            </w:r>
            <w:r>
              <w:instrText xml:space="preserve">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w:instrText>
            </w:r>
            <w:r>
              <w:instrText xml:space="preserve">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w:instrText>
            </w:r>
            <w:r>
              <w:instrText xml:space="preserve">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Visio Pro para Office 365</w:t>
            </w:r>
            <w:r>
              <w:fldChar w:fldCharType="begin"/>
            </w:r>
            <w:r>
              <w:instrText xml:space="preserve"> XE "Complemento de Visio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Visio Pro para Office 365 de SA</w:t>
            </w:r>
            <w:r>
              <w:fldChar w:fldCharType="begin"/>
            </w:r>
            <w:r>
              <w:instrText xml:space="preserve"> XE "Visio Pro para Office 365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263" w:name="_Sec774"/>
      <w:r>
        <w:t>2. Condiciones del Producto</w:t>
      </w:r>
      <w:bookmarkEnd w:id="263"/>
    </w:p>
    <w:tbl>
      <w:tblPr>
        <w:tblStyle w:val="PURTable"/>
        <w:tblW w:w="0" w:type="dxa"/>
        <w:tblLook w:val="04A0" w:firstRow="1" w:lastRow="0" w:firstColumn="1" w:lastColumn="0" w:noHBand="0" w:noVBand="1"/>
      </w:tblPr>
      <w:tblGrid>
        <w:gridCol w:w="3594"/>
        <w:gridCol w:w="3592"/>
        <w:gridCol w:w="360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w:t>
            </w:r>
            <w:r>
              <w:t>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w:instrText>
            </w:r>
            <w:r>
              <w:instrText xml:space="preserve">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Reducción (SCE): Productos para los cuales un cli</w:instrText>
            </w:r>
            <w:r>
              <w:instrText xml:space="preserve">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Pro para Office 365</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w:t>
            </w:r>
            <w:r>
              <w:rPr>
                <w:color w:val="0563C1"/>
              </w:rPr>
              <w:t>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Elegibilidad de compra para las aplicaciones de Office 365 de las SL de Usuario de SA</w:t>
      </w:r>
    </w:p>
    <w:p w:rsidR="00091A39" w:rsidRDefault="00B50B48">
      <w:pPr>
        <w:pStyle w:val="ProductList-Body"/>
      </w:pPr>
      <w:r>
        <w:t xml:space="preserve">Se pueden adquirir SL de Usuario de SA en lugar de SA para las </w:t>
      </w:r>
      <w:r>
        <w:fldChar w:fldCharType="begin"/>
      </w:r>
      <w:r>
        <w:instrText xml:space="preserve"> AutoTextList   \s NoStyle \t "Licencia es</w:instrText>
      </w:r>
      <w:r>
        <w:instrText xml:space="preserve">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w:t>
      </w:r>
      <w:r>
        <w:t>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SL de Usuario de SA correspondiente</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365 ProPlus de SA</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Visio Pro para Office 365 de SA</w:t>
            </w:r>
          </w:p>
        </w:tc>
      </w:tr>
    </w:tbl>
    <w:p w:rsidR="00091A39" w:rsidRDefault="00091A39">
      <w:pPr>
        <w:pStyle w:val="ProductList-Body"/>
      </w:pPr>
    </w:p>
    <w:p w:rsidR="00091A39" w:rsidRDefault="00B50B48">
      <w:pPr>
        <w:pStyle w:val="ProductList-ClauseHeading"/>
        <w:outlineLvl w:val="4"/>
      </w:pPr>
      <w:r>
        <w:t>2.2 Licencias aplicables a SL de Usuario de Complemento</w:t>
      </w:r>
    </w:p>
    <w:p w:rsidR="00091A39" w:rsidRDefault="00B50B48">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SL de Usuario de Complemento</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Visio Pro para Office 365 en Visio Professional</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Complemento de Visio Pro para Office 365 en Visio Standard</w:t>
            </w:r>
          </w:p>
        </w:tc>
      </w:tr>
    </w:tbl>
    <w:p w:rsidR="00091A39" w:rsidRDefault="00091A39">
      <w:pPr>
        <w:pStyle w:val="ProductList-Body"/>
      </w:pPr>
    </w:p>
    <w:p w:rsidR="00091A39" w:rsidRDefault="00B50B48">
      <w:pPr>
        <w:pStyle w:val="ProductList-ClauseHeading"/>
        <w:outlineLvl w:val="4"/>
      </w:pPr>
      <w:r>
        <w:t>2.3 Elegibilidad de soporte físico para Office 365 Pro Plus con derechos de Windows To Go</w:t>
      </w:r>
    </w:p>
    <w:p w:rsidR="00091A39" w:rsidRDefault="00B50B48">
      <w:pPr>
        <w:pStyle w:val="ProductList-Body"/>
      </w:pPr>
      <w:r>
        <w:t>Si el usuario al que el cliente ha cedido una Licencia de Office 365 ProPlus utiliza el software en virtu</w:t>
      </w:r>
      <w:r>
        <w:t>d de los Derechos de Windows to Go, en lugar de instalar una copia del software proporcionada con Office 365 ProPlus en uno de los cinco dispositivos permitidos conforme a los términos de servicio de Office 365 ProPlus, ese usuario puede 1) instalar una co</w:t>
      </w:r>
      <w:r>
        <w:t>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w:t>
      </w:r>
      <w:r>
        <w:t>ón de la suscripción del Cliente de Office 365 ProPlus, debe desinstalar el software de Office Professional Plus 2013 de la unidad USB.</w:t>
      </w:r>
    </w:p>
    <w:p w:rsidR="00091A39" w:rsidRDefault="00091A39">
      <w:pPr>
        <w:pStyle w:val="ProductList-Body"/>
      </w:pPr>
    </w:p>
    <w:p w:rsidR="00091A39" w:rsidRDefault="00B50B48">
      <w:pPr>
        <w:pStyle w:val="ProductList-ClauseHeading"/>
        <w:outlineLvl w:val="4"/>
      </w:pPr>
      <w:r>
        <w:t>2.4 Contrato Campus y School, Enrollment for Education Solutions y Suscripciones Open Value: Education Solutions</w:t>
      </w:r>
    </w:p>
    <w:p w:rsidR="00091A39" w:rsidRDefault="00B50B48">
      <w:pPr>
        <w:pStyle w:val="ProductList-Body"/>
      </w:pPr>
      <w:r>
        <w:t xml:space="preserve">Si el </w:t>
      </w:r>
      <w:r>
        <w:t>cliente es una institución, como se describe en el Contrato Campus y School y se suscribe a un SL de Usuario de Office 365 ProPlus, debe adquirir una licencia para cada Usuario Cualificado en la organización de la Institución. Si una institución se registr</w:t>
      </w:r>
      <w:r>
        <w:t xml:space="preserve">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091A39" w:rsidRDefault="00091A39">
      <w:pPr>
        <w:pStyle w:val="ProductList-Body"/>
      </w:pPr>
    </w:p>
    <w:p w:rsidR="00091A39" w:rsidRDefault="00B50B48">
      <w:pPr>
        <w:pStyle w:val="ProductList-Body"/>
      </w:pPr>
      <w:r>
        <w:t>Las in</w:t>
      </w:r>
      <w:r>
        <w:t>stituciones con SL de Usuario de Office 365 ProPlus cedidas a todos los miembros del personal y profesorado pueden instalar el software de Office Professional Plus 2016 en cualquier laboratorio o biblioteca de libre acceso dentro de la organización de la i</w:t>
      </w:r>
      <w:r>
        <w:t>nstitución. De otro modo, el uso del software está sujeto a los términos de Licencia de Office Professional Plus 2016.</w:t>
      </w:r>
    </w:p>
    <w:p w:rsidR="00091A39" w:rsidRDefault="00091A39">
      <w:pPr>
        <w:pStyle w:val="ProductList-Body"/>
      </w:pPr>
    </w:p>
    <w:p w:rsidR="00091A39" w:rsidRDefault="00B50B48">
      <w:pPr>
        <w:pStyle w:val="ProductList-Body"/>
      </w:pPr>
      <w:r>
        <w:t>Las instituciones con Software Assurance de Office Professional Plus cedido a todos los miembros del personal y profesorado son elegible</w:t>
      </w:r>
      <w:r>
        <w:t xml:space="preserve">s para adquirir Licencias de Office 365 ProPlus para todos los miembros del personal y parte del profesorado de la organización de la Institución sin costo </w:t>
      </w:r>
      <w:r>
        <w:lastRenderedPageBreak/>
        <w:t xml:space="preserve">adicional para la Institución. Puede que las licencias adquiridas sin ningún costo a través de esta </w:t>
      </w:r>
      <w:r>
        <w:t>oferta no se contabilicen para el cumplimiento de los requisitos de pedidos mínimos de la institución.</w:t>
      </w:r>
    </w:p>
    <w:p w:rsidR="00091A39" w:rsidRDefault="00091A39">
      <w:pPr>
        <w:pStyle w:val="ProductList-Body"/>
      </w:pPr>
    </w:p>
    <w:p w:rsidR="00091A39" w:rsidRDefault="00B50B48">
      <w:pPr>
        <w:pStyle w:val="ProductList-ClauseHeading"/>
        <w:outlineLvl w:val="4"/>
      </w:pPr>
      <w:r>
        <w:t>2.5 Office Multi Language Pack</w:t>
      </w:r>
    </w:p>
    <w:p w:rsidR="00091A39" w:rsidRDefault="00B50B48">
      <w:pPr>
        <w:pStyle w:val="ProductList-Body"/>
      </w:pPr>
      <w:r>
        <w:t>Los clientes con suscripciones a Aplicaciones de Office 365 pueden utilizar la última versión de Office Multi Language Pa</w:t>
      </w:r>
      <w:r>
        <w:t>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w:t>
      </w:r>
      <w:r>
        <w:t xml:space="preserve">ación de los derechos en virtud de la Aplicación de Office 365 certificada. </w:t>
      </w:r>
    </w:p>
    <w:p w:rsidR="00091A39" w:rsidRDefault="00091A39">
      <w:pPr>
        <w:pStyle w:val="ProductList-Body"/>
      </w:pPr>
    </w:p>
    <w:p w:rsidR="00091A39" w:rsidRDefault="00B50B48">
      <w:pPr>
        <w:pStyle w:val="ProductList-ClauseHeading"/>
        <w:outlineLvl w:val="4"/>
      </w:pPr>
      <w:r>
        <w:t>2.6 Office Online</w:t>
      </w:r>
    </w:p>
    <w:p w:rsidR="00091A39" w:rsidRDefault="00B50B48">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w:t>
      </w:r>
      <w:r>
        <w:t>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w:t>
      </w:r>
      <w:r>
        <w:t>pueden acceder a los servicios Office Online para ver y editar documentos, siempre que también cuenten con licencia de SharePoint Online o OneDrive para la Empresa.</w:t>
      </w:r>
    </w:p>
    <w:p w:rsidR="00091A39" w:rsidRDefault="00091A39">
      <w:pPr>
        <w:pStyle w:val="ProductList-Body"/>
      </w:pPr>
    </w:p>
    <w:p w:rsidR="00091A39" w:rsidRDefault="00B50B48">
      <w:pPr>
        <w:pStyle w:val="ProductList-ClauseHeading"/>
        <w:outlineLvl w:val="4"/>
      </w:pPr>
      <w:r>
        <w:t>2.7 Periodo de Migración de Open Value Subscription</w:t>
      </w:r>
    </w:p>
    <w:p w:rsidR="00091A39" w:rsidRDefault="00B50B48">
      <w:pPr>
        <w:pStyle w:val="ProductList-Body"/>
      </w:pPr>
      <w:r>
        <w:t>Para cada unidad de SL de Usuario de O</w:t>
      </w:r>
      <w:r>
        <w:t>ffice 365 ProPlus, Mediana Empresa, Enterprise E3-E5 o Ámbito Educativo E3-E5 que un Cliente active antes de la expiración de su contrato Open Value Subscription o en la fecha de expiración de este (la “Fecha de Expiración”), el Cliente puede seguir utiliz</w:t>
      </w:r>
      <w:r>
        <w:t>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w:t>
      </w:r>
      <w:r>
        <w:t>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091A39" w:rsidRDefault="00091A39">
      <w:pPr>
        <w:pStyle w:val="ProductList-Body"/>
      </w:pPr>
    </w:p>
    <w:p w:rsidR="00091A39" w:rsidRDefault="00B50B48">
      <w:pPr>
        <w:pStyle w:val="ProductList-ClauseHeading"/>
        <w:outlineLvl w:val="4"/>
      </w:pPr>
      <w:r>
        <w:t>2.8 Derechos de implementación para Visio Professional 2016</w:t>
      </w:r>
    </w:p>
    <w:p w:rsidR="00091A39" w:rsidRDefault="00B50B48">
      <w:pPr>
        <w:pStyle w:val="ProductList-Body"/>
      </w:pPr>
      <w:r>
        <w:t>Cada usuario de Office 2016 o cada usuario con licencia para instalar Office Professional Plus en virtud de la sección SL de Usuario de Secure Productive Enterprise de SA con una suscripción para Visio Pro para Office 365 puede instalar y utilizar una copi</w:t>
      </w:r>
      <w:r>
        <w:t>a del software de Visio Professional 2016 en el dispositivo en el cual se instala Office 2016.</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64" w:name="_Sec634"/>
      <w:r>
        <w:t xml:space="preserve">Conjuntos de Aplicaciones de </w:t>
      </w:r>
      <w:r>
        <w:t>Office 365</w:t>
      </w:r>
      <w:bookmarkEnd w:id="264"/>
      <w:r>
        <w:fldChar w:fldCharType="begin"/>
      </w:r>
      <w:r>
        <w:instrText xml:space="preserve"> TC "</w:instrText>
      </w:r>
      <w:bookmarkStart w:id="265" w:name="_Toc481099740"/>
      <w:r>
        <w:instrText>Conjuntos de Aplicaciones de Office 365</w:instrText>
      </w:r>
      <w:bookmarkEnd w:id="265"/>
      <w:r>
        <w:instrText>" \l 3</w:instrText>
      </w:r>
      <w:r>
        <w:fldChar w:fldCharType="end"/>
      </w:r>
    </w:p>
    <w:p w:rsidR="00091A39" w:rsidRDefault="00B50B48">
      <w:pPr>
        <w:pStyle w:val="ProductList-Offering1SubSection"/>
        <w:outlineLvl w:val="3"/>
      </w:pPr>
      <w:bookmarkStart w:id="266" w:name="_Sec720"/>
      <w:r>
        <w:t>1. Disponibilidad del programa</w:t>
      </w:r>
      <w:bookmarkEnd w:id="266"/>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w:instrText>
            </w:r>
            <w:r>
              <w:instrText xml:space="preserve">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w:instrText>
            </w:r>
            <w:r>
              <w:instrText xml:space="preserve">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w:instrText>
            </w:r>
            <w:r>
              <w:instrText xml:space="preserve">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Enterprise E1 de SA</w:t>
            </w:r>
            <w:r>
              <w:fldChar w:fldCharType="begin"/>
            </w:r>
            <w:r>
              <w:instrText xml:space="preserve"> XE "Office 365 E</w:instrText>
            </w:r>
            <w:r>
              <w:instrText xml:space="preserv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w:instrText>
            </w:r>
            <w:r>
              <w:instrText xml:space="preserv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w:instrText>
            </w:r>
            <w:r>
              <w:instrText xml:space="preserve">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w:instrText>
            </w:r>
            <w:r>
              <w:instrText xml:space="preserve">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w:instrText>
            </w:r>
            <w:r>
              <w:instrText xml:space="preserve">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Enterprise E5 de SA</w:t>
            </w:r>
            <w:r>
              <w:fldChar w:fldCharType="begin"/>
            </w:r>
            <w:r>
              <w:instrText xml:space="preserve"> XE "</w:instrText>
            </w:r>
            <w:r>
              <w:instrText xml:space="preserve">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"Toda la or</w:instrText>
            </w:r>
            <w:r>
              <w:instrText xml:space="preserve">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Office 365 Enterprise E4</w:t>
            </w:r>
            <w:r>
              <w:fldChar w:fldCharType="begin"/>
            </w:r>
            <w:r>
              <w:instrText xml:space="preserve"> XE "</w:instrText>
            </w:r>
            <w:r>
              <w:instrText xml:space="preserve">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Office 365 Enterprise E4 sin ProPlus</w:t>
            </w:r>
            <w:r>
              <w:fldChar w:fldCharType="begin"/>
            </w:r>
            <w:r>
              <w:instrText xml:space="preserve"> XE "</w:instrText>
            </w:r>
            <w:r>
              <w:instrText xml:space="preserve">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267" w:name="_Sec775"/>
      <w:r>
        <w:t>2. Condiciones del Producto</w:t>
      </w:r>
      <w:bookmarkEnd w:id="267"/>
    </w:p>
    <w:tbl>
      <w:tblPr>
        <w:tblStyle w:val="PURTable"/>
        <w:tblW w:w="0" w:type="dxa"/>
        <w:tblLook w:val="04A0" w:firstRow="1" w:lastRow="0" w:firstColumn="1" w:lastColumn="0" w:noHBand="0" w:noVBand="1"/>
      </w:tblPr>
      <w:tblGrid>
        <w:gridCol w:w="3558"/>
        <w:gridCol w:w="3616"/>
        <w:gridCol w:w="3616"/>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w:t>
            </w:r>
            <w:r>
              <w:t>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contrato d</w:instrText>
            </w:r>
            <w:r>
              <w:instrText xml:space="preserve">e licencias Enterprise y Enterprise Subscription." </w:instrText>
            </w:r>
            <w:r>
              <w:fldChar w:fldCharType="separate"/>
            </w:r>
            <w:r>
              <w:rPr>
                <w:color w:val="0563C1"/>
              </w:rPr>
              <w:t>Elegible para Periodo Prorrogado</w:t>
            </w:r>
            <w:r>
              <w:fldChar w:fldCharType="end"/>
            </w:r>
            <w:r>
              <w:t>: Enterprise para Entidades Gubernamentales, K</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lastRenderedPageBreak/>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w:instrText>
            </w:r>
            <w:r>
              <w:instrText xml:space="preserve">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Reducción (SCE): Productos para los cuales un cliente de </w:instrText>
            </w:r>
            <w:r>
              <w:instrText xml:space="preserve">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K1</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Servicio de Nube Comunitaria Gubernamental de Estados Unidos</w:t>
      </w:r>
    </w:p>
    <w:p w:rsidR="00091A39" w:rsidRDefault="00B50B48">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w:instrText>
      </w:r>
      <w:r>
        <w:instrText xml:space="preserve">\s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w:instrText>
      </w:r>
      <w:r>
        <w:instrText xml:space="preserve">vicio de Nube Comunitaria Gubernamental de Estados Unidos" </w:instrText>
      </w:r>
      <w:r>
        <w:fldChar w:fldCharType="separate"/>
      </w:r>
      <w:r>
        <w:rPr>
          <w:color w:val="0563C1"/>
        </w:rPr>
        <w:t>UC</w:t>
      </w:r>
      <w:r>
        <w:fldChar w:fldCharType="end"/>
      </w:r>
      <w:r>
        <w:t xml:space="preserve">. </w:t>
      </w:r>
    </w:p>
    <w:p w:rsidR="00091A39" w:rsidRDefault="00091A39">
      <w:pPr>
        <w:pStyle w:val="ProductList-Body"/>
      </w:pPr>
    </w:p>
    <w:p w:rsidR="00091A39" w:rsidRDefault="00B50B48">
      <w:pPr>
        <w:pStyle w:val="ProductList-ClauseHeading"/>
        <w:outlineLvl w:val="4"/>
      </w:pPr>
      <w:r>
        <w:t>2.2 Adquisiciones de Campus y School</w:t>
      </w:r>
    </w:p>
    <w:p w:rsidR="00091A39" w:rsidRDefault="00B50B48">
      <w:pPr>
        <w:pStyle w:val="ProductList-Body"/>
      </w:pPr>
      <w:r>
        <w:t>En virtud del Contrato Campus y School, las licencias de suscripción para los Conjuntos de Aplicaciones de Office 365 deben adquirirse por usuario para</w:t>
      </w:r>
      <w:r>
        <w:t xml:space="preserve">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w:instrText>
      </w:r>
      <w:r>
        <w:instrText xml:space="preserve">s el derecho a descargar, instalar, acceder y utilizar un Producto." </w:instrText>
      </w:r>
      <w:r>
        <w:fldChar w:fldCharType="separate"/>
      </w:r>
      <w:r>
        <w:rPr>
          <w:color w:val="0563C1"/>
        </w:rPr>
        <w:t>Licencias</w:t>
      </w:r>
      <w:r>
        <w:fldChar w:fldCharType="end"/>
      </w:r>
      <w:r>
        <w:t>. Al licenciar el Complemento de Office 365, se deben licenciar en virtud de la misma inscripción las Licencias aplicables correspondientes. Cuando realice pedidos de aniversa</w:t>
      </w:r>
      <w:r>
        <w:t xml:space="preserve">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w:t>
      </w:r>
      <w:r>
        <w:t>e el pedido de aniversario reúna los requisitos mínimos para los Servicios en Línea de Plataforma, como se establece en el acuerdo de licencias por volumen del cliente.</w:t>
      </w:r>
    </w:p>
    <w:p w:rsidR="00091A39" w:rsidRDefault="00091A39">
      <w:pPr>
        <w:pStyle w:val="ProductList-Body"/>
      </w:pPr>
    </w:p>
    <w:p w:rsidR="00091A39" w:rsidRDefault="00B50B48">
      <w:pPr>
        <w:pStyle w:val="ProductList-ClauseHeading"/>
        <w:outlineLvl w:val="4"/>
      </w:pPr>
      <w:r>
        <w:t>2.3 Licencias de Office 365 ProPlus para estudiantes sin costo basadas en la cobertura</w:t>
      </w:r>
      <w:r>
        <w:t xml:space="preserve"> de profesorado/personal</w:t>
      </w:r>
    </w:p>
    <w:p w:rsidR="00091A39" w:rsidRDefault="00B50B48">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w:t>
      </w:r>
      <w:r>
        <w:t>un Contrato Campus y School, la Institución es elegible para adquirir Licencias de Office 365 ProPlus para todos los estudiantes inscritos en cualquier institución educacional que sea parte de la Organización definida por la Institución, sean estos a tiemp</w:t>
      </w:r>
      <w:r>
        <w:t xml:space="preserve">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costo a través de esta ofer</w:t>
      </w:r>
      <w:r>
        <w:t>ta no se contabilicen para el cumplimiento de los requisitos de pedidos mínimos de la institución.</w:t>
      </w:r>
    </w:p>
    <w:p w:rsidR="00091A39" w:rsidRDefault="00091A39">
      <w:pPr>
        <w:pStyle w:val="ProductList-Body"/>
      </w:pPr>
    </w:p>
    <w:p w:rsidR="00091A39" w:rsidRDefault="00B50B48">
      <w:pPr>
        <w:pStyle w:val="ProductList-ClauseHeading"/>
        <w:outlineLvl w:val="4"/>
      </w:pPr>
      <w:r>
        <w:t>2.4 Uso de laboratorio o biblioteca de Campus y School</w:t>
      </w:r>
    </w:p>
    <w:p w:rsidR="00091A39" w:rsidRDefault="00B50B48">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w:t>
      </w:r>
      <w:r>
        <w:t>s para todos los miembros del personal y profesorado.</w:t>
      </w:r>
    </w:p>
    <w:p w:rsidR="00091A39" w:rsidRDefault="00091A39">
      <w:pPr>
        <w:pStyle w:val="ProductList-Body"/>
      </w:pPr>
    </w:p>
    <w:p w:rsidR="00091A39" w:rsidRDefault="00B50B48">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SL de Usuario de Complemento</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Complemento de Office 365 Enterprise E1</w:t>
            </w:r>
            <w:r>
              <w:rPr>
                <w:vertAlign w:val="superscript"/>
              </w:rPr>
              <w:t>2</w:t>
            </w:r>
          </w:p>
          <w:p w:rsidR="00091A39" w:rsidRDefault="00B50B48">
            <w:pPr>
              <w:pStyle w:val="ProductList-TableBody"/>
            </w:pPr>
            <w:r>
              <w:t>- Office 365 Ent</w:t>
            </w:r>
            <w:r>
              <w:t>erprise E1 con el complemento de Archivado de Exchange Online</w:t>
            </w:r>
            <w:r>
              <w:rPr>
                <w:vertAlign w:val="superscript"/>
              </w:rPr>
              <w:t>2,3,4</w:t>
            </w:r>
          </w:p>
          <w:p w:rsidR="00091A39" w:rsidRDefault="00B50B48">
            <w:pPr>
              <w:pStyle w:val="ProductList-TableBody"/>
            </w:pPr>
            <w:r>
              <w:t>- Complemento de Office 365 Administración Pública E1</w:t>
            </w:r>
          </w:p>
          <w:p w:rsidR="00091A39" w:rsidRDefault="00B50B48">
            <w:pPr>
              <w:pStyle w:val="ProductList-TableBody"/>
            </w:pPr>
            <w:r>
              <w:t>- Complementos de Office 365 Enterprise y Administración Pública E3 sin ProPlus</w:t>
            </w:r>
          </w:p>
          <w:p w:rsidR="00091A39" w:rsidRDefault="00B50B48">
            <w:pPr>
              <w:pStyle w:val="ProductList-TableBody"/>
            </w:pPr>
            <w:r>
              <w:t>- Complementos de Office 365 Administración Pública E4 sin ProPlus</w:t>
            </w:r>
          </w:p>
          <w:p w:rsidR="00091A39" w:rsidRDefault="00B50B48">
            <w:pPr>
              <w:pStyle w:val="ProductList-TableBody"/>
            </w:pPr>
            <w:r>
              <w:t>- Complemento de Office 365 Educación E5</w:t>
            </w:r>
          </w:p>
          <w:p w:rsidR="00091A39" w:rsidRDefault="00B50B48">
            <w:pPr>
              <w:pStyle w:val="ProductList-TableBody"/>
            </w:pPr>
            <w:r>
              <w:t>- Complemento de Exchange Online Plan 1</w:t>
            </w:r>
            <w:r>
              <w:fldChar w:fldCharType="begin"/>
            </w:r>
            <w:r>
              <w:instrText xml:space="preserve"> XE "Complemento de Exchange Online Plan 1" </w:instrText>
            </w:r>
            <w:r>
              <w:fldChar w:fldCharType="end"/>
            </w:r>
          </w:p>
          <w:p w:rsidR="00091A39" w:rsidRDefault="00B50B48">
            <w:pPr>
              <w:pStyle w:val="ProductList-TableBody"/>
            </w:pPr>
            <w:r>
              <w:t>- Complemento de Skype Empresarial Online Plan 1</w:t>
            </w:r>
            <w:r>
              <w:fldChar w:fldCharType="begin"/>
            </w:r>
            <w:r>
              <w:instrText xml:space="preserve"> XE "Complemen</w:instrText>
            </w:r>
            <w:r>
              <w:instrText xml:space="preserve">to de Skype Empresarial Online Plan 1" </w:instrText>
            </w:r>
            <w:r>
              <w:fldChar w:fldCharType="end"/>
            </w:r>
          </w:p>
          <w:p w:rsidR="00091A39" w:rsidRDefault="00B50B48">
            <w:pPr>
              <w:pStyle w:val="ProductList-TableBody"/>
            </w:pPr>
            <w:r>
              <w:t>- Complemento de SharePoint Online Plan 1</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Complementos de Office 365 Enterprise E1 / Administración Pública E1</w:t>
            </w:r>
          </w:p>
          <w:p w:rsidR="00091A39" w:rsidRDefault="00B50B48">
            <w:pPr>
              <w:pStyle w:val="ProductList-TableBody"/>
            </w:pPr>
            <w:r>
              <w:t>- Complemento de Office 365 Enterprise E3</w:t>
            </w:r>
            <w:r>
              <w:rPr>
                <w:vertAlign w:val="superscript"/>
              </w:rPr>
              <w:t>2</w:t>
            </w:r>
          </w:p>
          <w:p w:rsidR="00091A39" w:rsidRDefault="00B50B48">
            <w:pPr>
              <w:pStyle w:val="ProductList-TableBody"/>
            </w:pPr>
            <w:r>
              <w:t>- Complemento de Office 365 Administración Pública E3</w:t>
            </w:r>
            <w:r>
              <w:rPr>
                <w:vertAlign w:val="superscript"/>
              </w:rPr>
              <w:t>4</w:t>
            </w:r>
          </w:p>
          <w:p w:rsidR="00091A39" w:rsidRDefault="00B50B48">
            <w:pPr>
              <w:pStyle w:val="ProductList-TableBody"/>
            </w:pPr>
            <w:r>
              <w:t>- Complementos de Office 365 Enterprise y Administración Pública E4, E5</w:t>
            </w:r>
          </w:p>
          <w:p w:rsidR="00091A39" w:rsidRDefault="00B50B48">
            <w:pPr>
              <w:pStyle w:val="ProductList-TableBody"/>
            </w:pPr>
            <w:r>
              <w:t>- Complementos de Office 365 Enterprise y Administración Pública E3 sin ProPlus</w:t>
            </w:r>
          </w:p>
          <w:p w:rsidR="00091A39" w:rsidRDefault="00B50B48">
            <w:pPr>
              <w:pStyle w:val="ProductList-TableBody"/>
            </w:pPr>
            <w:r>
              <w:t>- Complementos de Office 365 Administración Públi</w:t>
            </w:r>
            <w:r>
              <w:t>ca E4 sin ProPlus</w:t>
            </w:r>
          </w:p>
          <w:p w:rsidR="00091A39" w:rsidRDefault="00B50B48">
            <w:pPr>
              <w:pStyle w:val="ProductList-TableBody"/>
            </w:pPr>
            <w:r>
              <w:t>- Complemento de Office 365 Educación E5</w:t>
            </w:r>
          </w:p>
          <w:p w:rsidR="00091A39" w:rsidRDefault="00B50B48">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091A39" w:rsidRDefault="00B50B48">
            <w:pPr>
              <w:pStyle w:val="ProductList-TableBody"/>
            </w:pPr>
            <w:r>
              <w:t xml:space="preserve">- Complemento de Exchange Online Plan 1 </w:t>
            </w:r>
          </w:p>
          <w:p w:rsidR="00091A39" w:rsidRDefault="00B50B48">
            <w:pPr>
              <w:pStyle w:val="ProductList-TableBody"/>
            </w:pPr>
            <w:r>
              <w:t>- Complemento de Skype Empresarial Online Plan 1</w:t>
            </w:r>
          </w:p>
          <w:p w:rsidR="00091A39" w:rsidRDefault="00B50B48">
            <w:pPr>
              <w:pStyle w:val="ProductList-TableBody"/>
            </w:pPr>
            <w:r>
              <w:t>- Complement</w:t>
            </w:r>
            <w:r>
              <w:t>o de SharePoint Online Plan 1</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Complementos de Office 365 Enterprise y Administración Pública E3 sin ProPlus</w:t>
            </w:r>
          </w:p>
          <w:p w:rsidR="00091A39" w:rsidRDefault="00B50B48">
            <w:pPr>
              <w:pStyle w:val="ProductList-TableBody"/>
            </w:pPr>
            <w:r>
              <w:t>- Complementos de Office 365 Enterprise y Administración Pública E4</w:t>
            </w:r>
            <w:r>
              <w:rPr>
                <w:vertAlign w:val="superscript"/>
              </w:rPr>
              <w:t>4</w:t>
            </w:r>
            <w:r>
              <w:t xml:space="preserve"> sin ProPlus</w:t>
            </w:r>
          </w:p>
          <w:p w:rsidR="00091A39" w:rsidRDefault="00B50B48">
            <w:pPr>
              <w:pStyle w:val="ProductList-TableBody"/>
            </w:pPr>
            <w:r>
              <w:t>- Complemento de Of</w:t>
            </w:r>
            <w:r>
              <w:t xml:space="preserve">fice 365 Educación E5 </w:t>
            </w:r>
          </w:p>
          <w:p w:rsidR="00091A39" w:rsidRDefault="00B50B48">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Complementos de Office 365 Enterprise y Administración Pública E3</w:t>
            </w:r>
            <w:r>
              <w:rPr>
                <w:vertAlign w:val="superscript"/>
              </w:rPr>
              <w:t>2</w:t>
            </w:r>
            <w:r>
              <w:t>, E4</w:t>
            </w:r>
            <w:r>
              <w:rPr>
                <w:vertAlign w:val="superscript"/>
              </w:rPr>
              <w:t>4</w:t>
            </w:r>
            <w:r>
              <w:t xml:space="preserve"> o E5</w:t>
            </w:r>
          </w:p>
          <w:p w:rsidR="00091A39" w:rsidRDefault="00B50B48">
            <w:pPr>
              <w:pStyle w:val="ProductList-TableBody"/>
            </w:pPr>
            <w:r>
              <w:t xml:space="preserve">- Complemento de Office 365 Educación E5 </w:t>
            </w:r>
          </w:p>
          <w:p w:rsidR="00091A39" w:rsidRDefault="00B50B48">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Complemento de Office 365 Mediana Empresa</w:t>
            </w:r>
            <w:r>
              <w:rPr>
                <w:vertAlign w:val="superscript"/>
              </w:rPr>
              <w:t>2,3</w:t>
            </w:r>
          </w:p>
          <w:p w:rsidR="00091A39" w:rsidRDefault="00B50B48">
            <w:pPr>
              <w:pStyle w:val="ProductList-TableBody"/>
            </w:pPr>
            <w:r>
              <w:t>- Complemento de Office 365 Enterprise E3</w:t>
            </w:r>
            <w:r>
              <w:rPr>
                <w:vertAlign w:val="superscript"/>
              </w:rPr>
              <w:t>2,3</w:t>
            </w:r>
          </w:p>
          <w:p w:rsidR="00091A39" w:rsidRDefault="00B50B48">
            <w:pPr>
              <w:pStyle w:val="ProductList-TableBody"/>
            </w:pPr>
            <w:r>
              <w:t>- Complemento de Office 365 Educación E5</w:t>
            </w:r>
          </w:p>
        </w:tc>
      </w:tr>
    </w:tbl>
    <w:p w:rsidR="00091A39" w:rsidRDefault="00B50B48">
      <w:pPr>
        <w:pStyle w:val="ProductList-Body"/>
      </w:pPr>
      <w:r>
        <w:rPr>
          <w:i/>
          <w:vertAlign w:val="superscript"/>
        </w:rPr>
        <w:t>1</w:t>
      </w:r>
      <w:r>
        <w:rPr>
          <w:i/>
        </w:rPr>
        <w:t>Cada Licencia Aplicable debe tener SA activo</w:t>
      </w:r>
    </w:p>
    <w:p w:rsidR="00091A39" w:rsidRDefault="00B50B48">
      <w:pPr>
        <w:pStyle w:val="ProductList-Body"/>
      </w:pPr>
      <w:r>
        <w:rPr>
          <w:i/>
          <w:vertAlign w:val="superscript"/>
        </w:rPr>
        <w:t>2</w:t>
      </w:r>
      <w:r>
        <w:rPr>
          <w:i/>
        </w:rPr>
        <w:t>Estas son las únicas ofertas disponibles para los clientes de Open Value y Open Value Subscription.</w:t>
      </w:r>
    </w:p>
    <w:p w:rsidR="00091A39" w:rsidRDefault="00B50B48">
      <w:pPr>
        <w:pStyle w:val="ProductList-Body"/>
      </w:pPr>
      <w:r>
        <w:rPr>
          <w:i/>
          <w:vertAlign w:val="superscript"/>
        </w:rPr>
        <w:t>3</w:t>
      </w:r>
      <w:r>
        <w:rPr>
          <w:i/>
        </w:rPr>
        <w:t>Esta SL de Usuario de Complemento solo se puede adquirir en virtud de un Contrato Open Value Subscription u Open Value (en toda la organización).</w:t>
      </w:r>
    </w:p>
    <w:p w:rsidR="00091A39" w:rsidRDefault="00B50B48">
      <w:pPr>
        <w:pStyle w:val="ProductList-Body"/>
      </w:pPr>
      <w:r>
        <w:rPr>
          <w:i/>
          <w:vertAlign w:val="superscript"/>
        </w:rPr>
        <w:lastRenderedPageBreak/>
        <w:t>4</w:t>
      </w:r>
      <w:r>
        <w:rPr>
          <w:i/>
        </w:rPr>
        <w:t>Solo los Clientes Government según se define en el acuerdo de licencias por volumen del Cliente, pueden adqui</w:t>
      </w:r>
      <w:r>
        <w:rPr>
          <w:i/>
        </w:rPr>
        <w:t>rir esta SL de Usuario de Complemento.</w:t>
      </w:r>
    </w:p>
    <w:p w:rsidR="00091A39" w:rsidRDefault="00091A39">
      <w:pPr>
        <w:pStyle w:val="ProductList-Body"/>
      </w:pPr>
    </w:p>
    <w:p w:rsidR="00091A39" w:rsidRDefault="00B50B48">
      <w:pPr>
        <w:pStyle w:val="ProductList-Body"/>
      </w:pPr>
      <w:r>
        <w:t xml:space="preserve">Las SL de Usuario de Complemento (distinto al Complemento de Office 365 Mediana Empresa) tienen derechos de acceso equivalentes a los de la licencia aplicable y permiten a los usuarios con licencia tener acceso a la </w:t>
      </w:r>
      <w:r>
        <w:t xml:space="preserve">funcionalidad de los productos de servidor correspondientes en las instalaciones del cliente, como la Licencia aplicable de cualquier dispositivo. </w:t>
      </w:r>
    </w:p>
    <w:p w:rsidR="00091A39" w:rsidRDefault="00091A39">
      <w:pPr>
        <w:pStyle w:val="ProductList-Body"/>
      </w:pPr>
    </w:p>
    <w:p w:rsidR="00091A39" w:rsidRDefault="00B50B48">
      <w:pPr>
        <w:pStyle w:val="ProductList-ClauseHeading"/>
        <w:outlineLvl w:val="4"/>
      </w:pPr>
      <w:r>
        <w:t>2.6 Restricciones de compra</w:t>
      </w:r>
    </w:p>
    <w:p w:rsidR="00091A39" w:rsidRDefault="00B50B48">
      <w:pPr>
        <w:pStyle w:val="ProductList-Body"/>
      </w:pPr>
      <w:r>
        <w:t>Solo se puede adquirir una SL de Usuario de Complemento por cada Licencia Aplic</w:t>
      </w:r>
      <w:r>
        <w:t xml:space="preserve">able (o conjunto de Licencias Aplicables). </w:t>
      </w:r>
    </w:p>
    <w:p w:rsidR="00091A39" w:rsidRDefault="00091A39">
      <w:pPr>
        <w:pStyle w:val="ProductList-Body"/>
      </w:pPr>
    </w:p>
    <w:p w:rsidR="00091A39" w:rsidRDefault="00B50B48">
      <w:pPr>
        <w:pStyle w:val="ProductList-Body"/>
      </w:pPr>
      <w:r>
        <w:t>Los clientes pueden adquirir SL de Usuario de Complemento para usuarios de los dispositivos agregados a la cuenta de un dispositivo o de un usuario definido en la Inscripción Enterprise o a un Contrato Open Valu</w:t>
      </w:r>
      <w:r>
        <w:t>e Subscription, entre las fechas de “True Up” (por ejemplo, con anterioridad a la adquisición de las Licencias aplicables), sujeto a la misma limitación de una SL de Usuario de Complemento por Licencia aplicable (o conjunto de Licencias aplicables).</w:t>
      </w:r>
    </w:p>
    <w:p w:rsidR="00091A39" w:rsidRDefault="00091A39">
      <w:pPr>
        <w:pStyle w:val="ProductList-Body"/>
      </w:pPr>
    </w:p>
    <w:p w:rsidR="00091A39" w:rsidRDefault="00B50B48">
      <w:pPr>
        <w:pStyle w:val="ProductList-ClauseHeading"/>
        <w:outlineLvl w:val="4"/>
      </w:pPr>
      <w:r>
        <w:t>2.7 T</w:t>
      </w:r>
      <w:r>
        <w:t>érminos del Programa de Licencias por Volumen</w:t>
      </w:r>
    </w:p>
    <w:p w:rsidR="00091A39" w:rsidRDefault="00B50B48">
      <w:pPr>
        <w:pStyle w:val="ProductList-Body"/>
      </w:pPr>
      <w:r>
        <w:t xml:space="preserve">Los términos del programa aplicables a la SL de Usuario del Servicio en Línea correspondiente también se aplicarán a las SL de Usuario de Complemento. </w:t>
      </w:r>
    </w:p>
    <w:p w:rsidR="00091A39" w:rsidRDefault="00091A39">
      <w:pPr>
        <w:pStyle w:val="ProductList-Body"/>
      </w:pPr>
    </w:p>
    <w:p w:rsidR="00091A39" w:rsidRDefault="00B50B48">
      <w:pPr>
        <w:pStyle w:val="ProductList-ClauseHeading"/>
        <w:outlineLvl w:val="4"/>
      </w:pPr>
      <w:r>
        <w:t>2.8 Elegibilidad para compra de SL de Usuario de SA de Of</w:t>
      </w:r>
      <w:r>
        <w:t>fice 365 de SA</w:t>
      </w:r>
    </w:p>
    <w:p w:rsidR="00091A39" w:rsidRDefault="00B50B48">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w:t>
      </w:r>
      <w:r>
        <w:t>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CAL Suite Bridges necesaria</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Office 365 (Enterprise E3, </w:t>
            </w:r>
            <w:r>
              <w:t>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CAL Bridge para Office 365</w:t>
            </w:r>
            <w:r>
              <w:rPr>
                <w:vertAlign w:val="superscript"/>
              </w:rPr>
              <w:t>2,3</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 Bridge para Office 365</w:t>
            </w:r>
            <w:r>
              <w:fldChar w:fldCharType="begin"/>
            </w:r>
            <w:r>
              <w:instrText xml:space="preserve"> XE "Enterprise CAL Br</w:instrText>
            </w:r>
            <w:r>
              <w:instrText xml:space="preserve">idge para Office 365" </w:instrText>
            </w:r>
            <w:r>
              <w:fldChar w:fldCharType="end"/>
            </w:r>
            <w:r>
              <w:rPr>
                <w:vertAlign w:val="superscript"/>
              </w:rPr>
              <w:t>2,3</w:t>
            </w:r>
          </w:p>
        </w:tc>
      </w:tr>
    </w:tbl>
    <w:p w:rsidR="00091A39" w:rsidRDefault="00B50B48">
      <w:pPr>
        <w:pStyle w:val="ProductList-Body"/>
      </w:pPr>
      <w:r>
        <w:rPr>
          <w:i/>
          <w:vertAlign w:val="superscript"/>
        </w:rPr>
        <w:t>1</w:t>
      </w:r>
      <w:r>
        <w:rPr>
          <w:i/>
        </w:rPr>
        <w:t>Disponible para la compra solo en el aniversario de la inscripción o al comenzar un nuevo periodo de inscripción.</w:t>
      </w:r>
    </w:p>
    <w:p w:rsidR="00091A39" w:rsidRDefault="00B50B48">
      <w:pPr>
        <w:pStyle w:val="ProductList-Body"/>
      </w:pPr>
      <w:r>
        <w:rPr>
          <w:i/>
          <w:vertAlign w:val="superscript"/>
        </w:rPr>
        <w:t>2</w:t>
      </w:r>
      <w:r>
        <w:rPr>
          <w:i/>
        </w:rPr>
        <w:t>Obligatorio para la Compra solo en el aniversario de la inscripción.</w:t>
      </w:r>
    </w:p>
    <w:p w:rsidR="00091A39" w:rsidRDefault="00B50B48">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rsidR="00091A39" w:rsidRDefault="00091A39">
      <w:pPr>
        <w:pStyle w:val="ProductList-Body"/>
      </w:pPr>
    </w:p>
    <w:p w:rsidR="00091A39" w:rsidRDefault="00B50B48">
      <w:pPr>
        <w:pStyle w:val="ProductList-Body"/>
      </w:pPr>
      <w:r>
        <w:t>En la siguiente renovación de la Inscripción, los clientes con suscripciones para Office 365 Suite lice</w:t>
      </w:r>
      <w:r>
        <w:t>nciadas antes del 1 de agosto de 2014 en virtud de una Inscripción actual podrán adquirir las SL de Usuario de SA correspondientes para otorgar licencias a todos los respectivos usuarios de Office 365 incorporados durante el resto de su periodo de Inscripc</w:t>
      </w:r>
      <w:r>
        <w:t>ión actual.</w:t>
      </w:r>
    </w:p>
    <w:p w:rsidR="00091A39" w:rsidRDefault="00091A39">
      <w:pPr>
        <w:pStyle w:val="ProductList-Body"/>
      </w:pPr>
    </w:p>
    <w:p w:rsidR="00091A39" w:rsidRDefault="00B50B48">
      <w:pPr>
        <w:pStyle w:val="ProductList-ClauseHeading"/>
        <w:outlineLvl w:val="4"/>
      </w:pPr>
      <w:r>
        <w:t>2.9 Compras de SL de Usuario de SA</w:t>
      </w:r>
    </w:p>
    <w:p w:rsidR="00091A39" w:rsidRDefault="00B50B48">
      <w:pPr>
        <w:pStyle w:val="ProductList-Body"/>
      </w:pPr>
      <w:r>
        <w:t>No se puede adquirir más de una SL de Usuario de SA por cada Licencia Aplicable de dispositivo en la sección 2.8. Como única excepción para los dispositivos a los que se cede una Licencia Aplicable utilizados</w:t>
      </w:r>
      <w:r>
        <w:t xml:space="preserve"> por más de un usuario, el Cliente puede adquirir una SL de Usuario de SA para cada uno de esos usuarios, pero solo si adquiere una SL de Usuario de SA para todos los usuarios de todos los Dispositivos Cualificados con licencia.</w:t>
      </w:r>
    </w:p>
    <w:p w:rsidR="00091A39" w:rsidRDefault="00091A39">
      <w:pPr>
        <w:pStyle w:val="ProductList-Body"/>
      </w:pPr>
    </w:p>
    <w:p w:rsidR="00091A39" w:rsidRDefault="00B50B48">
      <w:pPr>
        <w:pStyle w:val="ProductList-ClauseHeading"/>
        <w:outlineLvl w:val="4"/>
      </w:pPr>
      <w:r>
        <w:t>2.10 Beneficios de SA para</w:t>
      </w:r>
      <w:r>
        <w:t xml:space="preserve"> Office 365 de SL de Usuario de SA</w:t>
      </w:r>
    </w:p>
    <w:p w:rsidR="00091A39" w:rsidRDefault="00B50B48">
      <w:pPr>
        <w:pStyle w:val="ProductList-Body"/>
      </w:pPr>
      <w:r>
        <w:t>Las SL de Usuario de SA de Office 365 (Enterprise E1, E3, E5 y Administración Pública E1, E3, E4) proporcionan los mismos Beneficios de SA que los Productos Certificados de la sección 2.8 anterior.</w:t>
      </w:r>
    </w:p>
    <w:p w:rsidR="00091A39" w:rsidRDefault="00091A39">
      <w:pPr>
        <w:pStyle w:val="ProductList-Body"/>
      </w:pPr>
    </w:p>
    <w:p w:rsidR="00091A39" w:rsidRDefault="00B50B48">
      <w:pPr>
        <w:pStyle w:val="ProductList-ClauseHeading"/>
        <w:outlineLvl w:val="4"/>
      </w:pPr>
      <w:r>
        <w:t>2.11 Office 365 Enterp</w:t>
      </w:r>
      <w:r>
        <w:t>rise K1</w:t>
      </w:r>
    </w:p>
    <w:p w:rsidR="00091A39" w:rsidRDefault="00B50B48">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w:t>
      </w:r>
      <w:r>
        <w:t>ará el BPOS Deskless. Estos clientes pueden migrar a Office 365 Enterprise K1.</w:t>
      </w:r>
    </w:p>
    <w:p w:rsidR="00091A39" w:rsidRDefault="00091A39">
      <w:pPr>
        <w:pStyle w:val="ProductList-Body"/>
      </w:pPr>
    </w:p>
    <w:p w:rsidR="00091A39" w:rsidRDefault="00B50B48">
      <w:pPr>
        <w:pStyle w:val="ProductList-ClauseHeading"/>
        <w:outlineLvl w:val="4"/>
      </w:pPr>
      <w:r>
        <w:t>2.12 Office Multi Language Pack</w:t>
      </w:r>
    </w:p>
    <w:p w:rsidR="00091A39" w:rsidRDefault="00B50B48">
      <w:pPr>
        <w:pStyle w:val="ProductList-Body"/>
      </w:pPr>
      <w:r>
        <w:t>Los clientes con Office 365 Suite que incluye Office 365 ProPlus pueden utilizar la última versión de Office Multi Language Pack</w:t>
      </w:r>
      <w:r>
        <w:fldChar w:fldCharType="begin"/>
      </w:r>
      <w:r>
        <w:instrText xml:space="preserve"> XE "Office Mult</w:instrText>
      </w:r>
      <w:r>
        <w:instrText xml:space="preserve">i Language Pack" </w:instrText>
      </w:r>
      <w:r>
        <w:fldChar w:fldCharType="end"/>
      </w:r>
      <w:r>
        <w:t xml:space="preserve"> con copias de software de aplicaciones de desktop que estén autorizados a utilizar en virtud de su suscripción cualificada a Office 365 Suite. </w:t>
      </w:r>
    </w:p>
    <w:p w:rsidR="00091A39" w:rsidRDefault="00091A39">
      <w:pPr>
        <w:pStyle w:val="ProductList-Body"/>
      </w:pPr>
    </w:p>
    <w:p w:rsidR="00091A39" w:rsidRDefault="00B50B48">
      <w:pPr>
        <w:pStyle w:val="ProductList-ClauseHeading"/>
        <w:outlineLvl w:val="4"/>
      </w:pPr>
      <w:r>
        <w:t>2.13 Canje de la Clave del Producto de Office 365 Mediana Empresa</w:t>
      </w:r>
    </w:p>
    <w:p w:rsidR="00091A39" w:rsidRDefault="00B50B48">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w:t>
              </w:r>
              <w:r>
                <w:rPr>
                  <w:color w:val="00467F"/>
                  <w:sz w:val="14"/>
                  <w:u w:val="single"/>
                </w:rPr>
                <w:t>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68" w:name="_Sec918"/>
      <w:r>
        <w:lastRenderedPageBreak/>
        <w:t>Office 365 Advanced Security Management</w:t>
      </w:r>
      <w:bookmarkEnd w:id="268"/>
      <w:r>
        <w:fldChar w:fldCharType="begin"/>
      </w:r>
      <w:r>
        <w:instrText xml:space="preserve"> TC "</w:instrText>
      </w:r>
      <w:bookmarkStart w:id="269" w:name="_Toc481099741"/>
      <w:r>
        <w:instrText>Office 365 Advanced Security Management</w:instrText>
      </w:r>
      <w:bookmarkEnd w:id="269"/>
      <w:r>
        <w:instrText>" \l 3</w:instrText>
      </w:r>
      <w:r>
        <w:fldChar w:fldCharType="end"/>
      </w:r>
    </w:p>
    <w:p w:rsidR="00091A39" w:rsidRDefault="00B50B48">
      <w:pPr>
        <w:pStyle w:val="ProductList-Offering1SubSection"/>
        <w:outlineLvl w:val="3"/>
      </w:pPr>
      <w:bookmarkStart w:id="270" w:name="_Sec919"/>
      <w:r>
        <w:t>1. Disponibilidad del programa</w:t>
      </w:r>
      <w:bookmarkEnd w:id="27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none" w:sz="4" w:space="0" w:color="A5A5A5"/>
              <w:right w:val="none" w:sz="4" w:space="0" w:color="6E6E6E"/>
            </w:tcBorders>
          </w:tcPr>
          <w:p w:rsidR="00091A39" w:rsidRDefault="00B50B48">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w:instrText>
            </w:r>
            <w:r>
              <w:instrText xml:space="preserve">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271" w:name="_Sec920"/>
      <w:r>
        <w:t>2. Condiciones del Producto</w:t>
      </w:r>
      <w:bookmarkEnd w:id="271"/>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w:instrText>
            </w:r>
            <w:r>
              <w:instrText xml:space="preserve">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w:instrText>
            </w:r>
            <w:r>
              <w:instrText xml:space="preserve">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 de Uso de Estudiante: la opción para las Instituciones qu</w:instrText>
            </w:r>
            <w:r>
              <w:instrText xml:space="preserve">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w:instrText>
            </w:r>
            <w:r>
              <w:instrText xml:space="preserve">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9742"/>
      <w:r>
        <w:instrText>Microsoft MyAnalytics</w:instrText>
      </w:r>
      <w:bookmarkEnd w:id="273"/>
      <w:r>
        <w:instrText>" \l 3</w:instrText>
      </w:r>
      <w:r>
        <w:fldChar w:fldCharType="end"/>
      </w:r>
    </w:p>
    <w:p w:rsidR="00091A39" w:rsidRDefault="00B50B48">
      <w:pPr>
        <w:pStyle w:val="ProductList-Offering1SubSection"/>
        <w:outlineLvl w:val="3"/>
      </w:pPr>
      <w:bookmarkStart w:id="274" w:name="_Sec878"/>
      <w:r>
        <w:t>1. Disponibilidad del programa</w:t>
      </w:r>
      <w:bookmarkEnd w:id="274"/>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w:instrText>
            </w:r>
            <w:r>
              <w:instrText xml:space="preserve">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none" w:sz="4" w:space="0" w:color="BFBFBF"/>
              <w:right w:val="none" w:sz="4" w:space="0" w:color="6E6E6E"/>
            </w:tcBorders>
          </w:tcPr>
          <w:p w:rsidR="00091A39" w:rsidRDefault="00B50B48">
            <w:pPr>
              <w:pStyle w:val="ProductList-TableBody"/>
            </w:pPr>
            <w:r>
              <w:t>Microsoft MyAnalytics</w:t>
            </w:r>
            <w:r>
              <w:fldChar w:fldCharType="begin"/>
            </w:r>
            <w:r>
              <w:instrText xml:space="preserve"> XE "Microsoft MyAnalytics"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w:instrText>
            </w:r>
            <w:r>
              <w:instrText xml:space="preserve">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275" w:name="_Sec879"/>
      <w:r>
        <w:t>2. Condiciones del Producto</w:t>
      </w:r>
      <w:bookmarkEnd w:id="275"/>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w:t>
            </w:r>
            <w:r>
              <w:rPr>
                <w:color w:val="404040"/>
              </w:rPr>
              <w:t>egible para Periodo Prorrogado: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 xml:space="preserve">Excepciones de Usuarios </w:t>
            </w:r>
            <w:r>
              <w:rPr>
                <w:color w:val="0563C1"/>
              </w:rPr>
              <w:t>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w:instrText>
            </w:r>
            <w:r>
              <w:instrText xml:space="preserve">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9743"/>
      <w:r>
        <w:instrText>Office 365 Advanced Compliance</w:instrText>
      </w:r>
      <w:bookmarkEnd w:id="277"/>
      <w:r>
        <w:instrText>" \l 3</w:instrText>
      </w:r>
      <w:r>
        <w:fldChar w:fldCharType="end"/>
      </w:r>
    </w:p>
    <w:p w:rsidR="00091A39" w:rsidRDefault="00B50B48">
      <w:pPr>
        <w:pStyle w:val="ProductList-Offering1SubSection"/>
        <w:outlineLvl w:val="3"/>
      </w:pPr>
      <w:bookmarkStart w:id="278" w:name="_Sec881"/>
      <w:r>
        <w:t xml:space="preserve">1. Disponibilidad del </w:t>
      </w:r>
      <w:r>
        <w:t>programa</w:t>
      </w:r>
      <w:bookmarkEnd w:id="278"/>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w:instrText>
            </w:r>
            <w:r>
              <w:instrText xml:space="preserve">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w:instrText>
            </w:r>
            <w:r>
              <w:instrText xml:space="preserve">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none" w:sz="4" w:space="0" w:color="BFBFBF"/>
              <w:right w:val="none" w:sz="4" w:space="0" w:color="6E6E6E"/>
            </w:tcBorders>
          </w:tcPr>
          <w:p w:rsidR="00091A39" w:rsidRDefault="00B50B4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w:instrText>
            </w:r>
            <w:r>
              <w:instrText xml:space="preserve">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279" w:name="_Sec882"/>
      <w:r>
        <w:t>2. Condiciones del Producto</w:t>
      </w:r>
      <w:bookmarkEnd w:id="279"/>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w:t>
            </w:r>
            <w:r>
              <w:rPr>
                <w:color w:val="404040"/>
              </w:rPr>
              <w:t>egible para Periodo Prorrogado: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"Excepciones de Usuarios Cualificados: Excepción aplicable a los usuarios que acceden a los Productos únicamente en virtud</w:instrText>
            </w:r>
            <w:r>
              <w:instrText xml:space="preserve">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w:instrText>
            </w:r>
            <w:r>
              <w:instrText xml:space="preserve">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w:instrText>
            </w:r>
            <w:r>
              <w:instrText xml:space="preserve">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w:t>
            </w:r>
            <w:r>
              <w:t>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80" w:name="_Sec665"/>
      <w:r>
        <w:t>Exchange Online</w:t>
      </w:r>
      <w:bookmarkEnd w:id="280"/>
      <w:r>
        <w:fldChar w:fldCharType="begin"/>
      </w:r>
      <w:r>
        <w:instrText xml:space="preserve"> TC "</w:instrText>
      </w:r>
      <w:bookmarkStart w:id="281" w:name="_Toc481099744"/>
      <w:r>
        <w:instrText>Exchange Online</w:instrText>
      </w:r>
      <w:bookmarkEnd w:id="281"/>
      <w:r>
        <w:instrText>" \l 3</w:instrText>
      </w:r>
      <w:r>
        <w:fldChar w:fldCharType="end"/>
      </w:r>
    </w:p>
    <w:p w:rsidR="00091A39" w:rsidRDefault="00B50B48">
      <w:pPr>
        <w:pStyle w:val="ProductList-Offering1SubSection"/>
        <w:outlineLvl w:val="3"/>
      </w:pPr>
      <w:bookmarkStart w:id="282" w:name="_Sec721"/>
      <w:r>
        <w:t>1. Disponibilidad del programa</w:t>
      </w:r>
      <w:bookmarkEnd w:id="28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w:instrText>
            </w:r>
            <w:r>
              <w:instrText xml:space="preserve">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w:instrText>
            </w:r>
            <w:r>
              <w:instrText xml:space="preserve">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Exchan</w:t>
            </w:r>
            <w:r>
              <w:t>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lastRenderedPageBreak/>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w:instrText>
            </w:r>
            <w:r>
              <w:instrText xml:space="preserv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w:instrText>
            </w:r>
            <w:r>
              <w:instrText xml:space="preserve">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w:instrText>
            </w:r>
            <w:r>
              <w:instrText xml:space="preserve">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w:instrText>
            </w:r>
            <w:r>
              <w:instrText xml:space="preserve">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Protección contra Amenazas Avanzada de Off</w:t>
            </w:r>
            <w:r>
              <w:t>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w:instrText>
            </w:r>
            <w:r>
              <w:instrText xml:space="preserve">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 xml:space="preserve">Inteligencia contra Amenazas de Office 365 </w:t>
            </w:r>
            <w:r>
              <w:fldChar w:fldCharType="begin"/>
            </w:r>
            <w:r>
              <w:instrText xml:space="preserve"> XE "Inteligencia contra Amenazas de O</w:instrText>
            </w:r>
            <w:r>
              <w:instrText xml:space="preserve">ffice 365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rPr>
                <w:u w:val="single"/>
              </w:rPr>
              <w:t>A,ST</w:t>
            </w: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283" w:name="_Sec776"/>
      <w:r>
        <w:t>2. Condiciones del Producto</w:t>
      </w:r>
      <w:bookmarkEnd w:id="283"/>
    </w:p>
    <w:tbl>
      <w:tblPr>
        <w:tblStyle w:val="PURTable"/>
        <w:tblW w:w="0" w:type="dxa"/>
        <w:tblLook w:val="04A0" w:firstRow="1" w:lastRow="0" w:firstColumn="1" w:lastColumn="0" w:noHBand="0" w:noVBand="1"/>
      </w:tblPr>
      <w:tblGrid>
        <w:gridCol w:w="3615"/>
        <w:gridCol w:w="3575"/>
        <w:gridCol w:w="360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w:instrText>
            </w:r>
            <w:r>
              <w:instrText xml:space="preserve">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w:t>
            </w:r>
            <w:r>
              <w:t xml:space="preserve"> Todo (salvo Encryption)</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121">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w:instrText>
            </w:r>
            <w:r>
              <w:instrText xml:space="preserve">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w:instrText>
            </w:r>
            <w:r>
              <w:instrText>List   \s NoStyle \t "Elegible para Reducción: Un Servicio en Línea para un cliente que tiene una Inscripción Enterprise, una Inscripción Enterprise Subscription, una Inscripción Microsoft Azure o Enrollment for Education Solutions pueda informar una reduc</w:instrText>
            </w:r>
            <w:r>
              <w:instrText xml:space="preserve">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reducción en l</w:instrText>
            </w:r>
            <w:r>
              <w:instrText xml:space="preserve">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Archivado de Exchange Online para Servidor de Exchange</w:t>
      </w:r>
    </w:p>
    <w:p w:rsidR="00091A39" w:rsidRDefault="00B50B48">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091A39" w:rsidRDefault="00091A39">
      <w:pPr>
        <w:pStyle w:val="ProductList-Body"/>
      </w:pPr>
    </w:p>
    <w:p w:rsidR="00091A39" w:rsidRDefault="00B50B48">
      <w:pPr>
        <w:pStyle w:val="ProductList-ClauseHeading"/>
        <w:outlineLvl w:val="4"/>
      </w:pPr>
      <w:r>
        <w:t>2.2 Archivado de Exchang</w:t>
      </w:r>
      <w:r>
        <w:t>e Online para Exchange Server A</w:t>
      </w:r>
    </w:p>
    <w:p w:rsidR="00091A39" w:rsidRDefault="00B50B48">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w:t>
      </w:r>
      <w:r>
        <w:t>ra el recuento de Toda la Organización y el recuento de Estudiantes, están autorizadas para un número correspondiente de SL de Usuario de Archivado de Exchange Online para Exchange Server A, para todos los usuarios cubiertos en el recuento de la opción par</w:t>
      </w:r>
      <w:r>
        <w:t xml:space="preserve">a Toda la organización y el recuento de Estudiantes. </w:t>
      </w:r>
    </w:p>
    <w:p w:rsidR="00091A39" w:rsidRDefault="00091A39">
      <w:pPr>
        <w:pStyle w:val="ProductList-Body"/>
      </w:pPr>
    </w:p>
    <w:p w:rsidR="00091A39" w:rsidRDefault="00B50B48">
      <w:pPr>
        <w:pStyle w:val="ProductList-ClauseHeading"/>
        <w:outlineLvl w:val="4"/>
      </w:pPr>
      <w:r>
        <w:t>2.3 Requisito Previo: SL de Usuario de Complemento</w:t>
      </w:r>
    </w:p>
    <w:p w:rsidR="00091A39" w:rsidRDefault="00B50B48">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w:t>
      </w:r>
      <w:r>
        <w:t>complementos.</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99745"/>
      <w:r>
        <w:instrText>OneDrive for Business</w:instrText>
      </w:r>
      <w:bookmarkEnd w:id="285"/>
      <w:r>
        <w:instrText>" \l 3</w:instrText>
      </w:r>
      <w:r>
        <w:fldChar w:fldCharType="end"/>
      </w:r>
    </w:p>
    <w:p w:rsidR="00091A39" w:rsidRDefault="00B50B48">
      <w:pPr>
        <w:pStyle w:val="ProductList-Offering1SubSection"/>
        <w:outlineLvl w:val="3"/>
      </w:pPr>
      <w:bookmarkStart w:id="286" w:name="_Sec722"/>
      <w:r>
        <w:t>1. Disponibilidad del programa</w:t>
      </w:r>
      <w:bookmarkEnd w:id="286"/>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7F7F7F"/>
              <w:right w:val="none" w:sz="4" w:space="0" w:color="6E6E6E"/>
            </w:tcBorders>
          </w:tcPr>
          <w:p w:rsidR="00091A39" w:rsidRDefault="00B50B48">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w:instrText>
            </w:r>
            <w:r>
              <w:instrText xml:space="preserve">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7F7F7F"/>
              <w:left w:val="none" w:sz="4" w:space="0" w:color="6E6E6E"/>
              <w:bottom w:val="none" w:sz="4" w:space="0" w:color="BFBFBF"/>
              <w:right w:val="none" w:sz="4" w:space="0" w:color="6E6E6E"/>
            </w:tcBorders>
          </w:tcPr>
          <w:p w:rsidR="00091A39" w:rsidRDefault="00B50B48">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287" w:name="_Sec777"/>
      <w:r>
        <w:t>2. Condiciones del Producto</w:t>
      </w:r>
      <w:bookmarkEnd w:id="287"/>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w:instrText>
            </w:r>
            <w:r>
              <w:instrText xml:space="preserve">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w:t>
            </w:r>
            <w:r>
              <w:t xml:space="preserve">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w:instrText>
            </w:r>
            <w:r>
              <w:instrText xml:space="preserve">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88" w:name="_Sec667"/>
      <w:r>
        <w:t>Project Online</w:t>
      </w:r>
      <w:bookmarkEnd w:id="288"/>
      <w:r>
        <w:fldChar w:fldCharType="begin"/>
      </w:r>
      <w:r>
        <w:instrText xml:space="preserve"> TC "</w:instrText>
      </w:r>
      <w:bookmarkStart w:id="289" w:name="_Toc481099746"/>
      <w:r>
        <w:instrText>Project Online</w:instrText>
      </w:r>
      <w:bookmarkEnd w:id="289"/>
      <w:r>
        <w:instrText>" \l 3</w:instrText>
      </w:r>
      <w:r>
        <w:fldChar w:fldCharType="end"/>
      </w:r>
    </w:p>
    <w:p w:rsidR="00091A39" w:rsidRDefault="00B50B48">
      <w:pPr>
        <w:pStyle w:val="ProductList-Offering1SubSection"/>
        <w:outlineLvl w:val="3"/>
      </w:pPr>
      <w:bookmarkStart w:id="290" w:name="_Sec723"/>
      <w:r>
        <w:t>1. Disponibilidad del programa</w:t>
      </w:r>
      <w:bookmarkEnd w:id="29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w:instrText>
            </w:r>
            <w:r>
              <w:instrText xml:space="preserve">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w:instrText>
            </w:r>
            <w:r>
              <w:instrText xml:space="preserve">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Project Online Essentials</w:t>
            </w:r>
            <w:r>
              <w:fldChar w:fldCharType="begin"/>
            </w:r>
            <w:r>
              <w:instrText xml:space="preserve"> XE "</w:instrText>
            </w:r>
            <w:r>
              <w:instrText xml:space="preserve">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w:instrText>
            </w:r>
            <w:r>
              <w:instrText xml:space="preserve">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w:instrText>
            </w:r>
            <w:r>
              <w:instrText xml:space="preserve">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lastRenderedPageBreak/>
              <w:t>Complemento de Project Online Premium</w:t>
            </w:r>
            <w:r>
              <w:fldChar w:fldCharType="begin"/>
            </w:r>
            <w:r>
              <w:instrText xml:space="preserve"> XE "</w:instrText>
            </w:r>
            <w:r>
              <w:instrText xml:space="preserve">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Project Online Premium de SA</w:t>
            </w:r>
            <w:r>
              <w:fldChar w:fldCharType="begin"/>
            </w:r>
            <w:r>
              <w:instrText xml:space="preserve"> XE "</w:instrText>
            </w:r>
            <w:r>
              <w:instrText xml:space="preserve">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291" w:name="_Sec778"/>
      <w:r>
        <w:t>2. Condiciones del Producto</w:t>
      </w:r>
      <w:bookmarkEnd w:id="291"/>
    </w:p>
    <w:tbl>
      <w:tblPr>
        <w:tblStyle w:val="PURTable"/>
        <w:tblW w:w="0" w:type="dxa"/>
        <w:tblLook w:val="04A0" w:firstRow="1" w:lastRow="0" w:firstColumn="1" w:lastColumn="0" w:noHBand="0" w:noVBand="1"/>
      </w:tblPr>
      <w:tblGrid>
        <w:gridCol w:w="3595"/>
        <w:gridCol w:w="3589"/>
        <w:gridCol w:w="3606"/>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w:instrText>
            </w:r>
            <w:r>
              <w:instrText xml:space="preserve"> y Enterprise Subscription." </w:instrText>
            </w:r>
            <w:r>
              <w:fldChar w:fldCharType="separate"/>
            </w:r>
            <w:r>
              <w:rPr>
                <w:color w:val="0563C1"/>
              </w:rPr>
              <w:t>Elegible para Periodo Prorrogado</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w:instrText>
            </w:r>
            <w:r>
              <w:instrText xml:space="preserve">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w:t>
            </w:r>
            <w:r>
              <w:rPr>
                <w:color w:val="0563C1"/>
              </w:rPr>
              <w:t xml:space="preserv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w:instrText>
            </w:r>
            <w:r>
              <w:instrText xml:space="preserve">s de 12 meses consecutivos." </w:instrText>
            </w:r>
            <w:r>
              <w:fldChar w:fldCharType="separate"/>
            </w:r>
            <w:r>
              <w:rPr>
                <w:color w:val="0563C1"/>
              </w:rPr>
              <w:t>Elegible para Reducción (SCE)</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p w:rsidR="00091A39" w:rsidRDefault="00B50B48">
      <w:pPr>
        <w:pStyle w:val="ProductList-ClauseHeading"/>
        <w:outlineLvl w:val="4"/>
      </w:pPr>
      <w:r>
        <w:t>2.1 Elegibilidad de compra para las SL de Usuario de SA de Project Online</w:t>
      </w:r>
    </w:p>
    <w:p w:rsidR="00091A39" w:rsidRDefault="00B50B48">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w:instrText>
      </w:r>
      <w:r>
        <w:instrText xml:space="preserve">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w:t>
      </w:r>
      <w:r>
        <w:t>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91A39" w:rsidRDefault="00B50B48">
            <w:pPr>
              <w:pStyle w:val="ProductList-TableBody"/>
            </w:pPr>
            <w:r>
              <w:rPr>
                <w:color w:val="FFFFFF"/>
              </w:rPr>
              <w:t>Productos</w:t>
            </w:r>
            <w:r>
              <w:rPr>
                <w:color w:val="FFFFFF"/>
              </w:rPr>
              <w:t xml:space="preserve"> Certificados</w:t>
            </w:r>
          </w:p>
        </w:tc>
        <w:tc>
          <w:tcPr>
            <w:tcW w:w="6120" w:type="dxa"/>
            <w:tcBorders>
              <w:bottom w:val="single" w:sz="4" w:space="0" w:color="6E6E6E"/>
              <w:right w:val="single" w:sz="4" w:space="0" w:color="6E6E6E"/>
            </w:tcBorders>
            <w:shd w:val="clear" w:color="auto" w:fill="0072C6"/>
          </w:tcPr>
          <w:p w:rsidR="00091A39" w:rsidRDefault="00B50B48">
            <w:pPr>
              <w:pStyle w:val="ProductList-TableBody"/>
            </w:pPr>
            <w:r>
              <w:rPr>
                <w:color w:val="FFFFFF"/>
              </w:rPr>
              <w:t>SL de Usuario de SA correspondiente</w:t>
            </w:r>
          </w:p>
        </w:tc>
      </w:tr>
      <w:tr w:rsidR="00091A39">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Project Online Professional de SA</w:t>
            </w:r>
          </w:p>
          <w:p w:rsidR="00091A39" w:rsidRDefault="00B50B48">
            <w:pPr>
              <w:pStyle w:val="ProductList-TableBody"/>
            </w:pPr>
            <w:r>
              <w:t>Project Online Premium de SA</w:t>
            </w:r>
          </w:p>
        </w:tc>
      </w:tr>
      <w:tr w:rsidR="00091A39">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 xml:space="preserve">Project Online Professional de SA </w:t>
            </w:r>
          </w:p>
          <w:p w:rsidR="00091A39" w:rsidRDefault="00B50B48">
            <w:pPr>
              <w:pStyle w:val="ProductList-TableBody"/>
            </w:pPr>
            <w:r>
              <w:t>Project Online Premium de SA</w:t>
            </w:r>
          </w:p>
        </w:tc>
      </w:tr>
    </w:tbl>
    <w:p w:rsidR="00091A39" w:rsidRDefault="00091A39">
      <w:pPr>
        <w:pStyle w:val="ProductList-Body"/>
      </w:pPr>
    </w:p>
    <w:p w:rsidR="00091A39" w:rsidRDefault="00B50B48">
      <w:pPr>
        <w:pStyle w:val="ProductList-ClauseHeading"/>
        <w:outlineLvl w:val="4"/>
      </w:pPr>
      <w:r>
        <w:t xml:space="preserve">2.2 Licencias </w:t>
      </w:r>
      <w:r>
        <w:t>aplicables a SL de Usuario de Complemento</w:t>
      </w:r>
    </w:p>
    <w:p w:rsidR="00091A39" w:rsidRDefault="00B50B48">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91A39" w:rsidRDefault="00B50B48">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91A39" w:rsidRDefault="00B50B48">
            <w:pPr>
              <w:pStyle w:val="ProductList-TableBody"/>
            </w:pPr>
            <w:r>
              <w:rPr>
                <w:color w:val="FFFFFF"/>
              </w:rPr>
              <w:t>SL de Usuario de Complemento</w:t>
            </w:r>
          </w:p>
        </w:tc>
      </w:tr>
      <w:tr w:rsidR="00091A39">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Complemento de Project Online Professional para Project Professional</w:t>
            </w:r>
          </w:p>
          <w:p w:rsidR="00091A39" w:rsidRDefault="00B50B48">
            <w:pPr>
              <w:pStyle w:val="ProductList-TableBody"/>
            </w:pPr>
            <w:r>
              <w:t>Complemento de Project Online Premium para Project Professional</w:t>
            </w:r>
          </w:p>
        </w:tc>
      </w:tr>
      <w:tr w:rsidR="00091A39">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Complemento de Project Online Professional para Project Standard</w:t>
            </w:r>
          </w:p>
          <w:p w:rsidR="00091A39" w:rsidRDefault="00B50B48">
            <w:pPr>
              <w:pStyle w:val="ProductList-TableBody"/>
            </w:pPr>
            <w:r>
              <w:t>Complemento de Project Online Premium para Project Standard</w:t>
            </w:r>
          </w:p>
        </w:tc>
      </w:tr>
      <w:tr w:rsidR="00091A39">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Complemento de Pr</w:t>
            </w:r>
            <w:r>
              <w:t>oject Online Essentials para licencia CAL de Project</w:t>
            </w:r>
          </w:p>
          <w:p w:rsidR="00091A39" w:rsidRDefault="00B50B48">
            <w:pPr>
              <w:pStyle w:val="ProductList-TableBody"/>
            </w:pPr>
            <w:r>
              <w:t>Complemento de Project Online Professional para licencia CAL de Project</w:t>
            </w:r>
          </w:p>
          <w:p w:rsidR="00091A39" w:rsidRDefault="00B50B48">
            <w:pPr>
              <w:pStyle w:val="ProductList-TableBody"/>
            </w:pPr>
            <w:r>
              <w:t>Complemento de Project Online Premium para licencia CAL de Project</w:t>
            </w:r>
          </w:p>
        </w:tc>
      </w:tr>
    </w:tbl>
    <w:p w:rsidR="00091A39" w:rsidRDefault="00091A39">
      <w:pPr>
        <w:pStyle w:val="ProductList-Body"/>
      </w:pPr>
    </w:p>
    <w:p w:rsidR="00091A39" w:rsidRDefault="00B50B48">
      <w:pPr>
        <w:pStyle w:val="ProductList-ClauseHeading"/>
        <w:outlineLvl w:val="4"/>
      </w:pPr>
      <w:r>
        <w:t>2.3 Office Multi Language Pack</w:t>
      </w:r>
    </w:p>
    <w:p w:rsidR="00091A39" w:rsidRDefault="00B50B48">
      <w:pPr>
        <w:pStyle w:val="ProductList-Body"/>
      </w:pPr>
      <w:r>
        <w:t>Los clientes con suscripciones a Project Online Professional o Project Online Premium pueden utilizar la última versión de Office Multi Language Pack con copias de software de aplicaciones de desktop que estén autorizados a utilizar en virtud de su suscrip</w:t>
      </w:r>
      <w:r>
        <w:t xml:space="preserve">ción cualificada. El derecho a utilizar Office Multi Language Pack vence en el momento de la caducidad de los derechos en virtud de la suscripción necesaria. </w:t>
      </w:r>
    </w:p>
    <w:p w:rsidR="00091A39" w:rsidRDefault="00091A39">
      <w:pPr>
        <w:pStyle w:val="ProductList-Body"/>
      </w:pPr>
    </w:p>
    <w:p w:rsidR="00091A39" w:rsidRDefault="00B50B48">
      <w:pPr>
        <w:pStyle w:val="ProductList-ClauseHeading"/>
        <w:outlineLvl w:val="4"/>
      </w:pPr>
      <w:r>
        <w:t>2.4 Derechos de implementación para Project Professional 2016</w:t>
      </w:r>
    </w:p>
    <w:p w:rsidR="00091A39" w:rsidRDefault="00B50B48">
      <w:pPr>
        <w:pStyle w:val="ProductList-Body"/>
      </w:pPr>
      <w:r>
        <w:t>Cada usuario de Office 2016 o cada</w:t>
      </w:r>
      <w:r>
        <w:t xml:space="preserve"> usuario con licencia para instalar Office Professional Plus en virtud de la sección SL de Usuario de Secure Productive Enterprise de SA con una suscripción para Project Online Professional o Project Online Premium puede instalar y utilizar una copia del s</w:t>
      </w:r>
      <w:r>
        <w:t>oftware de Project Professional 2016 en el dispositivo en el cual se instala Office.</w:t>
      </w:r>
    </w:p>
    <w:p w:rsidR="00091A39" w:rsidRDefault="00091A39">
      <w:pPr>
        <w:pStyle w:val="ProductList-Body"/>
      </w:pPr>
    </w:p>
    <w:p w:rsidR="00091A39" w:rsidRDefault="00B50B48">
      <w:pPr>
        <w:pStyle w:val="ProductList-ClauseHeading"/>
        <w:outlineLvl w:val="4"/>
      </w:pPr>
      <w:r>
        <w:t>2.5 Canje de la Clave del Producto de Project Online y Project Pro para Office 365</w:t>
      </w:r>
    </w:p>
    <w:p w:rsidR="00091A39" w:rsidRDefault="00B50B48">
      <w:pPr>
        <w:pStyle w:val="ProductList-Body"/>
      </w:pPr>
      <w:r>
        <w:t xml:space="preserve">Las suscripciones de Project Online y Project Pro para Office 365 licenciadas a través </w:t>
      </w:r>
      <w:r>
        <w:t>de contratos Open, Open Value u Open Value Subscription se pueden canjear hasta el 31 de diciembre de 2016. Después de esta fecha, las suscripciones no canjeadas se pueden utilizar para un producto posterior.</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w:t>
              </w:r>
              <w:r>
                <w:rPr>
                  <w:color w:val="00467F"/>
                  <w:sz w:val="14"/>
                  <w:u w:val="single"/>
                </w:rPr>
                <w:t>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92" w:name="_Sec668"/>
      <w:r>
        <w:t>SharePoint Online</w:t>
      </w:r>
      <w:bookmarkEnd w:id="292"/>
      <w:r>
        <w:fldChar w:fldCharType="begin"/>
      </w:r>
      <w:r>
        <w:instrText xml:space="preserve"> TC "</w:instrText>
      </w:r>
      <w:bookmarkStart w:id="293" w:name="_Toc481099747"/>
      <w:r>
        <w:instrText>SharePoint Online</w:instrText>
      </w:r>
      <w:bookmarkEnd w:id="293"/>
      <w:r>
        <w:instrText>" \l 3</w:instrText>
      </w:r>
      <w:r>
        <w:fldChar w:fldCharType="end"/>
      </w:r>
    </w:p>
    <w:p w:rsidR="00091A39" w:rsidRDefault="00B50B48">
      <w:pPr>
        <w:pStyle w:val="ProductList-Offering1SubSection"/>
        <w:outlineLvl w:val="3"/>
      </w:pPr>
      <w:bookmarkStart w:id="294" w:name="_Sec724"/>
      <w:r>
        <w:t>1. Disponibilidad del programa</w:t>
      </w:r>
      <w:bookmarkEnd w:id="294"/>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w:instrText>
            </w:r>
            <w:r>
              <w:instrText xml:space="preserve">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w:instrText>
            </w:r>
            <w:r>
              <w:instrText xml:space="preserve">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7F7F7F"/>
              <w:right w:val="none" w:sz="4" w:space="0" w:color="6E6E6E"/>
            </w:tcBorders>
          </w:tcPr>
          <w:p w:rsidR="00091A39" w:rsidRDefault="00B50B48">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w:instrText>
            </w:r>
            <w:r>
              <w:instrText xml:space="preserve">\s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w:instrText>
            </w:r>
            <w:r>
              <w:instrText xml:space="preserve">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7F7F7F"/>
              <w:left w:val="none" w:sz="4" w:space="0" w:color="6E6E6E"/>
              <w:bottom w:val="dashed" w:sz="4" w:space="0" w:color="7F7F7F"/>
              <w:right w:val="none" w:sz="4" w:space="0" w:color="6E6E6E"/>
            </w:tcBorders>
          </w:tcPr>
          <w:p w:rsidR="00091A39" w:rsidRDefault="00B50B48">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7F7F7F"/>
              <w:left w:val="none" w:sz="4" w:space="0" w:color="6E6E6E"/>
              <w:bottom w:val="dashed" w:sz="4" w:space="0" w:color="7F7F7F"/>
              <w:right w:val="none" w:sz="4" w:space="0" w:color="6E6E6E"/>
            </w:tcBorders>
          </w:tcPr>
          <w:p w:rsidR="00091A39" w:rsidRDefault="00B50B48">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7F7F7F"/>
              <w:left w:val="none" w:sz="4" w:space="0" w:color="6E6E6E"/>
              <w:bottom w:val="none" w:sz="4" w:space="0" w:color="BFBFBF"/>
              <w:right w:val="none" w:sz="4" w:space="0" w:color="6E6E6E"/>
            </w:tcBorders>
          </w:tcPr>
          <w:p w:rsidR="00091A39" w:rsidRDefault="00B50B48">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w:instrText>
            </w:r>
            <w:r>
              <w:instrText xml:space="preserve">tudiantes" </w:instrText>
            </w:r>
            <w:r>
              <w:fldChar w:fldCharType="separate"/>
            </w:r>
            <w:r>
              <w:rPr>
                <w:color w:val="000000"/>
              </w:rPr>
              <w:t>ST</w:t>
            </w:r>
            <w:r>
              <w:fldChar w:fldCharType="end"/>
            </w:r>
          </w:p>
        </w:tc>
      </w:tr>
    </w:tbl>
    <w:p w:rsidR="00091A39" w:rsidRDefault="00B50B48">
      <w:pPr>
        <w:pStyle w:val="ProductList-Offering1SubSection"/>
        <w:outlineLvl w:val="3"/>
      </w:pPr>
      <w:bookmarkStart w:id="295" w:name="_Sec779"/>
      <w:r>
        <w:lastRenderedPageBreak/>
        <w:t>2. Condiciones del Producto</w:t>
      </w:r>
      <w:bookmarkEnd w:id="295"/>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w:instrText>
            </w:r>
            <w:r>
              <w:instrText xml:space="preserve">to de licencias Enterprise y Enterprise Subscription." </w:instrText>
            </w:r>
            <w:r>
              <w:fldChar w:fldCharType="separate"/>
            </w:r>
            <w:r>
              <w:rPr>
                <w:color w:val="0563C1"/>
              </w:rPr>
              <w:t>Elegible para Periodo Prorrogado</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w:instrText>
            </w:r>
            <w:r>
              <w:instrText xml:space="preserve">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w:instrText>
            </w:r>
            <w:r>
              <w:instrText xml:space="preserve">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w:instrText>
            </w:r>
            <w:r>
              <w:instrText xml:space="preserve">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 xml:space="preserve">2.1 Requisito Previo: SL de Usuario </w:t>
      </w:r>
      <w:r>
        <w:t>de Complemento</w:t>
      </w:r>
    </w:p>
    <w:p w:rsidR="00091A39" w:rsidRDefault="00B50B48">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091A39" w:rsidRDefault="00091A39">
      <w:pPr>
        <w:pStyle w:val="ProductList-Body"/>
      </w:pPr>
    </w:p>
    <w:p w:rsidR="00091A39" w:rsidRDefault="00B50B48">
      <w:pPr>
        <w:pStyle w:val="ProductList-ClauseHeading"/>
        <w:outlineLvl w:val="4"/>
      </w:pPr>
      <w:r>
        <w:t>2.2 SharePoint Online Plan 1 con Yammer y SharePoint Online Plan 2 con Canje</w:t>
      </w:r>
      <w:r>
        <w:t xml:space="preserve"> de la Clave para Yammer</w:t>
      </w:r>
    </w:p>
    <w:p w:rsidR="00091A39" w:rsidRDefault="00B50B48">
      <w:pPr>
        <w:pStyle w:val="ProductList-Body"/>
      </w:pPr>
      <w:r>
        <w:t>SharePoint Online Plan 1 con Yammer o SharePoint Online Plan 2 con suscripciones a Yammer licenciadas a través de contratos Open, Open Value u Open Value Subscription se pueden canjear hasta el 31 de octubre de 2015. Después de est</w:t>
      </w:r>
      <w:r>
        <w:t>a fecha, las suscripciones no canjeadas se pueden utilizar para un producto que incluya cualquiera de estos dos servicios.</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296" w:name="_Sec669"/>
      <w:r>
        <w:t>Skype Empresarial Online</w:t>
      </w:r>
      <w:bookmarkEnd w:id="296"/>
      <w:r>
        <w:fldChar w:fldCharType="begin"/>
      </w:r>
      <w:r>
        <w:instrText xml:space="preserve"> TC "</w:instrText>
      </w:r>
      <w:bookmarkStart w:id="297" w:name="_Toc481099748"/>
      <w:r>
        <w:instrText>Skype Empresarial Online</w:instrText>
      </w:r>
      <w:bookmarkEnd w:id="297"/>
      <w:r>
        <w:instrText>" \l 3</w:instrText>
      </w:r>
      <w:r>
        <w:fldChar w:fldCharType="end"/>
      </w:r>
    </w:p>
    <w:p w:rsidR="00091A39" w:rsidRDefault="00B50B48">
      <w:pPr>
        <w:pStyle w:val="ProductList-Offering1SubSection"/>
        <w:outlineLvl w:val="3"/>
      </w:pPr>
      <w:bookmarkStart w:id="298" w:name="_Sec725"/>
      <w:r>
        <w:t>1. Disponibilidad del programa</w:t>
      </w:r>
      <w:bookmarkEnd w:id="29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A5A5A5"/>
              <w:right w:val="none" w:sz="4" w:space="0" w:color="6E6E6E"/>
            </w:tcBorders>
          </w:tcPr>
          <w:p w:rsidR="00091A39" w:rsidRDefault="00B50B48">
            <w:pPr>
              <w:pStyle w:val="ProductList-TableBody"/>
            </w:pPr>
            <w:r>
              <w:t xml:space="preserve">Skype Empresarial Online </w:t>
            </w:r>
            <w:r>
              <w:t>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w:instrText>
            </w:r>
            <w:r>
              <w:instrText xml:space="preserve">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A5A5A5"/>
              <w:left w:val="none" w:sz="4" w:space="0" w:color="6E6E6E"/>
              <w:bottom w:val="dashed" w:sz="4" w:space="0" w:color="A5A5A5"/>
              <w:right w:val="none" w:sz="4" w:space="0" w:color="6E6E6E"/>
            </w:tcBorders>
          </w:tcPr>
          <w:p w:rsidR="00091A39" w:rsidRDefault="00B50B48">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A5A5A5"/>
              <w:left w:val="none" w:sz="4" w:space="0" w:color="6E6E6E"/>
              <w:bottom w:val="dashed" w:sz="4" w:space="0" w:color="A5A5A5"/>
              <w:right w:val="none" w:sz="4" w:space="0" w:color="6E6E6E"/>
            </w:tcBorders>
          </w:tcPr>
          <w:p w:rsidR="00091A39" w:rsidRDefault="00B50B48">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A5A5A5"/>
              <w:left w:val="none" w:sz="4" w:space="0" w:color="6E6E6E"/>
              <w:bottom w:val="dashed" w:sz="4" w:space="0" w:color="A5A5A5"/>
              <w:right w:val="none" w:sz="4" w:space="0" w:color="6E6E6E"/>
            </w:tcBorders>
          </w:tcPr>
          <w:p w:rsidR="00091A39" w:rsidRDefault="00B50B48">
            <w:pPr>
              <w:pStyle w:val="ProductList-TableBody"/>
            </w:pPr>
            <w:r>
              <w:t>PBX en la Nube de Skype Empresarial Online</w:t>
            </w:r>
            <w:r>
              <w:fldChar w:fldCharType="begin"/>
            </w:r>
            <w:r>
              <w:instrText xml:space="preserve"> XE "PBX en la Nube de Skype Empresarial Online" </w:instrText>
            </w:r>
            <w:r>
              <w:fldChar w:fldCharType="end"/>
            </w:r>
            <w:r>
              <w:t xml:space="preserve"> (SL</w:t>
            </w:r>
            <w:r>
              <w:t xml:space="preserve"> de Usuario)</w:t>
            </w:r>
          </w:p>
        </w:tc>
        <w:tc>
          <w:tcPr>
            <w:tcW w:w="860" w:type="dxa"/>
            <w:tcBorders>
              <w:top w:val="dashed" w:sz="4" w:space="0" w:color="A5A5A5"/>
              <w:left w:val="none" w:sz="4" w:space="0" w:color="6E6E6E"/>
              <w:bottom w:val="dashed" w:sz="4" w:space="0" w:color="A5A5A5"/>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w:instrText>
            </w:r>
            <w:r>
              <w:instrText xml:space="preserve">studiantes" </w:instrText>
            </w:r>
            <w:r>
              <w:fldChar w:fldCharType="separate"/>
            </w:r>
            <w:r>
              <w:rPr>
                <w:color w:val="000000"/>
              </w:rPr>
              <w:t>ST</w:t>
            </w:r>
            <w:r>
              <w:fldChar w:fldCharType="end"/>
            </w:r>
          </w:p>
        </w:tc>
      </w:tr>
      <w:tr w:rsidR="00091A39">
        <w:tc>
          <w:tcPr>
            <w:tcW w:w="5020" w:type="dxa"/>
            <w:tcBorders>
              <w:top w:val="dashed" w:sz="4" w:space="0" w:color="A5A5A5"/>
              <w:left w:val="none" w:sz="4" w:space="0" w:color="6E6E6E"/>
              <w:bottom w:val="dashed" w:sz="4" w:space="0" w:color="A5A5A5"/>
              <w:right w:val="none" w:sz="4" w:space="0" w:color="6E6E6E"/>
            </w:tcBorders>
          </w:tcPr>
          <w:p w:rsidR="00091A39" w:rsidRDefault="00B50B48">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w:instrText>
            </w:r>
            <w:r>
              <w:instrText xml:space="preserve">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A5A5A5"/>
              <w:left w:val="none" w:sz="4" w:space="0" w:color="6E6E6E"/>
              <w:bottom w:val="dashed" w:sz="4" w:space="0" w:color="A5A5A5"/>
              <w:right w:val="none" w:sz="4" w:space="0" w:color="6E6E6E"/>
            </w:tcBorders>
          </w:tcPr>
          <w:p w:rsidR="00091A39" w:rsidRDefault="00B50B48">
            <w:pPr>
              <w:pStyle w:val="ProductList-TableBody"/>
            </w:pPr>
            <w:r>
              <w:t>Llamadas PSTN de Skype Empresarial Online</w:t>
            </w:r>
            <w:r>
              <w:fldChar w:fldCharType="begin"/>
            </w:r>
            <w:r>
              <w:instrText xml:space="preserve"> XE "</w:instrText>
            </w:r>
            <w:r>
              <w:instrText xml:space="preserve">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A5A5A5"/>
              <w:left w:val="none" w:sz="4" w:space="0" w:color="6E6E6E"/>
              <w:bottom w:val="none" w:sz="4" w:space="0" w:color="A5A5A5"/>
              <w:right w:val="none" w:sz="4" w:space="0" w:color="6E6E6E"/>
            </w:tcBorders>
          </w:tcPr>
          <w:p w:rsidR="00091A39" w:rsidRDefault="00B50B48">
            <w:pPr>
              <w:pStyle w:val="ProductList-TableBody"/>
            </w:pPr>
            <w:r>
              <w:t>Consumo de Skype Empresarial PSTN</w:t>
            </w:r>
            <w:r>
              <w:fldChar w:fldCharType="begin"/>
            </w:r>
            <w:r>
              <w:instrText xml:space="preserve"> XE "</w:instrText>
            </w:r>
            <w:r>
              <w:instrText xml:space="preserve">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r>
    </w:tbl>
    <w:p w:rsidR="00091A39" w:rsidRDefault="00B50B48">
      <w:pPr>
        <w:pStyle w:val="ProductList-Offering1SubSection"/>
        <w:outlineLvl w:val="3"/>
      </w:pPr>
      <w:bookmarkStart w:id="299" w:name="_Sec780"/>
      <w:r>
        <w:t>2. Condiciones del Producto</w:t>
      </w:r>
      <w:bookmarkEnd w:id="299"/>
    </w:p>
    <w:tbl>
      <w:tblPr>
        <w:tblStyle w:val="PURTable"/>
        <w:tblW w:w="0" w:type="dxa"/>
        <w:tblLook w:val="04A0" w:firstRow="1" w:lastRow="0" w:firstColumn="1" w:lastColumn="0" w:noHBand="0" w:noVBand="1"/>
      </w:tblPr>
      <w:tblGrid>
        <w:gridCol w:w="3596"/>
        <w:gridCol w:w="3588"/>
        <w:gridCol w:w="3606"/>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w:instrText>
            </w:r>
            <w:r>
              <w:instrText xml:space="preserve">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w:t>
            </w:r>
            <w:r>
              <w:t xml:space="preserve">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Reducción (SCE): Productos para los cuales un cliente de Insc</w:instrText>
            </w:r>
            <w:r>
              <w:instrText xml:space="preserve">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Consumo de Skype Empresarial PSTN)</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w:t>
            </w:r>
            <w:r>
              <w:rPr>
                <w:color w:val="404040"/>
              </w:rPr>
              <w:t xml:space="preserve"> Estudiante: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w:instrText>
            </w:r>
            <w:r>
              <w:instrText xml:space="preserve">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Lync para Mac 2011</w:t>
      </w:r>
    </w:p>
    <w:p w:rsidR="00091A39" w:rsidRDefault="00B50B48">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para acceder al conjunto de características completo de Skype Empresarial Online Plan 1 y Plan 2. Como oferta de tiempo limitado, los clientes con licencia para Skype Empresarial Online reciben una copia con licencia de Lync par</w:t>
      </w:r>
      <w:r>
        <w:t xml:space="preserve">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w:t>
      </w:r>
      <w:r>
        <w:t xml:space="preserve">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w:t>
      </w:r>
      <w:r>
        <w:t>n subyacente o la migración a la siguiente versión de Skype Empresarial Online, lo que ocurra primero. Los clientes pueden utilizar la licencia gratuita de cliente de Skype Empresarial Básico 2015 para sus usuarios finales basados en Windows.</w:t>
      </w:r>
    </w:p>
    <w:p w:rsidR="00091A39" w:rsidRDefault="00091A39">
      <w:pPr>
        <w:pStyle w:val="ProductList-Body"/>
      </w:pPr>
    </w:p>
    <w:p w:rsidR="00091A39" w:rsidRDefault="00B50B48">
      <w:pPr>
        <w:pStyle w:val="ProductList-ClauseHeading"/>
        <w:outlineLvl w:val="4"/>
      </w:pPr>
      <w:r>
        <w:t>2.2 Requisit</w:t>
      </w:r>
      <w:r>
        <w:t>o Previo: SL de Usuario de Complemento</w:t>
      </w:r>
    </w:p>
    <w:p w:rsidR="00091A39" w:rsidRDefault="00B50B48">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091A39" w:rsidRDefault="00091A39">
      <w:pPr>
        <w:pStyle w:val="ProductList-Body"/>
      </w:pPr>
    </w:p>
    <w:p w:rsidR="00091A39" w:rsidRDefault="00B50B48">
      <w:pPr>
        <w:pStyle w:val="ProductList-ClauseHeading"/>
        <w:outlineLvl w:val="4"/>
      </w:pPr>
      <w:r>
        <w:t>2.3 Consumo de Skype Empresarial PSTN</w:t>
      </w:r>
    </w:p>
    <w:p w:rsidR="00091A39" w:rsidRDefault="00B50B48">
      <w:pPr>
        <w:pStyle w:val="ProductList-Body"/>
      </w:pPr>
      <w:r>
        <w:t>Los servicios de Consumo de Skype Empresarial PSTN requieren un pago inicial a través del Portal de administración de Office 365. Microsoft facturará al cliente o a su revendedor inmediatamente para cada transacción, incluidas, si está activada la reposici</w:t>
      </w:r>
      <w:r>
        <w:t>ón automática, todas las veces que se llegue al saldo mínimo. Puede usarse para estos servicios cualquier fondo que el cliente asigne a los servicios de Consumo de Skype Empresarial PSTN, y cualquier fondo no utilizado en el plazo de 12 meses a partir de l</w:t>
      </w:r>
      <w:r>
        <w:t xml:space="preserve">a fecha de la transacción se perderá. </w:t>
      </w:r>
    </w:p>
    <w:p w:rsidR="00091A39" w:rsidRDefault="00091A39">
      <w:pPr>
        <w:pStyle w:val="ProductList-Body"/>
      </w:pPr>
    </w:p>
    <w:p w:rsidR="00091A39" w:rsidRDefault="00B50B48">
      <w:pPr>
        <w:pStyle w:val="ProductList-Body"/>
      </w:pPr>
      <w:r>
        <w:t>Los cargos por uso se basarán en las tasas publicadas de Microsoft cuando se utilicen los servicios. Los servicios de Consumo de Skype Empresarial PSTN están exentos de precios fijos, con independencia de cualquier r</w:t>
      </w:r>
      <w:r>
        <w:t>eferencia a precios fijos en los acuerdos de licencias por volumen correspondientes.</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GroupHeading"/>
        <w:outlineLvl w:val="1"/>
      </w:pPr>
      <w:bookmarkStart w:id="300" w:name="_Sec635"/>
      <w:r>
        <w:t>Otros Servicios en Línea</w:t>
      </w:r>
      <w:bookmarkEnd w:id="300"/>
      <w:r>
        <w:fldChar w:fldCharType="begin"/>
      </w:r>
      <w:r>
        <w:instrText xml:space="preserve"> TC "</w:instrText>
      </w:r>
      <w:bookmarkStart w:id="301" w:name="_Toc481099749"/>
      <w:r>
        <w:instrText>Otros Servicios en Línea</w:instrText>
      </w:r>
      <w:bookmarkEnd w:id="301"/>
      <w:r>
        <w:instrText>" \l 2</w:instrText>
      </w:r>
      <w:r>
        <w:fldChar w:fldCharType="end"/>
      </w:r>
    </w:p>
    <w:p w:rsidR="00091A39" w:rsidRDefault="00B50B48">
      <w:pPr>
        <w:pStyle w:val="ProductList-Offering2HeadingNoBorder"/>
        <w:outlineLvl w:val="2"/>
      </w:pPr>
      <w:bookmarkStart w:id="302" w:name="_Sec670"/>
      <w:r>
        <w:t>Mapas de Bing</w:t>
      </w:r>
      <w:bookmarkEnd w:id="302"/>
      <w:r>
        <w:fldChar w:fldCharType="begin"/>
      </w:r>
      <w:r>
        <w:instrText xml:space="preserve"> TC "</w:instrText>
      </w:r>
      <w:bookmarkStart w:id="303" w:name="_Toc481099750"/>
      <w:r>
        <w:instrText>Mapas de Bing</w:instrText>
      </w:r>
      <w:bookmarkEnd w:id="303"/>
      <w:r>
        <w:instrText>" \l 3</w:instrText>
      </w:r>
      <w:r>
        <w:fldChar w:fldCharType="end"/>
      </w:r>
    </w:p>
    <w:p w:rsidR="00091A39" w:rsidRDefault="00B50B48">
      <w:pPr>
        <w:pStyle w:val="ProductList-Offering1SubSection"/>
        <w:outlineLvl w:val="3"/>
      </w:pPr>
      <w:bookmarkStart w:id="304" w:name="_Sec726"/>
      <w:r>
        <w:t>1. Disponibilidad del programa</w:t>
      </w:r>
      <w:bookmarkEnd w:id="304"/>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w:instrText>
            </w:r>
            <w:r>
              <w:instrText xml:space="preserve">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w:instrText>
            </w:r>
            <w:r>
              <w:instrText xml:space="preserve">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w:instrText>
            </w:r>
            <w:r>
              <w:instrText xml:space="preserve">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Suscripción Mensual a la Plataforma de Administración de Activos Móviles</w:t>
            </w:r>
            <w:r>
              <w:fldChar w:fldCharType="begin"/>
            </w:r>
            <w:r>
              <w:instrText xml:space="preserve"> XE "</w:instrText>
            </w:r>
            <w:r>
              <w:instrText xml:space="preserve">Suscripción Mensual a la Plataforma de Administración de Activos Móviles"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Suscripción Mensual a 500.000 Transacciones (y más) de Uso de Sitio Web Interno de Mapas de Bing</w:t>
            </w:r>
            <w:r>
              <w:fldChar w:fldCharType="begin"/>
            </w:r>
            <w:r>
              <w:instrText xml:space="preserve"> XE "</w:instrText>
            </w:r>
            <w:r>
              <w:instrText xml:space="preserve">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 xml:space="preserve">Suscripción </w:t>
            </w:r>
            <w:r>
              <w:rPr>
                <w:color w:val="000000"/>
              </w:rPr>
              <w:t>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Suscripción mensual ligera de paquete de 5.000 usuarios conocidos a Mapas de Bing</w:t>
            </w:r>
            <w:r>
              <w:fldChar w:fldCharType="begin"/>
            </w:r>
            <w:r>
              <w:instrText xml:space="preserve"> XE "Suscripción mensual ligera de paqu</w:instrText>
            </w:r>
            <w:r>
              <w:instrText xml:space="preserve">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rPr>
                <w:color w:val="000000"/>
              </w:rPr>
              <w:t>Suscripción Mensual a 500.000 Transacciones (y más) de Uso de Sitio Web Público de Mapas de Bing</w:t>
            </w:r>
            <w:r>
              <w:fldChar w:fldCharType="begin"/>
            </w:r>
            <w:r>
              <w:instrText xml:space="preserve"> XE "</w:instrText>
            </w:r>
            <w:r>
              <w:instrText xml:space="preserve">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B50B48">
      <w:pPr>
        <w:pStyle w:val="ProductList-Offering1SubSection"/>
        <w:outlineLvl w:val="3"/>
      </w:pPr>
      <w:bookmarkStart w:id="305" w:name="_Sec781"/>
      <w:r>
        <w:t xml:space="preserve">2. </w:t>
      </w:r>
      <w:r>
        <w:t>Condiciones del Producto</w:t>
      </w:r>
      <w:bookmarkEnd w:id="305"/>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w:instrText>
            </w:r>
            <w:r>
              <w:instrText xml:space="preserve">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 xml:space="preserve">Grupo de </w:t>
            </w:r>
            <w:r>
              <w:rPr>
                <w:color w:val="0563C1"/>
              </w:rPr>
              <w:t>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Transacciones Facturables.</w:t>
      </w:r>
    </w:p>
    <w:p w:rsidR="00091A39" w:rsidRDefault="00B50B48">
      <w:pPr>
        <w:pStyle w:val="ProductList-Body"/>
      </w:pPr>
      <w:r>
        <w:t xml:space="preserve">Cada SL de Complemento de uso de sitio web público de Mapas de Bing y SL de Complemento de uso de sitio web interno de Mapas de Bing concede derechos al cliente para realizar un determinado número de transacciones facturables. En la fecha de expiración de </w:t>
      </w:r>
      <w:r>
        <w:t>la inscripción o suscripción, todas las transacciones no utilizadas y adquiridas dejan de tener validez.</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306" w:name="_Sec674"/>
      <w:r>
        <w:t xml:space="preserve">Business </w:t>
      </w:r>
      <w:r>
        <w:t>Application Platform</w:t>
      </w:r>
      <w:bookmarkEnd w:id="306"/>
      <w:r>
        <w:fldChar w:fldCharType="begin"/>
      </w:r>
      <w:r>
        <w:instrText xml:space="preserve"> TC "</w:instrText>
      </w:r>
      <w:bookmarkStart w:id="307" w:name="_Toc481099751"/>
      <w:r>
        <w:instrText>Business Application Platform</w:instrText>
      </w:r>
      <w:bookmarkEnd w:id="307"/>
      <w:r>
        <w:instrText>" \l 3</w:instrText>
      </w:r>
      <w:r>
        <w:fldChar w:fldCharType="end"/>
      </w:r>
    </w:p>
    <w:p w:rsidR="00091A39" w:rsidRDefault="00B50B48">
      <w:pPr>
        <w:pStyle w:val="ProductList-Offering1SubSection"/>
        <w:outlineLvl w:val="3"/>
      </w:pPr>
      <w:bookmarkStart w:id="308" w:name="_Sec730"/>
      <w:r>
        <w:t>1. Disponibilidad del programa</w:t>
      </w:r>
      <w:bookmarkEnd w:id="30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w:instrText>
            </w:r>
            <w:r>
              <w:instrText xml:space="preserve">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w:instrText>
            </w:r>
            <w:r>
              <w:instrText xml:space="preserve">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2B2B2"/>
              <w:right w:val="none" w:sz="4" w:space="0" w:color="6E6E6E"/>
            </w:tcBorders>
          </w:tcPr>
          <w:p w:rsidR="00091A39" w:rsidRDefault="00B50B48">
            <w:pPr>
              <w:pStyle w:val="ProductList-TableBody"/>
            </w:pPr>
            <w:r>
              <w:t>Microsoft Flow Plan 1</w:t>
            </w:r>
            <w:r>
              <w:fldChar w:fldCharType="begin"/>
            </w:r>
            <w:r>
              <w:instrText xml:space="preserve"> XE "Microsoft Flow Plan 1" </w:instrText>
            </w:r>
            <w:r>
              <w:fldChar w:fldCharType="end"/>
            </w:r>
            <w:r>
              <w:t xml:space="preserve"> (SL de Usuario)</w:t>
            </w:r>
          </w:p>
        </w:tc>
        <w:tc>
          <w:tcPr>
            <w:tcW w:w="860" w:type="dxa"/>
            <w:tcBorders>
              <w:top w:val="single" w:sz="6" w:space="0" w:color="FFFFFF"/>
              <w:left w:val="none" w:sz="4" w:space="0" w:color="6E6E6E"/>
              <w:bottom w:val="dashed" w:sz="4" w:space="0" w:color="B2B2B2"/>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2B2B2"/>
              <w:left w:val="none" w:sz="4" w:space="0" w:color="6E6E6E"/>
              <w:bottom w:val="dashed" w:sz="4" w:space="0" w:color="B2B2B2"/>
              <w:right w:val="none" w:sz="4" w:space="0" w:color="6E6E6E"/>
            </w:tcBorders>
          </w:tcPr>
          <w:p w:rsidR="00091A39" w:rsidRDefault="00B50B48">
            <w:pPr>
              <w:pStyle w:val="ProductList-TableBody"/>
            </w:pPr>
            <w:r>
              <w:t>Microsoft Flow Plan 2</w:t>
            </w:r>
            <w:r>
              <w:fldChar w:fldCharType="begin"/>
            </w:r>
            <w:r>
              <w:instrText xml:space="preserve"> XE "Microsoft Flow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de estudiantes" </w:instrText>
            </w:r>
            <w:r>
              <w:fldChar w:fldCharType="separate"/>
            </w:r>
            <w:r>
              <w:rPr>
                <w:color w:val="000000"/>
              </w:rPr>
              <w:t>ST</w:t>
            </w:r>
            <w:r>
              <w:fldChar w:fldCharType="end"/>
            </w:r>
          </w:p>
        </w:tc>
      </w:tr>
      <w:tr w:rsidR="00091A39">
        <w:tc>
          <w:tcPr>
            <w:tcW w:w="5020" w:type="dxa"/>
            <w:tcBorders>
              <w:top w:val="dashed" w:sz="4" w:space="0" w:color="B2B2B2"/>
              <w:left w:val="none" w:sz="4" w:space="0" w:color="6E6E6E"/>
              <w:bottom w:val="dashed" w:sz="4" w:space="0" w:color="B2B2B2"/>
              <w:right w:val="none" w:sz="4" w:space="0" w:color="6E6E6E"/>
            </w:tcBorders>
          </w:tcPr>
          <w:p w:rsidR="00091A39" w:rsidRDefault="00B50B48">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860" w:type="dxa"/>
            <w:tcBorders>
              <w:top w:val="dashed" w:sz="4" w:space="0" w:color="B2B2B2"/>
              <w:left w:val="none" w:sz="4" w:space="0" w:color="6E6E6E"/>
              <w:bottom w:val="dashed" w:sz="4" w:space="0" w:color="B2B2B2"/>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2B2B2"/>
              <w:left w:val="none" w:sz="4" w:space="0" w:color="6E6E6E"/>
              <w:bottom w:val="dashed" w:sz="4" w:space="0" w:color="B2B2B2"/>
              <w:right w:val="none" w:sz="4" w:space="0" w:color="6E6E6E"/>
            </w:tcBorders>
          </w:tcPr>
          <w:p w:rsidR="00091A39" w:rsidRDefault="00B50B48">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2B2B2"/>
              <w:left w:val="none" w:sz="4" w:space="0" w:color="6E6E6E"/>
              <w:bottom w:val="dashed" w:sz="4" w:space="0" w:color="B2B2B2"/>
              <w:right w:val="none" w:sz="4" w:space="0" w:color="6E6E6E"/>
            </w:tcBorders>
          </w:tcPr>
          <w:p w:rsidR="00091A39" w:rsidRDefault="00B50B48">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2B2B2"/>
              <w:left w:val="none" w:sz="4" w:space="0" w:color="6E6E6E"/>
              <w:bottom w:val="dashed" w:sz="4" w:space="0" w:color="B2B2B2"/>
              <w:right w:val="none" w:sz="4" w:space="0" w:color="6E6E6E"/>
            </w:tcBorders>
          </w:tcPr>
          <w:p w:rsidR="00091A39" w:rsidRDefault="00B50B48">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5020" w:type="dxa"/>
            <w:tcBorders>
              <w:top w:val="dashed" w:sz="4" w:space="0" w:color="B2B2B2"/>
              <w:left w:val="none" w:sz="4" w:space="0" w:color="6E6E6E"/>
              <w:bottom w:val="dashed" w:sz="4" w:space="0" w:color="B2B2B2"/>
              <w:right w:val="none" w:sz="4" w:space="0" w:color="6E6E6E"/>
            </w:tcBorders>
          </w:tcPr>
          <w:p w:rsidR="00091A39" w:rsidRDefault="00B50B48">
            <w:pPr>
              <w:pStyle w:val="ProductList-TableBody"/>
            </w:pPr>
            <w:r>
              <w:t>Complemento de Microsoft Stream Plan 2</w:t>
            </w:r>
            <w:r>
              <w:fldChar w:fldCharType="begin"/>
            </w:r>
            <w:r>
              <w:instrText xml:space="preserve"> XE "Complemento de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091A39">
        <w:tc>
          <w:tcPr>
            <w:tcW w:w="5020" w:type="dxa"/>
            <w:tcBorders>
              <w:top w:val="dashed" w:sz="4" w:space="0" w:color="B2B2B2"/>
              <w:left w:val="none" w:sz="4" w:space="0" w:color="6E6E6E"/>
              <w:bottom w:val="dashed" w:sz="4" w:space="0" w:color="B2B2B2"/>
              <w:right w:val="none" w:sz="4" w:space="0" w:color="6E6E6E"/>
            </w:tcBorders>
          </w:tcPr>
          <w:p w:rsidR="00091A39" w:rsidRDefault="00B50B48">
            <w:pPr>
              <w:pStyle w:val="ProductList-TableBody"/>
            </w:pPr>
            <w:r>
              <w:t>Complemento de Microsoft Stream Storage (500 GB)</w:t>
            </w:r>
            <w:r>
              <w:fldChar w:fldCharType="begin"/>
            </w:r>
            <w:r>
              <w:instrText xml:space="preserve"> XE "Complemento de Microsoft St</w:instrText>
            </w:r>
            <w:r>
              <w:instrText xml:space="preserve">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091A39">
        <w:tc>
          <w:tcPr>
            <w:tcW w:w="5020" w:type="dxa"/>
            <w:tcBorders>
              <w:top w:val="dashed" w:sz="4" w:space="0" w:color="B2B2B2"/>
              <w:left w:val="none" w:sz="4" w:space="0" w:color="6E6E6E"/>
              <w:bottom w:val="dashed" w:sz="4" w:space="0" w:color="BFBFBF"/>
              <w:right w:val="none" w:sz="4" w:space="0" w:color="6E6E6E"/>
            </w:tcBorders>
          </w:tcPr>
          <w:p w:rsidR="00091A39" w:rsidRDefault="00B50B4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rPr>
                <w:color w:val="000000"/>
              </w:rPr>
              <w:t>Power BI Pro A</w:t>
            </w:r>
            <w:r>
              <w:fldChar w:fldCharType="begin"/>
            </w:r>
            <w:r>
              <w:instrText xml:space="preserve"> XE "Po</w:instrText>
            </w:r>
            <w:r>
              <w:instrText xml:space="preserve">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309" w:name="_Sec785"/>
      <w:r>
        <w:lastRenderedPageBreak/>
        <w:t xml:space="preserve">2. </w:t>
      </w:r>
      <w:r>
        <w:t>Condiciones del Producto</w:t>
      </w:r>
      <w:bookmarkEnd w:id="309"/>
    </w:p>
    <w:tbl>
      <w:tblPr>
        <w:tblStyle w:val="PURTable"/>
        <w:tblW w:w="0" w:type="dxa"/>
        <w:tblLook w:val="04A0" w:firstRow="1" w:lastRow="0" w:firstColumn="1" w:lastColumn="0" w:noHBand="0" w:noVBand="1"/>
      </w:tblPr>
      <w:tblGrid>
        <w:gridCol w:w="3596"/>
        <w:gridCol w:w="3589"/>
        <w:gridCol w:w="3605"/>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w:instrText>
            </w:r>
            <w:r>
              <w:instrText xml:space="preserve">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 xml:space="preserve">Grupo de </w:t>
            </w:r>
            <w:r>
              <w:rPr>
                <w:color w:val="0563C1"/>
              </w:rPr>
              <w:t>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w:t>
            </w:r>
            <w:r>
              <w:rPr>
                <w:color w:val="0563C1"/>
              </w:rPr>
              <w:t>ra Periodo Prorrogado</w:t>
            </w:r>
            <w:r>
              <w:fldChar w:fldCharType="end"/>
            </w:r>
            <w:r>
              <w:t>: Flow, PowerApps, Stream</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w:instrText>
            </w:r>
            <w:r>
              <w:instrText xml:space="preserve">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w:instrText>
            </w:r>
            <w:r>
              <w:instrText xml:space="preserve">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True Up: Un</w:instrText>
            </w:r>
            <w:r>
              <w:instrText xml:space="preserve">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310" w:name="_Sec1209"/>
      <w:r>
        <w:t>Kaizala</w:t>
      </w:r>
      <w:bookmarkEnd w:id="310"/>
      <w:r>
        <w:fldChar w:fldCharType="begin"/>
      </w:r>
      <w:r>
        <w:instrText xml:space="preserve"> TC "</w:instrText>
      </w:r>
      <w:bookmarkStart w:id="311" w:name="_Toc481099752"/>
      <w:r>
        <w:instrText>Kaizala</w:instrText>
      </w:r>
      <w:bookmarkEnd w:id="311"/>
      <w:r>
        <w:instrText>" \l 3</w:instrText>
      </w:r>
      <w:r>
        <w:fldChar w:fldCharType="end"/>
      </w:r>
    </w:p>
    <w:p w:rsidR="00091A39" w:rsidRDefault="00B50B48">
      <w:pPr>
        <w:pStyle w:val="ProductList-Offering1SubSection"/>
        <w:outlineLvl w:val="3"/>
      </w:pPr>
      <w:bookmarkStart w:id="312" w:name="_Sec1210"/>
      <w:r>
        <w:t>1. Disponibilidad del programa</w:t>
      </w:r>
      <w:bookmarkEnd w:id="312"/>
    </w:p>
    <w:tbl>
      <w:tblPr>
        <w:tblStyle w:val="PURTable"/>
        <w:tblW w:w="0" w:type="dxa"/>
        <w:tblLook w:val="04A0" w:firstRow="1" w:lastRow="0" w:firstColumn="1" w:lastColumn="0" w:noHBand="0" w:noVBand="1"/>
      </w:tblPr>
      <w:tblGrid>
        <w:gridCol w:w="4330"/>
        <w:gridCol w:w="915"/>
        <w:gridCol w:w="783"/>
        <w:gridCol w:w="798"/>
        <w:gridCol w:w="707"/>
        <w:gridCol w:w="829"/>
        <w:gridCol w:w="823"/>
        <w:gridCol w:w="802"/>
        <w:gridCol w:w="797"/>
      </w:tblGrid>
      <w:tr w:rsidR="00091A3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91A39" w:rsidRDefault="00B50B48">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w:instrText>
            </w:r>
            <w:r>
              <w:instrText xml:space="preserve">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w:instrText>
            </w:r>
            <w:r>
              <w:instrText xml:space="preserve">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900" w:type="dxa"/>
            <w:tcBorders>
              <w:top w:val="none" w:sz="4" w:space="0" w:color="BFBFBF"/>
              <w:left w:val="none" w:sz="4" w:space="0" w:color="000000"/>
              <w:bottom w:val="none" w:sz="4" w:space="0" w:color="7F7F7F"/>
              <w:right w:val="none" w:sz="4" w:space="0" w:color="000000"/>
            </w:tcBorders>
          </w:tcPr>
          <w:p w:rsidR="00091A39" w:rsidRDefault="00B50B48">
            <w:pPr>
              <w:pStyle w:val="ProductList-TableBody"/>
            </w:pPr>
            <w:r>
              <w:t>Kaizala</w:t>
            </w:r>
            <w:r>
              <w:fldChar w:fldCharType="begin"/>
            </w:r>
            <w:r>
              <w:instrText xml:space="preserve"> XE "Kaizala" </w:instrText>
            </w:r>
            <w:r>
              <w:fldChar w:fldCharType="end"/>
            </w:r>
            <w:r>
              <w:t xml:space="preserve"> (SL de Usuario)</w:t>
            </w:r>
          </w:p>
        </w:tc>
        <w:tc>
          <w:tcPr>
            <w:tcW w:w="980" w:type="dxa"/>
            <w:tcBorders>
              <w:top w:val="single" w:sz="6" w:space="0" w:color="FFFFFF"/>
              <w:left w:val="none" w:sz="4" w:space="0" w:color="000000"/>
              <w:bottom w:val="none" w:sz="4" w:space="0" w:color="7F7F7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313" w:name="_Sec1211"/>
      <w:r>
        <w:t>2. Condiciones del Producto</w:t>
      </w:r>
      <w:bookmarkEnd w:id="313"/>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w:instrText>
            </w:r>
            <w:r>
              <w:instrText xml:space="preserve">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Disponibilidad Geográfica</w:t>
      </w:r>
    </w:p>
    <w:p w:rsidR="00091A39" w:rsidRDefault="00B50B48">
      <w:pPr>
        <w:pStyle w:val="ProductList-Body"/>
      </w:pPr>
      <w:r>
        <w:t>Kaizala solo está disponible en India.</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314" w:name="_Sec1206"/>
      <w:r>
        <w:t>Microsoft Cloud App Security</w:t>
      </w:r>
      <w:bookmarkEnd w:id="314"/>
      <w:r>
        <w:fldChar w:fldCharType="begin"/>
      </w:r>
      <w:r>
        <w:instrText xml:space="preserve"> T</w:instrText>
      </w:r>
      <w:r>
        <w:instrText>C "</w:instrText>
      </w:r>
      <w:bookmarkStart w:id="315" w:name="_Toc481099753"/>
      <w:r>
        <w:instrText>Microsoft Cloud App Security</w:instrText>
      </w:r>
      <w:bookmarkEnd w:id="315"/>
      <w:r>
        <w:instrText>" \l 3</w:instrText>
      </w:r>
      <w:r>
        <w:fldChar w:fldCharType="end"/>
      </w:r>
    </w:p>
    <w:p w:rsidR="00091A39" w:rsidRDefault="00B50B48">
      <w:pPr>
        <w:pStyle w:val="ProductList-Offering1SubSection"/>
        <w:outlineLvl w:val="3"/>
      </w:pPr>
      <w:bookmarkStart w:id="316" w:name="_Sec1207"/>
      <w:r>
        <w:t>1. Disponibilidad del programa</w:t>
      </w:r>
      <w:bookmarkEnd w:id="316"/>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091A3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91A39" w:rsidRDefault="00B50B48">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4900" w:type="dxa"/>
            <w:tcBorders>
              <w:top w:val="none" w:sz="4" w:space="0" w:color="BFBFBF"/>
              <w:left w:val="none" w:sz="4" w:space="0" w:color="000000"/>
              <w:bottom w:val="dashed" w:sz="4" w:space="0" w:color="7F7F7F"/>
              <w:right w:val="none" w:sz="4" w:space="0" w:color="000000"/>
            </w:tcBorders>
          </w:tcPr>
          <w:p w:rsidR="00091A39" w:rsidRDefault="00B50B48">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900" w:type="dxa"/>
            <w:tcBorders>
              <w:top w:val="dashed" w:sz="4" w:space="0" w:color="7F7F7F"/>
              <w:left w:val="none" w:sz="4" w:space="0" w:color="6E6E6E"/>
              <w:bottom w:val="none" w:sz="4" w:space="0" w:color="7F7F7F"/>
              <w:right w:val="none" w:sz="4" w:space="0" w:color="6E6E6E"/>
            </w:tcBorders>
          </w:tcPr>
          <w:p w:rsidR="00091A39" w:rsidRDefault="00B50B48">
            <w:pPr>
              <w:pStyle w:val="ProductList-TableBody"/>
            </w:pPr>
            <w:r>
              <w:t>Microsoft Cloud App Security K</w:t>
            </w:r>
            <w:r>
              <w:fldChar w:fldCharType="begin"/>
            </w:r>
            <w:r>
              <w:instrText xml:space="preserve"> XE "Microsoft Cloud App Security K" </w:instrText>
            </w:r>
            <w:r>
              <w:fldChar w:fldCharType="end"/>
            </w:r>
            <w:r>
              <w:t xml:space="preserve"> (SL de Usuario)</w:t>
            </w:r>
          </w:p>
        </w:tc>
        <w:tc>
          <w:tcPr>
            <w:tcW w:w="980" w:type="dxa"/>
            <w:tcBorders>
              <w:top w:val="dashed" w:sz="4" w:space="0" w:color="7F7F7F"/>
              <w:left w:val="none" w:sz="4" w:space="0" w:color="6E6E6E"/>
              <w:bottom w:val="none" w:sz="4" w:space="0" w:color="7F7F7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bl>
    <w:p w:rsidR="00091A39" w:rsidRDefault="00091A39">
      <w:pPr>
        <w:pStyle w:val="ProductList-Body"/>
      </w:pPr>
    </w:p>
    <w:p w:rsidR="00091A39" w:rsidRDefault="00B50B48">
      <w:pPr>
        <w:pStyle w:val="ProductList-Offering1SubSection"/>
        <w:outlineLvl w:val="3"/>
      </w:pPr>
      <w:bookmarkStart w:id="317" w:name="_Sec1208"/>
      <w:r>
        <w:t>2. Condiciones del Producto</w:t>
      </w:r>
      <w:bookmarkEnd w:id="317"/>
    </w:p>
    <w:tbl>
      <w:tblPr>
        <w:tblStyle w:val="PURTable"/>
        <w:tblW w:w="0" w:type="dxa"/>
        <w:tblLook w:val="04A0" w:firstRow="1" w:lastRow="0" w:firstColumn="1" w:lastColumn="0" w:noHBand="0" w:noVBand="1"/>
      </w:tblPr>
      <w:tblGrid>
        <w:gridCol w:w="3591"/>
        <w:gridCol w:w="3598"/>
        <w:gridCol w:w="3601"/>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w:instrText>
            </w:r>
            <w:r>
              <w:instrText xml:space="preserve">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w:t>
            </w:r>
            <w:r>
              <w:t xml:space="preserve">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 xml:space="preserve">Excepciones de </w:t>
            </w:r>
            <w:r>
              <w:rPr>
                <w:color w:val="0563C1"/>
              </w:rPr>
              <w:t>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w:instrText>
            </w:r>
            <w:r>
              <w:instrText xml:space="preserve">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w:t>
            </w:r>
            <w:r>
              <w:rPr>
                <w:color w:val="0563C1"/>
              </w:rPr>
              <w:t>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B50B4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w:instrText>
            </w:r>
            <w:r>
              <w:instrText xml:space="preserve">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1A39" w:rsidRDefault="00091A39">
            <w:pPr>
              <w:pStyle w:val="ProductList-TableBody"/>
            </w:pPr>
          </w:p>
        </w:tc>
      </w:tr>
    </w:tbl>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318" w:name="_Sec630"/>
      <w:r>
        <w:t>Microsoft Intune</w:t>
      </w:r>
      <w:bookmarkEnd w:id="318"/>
      <w:r>
        <w:fldChar w:fldCharType="begin"/>
      </w:r>
      <w:r>
        <w:instrText xml:space="preserve"> TC "</w:instrText>
      </w:r>
      <w:bookmarkStart w:id="319" w:name="_Toc481099754"/>
      <w:r>
        <w:instrText>Microsoft Intune</w:instrText>
      </w:r>
      <w:bookmarkEnd w:id="319"/>
      <w:r>
        <w:instrText>" \l 3</w:instrText>
      </w:r>
      <w:r>
        <w:fldChar w:fldCharType="end"/>
      </w:r>
    </w:p>
    <w:p w:rsidR="00091A39" w:rsidRDefault="00B50B48">
      <w:pPr>
        <w:pStyle w:val="ProductList-Offering1SubSection"/>
        <w:outlineLvl w:val="3"/>
      </w:pPr>
      <w:bookmarkStart w:id="320" w:name="_Sec714"/>
      <w:r>
        <w:t>1. Disponibilid</w:t>
      </w:r>
      <w:r>
        <w:t>ad del programa</w:t>
      </w:r>
      <w:bookmarkEnd w:id="320"/>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091A3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91A39" w:rsidRDefault="00B50B48">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091A39">
        <w:tc>
          <w:tcPr>
            <w:tcW w:w="4900" w:type="dxa"/>
            <w:tcBorders>
              <w:top w:val="none" w:sz="4" w:space="0" w:color="BFBFBF"/>
              <w:left w:val="none" w:sz="4" w:space="0" w:color="000000"/>
              <w:bottom w:val="dashed" w:sz="4" w:space="0" w:color="7F7F7F"/>
              <w:right w:val="none" w:sz="4" w:space="0" w:color="000000"/>
            </w:tcBorders>
          </w:tcPr>
          <w:p w:rsidR="00091A39" w:rsidRDefault="00B50B48">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900" w:type="dxa"/>
            <w:tcBorders>
              <w:top w:val="dashed" w:sz="4" w:space="0" w:color="7F7F7F"/>
              <w:left w:val="none" w:sz="4" w:space="0" w:color="6E6E6E"/>
              <w:bottom w:val="dashed" w:sz="4" w:space="0" w:color="7F7F7F"/>
              <w:right w:val="none" w:sz="4" w:space="0" w:color="6E6E6E"/>
            </w:tcBorders>
          </w:tcPr>
          <w:p w:rsidR="00091A39" w:rsidRDefault="00B50B48">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"Oferta de estudiantes" </w:instrText>
            </w:r>
            <w:r>
              <w:fldChar w:fldCharType="separate"/>
            </w:r>
            <w:r>
              <w:rPr>
                <w:color w:val="000000"/>
              </w:rPr>
              <w:t>ST</w:t>
            </w:r>
            <w:r>
              <w:fldChar w:fldCharType="end"/>
            </w:r>
          </w:p>
        </w:tc>
      </w:tr>
      <w:tr w:rsidR="00091A39">
        <w:tc>
          <w:tcPr>
            <w:tcW w:w="4900" w:type="dxa"/>
            <w:tcBorders>
              <w:top w:val="dashed" w:sz="4" w:space="0" w:color="7F7F7F"/>
              <w:left w:val="none" w:sz="4" w:space="0" w:color="6E6E6E"/>
              <w:bottom w:val="dashed" w:sz="4" w:space="0" w:color="949494"/>
              <w:right w:val="none" w:sz="4" w:space="0" w:color="6E6E6E"/>
            </w:tcBorders>
          </w:tcPr>
          <w:p w:rsidR="00091A39" w:rsidRDefault="00B50B48">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91A39">
        <w:tc>
          <w:tcPr>
            <w:tcW w:w="4900" w:type="dxa"/>
            <w:tcBorders>
              <w:top w:val="dashed" w:sz="4" w:space="0" w:color="949494"/>
              <w:left w:val="none" w:sz="4" w:space="0" w:color="6E6E6E"/>
              <w:bottom w:val="none" w:sz="4" w:space="0" w:color="BFBFBF"/>
              <w:right w:val="none" w:sz="4" w:space="0" w:color="6E6E6E"/>
            </w:tcBorders>
          </w:tcPr>
          <w:p w:rsidR="00091A39" w:rsidRDefault="00B50B48">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980" w:type="dxa"/>
            <w:tcBorders>
              <w:top w:val="dashed" w:sz="4" w:space="0" w:color="949494"/>
              <w:left w:val="none" w:sz="4" w:space="0" w:color="6E6E6E"/>
              <w:bottom w:val="none" w:sz="4" w:space="0" w:color="BFBFBF"/>
              <w:right w:val="single" w:sz="6" w:space="0" w:color="FFFFFF"/>
            </w:tcBorders>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321" w:name="_Sec769"/>
      <w:r>
        <w:lastRenderedPageBreak/>
        <w:t>2. Condiciones del Producto</w:t>
      </w:r>
      <w:bookmarkEnd w:id="321"/>
    </w:p>
    <w:tbl>
      <w:tblPr>
        <w:tblStyle w:val="PURTable"/>
        <w:tblW w:w="0" w:type="dxa"/>
        <w:tblLook w:val="04A0" w:firstRow="1" w:lastRow="0" w:firstColumn="1" w:lastColumn="0" w:noHBand="0" w:noVBand="1"/>
      </w:tblPr>
      <w:tblGrid>
        <w:gridCol w:w="3594"/>
        <w:gridCol w:w="3592"/>
        <w:gridCol w:w="3604"/>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w:instrText>
            </w:r>
            <w:r>
              <w:instrText xml:space="preserve">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Periodo Prorrogado: Los servicios en línea que son elegibles para un periodo prorrogado, tal como se describe en el co</w:instrText>
            </w:r>
            <w:r>
              <w:instrText xml:space="preserve">ntrato de licencias Enterprise y Enterprise Subscription." </w:instrText>
            </w:r>
            <w:r>
              <w:fldChar w:fldCharType="separate"/>
            </w:r>
            <w:r>
              <w:rPr>
                <w:color w:val="0563C1"/>
              </w:rPr>
              <w:t>Elegible para Periodo Prorrogado</w:t>
            </w:r>
            <w:r>
              <w:fldChar w:fldCharType="end"/>
            </w:r>
            <w:r>
              <w:t>: Todos</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Elegible para Reducción (SCE): Todos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"Beneficio de Uso de Estudiante</w:instrText>
            </w:r>
            <w:r>
              <w:instrText xml:space="preserv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w:instrText>
            </w:r>
            <w:r>
              <w:instrText xml:space="preserve">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Microsoft Intune para EDU (SL de Dispositivo)</w:t>
      </w:r>
    </w:p>
    <w:p w:rsidR="00091A39" w:rsidRDefault="00B50B48">
      <w:pPr>
        <w:pStyle w:val="ProductList-SubClauseHeading"/>
        <w:outlineLvl w:val="5"/>
      </w:pPr>
      <w:r>
        <w:t>2.1.1 Disponibilidad</w:t>
      </w:r>
    </w:p>
    <w:p w:rsidR="00091A39" w:rsidRDefault="00B50B48">
      <w:pPr>
        <w:pStyle w:val="ProductList-BodyIndented"/>
      </w:pPr>
      <w:r>
        <w:t xml:space="preserve">Microsoft Intune para EDU (SL de Dispositivo) solo está disponible mediante el Contrato de Microsoft Cloud (MCA). </w:t>
      </w:r>
    </w:p>
    <w:p w:rsidR="00091A39" w:rsidRDefault="00091A39">
      <w:pPr>
        <w:pStyle w:val="ProductList-BodyIndented"/>
      </w:pPr>
    </w:p>
    <w:p w:rsidR="00091A39" w:rsidRDefault="00B50B48">
      <w:pPr>
        <w:pStyle w:val="ProductList-SubClauseHeading"/>
        <w:outlineLvl w:val="5"/>
      </w:pPr>
      <w:r>
        <w:t>2.1.2 Periodo de Vigencia</w:t>
      </w:r>
    </w:p>
    <w:p w:rsidR="00091A39" w:rsidRDefault="00B50B48">
      <w:pPr>
        <w:pStyle w:val="ProductList-BodyIndented"/>
      </w:pPr>
      <w:r>
        <w:t xml:space="preserve">El periodo de vigencia de la suscripción a </w:t>
      </w:r>
      <w:r>
        <w:t xml:space="preserve">Microsoft Intune para EDU (SL de Dispositivo) (“SL de Dispositivo de Intune”) es de seis años desde la fecha en que se realiza el pedido. Si una SL de Dispositivo de Intune se amplía hasta después de la expiración del MCA en virtud del cual se adquirió la </w:t>
      </w:r>
      <w:r>
        <w:t>SL de Dispositivo de Intune, los periodos de vigencia del MCA sobrevivirá el tiempo necesario de la duración del SL de Dispositivo de Intune.</w:t>
      </w:r>
    </w:p>
    <w:p w:rsidR="00091A39" w:rsidRDefault="00091A39">
      <w:pPr>
        <w:pStyle w:val="ProductList-BodyIndented"/>
      </w:pPr>
    </w:p>
    <w:p w:rsidR="00091A39" w:rsidRDefault="00B50B48">
      <w:pPr>
        <w:pStyle w:val="ProductList-SubClauseHeading"/>
        <w:outlineLvl w:val="5"/>
      </w:pPr>
      <w:r>
        <w:t>2.1.3 Reasignación</w:t>
      </w:r>
    </w:p>
    <w:p w:rsidR="00091A39" w:rsidRDefault="00B50B48">
      <w:pPr>
        <w:pStyle w:val="ProductList-BodyIndented"/>
      </w:pPr>
      <w:r>
        <w:t>La suscripción a Microsoft Intune para EDU (SL de Dispositivo) solo se puede reasignar a un di</w:t>
      </w:r>
      <w:r>
        <w:t>spositivo nuevo del mismo modelo luego de errores permanentes de hardware del dispositivo al que se cedió anteriormente la SL de Dispositivo de Intune.</w:t>
      </w:r>
    </w:p>
    <w:p w:rsidR="00091A39" w:rsidRDefault="00091A39">
      <w:pPr>
        <w:pStyle w:val="ProductList-BodyIndented"/>
        <w:jc w:val="right"/>
      </w:pPr>
    </w:p>
    <w:tbl>
      <w:tblPr>
        <w:tblStyle w:val="PURTable0"/>
        <w:tblW w:w="0" w:type="dxa"/>
        <w:tblLook w:val="04A0" w:firstRow="1" w:lastRow="0" w:firstColumn="1" w:lastColumn="0" w:noHBand="0" w:noVBand="1"/>
      </w:tblPr>
      <w:tblGrid>
        <w:gridCol w:w="1044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Indented"/>
      </w:pPr>
    </w:p>
    <w:p w:rsidR="00091A39" w:rsidRDefault="00B50B48">
      <w:pPr>
        <w:pStyle w:val="ProductList-Offering2HeadingNoBorder"/>
        <w:outlineLvl w:val="2"/>
      </w:pPr>
      <w:bookmarkStart w:id="322" w:name="_Sec672"/>
      <w:r>
        <w:t>Microsoft Learning</w:t>
      </w:r>
      <w:bookmarkEnd w:id="322"/>
      <w:r>
        <w:fldChar w:fldCharType="begin"/>
      </w:r>
      <w:r>
        <w:instrText xml:space="preserve"> TC "</w:instrText>
      </w:r>
      <w:bookmarkStart w:id="323" w:name="_Toc481099755"/>
      <w:r>
        <w:instrText>Microsoft Learning</w:instrText>
      </w:r>
      <w:bookmarkEnd w:id="323"/>
      <w:r>
        <w:instrText>" \l 3</w:instrText>
      </w:r>
      <w:r>
        <w:fldChar w:fldCharType="end"/>
      </w:r>
    </w:p>
    <w:p w:rsidR="00091A39" w:rsidRDefault="00B50B48">
      <w:pPr>
        <w:pStyle w:val="ProductList-Offering1SubSection"/>
        <w:outlineLvl w:val="3"/>
      </w:pPr>
      <w:bookmarkStart w:id="324" w:name="_Sec728"/>
      <w:r>
        <w:t>1. Disponibilidad del programa</w:t>
      </w:r>
      <w:bookmarkEnd w:id="324"/>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dashed" w:sz="4" w:space="0" w:color="BFBFBF"/>
              <w:right w:val="none" w:sz="4" w:space="0" w:color="6E6E6E"/>
            </w:tcBorders>
          </w:tcPr>
          <w:p w:rsidR="00091A39" w:rsidRDefault="00B50B4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w:instrText>
            </w:r>
            <w:r>
              <w:instrText xml:space="preserve">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Licencia del Sitio para el Examen de Certificación de Microsoft Learning MTA/MCA 125</w:t>
            </w:r>
            <w:r>
              <w:fldChar w:fldCharType="begin"/>
            </w:r>
            <w:r>
              <w:instrText xml:space="preserve"> XE "</w:instrText>
            </w:r>
            <w:r>
              <w:instrText xml:space="preserve">Licencia del Sitio para el Examen de Certificación de Microsoft Learning MTA/MCA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dashed" w:sz="4" w:space="0" w:color="BFBFBF"/>
              <w:right w:val="none" w:sz="4" w:space="0" w:color="6E6E6E"/>
            </w:tcBorders>
          </w:tcPr>
          <w:p w:rsidR="00091A39" w:rsidRDefault="00B50B48">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091A39" w:rsidRDefault="00B50B4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91A39">
        <w:tc>
          <w:tcPr>
            <w:tcW w:w="5020" w:type="dxa"/>
            <w:tcBorders>
              <w:top w:val="dashed" w:sz="4" w:space="0" w:color="BFBFBF"/>
              <w:left w:val="none" w:sz="4" w:space="0" w:color="6E6E6E"/>
              <w:bottom w:val="none" w:sz="4" w:space="0" w:color="BFBFBF"/>
              <w:right w:val="none" w:sz="4" w:space="0" w:color="6E6E6E"/>
            </w:tcBorders>
          </w:tcPr>
          <w:p w:rsidR="00091A39" w:rsidRDefault="00B50B48">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091A39" w:rsidRDefault="00B50B4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91A39" w:rsidRDefault="00B50B48">
      <w:pPr>
        <w:pStyle w:val="ProductList-Offering1SubSection"/>
        <w:outlineLvl w:val="3"/>
      </w:pPr>
      <w:bookmarkStart w:id="325" w:name="_Sec783"/>
      <w:r>
        <w:t>2. Condiciones del Producto</w:t>
      </w:r>
      <w:bookmarkEnd w:id="325"/>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w:t>
            </w:r>
            <w:r>
              <w:rPr>
                <w:color w:val="404040"/>
              </w:rPr>
              <w:t>egible para Periodo Prorrogado: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Cupones</w:t>
      </w:r>
    </w:p>
    <w:p w:rsidR="00091A39" w:rsidRDefault="00B50B48">
      <w:pPr>
        <w:pStyle w:val="ProductList-Body"/>
      </w:pPr>
      <w:r>
        <w:t xml:space="preserve">Los cupones se proporcionan en el momento de la adquisición y expiran 12 después de la fecha de adquisición. </w:t>
      </w:r>
    </w:p>
    <w:p w:rsidR="00091A39" w:rsidRDefault="00091A39">
      <w:pPr>
        <w:pStyle w:val="ProductList-Body"/>
      </w:pPr>
    </w:p>
    <w:p w:rsidR="00091A39" w:rsidRDefault="00B50B48">
      <w:pPr>
        <w:pStyle w:val="ProductList-ClauseHeading"/>
        <w:outlineLvl w:val="4"/>
      </w:pPr>
      <w:r>
        <w:t>2.2 Licencia de sitio para el examen de Microsoft Office Specialist (MOS), Microsoft Technology Associa</w:t>
      </w:r>
      <w:r>
        <w:t>te (MTA) y Microsoft Certification Educator (MCE)</w:t>
      </w:r>
    </w:p>
    <w:p w:rsidR="00091A39" w:rsidRDefault="00B50B48">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w:instrText>
      </w:r>
      <w:r>
        <w:instrText xml:space="preserve">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w:t>
      </w:r>
      <w:r>
        <w:t>Los exámenes no entregados al término del periodo perderán su validez. Los Clientes Academic solo pueden realizar exámenes de licencia de sitio a sus profesores y estudiantes registrados.</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2HeadingNoBorder"/>
        <w:outlineLvl w:val="2"/>
      </w:pPr>
      <w:bookmarkStart w:id="326" w:name="_Sec1148"/>
      <w:r>
        <w:lastRenderedPageBreak/>
        <w:t>Minecraft: Education Edition</w:t>
      </w:r>
      <w:bookmarkEnd w:id="326"/>
      <w:r>
        <w:fldChar w:fldCharType="begin"/>
      </w:r>
      <w:r>
        <w:instrText xml:space="preserve"> TC "</w:instrText>
      </w:r>
      <w:bookmarkStart w:id="327" w:name="_Toc481099756"/>
      <w:r>
        <w:instrText>Minecraft: Education Edition</w:instrText>
      </w:r>
      <w:bookmarkEnd w:id="327"/>
      <w:r>
        <w:instrText>" \l 3</w:instrText>
      </w:r>
      <w:r>
        <w:fldChar w:fldCharType="end"/>
      </w:r>
    </w:p>
    <w:p w:rsidR="00091A39" w:rsidRDefault="00B50B48">
      <w:pPr>
        <w:pStyle w:val="ProductList-Offering1SubSection"/>
        <w:outlineLvl w:val="3"/>
      </w:pPr>
      <w:bookmarkStart w:id="328" w:name="_Sec1149"/>
      <w:r>
        <w:t>1. Disponibilidad del programa</w:t>
      </w:r>
      <w:bookmarkEnd w:id="328"/>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091A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1A39" w:rsidRDefault="00B50B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1A39">
        <w:tc>
          <w:tcPr>
            <w:tcW w:w="5020" w:type="dxa"/>
            <w:tcBorders>
              <w:top w:val="single" w:sz="6" w:space="0" w:color="FFFFFF"/>
              <w:left w:val="none" w:sz="4" w:space="0" w:color="6E6E6E"/>
              <w:bottom w:val="none" w:sz="4" w:space="0" w:color="BFBFBF"/>
              <w:right w:val="none" w:sz="4" w:space="0" w:color="6E6E6E"/>
            </w:tcBorders>
          </w:tcPr>
          <w:p w:rsidR="00091A39" w:rsidRDefault="00B50B48">
            <w:pPr>
              <w:pStyle w:val="ProductList-TableBody"/>
            </w:pPr>
            <w:r>
              <w:rPr>
                <w:color w:val="000000"/>
              </w:rPr>
              <w:t>Minecraft: Education Edit</w:t>
            </w:r>
            <w:r>
              <w:rPr>
                <w:color w:val="000000"/>
              </w:rPr>
              <w: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91A39" w:rsidRDefault="00B50B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1A39" w:rsidRDefault="00B50B4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91A39" w:rsidRDefault="00B50B48">
      <w:pPr>
        <w:pStyle w:val="ProductList-Offering1SubSection"/>
        <w:outlineLvl w:val="3"/>
      </w:pPr>
      <w:bookmarkStart w:id="329" w:name="_Sec1150"/>
      <w:r>
        <w:t>2. Condiciones del Producto</w:t>
      </w:r>
      <w:bookmarkEnd w:id="329"/>
    </w:p>
    <w:tbl>
      <w:tblPr>
        <w:tblStyle w:val="PURTable"/>
        <w:tblW w:w="0" w:type="dxa"/>
        <w:tblLook w:val="04A0" w:firstRow="1" w:lastRow="0" w:firstColumn="1" w:lastColumn="0" w:noHBand="0" w:noVBand="1"/>
      </w:tblPr>
      <w:tblGrid>
        <w:gridCol w:w="3598"/>
        <w:gridCol w:w="3584"/>
        <w:gridCol w:w="3608"/>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1A39" w:rsidRDefault="00B50B48">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Periodo Prorrogado: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Promociones: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Elegible para Reducción (SCE): N/D</w:t>
            </w:r>
          </w:p>
        </w:tc>
      </w:tr>
      <w:tr w:rsidR="00091A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B50B48">
            <w:pPr>
              <w:pStyle w:val="ProductList-TableBody"/>
            </w:pPr>
            <w:r>
              <w:rPr>
                <w:color w:val="404040"/>
              </w:rPr>
              <w:t>Elegibl</w:t>
            </w:r>
            <w:r>
              <w:rPr>
                <w:color w:val="404040"/>
              </w:rPr>
              <w:t>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4"/>
      </w:pPr>
      <w:r>
        <w:t>2.1 Elegibilidad para la oferta para estudiantes sin cargo</w:t>
      </w:r>
    </w:p>
    <w:p w:rsidR="00091A39" w:rsidRDefault="00B50B48">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w:t>
      </w:r>
      <w:r>
        <w:t>as mediante este método no son elegibles para cumplir otros requisitos.</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091A39">
      <w:pPr>
        <w:sectPr w:rsidR="00091A39">
          <w:headerReference w:type="default" r:id="rId133"/>
          <w:footerReference w:type="default" r:id="rId134"/>
          <w:type w:val="continuous"/>
          <w:pgSz w:w="12240" w:h="15840" w:code="1"/>
          <w:pgMar w:top="1170" w:right="720" w:bottom="720" w:left="720" w:header="432" w:footer="288" w:gutter="0"/>
          <w:cols w:space="360"/>
        </w:sectPr>
      </w:pPr>
    </w:p>
    <w:p w:rsidR="00091A39" w:rsidRDefault="00B50B48">
      <w:pPr>
        <w:pStyle w:val="ProductList-SectionHeading"/>
        <w:pageBreakBefore/>
        <w:outlineLvl w:val="0"/>
      </w:pPr>
      <w:bookmarkStart w:id="330" w:name="_Sec549"/>
      <w:bookmarkEnd w:id="220"/>
      <w:r>
        <w:lastRenderedPageBreak/>
        <w:t>Glosario</w:t>
      </w:r>
      <w:r>
        <w:fldChar w:fldCharType="begin"/>
      </w:r>
      <w:r>
        <w:instrText xml:space="preserve"> TC "</w:instrText>
      </w:r>
      <w:bookmarkStart w:id="331" w:name="_Toc481099757"/>
      <w:r>
        <w:instrText>Glosario</w:instrText>
      </w:r>
      <w:bookmarkEnd w:id="331"/>
      <w:r>
        <w:instrText>" \l 1</w:instrText>
      </w:r>
      <w:r>
        <w:fldChar w:fldCharType="end"/>
      </w:r>
    </w:p>
    <w:p w:rsidR="00091A39" w:rsidRDefault="00B50B48">
      <w:pPr>
        <w:pStyle w:val="ProductList-Offering1Heading"/>
        <w:outlineLvl w:val="1"/>
      </w:pPr>
      <w:bookmarkStart w:id="332" w:name="_Sec550"/>
      <w:r>
        <w:t>Atributos</w:t>
      </w:r>
      <w:bookmarkEnd w:id="332"/>
      <w:r>
        <w:fldChar w:fldCharType="begin"/>
      </w:r>
      <w:r>
        <w:instrText xml:space="preserve"> TC "</w:instrText>
      </w:r>
      <w:bookmarkStart w:id="333" w:name="_Toc481099758"/>
      <w:r>
        <w:instrText>Atributos</w:instrText>
      </w:r>
      <w:bookmarkEnd w:id="333"/>
      <w:r>
        <w:instrText>" \l 2</w:instrText>
      </w:r>
      <w:r>
        <w:fldChar w:fldCharType="end"/>
      </w:r>
    </w:p>
    <w:p w:rsidR="00091A39" w:rsidRDefault="00B50B48">
      <w:pPr>
        <w:pStyle w:val="ProductList-BodySpaced"/>
      </w:pPr>
      <w:r>
        <w:t>Los atributos se identifican en las tablas de c</w:t>
      </w:r>
      <w:r>
        <w:t>ada Entrada de Artículo, e indican los derechos o condiciones aplicables a los Productos.</w:t>
      </w:r>
    </w:p>
    <w:p w:rsidR="00091A39" w:rsidRDefault="00091A39">
      <w:pPr>
        <w:pStyle w:val="ProductList-BodySpaced"/>
      </w:pPr>
    </w:p>
    <w:p w:rsidR="00091A39" w:rsidRDefault="00B50B48">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091A39" w:rsidRDefault="00B50B48">
      <w:pPr>
        <w:pStyle w:val="ProductList-BodySpaced"/>
      </w:pPr>
      <w:r>
        <w:rPr>
          <w:b/>
          <w:color w:val="00188F"/>
        </w:rPr>
        <w:t>Requisito de Acceso Cliente</w:t>
      </w:r>
      <w:r>
        <w:t>: Indica si un Producto de Servidor r</w:t>
      </w:r>
      <w:r>
        <w:t>equiere o no Licencias CAL para el acceso de usuarios y dispositivos.</w:t>
      </w:r>
    </w:p>
    <w:p w:rsidR="00091A39" w:rsidRDefault="00B50B48">
      <w:pPr>
        <w:pStyle w:val="ProductList-BodySpaced"/>
      </w:pPr>
      <w:r>
        <w:rPr>
          <w:b/>
          <w:color w:val="00188F"/>
        </w:rPr>
        <w:t>Recuperación ante Desastres</w:t>
      </w:r>
      <w:r>
        <w:t>: Derechos disponibles para los clientes de SA con relación al uso de software con fines de recuperación ante desastres condicionales; consulte los detalles en</w:t>
      </w:r>
      <w:r>
        <w:t xml:space="preserve">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091A39" w:rsidRDefault="00B50B48">
      <w:pPr>
        <w:pStyle w:val="ProductList-BodySpaced"/>
      </w:pPr>
      <w:r>
        <w:rPr>
          <w:b/>
          <w:color w:val="00188F"/>
        </w:rPr>
        <w:t>Ediciones Anteriores</w:t>
      </w:r>
      <w:r>
        <w:t>: Ediciones anteriores permitidas correspondientes a ediciones superiores es</w:t>
      </w:r>
      <w:r>
        <w:t>pecificadas. El cliente puede utilizar la edición anterior permitida en lugar de una edición superior bajo licencia, tal como se permite en los Términos de Licencia Universales.</w:t>
      </w:r>
    </w:p>
    <w:p w:rsidR="00091A39" w:rsidRDefault="00B50B48">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091A39" w:rsidRDefault="00B50B48">
      <w:pPr>
        <w:pStyle w:val="ProductList-BodySpaced"/>
      </w:pPr>
      <w:r>
        <w:rPr>
          <w:b/>
          <w:color w:val="00188F"/>
        </w:rPr>
        <w:t>Requisito de Acceso de Usuarios Externos</w:t>
      </w:r>
      <w:r>
        <w:t>: Indica los requisitos u opciones de licencia específicos</w:t>
      </w:r>
      <w:r>
        <w:t xml:space="preserve">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091A39" w:rsidRDefault="00B50B48">
      <w:pPr>
        <w:pStyle w:val="ProductList-BodySpaced"/>
      </w:pPr>
      <w:r>
        <w:rPr>
          <w:b/>
          <w:color w:val="00188F"/>
        </w:rPr>
        <w:t>Derechos de Conmutación por</w:t>
      </w:r>
      <w:r>
        <w:rPr>
          <w:b/>
          <w:color w:val="00188F"/>
        </w:rPr>
        <w:t xml:space="preserve">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w:instrText>
      </w:r>
      <w:r>
        <w:instrText xml:space="preserv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w:t>
      </w:r>
      <w:r>
        <w:t xml:space="preserve">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w:instrText>
      </w:r>
      <w:r>
        <w:instrText xml:space="preserve">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w:instrText>
      </w:r>
      <w:r>
        <w:instrText xml:space="preserve">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w:t>
      </w:r>
      <w:r>
        <w:t>s Derechos de Conmutación por Error se aplican solo si el número de licencias que se requerirían para ejecutar las Instancias de conmutación por error no exceden la cantidad de licencias necesarias para ejecutar las Instancias de producción correspondiente</w:t>
      </w:r>
      <w:r>
        <w:t>s. Este beneficio de SA requiere SA para el Servidor con Licencia y la licencia de acceso, si la hubiera</w:t>
      </w:r>
    </w:p>
    <w:p w:rsidR="00091A39" w:rsidRDefault="00B50B48">
      <w:pPr>
        <w:pStyle w:val="ProductList-BodySpaced"/>
      </w:pPr>
      <w:r>
        <w:rPr>
          <w:b/>
          <w:color w:val="00188F"/>
        </w:rPr>
        <w:t>Nube Comunitaria Gubernamental (solo en EE. UU.)</w:t>
      </w:r>
      <w:r>
        <w:t>: Los Servicios en Línea están disponibles exclusivamente para la Comunidad. Los Derechos de uso de los</w:t>
      </w:r>
      <w:r>
        <w:t xml:space="preserve"> servicios de nube comunitaria gubernamental son equivalentes a los de sus equivalentes estándar para múltiples usuarios, a menos que se indique lo contrario. Los Servicios en Línea certificados se ofrecen como servicios públicos de nube comunitaria gubern</w:t>
      </w:r>
      <w:r>
        <w:t>amental y no gubernamental. Se puede proporcionar a los Clientes una o la otra, pero no una mezcla de ambas. Los Servicios en Línea designados se ofrecen como servicios públicos de nube comunitaria gubernamental y no se pueden implementar en el mismo domin</w:t>
      </w:r>
      <w:r>
        <w:t xml:space="preserve">io con servicios públicos de nube comunitaria no gubernamental. </w:t>
      </w:r>
    </w:p>
    <w:p w:rsidR="00091A39" w:rsidRDefault="00B50B48">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091A39" w:rsidRDefault="00B50B48">
      <w:pPr>
        <w:pStyle w:val="ProductList-BodySpaced"/>
      </w:pPr>
      <w:r>
        <w:rPr>
          <w:b/>
          <w:color w:val="00188F"/>
        </w:rPr>
        <w:t>Movil</w:t>
      </w:r>
      <w:r>
        <w:rPr>
          <w:b/>
          <w:color w:val="00188F"/>
        </w:rPr>
        <w:t>idad de Licencias</w:t>
      </w:r>
      <w:r>
        <w:t>: Derechos disponibles para que los clientes de SA reasignen licencias fuera de los plazos estándar o utilicen Productos en servidores para múltiples usuarios fuera de sus propios centros de datos; consulte la sección Movilidad de Licencia</w:t>
      </w:r>
      <w:r>
        <w:t xml:space="preserve">s del </w:t>
      </w:r>
      <w:hyperlink w:anchor="_Sec564">
        <w:r>
          <w:rPr>
            <w:color w:val="00467F"/>
            <w:u w:val="single"/>
          </w:rPr>
          <w:t>Apéndice B</w:t>
        </w:r>
      </w:hyperlink>
      <w:r>
        <w:t>: Software Assurance para obtener detalles.</w:t>
      </w:r>
    </w:p>
    <w:p w:rsidR="00091A39" w:rsidRDefault="00B50B48">
      <w:pPr>
        <w:pStyle w:val="ProductList-BodySpaced"/>
      </w:pPr>
      <w:r>
        <w:rPr>
          <w:b/>
          <w:color w:val="00188F"/>
        </w:rPr>
        <w:t>Términos de Licencia</w:t>
      </w:r>
      <w:r>
        <w:t>: Términos y condiciones que rigen la implementación y el uso de un Producto.</w:t>
      </w:r>
    </w:p>
    <w:p w:rsidR="00091A39" w:rsidRDefault="00B50B48">
      <w:pPr>
        <w:pStyle w:val="ProductList-BodySpaced"/>
      </w:pPr>
      <w:r>
        <w:rPr>
          <w:b/>
          <w:color w:val="00188F"/>
        </w:rPr>
        <w:t>Derechos de Migración</w:t>
      </w:r>
      <w:r>
        <w:t>: El Cliente puede actualizar las versiones ant</w:t>
      </w:r>
      <w:r>
        <w:t>eriores de un software u otros Productos en virtud de términos especiales publicados en la Entrada de Artículo o la Lista de Productos, según se indique. El Cliente también puede tener derechos de cambio a una versión anterior no estándar para utiliza vers</w:t>
      </w:r>
      <w:r>
        <w:t>iones anteriores de los mismos Productos o de otros Productos en lugar de la versión bajo licencia.</w:t>
      </w:r>
    </w:p>
    <w:p w:rsidR="00091A39" w:rsidRDefault="00B50B48">
      <w:pPr>
        <w:pStyle w:val="ProductList-BodySpaced"/>
      </w:pPr>
      <w:r>
        <w:rPr>
          <w:b/>
          <w:color w:val="00188F"/>
        </w:rPr>
        <w:t>Requisito Previo</w:t>
      </w:r>
      <w:r>
        <w:t>: Indica que se deben cumplir determinadas condiciones adicionales para adquirir Licencias para el Producto.</w:t>
      </w:r>
    </w:p>
    <w:p w:rsidR="00091A39" w:rsidRDefault="00B50B48">
      <w:pPr>
        <w:pStyle w:val="ProductList-BodySpaced"/>
      </w:pPr>
      <w:r>
        <w:rPr>
          <w:b/>
          <w:color w:val="00188F"/>
        </w:rPr>
        <w:t>Requisito Previo (SA)</w:t>
      </w:r>
      <w:r>
        <w:t>:Indica qu</w:t>
      </w:r>
      <w:r>
        <w:t>e se deben cumplir determinadas condiciones adicionales para adquirir cobertura de SA para el Producto.</w:t>
      </w:r>
    </w:p>
    <w:p w:rsidR="00091A39" w:rsidRDefault="00B50B48">
      <w:pPr>
        <w:pStyle w:val="ProductList-BodySpaced"/>
      </w:pPr>
      <w:r>
        <w:rPr>
          <w:b/>
          <w:color w:val="00188F"/>
        </w:rPr>
        <w:t>Versión Anterior</w:t>
      </w:r>
      <w:r>
        <w:t>: Las versiones anteriores de un Producto y su Fecha de Disponibilidad.</w:t>
      </w:r>
    </w:p>
    <w:p w:rsidR="00091A39" w:rsidRDefault="00B50B48">
      <w:pPr>
        <w:pStyle w:val="ProductList-BodySpaced"/>
      </w:pPr>
      <w:r>
        <w:rPr>
          <w:b/>
          <w:color w:val="00188F"/>
        </w:rPr>
        <w:t>Notificaciones</w:t>
      </w:r>
      <w:r>
        <w:t>: Identifica las notificaciones correspondientes a</w:t>
      </w:r>
      <w:r>
        <w:t xml:space="preserve"> un Producto; consulte la sección Notificaciones de los </w:t>
      </w:r>
      <w:hyperlink w:anchor="_Sec537">
        <w:r>
          <w:rPr>
            <w:color w:val="00467F"/>
            <w:u w:val="single"/>
          </w:rPr>
          <w:t>Términos de Licencia Universales</w:t>
        </w:r>
      </w:hyperlink>
      <w:r>
        <w:t xml:space="preserve"> para obtener detalles.</w:t>
      </w:r>
    </w:p>
    <w:p w:rsidR="00091A39" w:rsidRDefault="00B50B48">
      <w:pPr>
        <w:pStyle w:val="ProductList-BodySpaced"/>
      </w:pPr>
      <w:r>
        <w:rPr>
          <w:b/>
          <w:color w:val="00188F"/>
        </w:rPr>
        <w:t>Programa Online Subscription (OSP)</w:t>
      </w:r>
      <w:r>
        <w:t>: El Producto está disponible en un programa Online Subscription.</w:t>
      </w:r>
    </w:p>
    <w:p w:rsidR="00091A39" w:rsidRDefault="00B50B48">
      <w:pPr>
        <w:pStyle w:val="ProductList-BodySpaced"/>
      </w:pPr>
      <w:r>
        <w:rPr>
          <w:b/>
          <w:color w:val="00188F"/>
        </w:rPr>
        <w:t>Grupo de Produ</w:t>
      </w:r>
      <w:r>
        <w:rPr>
          <w:b/>
          <w:color w:val="00188F"/>
        </w:rPr>
        <w:t>ctos</w:t>
      </w:r>
      <w:r>
        <w:t>: Indica la agrupación de Productos a la que pertenece el producto con fines de determinar los descuentos en los precios. Existen tres categorías de Grupos de productos: Aplicación, Servidor y Sistema.</w:t>
      </w:r>
    </w:p>
    <w:p w:rsidR="00091A39" w:rsidRDefault="00B50B48">
      <w:pPr>
        <w:pStyle w:val="ProductList-BodySpaced"/>
      </w:pPr>
      <w:r>
        <w:rPr>
          <w:b/>
          <w:color w:val="00188F"/>
        </w:rPr>
        <w:t>Términos de Licencia Específicos de un Producto</w:t>
      </w:r>
      <w:r>
        <w:t>: I</w:t>
      </w:r>
      <w:r>
        <w:t>ndica que los términos y condiciones específicos de un Producto que rigen la implementación y el uso del Producto se incluyen bajo la tabla Derechos de Uso.</w:t>
      </w:r>
    </w:p>
    <w:p w:rsidR="00091A39" w:rsidRDefault="00B50B48">
      <w:pPr>
        <w:pStyle w:val="ProductList-BodySpaced"/>
      </w:pPr>
      <w:r>
        <w:rPr>
          <w:b/>
          <w:color w:val="00188F"/>
        </w:rPr>
        <w:t>Promociones</w:t>
      </w:r>
      <w:r>
        <w:t xml:space="preserve">: Indica que las ofertas de tiempo limitado se aplican al Producto tal como se describe </w:t>
      </w:r>
      <w:r>
        <w:t xml:space="preserve">en el </w:t>
      </w:r>
      <w:hyperlink w:anchor="_Sec572">
        <w:r>
          <w:rPr>
            <w:color w:val="00467F"/>
            <w:u w:val="single"/>
          </w:rPr>
          <w:t>Apéndice E</w:t>
        </w:r>
      </w:hyperlink>
      <w:r>
        <w:t>: Promociones.</w:t>
      </w:r>
    </w:p>
    <w:p w:rsidR="00091A39" w:rsidRDefault="00B50B48">
      <w:pPr>
        <w:pStyle w:val="ProductList-BodySpaced"/>
      </w:pPr>
      <w:r>
        <w:rPr>
          <w:b/>
          <w:color w:val="00188F"/>
        </w:rPr>
        <w:t>Excepciones de Usuarios Cualificados</w:t>
      </w:r>
      <w:r>
        <w:t>: Excepción aplicable a los usuarios que acceden a los Productos únicamente en virtud de estas licencias. Estos usuarios están exentos de contabilizarse como U</w:t>
      </w:r>
      <w:r>
        <w:t xml:space="preserve">suario Cualificado en virtud del contrato de licencias por volumen de un Cliente, a pesar de cualquier disposición contraria en ese contrato. </w:t>
      </w:r>
    </w:p>
    <w:p w:rsidR="00091A39" w:rsidRDefault="00B50B48">
      <w:pPr>
        <w:pStyle w:val="ProductList-BodySpaced"/>
      </w:pPr>
      <w:r>
        <w:rPr>
          <w:b/>
          <w:color w:val="00188F"/>
        </w:rPr>
        <w:t>Elegible para Reducción</w:t>
      </w:r>
      <w:r>
        <w:t>: Un Servicio en Línea para un cliente que tiene una Inscripción Enterprise, una Inscripci</w:t>
      </w:r>
      <w:r>
        <w:t>ón Enterprise Subscription, una Inscripción Microsoft Azure o Enrollment for Education Solutions pueda informar una reducción de las licencias el del Compromiso Anual Asignado.</w:t>
      </w:r>
    </w:p>
    <w:p w:rsidR="00091A39" w:rsidRDefault="00B50B48">
      <w:pPr>
        <w:pStyle w:val="ProductList-BodySpaced"/>
      </w:pPr>
      <w:r>
        <w:rPr>
          <w:b/>
          <w:color w:val="00188F"/>
        </w:rPr>
        <w:t>Elegible para Reducción (SCE)</w:t>
      </w:r>
      <w:r>
        <w:t>: Productos para los cuales un cliente de Inscripc</w:t>
      </w:r>
      <w:r>
        <w:t>ión Server and Cloud puede informar una reducción en las licencias de suscripción o un Compromiso Anual Asignado después de 12 meses consecutivos.</w:t>
      </w:r>
    </w:p>
    <w:p w:rsidR="00091A39" w:rsidRDefault="00B50B48">
      <w:pPr>
        <w:pStyle w:val="ProductList-BodySpaced"/>
      </w:pPr>
      <w:r>
        <w:rPr>
          <w:b/>
          <w:color w:val="00188F"/>
        </w:rPr>
        <w:lastRenderedPageBreak/>
        <w:t>Derechos de Uso Móvil</w:t>
      </w:r>
      <w:r>
        <w:t xml:space="preserve">: Un beneficio de SA que permite al </w:t>
      </w:r>
      <w:r>
        <w:fldChar w:fldCharType="begin"/>
      </w:r>
      <w:r>
        <w:instrText xml:space="preserve"> AutoTextList   \s NoStyle \t "Usuario Primario es e</w:instrText>
      </w:r>
      <w:r>
        <w:instrText xml:space="preserv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w:t>
      </w:r>
      <w:r>
        <w:rPr>
          <w:color w:val="0563C1"/>
        </w:rPr>
        <w:t xml:space="preserve">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w:t>
      </w:r>
      <w:r>
        <w:t xml:space="preserve">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w:t>
      </w:r>
      <w:r>
        <w:t xml:space="preserve">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w:t>
      </w:r>
      <w:r>
        <w:t xml:space="preserve">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w:t>
      </w:r>
      <w:r>
        <w:t>una Instancia o copia permitida del software en una unidad USB a través de Windows to Go. En cada caso, el uso tendrá únicamente fines laborales mientras el usuario no se encuentre en las instalaciones del Cliente. Ningún otro usuario podrá utilizar el sof</w:t>
      </w:r>
      <w:r>
        <w:t xml:space="preserve">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w:t>
      </w:r>
      <w:r>
        <w:t>s por volumen del Cliente, los Desktops y Dispositivos Cualificados no incluyen Dispositivos Cualificados de Terceros desde los cuales los usuarios del Cliente acceden y utilizan el software y cualquier (otro) producto enterprise únicamente en virtud de lo</w:t>
      </w:r>
      <w:r>
        <w:t>s Derechos de Uso Móvil.</w:t>
      </w:r>
    </w:p>
    <w:p w:rsidR="00091A39" w:rsidRDefault="00B50B48">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w:t>
      </w:r>
      <w:r>
        <w:t xml:space="preserve">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w:instrText>
      </w:r>
      <w:r>
        <w:instrText xml:space="preserve">escargar, instalar, acceder y utilizar un Producto." </w:instrText>
      </w:r>
      <w:r>
        <w:fldChar w:fldCharType="separate"/>
      </w:r>
      <w:r>
        <w:rPr>
          <w:color w:val="0563C1"/>
        </w:rPr>
        <w:t>Licencias</w:t>
      </w:r>
      <w:r>
        <w:fldChar w:fldCharType="end"/>
      </w:r>
      <w:r>
        <w:t xml:space="preserve"> con cobertura de SA.</w:t>
      </w:r>
    </w:p>
    <w:p w:rsidR="00091A39" w:rsidRDefault="00B50B48">
      <w:pPr>
        <w:pStyle w:val="ProductList-BodySpaced"/>
      </w:pPr>
      <w:r>
        <w:rPr>
          <w:b/>
          <w:color w:val="00188F"/>
        </w:rPr>
        <w:t>Alojamiento de Modo Independiente</w:t>
      </w:r>
      <w:r>
        <w:t>: Un beneficio de SA que permite el uso de Productos con fines de proporcionar servicios de hosting condicionales; consulte la sección S</w:t>
      </w:r>
      <w:r>
        <w:t xml:space="preserve">ervidores: Aplicaciones Alojadas de Modo Independiente del </w:t>
      </w:r>
      <w:hyperlink w:anchor="_Sec564">
        <w:r>
          <w:rPr>
            <w:color w:val="00467F"/>
            <w:u w:val="single"/>
          </w:rPr>
          <w:t>Apéndice B</w:t>
        </w:r>
      </w:hyperlink>
      <w:r>
        <w:t>: Software Assurance para obtener detalles.</w:t>
      </w:r>
    </w:p>
    <w:p w:rsidR="00091A39" w:rsidRDefault="00B50B48">
      <w:pPr>
        <w:pStyle w:val="ProductList-BodySpaced"/>
      </w:pPr>
      <w:r>
        <w:rPr>
          <w:b/>
          <w:color w:val="00188F"/>
        </w:rPr>
        <w:t>Grupo de Beneficios de SA</w:t>
      </w:r>
      <w:r>
        <w:t>: Indica la categoría del Producto para fines de determinar los Beneficios de SA aplicab</w:t>
      </w:r>
      <w:r>
        <w:t xml:space="preserve">les ampliamente a ese Grupo de Productos, como se enumera en el </w:t>
      </w:r>
      <w:hyperlink w:anchor="_Sec564">
        <w:r>
          <w:rPr>
            <w:color w:val="00467F"/>
            <w:u w:val="single"/>
          </w:rPr>
          <w:t>Apéndice B</w:t>
        </w:r>
      </w:hyperlink>
      <w:r>
        <w:t>: Software Assurance.</w:t>
      </w:r>
    </w:p>
    <w:p w:rsidR="00091A39" w:rsidRDefault="00B50B48">
      <w:pPr>
        <w:pStyle w:val="ProductList-BodySpaced"/>
      </w:pPr>
      <w:r>
        <w:rPr>
          <w:b/>
          <w:color w:val="00188F"/>
        </w:rPr>
        <w:t>Beneficio de Uso de Estudiante</w:t>
      </w:r>
      <w:r>
        <w:t>: la opción para las Instituciones que licencian un Producto certificado para que su Recuento de Tod</w:t>
      </w:r>
      <w:r>
        <w:t>a la Organización licencie un Producto para usarlo por sus Estudiantes sin costo adicional. El Producto certificado y el Producto elegible para el Beneficio de Uso de Estudiante se identifican en la Entrada de Artículo. Es posible que dichas Licencias de E</w:t>
      </w:r>
      <w:r>
        <w:t>studiantes no cuenten hacia los requisitos mínimos de pedidos.</w:t>
      </w:r>
    </w:p>
    <w:p w:rsidR="00091A39" w:rsidRDefault="00B50B48">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w:t>
      </w:r>
      <w:r>
        <w:t>de un usuario único al que se cede. Los componentes de Suite no se puede separar y utilizar en dispositivos independientes o por parte de usuarios independientes.</w:t>
      </w:r>
    </w:p>
    <w:p w:rsidR="00091A39" w:rsidRDefault="00B50B48">
      <w:pPr>
        <w:pStyle w:val="ProductList-BodySpaced"/>
      </w:pPr>
      <w:r>
        <w:rPr>
          <w:b/>
          <w:color w:val="00188F"/>
        </w:rPr>
        <w:t>Elegible para True Up</w:t>
      </w:r>
      <w:r>
        <w:t>: Una Licencia de suscripción de Servicio en Línea que un cliente de Ent</w:t>
      </w:r>
      <w:r>
        <w:t>erprise o Enterprise Subscription puede solicitar a través del proceso de pedido “True Up” o anual, en lugar de mensual.</w:t>
      </w:r>
    </w:p>
    <w:p w:rsidR="00091A39" w:rsidRDefault="00B50B48">
      <w:pPr>
        <w:pStyle w:val="ProductList-BodySpaced"/>
      </w:pPr>
      <w:r>
        <w:rPr>
          <w:b/>
          <w:color w:val="00188F"/>
        </w:rPr>
        <w:t>Descuento UTD</w:t>
      </w:r>
      <w:r>
        <w:t>: Un Descuento de Actualización es un descuento disponible para los clientes de Open Value Subscription que solicitan lice</w:t>
      </w:r>
      <w:r>
        <w:t xml:space="preserv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091A39" w:rsidRDefault="00091A39">
      <w:pPr>
        <w:pStyle w:val="ProductList-BodySpaced"/>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Spaced"/>
      </w:pPr>
    </w:p>
    <w:p w:rsidR="00091A39" w:rsidRDefault="00B50B48">
      <w:pPr>
        <w:pStyle w:val="ProductList-Offering1Heading"/>
        <w:outlineLvl w:val="1"/>
      </w:pPr>
      <w:bookmarkStart w:id="334" w:name="_Sec551"/>
      <w:r>
        <w:t>Valores de celdas</w:t>
      </w:r>
      <w:bookmarkEnd w:id="334"/>
      <w:r>
        <w:fldChar w:fldCharType="begin"/>
      </w:r>
      <w:r>
        <w:instrText xml:space="preserve"> TC "</w:instrText>
      </w:r>
      <w:bookmarkStart w:id="335" w:name="_Toc481099759"/>
      <w:r>
        <w:instrText>Valores de celdas</w:instrText>
      </w:r>
      <w:bookmarkEnd w:id="335"/>
      <w:r>
        <w:instrText>" \l 2</w:instrText>
      </w:r>
      <w:r>
        <w:fldChar w:fldCharType="end"/>
      </w:r>
    </w:p>
    <w:p w:rsidR="00091A39" w:rsidRDefault="00B50B48">
      <w:pPr>
        <w:pStyle w:val="ProductList-BodySpaced"/>
      </w:pPr>
      <w:r>
        <w:t>Los Valores de Celda se utilizan en la tabla de Disponibilidad del Programa, en cada Entrada d</w:t>
      </w:r>
      <w:r>
        <w:t>e Artículo, para identificar la forma en que se ofrece el Producto en cada programa. Estos tipos de ofertas se definen en los contratos del programa de licencias por volumen.</w:t>
      </w:r>
    </w:p>
    <w:p w:rsidR="00091A39" w:rsidRDefault="00091A39">
      <w:pPr>
        <w:pStyle w:val="ProductList-BodySpaced"/>
      </w:pPr>
    </w:p>
    <w:p w:rsidR="00091A39" w:rsidRDefault="00B50B48">
      <w:pPr>
        <w:pStyle w:val="ProductList-BodySpaced"/>
      </w:pPr>
      <w:r>
        <w:rPr>
          <w:b/>
          <w:color w:val="00188F"/>
        </w:rPr>
        <w:t>A</w:t>
      </w:r>
      <w:r>
        <w:t xml:space="preserve">= </w:t>
      </w:r>
      <w:r>
        <w:rPr>
          <w:color w:val="00188F"/>
        </w:rPr>
        <w:t>Producto Adicional</w:t>
      </w:r>
      <w:r>
        <w:t>: El Producto se ofrece como un Producto Adicional.</w:t>
      </w:r>
    </w:p>
    <w:p w:rsidR="00091A39" w:rsidRDefault="00B50B48">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091A39" w:rsidRDefault="00B50B48">
      <w:pPr>
        <w:pStyle w:val="ProductList-BodySpaced"/>
      </w:pPr>
      <w:r>
        <w:rPr>
          <w:b/>
          <w:color w:val="00188F"/>
        </w:rPr>
        <w:t>E</w:t>
      </w:r>
      <w:r>
        <w:t xml:space="preserve"> = </w:t>
      </w:r>
      <w:r>
        <w:rPr>
          <w:color w:val="00188F"/>
        </w:rPr>
        <w:t>Producto Enterprise</w:t>
      </w:r>
      <w:r>
        <w:t>: El Producto se ofrece como Producto Enterprise, pero no como desktop.</w:t>
      </w:r>
    </w:p>
    <w:p w:rsidR="00091A39" w:rsidRDefault="00B50B48">
      <w:pPr>
        <w:pStyle w:val="ProductList-BodySpaced"/>
      </w:pPr>
      <w:r>
        <w:rPr>
          <w:b/>
          <w:color w:val="00188F"/>
        </w:rPr>
        <w:t>ED</w:t>
      </w:r>
      <w:r>
        <w:t xml:space="preserve"> = </w:t>
      </w:r>
      <w:r>
        <w:rPr>
          <w:color w:val="00188F"/>
        </w:rPr>
        <w:t>Des</w:t>
      </w:r>
      <w:r>
        <w:rPr>
          <w:color w:val="00188F"/>
        </w:rPr>
        <w:t>ktop Education</w:t>
      </w:r>
      <w:r>
        <w:t>: El Producto se ofrece como un producto de plataforma desktop con Enterprise CAL Suite o Core CAL Suite en virtud de Enrollment for Education Solutions y Open Value Subscription – Education Solutions.</w:t>
      </w:r>
    </w:p>
    <w:p w:rsidR="00091A39" w:rsidRDefault="00B50B48">
      <w:pPr>
        <w:pStyle w:val="ProductList-BodySpaced"/>
      </w:pPr>
      <w:r>
        <w:rPr>
          <w:b/>
          <w:color w:val="00188F"/>
        </w:rPr>
        <w:t>EO</w:t>
      </w:r>
      <w:r>
        <w:t xml:space="preserve"> = </w:t>
      </w:r>
      <w:r>
        <w:rPr>
          <w:color w:val="00188F"/>
        </w:rPr>
        <w:t>Servicios en Línea Enterprise</w:t>
      </w:r>
      <w:r>
        <w:t>: El S</w:t>
      </w:r>
      <w:r>
        <w:t xml:space="preserve">ervicio en Línea se ofrece como un Servicio en Línea enterprise o un Servicio en Línea de plataforma y satisface los requisitos de Producto Enterprise. EO para Core CAL y Enterprise CAL Suite requiere el CAL Suite Bridge correspondiente. </w:t>
      </w:r>
    </w:p>
    <w:p w:rsidR="00091A39" w:rsidRDefault="00B50B48">
      <w:pPr>
        <w:pStyle w:val="ProductList-BodySpaced"/>
      </w:pPr>
      <w:r>
        <w:rPr>
          <w:b/>
          <w:color w:val="00188F"/>
        </w:rPr>
        <w:t>OM</w:t>
      </w:r>
      <w:r>
        <w:t xml:space="preserve"> = </w:t>
      </w:r>
      <w:r>
        <w:rPr>
          <w:color w:val="00188F"/>
        </w:rPr>
        <w:t>Mínimo de pr</w:t>
      </w:r>
      <w:r>
        <w:rPr>
          <w:color w:val="00188F"/>
        </w:rPr>
        <w:t>ogramas Open</w:t>
      </w:r>
      <w:r>
        <w:t>: Cada Licencia cuenta únicamente con 5 Licencias para el pedido inicial mínimo en los Programas Licencia Open y Open Value.</w:t>
      </w:r>
    </w:p>
    <w:p w:rsidR="00091A39" w:rsidRDefault="00B50B48">
      <w:pPr>
        <w:pStyle w:val="ProductList-BodySpaced"/>
      </w:pPr>
      <w:r>
        <w:rPr>
          <w:b/>
          <w:color w:val="00188F"/>
        </w:rPr>
        <w:t>OW</w:t>
      </w:r>
      <w:r>
        <w:t xml:space="preserve"> = </w:t>
      </w:r>
      <w:r>
        <w:rPr>
          <w:color w:val="00188F"/>
        </w:rPr>
        <w:t>Para toda la Organización</w:t>
      </w:r>
      <w:r>
        <w:t>: Disponible en virtud de la opción para toda la empresa.</w:t>
      </w:r>
    </w:p>
    <w:p w:rsidR="00091A39" w:rsidRDefault="00B50B48">
      <w:pPr>
        <w:pStyle w:val="ProductList-BodySpaced"/>
      </w:pPr>
      <w:r>
        <w:rPr>
          <w:b/>
          <w:color w:val="00188F"/>
        </w:rPr>
        <w:t>P</w:t>
      </w:r>
      <w:r>
        <w:t xml:space="preserve"> = </w:t>
      </w:r>
      <w:r>
        <w:rPr>
          <w:color w:val="00188F"/>
        </w:rPr>
        <w:t>No es para Toda la Organiza</w:t>
      </w:r>
      <w:r>
        <w:rPr>
          <w:color w:val="00188F"/>
        </w:rPr>
        <w:t>ción en Open Value</w:t>
      </w:r>
      <w:r>
        <w:t>: El Producto se ofrece como opción selectiva (no es opción para toda la organización) en Open Value.</w:t>
      </w:r>
    </w:p>
    <w:p w:rsidR="00091A39" w:rsidRDefault="00B50B48">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w:t>
      </w:r>
      <w:r>
        <w:t xml:space="preserve"> o Core CAL Suite en virtud del Contrato Campus y el Contrato School. Un SD se contabiliza como tres unidades.</w:t>
      </w:r>
    </w:p>
    <w:p w:rsidR="00091A39" w:rsidRDefault="00B50B48">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091A39" w:rsidRDefault="00B50B48">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091A39" w:rsidRDefault="00B50B48">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091A39" w:rsidRDefault="00091A39">
      <w:pPr>
        <w:pStyle w:val="ProductList-BodySpaced"/>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Spaced"/>
      </w:pPr>
    </w:p>
    <w:p w:rsidR="00091A39" w:rsidRDefault="00B50B48">
      <w:pPr>
        <w:pStyle w:val="ProductList-Offering1Heading"/>
        <w:outlineLvl w:val="1"/>
      </w:pPr>
      <w:bookmarkStart w:id="336" w:name="_Sec552"/>
      <w:r>
        <w:t>Encabezados de column</w:t>
      </w:r>
      <w:r>
        <w:t>a</w:t>
      </w:r>
      <w:bookmarkEnd w:id="336"/>
      <w:r>
        <w:fldChar w:fldCharType="begin"/>
      </w:r>
      <w:r>
        <w:instrText xml:space="preserve"> TC "</w:instrText>
      </w:r>
      <w:bookmarkStart w:id="337" w:name="_Toc481099760"/>
      <w:r>
        <w:instrText>Encabezados de columna</w:instrText>
      </w:r>
      <w:bookmarkEnd w:id="337"/>
      <w:r>
        <w:instrText>" \l 2</w:instrText>
      </w:r>
      <w:r>
        <w:fldChar w:fldCharType="end"/>
      </w:r>
    </w:p>
    <w:p w:rsidR="00091A39" w:rsidRDefault="00B50B48">
      <w:pPr>
        <w:pStyle w:val="ProductList-BodySpaced"/>
      </w:pPr>
      <w:r>
        <w:t>Los Encabezados de Columna aparecen en la tabla de Disponibilidad del Programa de cada Entrada de Artículo y organizan la información de disponibilidad por programa, el tipo de oferta, los puntos y las fechas de disponi</w:t>
      </w:r>
      <w:r>
        <w:t>bilidad.</w:t>
      </w:r>
    </w:p>
    <w:p w:rsidR="00091A39" w:rsidRDefault="00091A39">
      <w:pPr>
        <w:pStyle w:val="ProductList-BodySpaced"/>
      </w:pPr>
    </w:p>
    <w:p w:rsidR="00091A39" w:rsidRDefault="00B50B48">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w:t>
      </w:r>
      <w:r>
        <w:t>tro de Servicios de Licencias por Volumen (VLSC, Volume Licensing Services Center).</w:t>
      </w:r>
    </w:p>
    <w:p w:rsidR="00091A39" w:rsidRDefault="00B50B48">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w:t>
      </w:r>
      <w:r>
        <w:t>d.</w:t>
      </w:r>
    </w:p>
    <w:p w:rsidR="00091A39" w:rsidRDefault="00B50B48">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091A39" w:rsidRDefault="00B50B48">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091A39" w:rsidRDefault="00B50B48">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091A39" w:rsidRDefault="00B50B48">
      <w:pPr>
        <w:pStyle w:val="ProductList-BodySpaced"/>
      </w:pPr>
      <w:r>
        <w:rPr>
          <w:b/>
          <w:color w:val="00188F"/>
        </w:rPr>
        <w:t>M</w:t>
      </w:r>
      <w:r>
        <w:rPr>
          <w:b/>
          <w:color w:val="00188F"/>
        </w:rPr>
        <w:t>PSA</w:t>
      </w:r>
      <w:r>
        <w:t xml:space="preserve"> = </w:t>
      </w:r>
      <w:r>
        <w:rPr>
          <w:color w:val="00188F"/>
        </w:rPr>
        <w:t>Contrato de Productos y Servicios de Microsoft</w:t>
      </w:r>
      <w:r>
        <w:t>.</w:t>
      </w:r>
    </w:p>
    <w:p w:rsidR="00091A39" w:rsidRDefault="00B50B48">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091A39" w:rsidRDefault="00B50B48">
      <w:pPr>
        <w:pStyle w:val="ProductList-BodySpaced"/>
      </w:pPr>
      <w:r>
        <w:rPr>
          <w:b/>
          <w:color w:val="00188F"/>
        </w:rPr>
        <w:t>OV/OVS</w:t>
      </w:r>
      <w:r>
        <w:t xml:space="preserve">= </w:t>
      </w:r>
      <w:r>
        <w:rPr>
          <w:color w:val="00188F"/>
        </w:rPr>
        <w:t>Open Value y Open Value Subsc</w:t>
      </w:r>
      <w:r>
        <w:rPr>
          <w:color w:val="00188F"/>
        </w:rPr>
        <w:t>ription:</w:t>
      </w:r>
      <w:r>
        <w:t xml:space="preserve"> Incluye Open Value, Open Value Subscription, Open Value Subscription for Government y Open Value Subscription for Government.</w:t>
      </w:r>
    </w:p>
    <w:p w:rsidR="00091A39" w:rsidRDefault="00B50B48">
      <w:pPr>
        <w:pStyle w:val="ProductList-BodySpaced"/>
      </w:pPr>
      <w:r>
        <w:rPr>
          <w:b/>
          <w:color w:val="00188F"/>
        </w:rPr>
        <w:t>OVS-ES</w:t>
      </w:r>
      <w:r>
        <w:t xml:space="preserve"> = </w:t>
      </w:r>
      <w:r>
        <w:rPr>
          <w:color w:val="00188F"/>
        </w:rPr>
        <w:t>Open Value Subscription – Education Solutions</w:t>
      </w:r>
      <w:r>
        <w:t>.</w:t>
      </w:r>
    </w:p>
    <w:p w:rsidR="00091A39" w:rsidRDefault="00B50B48">
      <w:pPr>
        <w:pStyle w:val="ProductList-BodySpaced"/>
      </w:pPr>
      <w:r>
        <w:rPr>
          <w:b/>
          <w:color w:val="00188F"/>
        </w:rPr>
        <w:t>Punto</w:t>
      </w:r>
      <w:r>
        <w:t xml:space="preserve"> = El valor que se cede a un Producto y se utiliza para calc</w:t>
      </w:r>
      <w:r>
        <w:t>ular el nivel de precios por volumen aplicable al contrato de licencias por volumen de un Cliente.</w:t>
      </w:r>
    </w:p>
    <w:p w:rsidR="00091A39" w:rsidRDefault="00B50B48">
      <w:pPr>
        <w:pStyle w:val="ProductList-BodySpaced"/>
      </w:pPr>
      <w:r>
        <w:rPr>
          <w:b/>
          <w:color w:val="00188F"/>
        </w:rPr>
        <w:t>SA</w:t>
      </w:r>
      <w:r>
        <w:t xml:space="preserve"> = </w:t>
      </w:r>
      <w:r>
        <w:rPr>
          <w:color w:val="00188F"/>
        </w:rPr>
        <w:t>Software Assurance</w:t>
      </w:r>
      <w:r>
        <w:t>: El valor en puntos designado cuando se ofrece SA para el software indicado.</w:t>
      </w:r>
    </w:p>
    <w:p w:rsidR="00091A39" w:rsidRDefault="00B50B48">
      <w:pPr>
        <w:pStyle w:val="ProductList-BodySpaced"/>
      </w:pPr>
      <w:r>
        <w:rPr>
          <w:b/>
          <w:color w:val="00188F"/>
        </w:rPr>
        <w:t>S/S+</w:t>
      </w:r>
      <w:r>
        <w:t xml:space="preserve"> = </w:t>
      </w:r>
      <w:r>
        <w:rPr>
          <w:color w:val="00188F"/>
        </w:rPr>
        <w:t>Select y Select Plus</w:t>
      </w:r>
      <w:r>
        <w:t xml:space="preserve">: Incluye también Select for </w:t>
      </w:r>
      <w:r>
        <w:t>Academic, Select Plus for Academic, Select for Government y Select Plus for Government.</w:t>
      </w:r>
    </w:p>
    <w:p w:rsidR="00091A39" w:rsidRDefault="00091A39">
      <w:pPr>
        <w:pStyle w:val="ProductList-BodySpaced"/>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Spaced"/>
      </w:pPr>
    </w:p>
    <w:p w:rsidR="00091A39" w:rsidRDefault="00B50B48">
      <w:pPr>
        <w:pStyle w:val="ProductList-Offering1Heading"/>
        <w:outlineLvl w:val="1"/>
      </w:pPr>
      <w:bookmarkStart w:id="338" w:name="_Sec553"/>
      <w:r>
        <w:t>Definiciones</w:t>
      </w:r>
      <w:bookmarkEnd w:id="338"/>
      <w:r>
        <w:fldChar w:fldCharType="begin"/>
      </w:r>
      <w:r>
        <w:instrText xml:space="preserve"> TC "</w:instrText>
      </w:r>
      <w:bookmarkStart w:id="339" w:name="_Toc481099761"/>
      <w:r>
        <w:instrText>Definiciones</w:instrText>
      </w:r>
      <w:bookmarkEnd w:id="339"/>
      <w:r>
        <w:instrText>" \l 2</w:instrText>
      </w:r>
      <w:r>
        <w:fldChar w:fldCharType="end"/>
      </w:r>
    </w:p>
    <w:p w:rsidR="00091A39" w:rsidRDefault="00B50B48">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rsidR="00091A39" w:rsidRDefault="00B50B48">
      <w:pPr>
        <w:pStyle w:val="ProductList-BodySpaced"/>
      </w:pPr>
      <w:r>
        <w:rPr>
          <w:b/>
          <w:color w:val="00188F"/>
        </w:rPr>
        <w:t xml:space="preserve">Complemento </w:t>
      </w:r>
      <w:r>
        <w:t xml:space="preserve">hace referencia a una licencia que se adquiere además de (y </w:t>
      </w:r>
      <w:r>
        <w:t>en asociación con) una Licencia Aplicable adquirida anteriormente (o un conjunto de Licencias Aplicables adquirido anteriormente). Se cede una licencia de Complemento a un único Usuario Cualificado (según se define en la Inscripción del Cliente) o al mismo</w:t>
      </w:r>
      <w:r>
        <w:t xml:space="preserve"> Servidor o dispositivo que las Licencias Aplicables. Para cualquier SL de Usuario de Complemento que no aparezca de forma individual en los OST, se aplican los términos de licencia aplicables a una SL de Usuario completa para el mismo servicio. </w:t>
      </w:r>
    </w:p>
    <w:p w:rsidR="00091A39" w:rsidRDefault="00B50B48">
      <w:pPr>
        <w:pStyle w:val="ProductList-BodySpaced"/>
      </w:pPr>
      <w:r>
        <w:rPr>
          <w:b/>
          <w:color w:val="00188F"/>
        </w:rPr>
        <w:t>CAL Adici</w:t>
      </w:r>
      <w:r>
        <w:rPr>
          <w:b/>
          <w:color w:val="00188F"/>
        </w:rPr>
        <w:t>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w:t>
      </w:r>
      <w:r>
        <w:t xml:space="preserve">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091A39" w:rsidRDefault="00B50B48">
      <w:pPr>
        <w:pStyle w:val="ProductList-BodySpaced"/>
      </w:pPr>
      <w:r>
        <w:rPr>
          <w:b/>
          <w:color w:val="00188F"/>
        </w:rPr>
        <w:t>Licencia de Exte</w:t>
      </w:r>
      <w:r>
        <w:rPr>
          <w:b/>
          <w:color w:val="00188F"/>
        </w:rPr>
        <w:t>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w:instrText>
      </w:r>
      <w:r>
        <w:instrText xml:space="preserve">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w:instrText>
      </w:r>
      <w:r>
        <w:instrText xml:space="preserve">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091A39" w:rsidRDefault="00B50B48">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w:t>
      </w:r>
      <w:r>
        <w:t>rvidor desde cualquier dispositivo. Una CAL de dispositivo permite el acceso de cualquier usuario a las versiones correspondientes del software de servidor o a versiones anteriores del software de servidor desde un dispositivo. Las licencias CAL permiten e</w:t>
      </w:r>
      <w:r>
        <w:t>l acceso únicamente al software de servidor que se ejecuta en Servidores bajo Licencia del Cliente.</w:t>
      </w:r>
    </w:p>
    <w:p w:rsidR="00091A39" w:rsidRDefault="00B50B48">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w:instrText>
      </w:r>
      <w:r>
        <w:instrText xml:space="preserve">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w:instrText>
      </w:r>
      <w:r>
        <w:instrText xml:space="preserve">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w:instrText>
      </w:r>
      <w:r>
        <w:instrText xml:space="preserve">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w:instrText>
      </w:r>
      <w:r>
        <w:instrText xml:space="preserve">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según corresponda. Una CAL Suite es una Licencia Equivalente de C</w:t>
      </w:r>
      <w:r>
        <w:t xml:space="preserve">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w:t>
      </w:r>
      <w:r>
        <w:t xml:space="preserve"> a la Fecha de Disponibilidad.</w:t>
      </w:r>
    </w:p>
    <w:p w:rsidR="00091A39" w:rsidRDefault="00B50B48">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w:instrText>
      </w:r>
      <w:r>
        <w:instrText xml:space="preserve">nsulte la definición completa en el Glosario)" </w:instrText>
      </w:r>
      <w:r>
        <w:fldChar w:fldCharType="separate"/>
      </w:r>
      <w:r>
        <w:rPr>
          <w:color w:val="0563C1"/>
        </w:rPr>
        <w:t>OSE</w:t>
      </w:r>
      <w:r>
        <w:fldChar w:fldCharType="end"/>
      </w:r>
      <w:r>
        <w:t xml:space="preserve"> que ejecuta un sistema operativo cliente.</w:t>
      </w:r>
    </w:p>
    <w:p w:rsidR="00091A39" w:rsidRDefault="00B50B48">
      <w:pPr>
        <w:pStyle w:val="ProductList-BodySpaced"/>
      </w:pPr>
      <w:r>
        <w:rPr>
          <w:b/>
          <w:color w:val="00188F"/>
        </w:rPr>
        <w:t>Aplicaciones HPC en Clúster</w:t>
      </w:r>
      <w:r>
        <w:t xml:space="preserve"> son aplicaciones computacionales de alto rendimiento que resuelven, en paralelo, problemas informáticos complejos o un conjunto de p</w:t>
      </w:r>
      <w:r>
        <w:t>roblemas informáticos íntimamente conectados. Las Aplicaciones HPC en Clúster dividen un problema complejo computacionalmente en un conjunto de trabajos y tareas que están coordinadas por un programador de trabajos, según lo estipulado por Microsoft HPC Pa</w:t>
      </w:r>
      <w:r>
        <w:t>ck o HPC middleware, que distribuyen estos en paralelo a través de uno o más computadores que operan dentro de un HPC en clúster.</w:t>
      </w:r>
    </w:p>
    <w:p w:rsidR="00091A39" w:rsidRDefault="00B50B48">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w:instrText>
      </w:r>
      <w:r>
        <w:instrText xml:space="preserve">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w:instrText>
      </w:r>
      <w:r>
        <w:instrText xml:space="preserve">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091A39" w:rsidRDefault="00B50B48">
      <w:pPr>
        <w:pStyle w:val="ProductList-BodySpaced"/>
      </w:pPr>
      <w:r>
        <w:rPr>
          <w:b/>
          <w:color w:val="00188F"/>
        </w:rPr>
        <w:lastRenderedPageBreak/>
        <w:t>Factor de Núcleo</w:t>
      </w:r>
      <w:r>
        <w:t xml:space="preserve"> es un val</w:t>
      </w:r>
      <w:r>
        <w:t xml:space="preserve">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w:t>
      </w:r>
      <w:r>
        <w:t xml:space="preserve">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91A39" w:rsidRDefault="00B50B48">
      <w:pPr>
        <w:pStyle w:val="ProductList-BodySpaced"/>
      </w:pPr>
      <w:r>
        <w:rPr>
          <w:b/>
          <w:color w:val="00188F"/>
        </w:rPr>
        <w:t xml:space="preserve">Nodo de Cycle </w:t>
      </w:r>
      <w:r>
        <w:rPr>
          <w:b/>
          <w:color w:val="00188F"/>
        </w:rPr>
        <w:t>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w:instrText>
      </w:r>
      <w:r>
        <w:instrText xml:space="preserve">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w:instrText>
      </w:r>
      <w:r>
        <w:instrText xml:space="preserve">s informáticos complejos. (Consulte la definición completa en el Glosario)" </w:instrText>
      </w:r>
      <w:r>
        <w:fldChar w:fldCharType="separate"/>
      </w:r>
      <w:r>
        <w:rPr>
          <w:color w:val="0563C1"/>
        </w:rPr>
        <w:t>Aplicaciones HPC en Clúster</w:t>
      </w:r>
      <w:r>
        <w:fldChar w:fldCharType="end"/>
      </w:r>
      <w:r>
        <w:t>.</w:t>
      </w:r>
    </w:p>
    <w:p w:rsidR="00091A39" w:rsidRDefault="00B50B48">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w:instrText>
      </w:r>
      <w:r>
        <w:instrText xml:space="preserve">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w:instrText>
      </w:r>
      <w:r>
        <w:instrText xml:space="preserve">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091A39" w:rsidRDefault="00B50B48">
      <w:pPr>
        <w:pStyle w:val="ProductList-BodySpaced"/>
      </w:pPr>
      <w:r>
        <w:rPr>
          <w:b/>
          <w:color w:val="00188F"/>
        </w:rPr>
        <w:t>Usuarios Externos</w:t>
      </w:r>
      <w:r>
        <w:t xml:space="preserve"> son los usuarios que no son empleados del Cliente o sus Filiales, así </w:t>
      </w:r>
      <w:r>
        <w:t>como tampoco contratistas o representantes in situ de sus filiales.</w:t>
      </w:r>
    </w:p>
    <w:p w:rsidR="00091A39" w:rsidRDefault="00B50B48">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w:instrText>
      </w:r>
      <w:r>
        <w:instrText xml:space="preserve">Procesador Físico es un procesador que se incluye en un sistema de hardware físico." </w:instrText>
      </w:r>
      <w:r>
        <w:fldChar w:fldCharType="separate"/>
      </w:r>
      <w:r>
        <w:rPr>
          <w:color w:val="0563C1"/>
        </w:rPr>
        <w:t>Procesador Físico</w:t>
      </w:r>
      <w:r>
        <w:fldChar w:fldCharType="end"/>
      </w:r>
      <w:r>
        <w:t>.</w:t>
      </w:r>
    </w:p>
    <w:p w:rsidR="00091A39" w:rsidRDefault="00B50B48">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w:t>
      </w:r>
      <w:r>
        <w:t xml:space="preserve">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w:instrText>
      </w:r>
      <w:r>
        <w:instrText xml:space="preserve">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w:instrText>
      </w:r>
      <w:r>
        <w:instrText xml:space="preserve">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091A39" w:rsidRDefault="00B50B48">
      <w:pPr>
        <w:pStyle w:val="ProductList-BodySpaced"/>
      </w:pPr>
      <w:r>
        <w:rPr>
          <w:b/>
          <w:color w:val="00188F"/>
        </w:rPr>
        <w:t xml:space="preserve">Contenedor de Hyper-V </w:t>
      </w:r>
      <w:r>
        <w:t>es una característica de Windows Server que utiliza un entorno de sist</w:t>
      </w:r>
      <w:r>
        <w:t xml:space="preserve">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091A39" w:rsidRDefault="00B50B48">
      <w:pPr>
        <w:pStyle w:val="ProductList-BodySpaced"/>
      </w:pPr>
      <w:r>
        <w:rPr>
          <w:b/>
          <w:color w:val="00188F"/>
        </w:rPr>
        <w:t>Instancia</w:t>
      </w:r>
      <w:r>
        <w:t xml:space="preserve"> es una copia de so</w:t>
      </w:r>
      <w:r>
        <w:t xml:space="preserve">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w:instrText>
      </w:r>
      <w:r>
        <w:instrText xml:space="preserve">o instalación del software o al duplicar una Instancia existente." </w:instrText>
      </w:r>
      <w:r>
        <w:fldChar w:fldCharType="separate"/>
      </w:r>
      <w:r>
        <w:rPr>
          <w:color w:val="0563C1"/>
        </w:rPr>
        <w:t>Instancia</w:t>
      </w:r>
      <w:r>
        <w:fldChar w:fldCharType="end"/>
      </w:r>
      <w:r>
        <w:t xml:space="preserve"> existente.</w:t>
      </w:r>
    </w:p>
    <w:p w:rsidR="00091A39" w:rsidRDefault="00B50B48">
      <w:pPr>
        <w:pStyle w:val="ProductList-BodySpaced"/>
      </w:pPr>
      <w:r>
        <w:rPr>
          <w:b/>
          <w:color w:val="00188F"/>
        </w:rPr>
        <w:t xml:space="preserve">Licencia </w:t>
      </w:r>
      <w:r>
        <w:t>es el derecho a descargar, instalar, acceder y utilizar un Producto.</w:t>
      </w:r>
    </w:p>
    <w:p w:rsidR="00091A39" w:rsidRDefault="00B50B48">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091A39" w:rsidRDefault="00B50B48">
      <w:pPr>
        <w:pStyle w:val="ProductList-BodySpaced"/>
      </w:pPr>
      <w:r>
        <w:rPr>
          <w:b/>
          <w:color w:val="00188F"/>
        </w:rPr>
        <w:t xml:space="preserve">Partner de Movilidad de Licencias a través de Software Assurance </w:t>
      </w:r>
      <w:r>
        <w:t>es una</w:t>
      </w:r>
      <w:r>
        <w:t xml:space="preserve"> entidad identificada en </w:t>
      </w:r>
      <w:hyperlink r:id="rId135">
        <w:r>
          <w:rPr>
            <w:color w:val="00467F"/>
            <w:u w:val="single"/>
          </w:rPr>
          <w:t>http://www.microsoft.com/licensing/software-assurance/license-mobility.aspx</w:t>
        </w:r>
      </w:hyperlink>
      <w:r>
        <w:t xml:space="preserve"> y autorizada por Microsoft para proporcionar servicios de ho</w:t>
      </w:r>
      <w:r>
        <w:t xml:space="preserve">sting de software de los clientes en servidores compartidos. </w:t>
      </w:r>
    </w:p>
    <w:p w:rsidR="00091A39" w:rsidRDefault="00B50B48">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w:t>
      </w:r>
      <w:r>
        <w:t xml:space="preserv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w:t>
      </w:r>
      <w:r>
        <w:t>nte.</w:t>
      </w:r>
    </w:p>
    <w:p w:rsidR="00091A39" w:rsidRDefault="00B50B48">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091A39" w:rsidRDefault="00B50B48">
      <w:pPr>
        <w:pStyle w:val="ProductList-BodySpaced"/>
      </w:pPr>
      <w:r>
        <w:rPr>
          <w:b/>
          <w:color w:val="00188F"/>
        </w:rPr>
        <w:t>Licencia de Administración (ML)</w:t>
      </w:r>
      <w:r>
        <w:t xml:space="preserve"> es una Licencia que permite la admi</w:t>
      </w:r>
      <w:r>
        <w:t xml:space="preserve">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w:instrText>
      </w:r>
      <w:r>
        <w:instrText xml:space="preserve">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w:t>
      </w:r>
      <w:r>
        <w:t xml:space="preserve">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w:instrText>
      </w:r>
      <w:r>
        <w:instrText xml:space="preserve">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w:t>
      </w:r>
      <w:r>
        <w:t xml:space="preserve">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w:instrText>
      </w:r>
      <w:r>
        <w:instrText xml:space="preserve">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w:instrText>
      </w:r>
      <w:r>
        <w:instrText xml:space="preserv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091A39" w:rsidRDefault="00B50B48">
      <w:pPr>
        <w:pStyle w:val="ProductList-BodySpaced"/>
      </w:pPr>
      <w:r>
        <w:rPr>
          <w:b/>
          <w:color w:val="00188F"/>
        </w:rPr>
        <w:t>Licen</w:t>
      </w:r>
      <w:r>
        <w:rPr>
          <w:b/>
          <w:color w:val="00188F"/>
        </w:rPr>
        <w:t>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w:instrText>
      </w:r>
      <w:r>
        <w:instrText xml:space="preserve">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w:instrText>
      </w:r>
      <w:r>
        <w:instrText xml:space="preserve">."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w:instrText>
      </w:r>
      <w:r>
        <w:instrText xml:space="preserve">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w:t>
      </w:r>
      <w:r>
        <w:t>ponibilidad del Producto de Servidor o si el Cliente tenía cobertura de SA a la Fecha de Disponibilidad.</w:t>
      </w:r>
    </w:p>
    <w:p w:rsidR="00091A39" w:rsidRDefault="00B50B48">
      <w:pPr>
        <w:pStyle w:val="ProductList-BodySpaced"/>
      </w:pPr>
      <w:r>
        <w:rPr>
          <w:b/>
          <w:color w:val="00188F"/>
        </w:rPr>
        <w:t xml:space="preserve">Administrar un OSE </w:t>
      </w:r>
      <w:r>
        <w:t>es solicitar o recibir datos sobre, configurar o dar instrucciones al hardware o software que está directa o indirectamente asociado</w:t>
      </w:r>
      <w:r>
        <w:t xml:space="preserve">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w:instrText>
      </w:r>
      <w:r>
        <w:instrText xml:space="preserve">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w:t>
      </w:r>
      <w:r>
        <w:rPr>
          <w:color w:val="0563C1"/>
        </w:rPr>
        <w:t>E</w:t>
      </w:r>
      <w:r>
        <w:fldChar w:fldCharType="end"/>
      </w:r>
      <w:r>
        <w:t>.</w:t>
      </w:r>
    </w:p>
    <w:p w:rsidR="00091A39" w:rsidRDefault="00B50B48">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w:t>
      </w:r>
      <w:r>
        <w:t>ente (nombre del equipo principal o identificador único similar) o los derechos administrativos separados e instancias de aplicaciones, si las hubiera, configuradas para ejecutarse en la Instancia del sistema operativo o en partes identificadas anteriormen</w:t>
      </w:r>
      <w:r>
        <w:t xml:space="preserve">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w:instrText>
      </w:r>
      <w:r>
        <w:instrText xml:space="preserve">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w:instrText>
      </w:r>
      <w:r>
        <w:instrText xml:space="preserve">en un sistema de hardware virtual." </w:instrText>
      </w:r>
      <w:r>
        <w:fldChar w:fldCharType="separate"/>
      </w:r>
      <w:r>
        <w:rPr>
          <w:color w:val="0563C1"/>
        </w:rPr>
        <w:t>OSE virtuales</w:t>
      </w:r>
      <w:r>
        <w:fldChar w:fldCharType="end"/>
      </w:r>
      <w:r>
        <w:t>.</w:t>
      </w:r>
    </w:p>
    <w:p w:rsidR="00091A39" w:rsidRDefault="00B50B48">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091A39" w:rsidRDefault="00B50B48">
      <w:pPr>
        <w:pStyle w:val="ProductList-BodySpaced"/>
      </w:pPr>
      <w:r>
        <w:rPr>
          <w:b/>
          <w:color w:val="00188F"/>
        </w:rPr>
        <w:t>OSE Físico</w:t>
      </w:r>
      <w:r>
        <w:t xml:space="preserve"> es un </w:t>
      </w:r>
      <w:r>
        <w:fldChar w:fldCharType="begin"/>
      </w:r>
      <w:r>
        <w:instrText xml:space="preserve"> AutoTextList </w:instrText>
      </w:r>
      <w:r>
        <w:instrText xml:space="preserve">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w:t>
      </w:r>
      <w:r>
        <w:t>configurado para ejecutarse directamente en un sistema de hardware físico. La Instancia de sistema operativo que se utiliza para ejecutar el software de virtualización de hardware o para brindar servicios de virtualización de hardware se considera parte de</w:t>
      </w:r>
      <w:r>
        <w:t xml:space="preserv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w:instrText>
      </w:r>
      <w:r>
        <w:instrText xml:space="preserve">r servicios de virtualización de hardware se considera parte del OSE Físico." </w:instrText>
      </w:r>
      <w:r>
        <w:fldChar w:fldCharType="separate"/>
      </w:r>
      <w:r>
        <w:rPr>
          <w:color w:val="0563C1"/>
        </w:rPr>
        <w:t>OSE Físico</w:t>
      </w:r>
      <w:r>
        <w:fldChar w:fldCharType="end"/>
      </w:r>
      <w:r>
        <w:t>.</w:t>
      </w:r>
    </w:p>
    <w:p w:rsidR="00091A39" w:rsidRDefault="00B50B48">
      <w:pPr>
        <w:pStyle w:val="ProductList-BodySpaced"/>
      </w:pPr>
      <w:r>
        <w:rPr>
          <w:b/>
          <w:color w:val="00188F"/>
        </w:rPr>
        <w:t xml:space="preserve">Procesador Físico </w:t>
      </w:r>
      <w:r>
        <w:t>es un procesador que se incluye en un sistema de hardware físico.</w:t>
      </w:r>
    </w:p>
    <w:p w:rsidR="00091A39" w:rsidRDefault="00B50B48">
      <w:pPr>
        <w:pStyle w:val="ProductList-BodySpaced"/>
      </w:pPr>
      <w:r>
        <w:rPr>
          <w:b/>
          <w:color w:val="00188F"/>
        </w:rPr>
        <w:t xml:space="preserve">Premium Assurance </w:t>
      </w:r>
      <w:r>
        <w:t>es una oferta de ciertos Productos que brinda acceso a actual</w:t>
      </w:r>
      <w:r>
        <w:t>izaciones de seguridad y boletines que Microsoft pone a disposición después de que la versión de un Producto deja de recibir Soporte Técnico Ampliado.</w:t>
      </w:r>
    </w:p>
    <w:p w:rsidR="00091A39" w:rsidRDefault="00B50B48">
      <w:pPr>
        <w:pStyle w:val="ProductList-BodySpaced"/>
      </w:pPr>
      <w:r>
        <w:rPr>
          <w:b/>
          <w:color w:val="00188F"/>
        </w:rPr>
        <w:t>Usuario Primario</w:t>
      </w:r>
      <w:r>
        <w:t xml:space="preserve"> es el usuario que utiliza un </w:t>
      </w:r>
      <w:r>
        <w:fldChar w:fldCharType="begin"/>
      </w:r>
      <w:r>
        <w:instrText xml:space="preserve"> AutoTextList   \s NoStyle \t "Dispositivo con Licencia es </w:instrText>
      </w:r>
      <w:r>
        <w:instrText xml:space="preserve">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w:t>
      </w:r>
      <w:r>
        <w:t>e noventa (90) días.</w:t>
      </w:r>
    </w:p>
    <w:p w:rsidR="00091A39" w:rsidRDefault="00B50B48">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w:instrText>
      </w:r>
      <w:r>
        <w:instrText xml:space="preserve">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w:t>
      </w:r>
      <w:r>
        <w:rPr>
          <w:color w:val="0563C1"/>
        </w:rPr>
        <w:t>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w:t>
      </w:r>
      <w:r>
        <w:t>ucción o que accedan a datos de producción.</w:t>
      </w:r>
    </w:p>
    <w:p w:rsidR="00091A39" w:rsidRDefault="00B50B48">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091A39" w:rsidRDefault="00B50B48">
      <w:pPr>
        <w:pStyle w:val="ProductList-BodySpaced"/>
      </w:pPr>
      <w:r>
        <w:rPr>
          <w:b/>
          <w:color w:val="00188F"/>
        </w:rPr>
        <w:t>Instancia en Ejecución</w:t>
      </w:r>
      <w:r>
        <w:t xml:space="preserve"> es una </w:t>
      </w:r>
      <w:r>
        <w:fldChar w:fldCharType="begin"/>
      </w:r>
      <w:r>
        <w:instrText xml:space="preserve"> Au</w:instrText>
      </w:r>
      <w:r>
        <w:instrText xml:space="preserve">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w:t>
      </w:r>
      <w:r>
        <w:t>ra la cual se ejecutaron una o más instrucciones. (El Cliente “Ejecuta una Instancia” del software al cargarla en la memoria y ejecutar una o varias de sus instrucciones). Una vez en ejecución, se considerará que una Instancia se está ejecutando (con indep</w:t>
      </w:r>
      <w:r>
        <w:t>endencia de que se sigan ejecutando o no sus instrucciones) hasta que se elimine de la memoria.</w:t>
      </w:r>
    </w:p>
    <w:p w:rsidR="00091A39" w:rsidRDefault="00B50B48">
      <w:pPr>
        <w:pStyle w:val="ProductList-BodySpaced"/>
      </w:pPr>
      <w:r>
        <w:rPr>
          <w:b/>
          <w:color w:val="00188F"/>
        </w:rPr>
        <w:lastRenderedPageBreak/>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w:t>
      </w:r>
      <w:r>
        <w:t xml:space="preserve"> acceso al software o a un servicio hospedado durante un periodo definido.</w:t>
      </w:r>
    </w:p>
    <w:p w:rsidR="00091A39" w:rsidRDefault="00B50B48">
      <w:pPr>
        <w:pStyle w:val="ProductList-BodySpaced"/>
      </w:pPr>
      <w:r>
        <w:rPr>
          <w:b/>
          <w:color w:val="00188F"/>
        </w:rPr>
        <w:t>Servidor</w:t>
      </w:r>
      <w:r>
        <w:t xml:space="preserve"> es un sistema de hardware físico capaz de ejecutar el software de servidor.</w:t>
      </w:r>
    </w:p>
    <w:p w:rsidR="00091A39" w:rsidRDefault="00B50B48">
      <w:pPr>
        <w:pStyle w:val="ProductList-BodySpaced"/>
      </w:pPr>
      <w:r>
        <w:rPr>
          <w:b/>
          <w:color w:val="00188F"/>
        </w:rPr>
        <w:t>Granja de Servidores</w:t>
      </w:r>
      <w:r>
        <w:t xml:space="preserve"> es un centro de datos único o dos centros de datos, cada uno ubicado física</w:t>
      </w:r>
      <w:r>
        <w:t>mente en zonas horarias con una diferencia máxima de cuatro (4) horas o en la UE o la AELC. Un centro de datos se puede mover de una granja de servidor a otra, pero no a corto plazo. (UE es Unión Europea; AELC es Asociación Europea de Libre Comercio).</w:t>
      </w:r>
    </w:p>
    <w:p w:rsidR="00091A39" w:rsidRDefault="00B50B48">
      <w:pPr>
        <w:pStyle w:val="ProductList-BodySpaced"/>
      </w:pPr>
      <w:r>
        <w:rPr>
          <w:b/>
          <w:color w:val="00188F"/>
        </w:rPr>
        <w:t>Migr</w:t>
      </w:r>
      <w:r>
        <w:rPr>
          <w:b/>
          <w:color w:val="00188F"/>
        </w:rPr>
        <w:t>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w:t>
      </w:r>
      <w:r>
        <w:t>n los OST, se aplican los términos de licencia aplicables a una SL de Usuario completa equivalente.</w:t>
      </w:r>
    </w:p>
    <w:p w:rsidR="00091A39" w:rsidRDefault="00B50B48">
      <w:pPr>
        <w:pStyle w:val="ProductList-BodySpaced"/>
      </w:pPr>
      <w:r>
        <w:rPr>
          <w:b/>
          <w:color w:val="00188F"/>
        </w:rPr>
        <w:t>Núcleo Virtual</w:t>
      </w:r>
      <w:r>
        <w:t xml:space="preserve"> es la unidad de potencia de procesamiento en un sistema de hardware virtual. Un Núcleo Virtual es la representación virtual de uno o más subp</w:t>
      </w:r>
      <w:r>
        <w:t>rocesos de hardware.</w:t>
      </w:r>
    </w:p>
    <w:p w:rsidR="00091A39" w:rsidRDefault="00B50B48">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w:instrText>
      </w:r>
      <w:r>
        <w:instrText xml:space="preserve">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091A39" w:rsidRDefault="00B50B48">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w:t>
      </w:r>
      <w:r>
        <w:t xml:space="preserve">ios web y/o servidores de correo electrónico POP3 disponibles para el público. Con fines aclaratorios, el acceso al contenido, la información y las aplicaciones a través del software de una Solución Web de Internet no se limita a los empleados del Cliente </w:t>
      </w:r>
      <w:r>
        <w:t>o de sus filiales.</w:t>
      </w:r>
    </w:p>
    <w:p w:rsidR="00091A39" w:rsidRDefault="00B50B48">
      <w:pPr>
        <w:pStyle w:val="ProductList-BodySpaced"/>
      </w:pPr>
      <w:r>
        <w:t>El software de soluciones web de Internet se usa para ejecutar:</w:t>
      </w:r>
    </w:p>
    <w:p w:rsidR="00091A39" w:rsidRDefault="00B50B48" w:rsidP="00D8451F">
      <w:pPr>
        <w:pStyle w:val="ProductList-Bullet"/>
        <w:numPr>
          <w:ilvl w:val="0"/>
          <w:numId w:val="39"/>
        </w:numPr>
      </w:pPr>
      <w:r>
        <w:t>software de servidor web (por ejemplo, Microsoft Internet Information Services) y agentes de administración o de seguridad (por ejemplo, el agente System Center Operations Manager);</w:t>
      </w:r>
    </w:p>
    <w:p w:rsidR="00091A39" w:rsidRDefault="00B50B48" w:rsidP="00D8451F">
      <w:pPr>
        <w:pStyle w:val="ProductList-Bullet"/>
        <w:numPr>
          <w:ilvl w:val="0"/>
          <w:numId w:val="39"/>
        </w:numPr>
      </w:pPr>
      <w:r>
        <w:t>software de motor de base de datos (por ejemplo, Microsoft SQL Server) úni</w:t>
      </w:r>
      <w:r>
        <w:t>camente para brindar servicios de soporte a las Soluciones Web de Internet;</w:t>
      </w:r>
    </w:p>
    <w:p w:rsidR="00091A39" w:rsidRDefault="00B50B48" w:rsidP="00D8451F">
      <w:pPr>
        <w:pStyle w:val="ProductList-Bullet"/>
        <w:numPr>
          <w:ilvl w:val="0"/>
          <w:numId w:val="39"/>
        </w:numPr>
      </w:pPr>
      <w:r>
        <w:t>el servicio Sistema de Nombres de Dominio (DNS) para proporcionar resolución de nombres de Internet a direcciones IP siempre que esa no sea la única función de esa instancia del so</w:t>
      </w:r>
      <w:r>
        <w:t>ftware.</w:t>
      </w:r>
    </w:p>
    <w:p w:rsidR="00091A39" w:rsidRDefault="00B50B48">
      <w:pPr>
        <w:pStyle w:val="ProductList-BodySpaced"/>
      </w:pPr>
      <w:r>
        <w:rPr>
          <w:b/>
          <w:color w:val="00188F"/>
        </w:rPr>
        <w:t xml:space="preserve">Contenedor de Windows Server </w:t>
      </w:r>
      <w:r>
        <w:t>es una característica del software de Windows Server.</w:t>
      </w:r>
    </w:p>
    <w:p w:rsidR="00091A39" w:rsidRDefault="00B50B48">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w:t>
      </w:r>
      <w:r>
        <w:t>teca de Windows para JAVAScript, Debghelp.dll y tecnologías de Web Deploy son todos Componentes de Software de Windows.</w:t>
      </w:r>
    </w:p>
    <w:p w:rsidR="00091A39" w:rsidRDefault="00091A39">
      <w:pPr>
        <w:pStyle w:val="ProductList-BodySpaced"/>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Spaced"/>
      </w:pPr>
    </w:p>
    <w:p w:rsidR="00091A39" w:rsidRDefault="00091A39">
      <w:pPr>
        <w:sectPr w:rsidR="00091A39">
          <w:headerReference w:type="default" r:id="rId136"/>
          <w:footerReference w:type="default" r:id="rId137"/>
          <w:type w:val="continuous"/>
          <w:pgSz w:w="12240" w:h="15840" w:code="1"/>
          <w:pgMar w:top="1170" w:right="720" w:bottom="720" w:left="720" w:header="432" w:footer="288" w:gutter="0"/>
          <w:cols w:space="360"/>
        </w:sectPr>
      </w:pPr>
    </w:p>
    <w:p w:rsidR="00091A39" w:rsidRDefault="00B50B48">
      <w:pPr>
        <w:pStyle w:val="ProductList-SectionHeading"/>
        <w:pageBreakBefore/>
        <w:outlineLvl w:val="0"/>
      </w:pPr>
      <w:bookmarkStart w:id="340" w:name="_Sec591"/>
      <w:bookmarkEnd w:id="330"/>
      <w:r>
        <w:lastRenderedPageBreak/>
        <w:t>Apéndice A: Licencias equivalentes de CAL/ML</w:t>
      </w:r>
      <w:r>
        <w:fldChar w:fldCharType="begin"/>
      </w:r>
      <w:r>
        <w:instrText xml:space="preserve"> TC "</w:instrText>
      </w:r>
      <w:bookmarkStart w:id="341" w:name="_Toc481099762"/>
      <w:r>
        <w:instrText>Apéndice A: Licencias equivalentes</w:instrText>
      </w:r>
      <w:r>
        <w:instrText xml:space="preserve"> de CAL/ML</w:instrText>
      </w:r>
      <w:bookmarkEnd w:id="341"/>
      <w:r>
        <w:instrText>" \l 1</w:instrText>
      </w:r>
      <w:r>
        <w:fldChar w:fldCharType="end"/>
      </w:r>
    </w:p>
    <w:p w:rsidR="00091A39" w:rsidRDefault="00B50B48">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w:instrText>
      </w:r>
      <w:r>
        <w:instrText xml:space="preserve">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w:instrText>
      </w:r>
      <w:r>
        <w:instrText xml:space="preserve">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w:instrText>
      </w:r>
      <w:r>
        <w:instrText xml:space="preserve">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w:instrText>
      </w:r>
      <w:r>
        <w:instrText xml:space="preserve">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w:instrText>
      </w:r>
      <w:r>
        <w:instrText xml:space="preserve">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w:instrText>
      </w:r>
      <w:r>
        <w:instrText xml:space="preserve">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w:t>
      </w:r>
      <w:r>
        <w:rPr>
          <w:color w:val="0563C1"/>
        </w:rPr>
        <w:t>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w:t>
      </w:r>
      <w:r>
        <w:t xml:space="preserve">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w:instrText>
      </w:r>
      <w:r>
        <w:instrText xml:space="preserve"> software de servidor." </w:instrText>
      </w:r>
      <w:r>
        <w:fldChar w:fldCharType="separate"/>
      </w:r>
      <w:r>
        <w:rPr>
          <w:color w:val="0563C1"/>
        </w:rPr>
        <w:t>Servidor</w:t>
      </w:r>
      <w:r>
        <w:fldChar w:fldCharType="end"/>
      </w:r>
      <w:r>
        <w:t>.</w:t>
      </w:r>
    </w:p>
    <w:p w:rsidR="00091A39" w:rsidRDefault="00091A39">
      <w:pPr>
        <w:pStyle w:val="ProductList-Body"/>
      </w:pPr>
    </w:p>
    <w:tbl>
      <w:tblPr>
        <w:tblStyle w:val="PURTable"/>
        <w:tblW w:w="0" w:type="dxa"/>
        <w:tblLook w:val="04A0" w:firstRow="1" w:lastRow="0" w:firstColumn="1" w:lastColumn="0" w:noHBand="0" w:noVBand="1"/>
      </w:tblPr>
      <w:tblGrid>
        <w:gridCol w:w="1086"/>
        <w:gridCol w:w="300"/>
        <w:gridCol w:w="300"/>
        <w:gridCol w:w="300"/>
        <w:gridCol w:w="300"/>
        <w:gridCol w:w="444"/>
        <w:gridCol w:w="530"/>
        <w:gridCol w:w="537"/>
        <w:gridCol w:w="964"/>
        <w:gridCol w:w="530"/>
        <w:gridCol w:w="444"/>
        <w:gridCol w:w="530"/>
        <w:gridCol w:w="537"/>
        <w:gridCol w:w="964"/>
        <w:gridCol w:w="530"/>
        <w:gridCol w:w="425"/>
        <w:gridCol w:w="376"/>
        <w:gridCol w:w="458"/>
        <w:gridCol w:w="401"/>
        <w:gridCol w:w="418"/>
        <w:gridCol w:w="418"/>
      </w:tblGrid>
      <w:tr w:rsidR="00091A3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91A39" w:rsidRDefault="00091A3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091A39" w:rsidRDefault="00B50B48">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91A39" w:rsidRDefault="00B50B4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91A39" w:rsidRDefault="00B50B4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91A39" w:rsidRDefault="00B50B48">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91A39" w:rsidRDefault="00B50B48">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91A39" w:rsidRDefault="00B50B48">
            <w:pPr>
              <w:pStyle w:val="ProductList-TableBody"/>
              <w:jc w:val="center"/>
            </w:pPr>
            <w:r>
              <w:rPr>
                <w:color w:val="FFFFFF"/>
              </w:rPr>
              <w:t>Dynamics 365 Enterprise</w:t>
            </w:r>
          </w:p>
        </w:tc>
      </w:tr>
      <w:tr w:rsidR="00091A39">
        <w:tc>
          <w:tcPr>
            <w:tcW w:w="480" w:type="dxa"/>
            <w:tcBorders>
              <w:top w:val="none" w:sz="4" w:space="0" w:color="BFBFBF"/>
              <w:left w:val="none" w:sz="24" w:space="0" w:color="808080"/>
              <w:bottom w:val="single" w:sz="4" w:space="0" w:color="FFFFFF"/>
              <w:right w:val="single" w:sz="6" w:space="0" w:color="FFFFFF"/>
            </w:tcBorders>
          </w:tcPr>
          <w:p w:rsidR="00091A39" w:rsidRDefault="00B50B48">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91A39" w:rsidRDefault="00B50B48">
            <w:pPr>
              <w:pStyle w:val="ProductList-TableBody"/>
              <w:jc w:val="center"/>
            </w:pPr>
            <w:r>
              <w:rPr>
                <w:color w:val="FFFFFF"/>
              </w:rPr>
              <w:t>Plan 2</w:t>
            </w:r>
          </w:p>
        </w:tc>
      </w:tr>
      <w:tr w:rsidR="00091A39">
        <w:tc>
          <w:tcPr>
            <w:tcW w:w="480" w:type="dxa"/>
            <w:gridSpan w:val="16"/>
            <w:tcBorders>
              <w:top w:val="single" w:sz="4" w:space="0" w:color="FFFFFF"/>
              <w:left w:val="single" w:sz="6" w:space="0" w:color="FFFFFF"/>
              <w:bottom w:val="single" w:sz="4" w:space="0" w:color="FFFFFF"/>
              <w:right w:val="single" w:sz="6" w:space="0" w:color="FFFFFF"/>
            </w:tcBorders>
          </w:tcPr>
          <w:p w:rsidR="00091A39" w:rsidRDefault="00B50B4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r>
      <w:tr w:rsidR="00091A39">
        <w:tc>
          <w:tcPr>
            <w:tcW w:w="480" w:type="dxa"/>
            <w:tcBorders>
              <w:top w:val="dashed" w:sz="4" w:space="0" w:color="BFBFBF"/>
              <w:left w:val="none" w:sz="24" w:space="0" w:color="808080"/>
              <w:bottom w:val="dashed" w:sz="4" w:space="0" w:color="BFBFBF"/>
              <w:right w:val="single" w:sz="6" w:space="0" w:color="FFFFFF"/>
            </w:tcBorders>
          </w:tcPr>
          <w:p w:rsidR="00091A39" w:rsidRDefault="00B50B48">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tcBorders>
              <w:top w:val="dashed" w:sz="4" w:space="0" w:color="BFBFBF"/>
              <w:left w:val="none" w:sz="24" w:space="0" w:color="808080"/>
              <w:bottom w:val="single" w:sz="4" w:space="0" w:color="FFFFFF"/>
              <w:right w:val="single" w:sz="6" w:space="0" w:color="FFFFFF"/>
            </w:tcBorders>
          </w:tcPr>
          <w:p w:rsidR="00091A39" w:rsidRDefault="00B50B48">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gridSpan w:val="16"/>
            <w:tcBorders>
              <w:top w:val="single" w:sz="4" w:space="0" w:color="FFFFFF"/>
              <w:left w:val="single" w:sz="6" w:space="0" w:color="FFFFFF"/>
              <w:bottom w:val="single" w:sz="4" w:space="0" w:color="FFFFFF"/>
              <w:right w:val="single" w:sz="6" w:space="0" w:color="FFFFFF"/>
            </w:tcBorders>
          </w:tcPr>
          <w:p w:rsidR="00091A39" w:rsidRDefault="00B50B4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r>
      <w:tr w:rsidR="00091A39">
        <w:tc>
          <w:tcPr>
            <w:tcW w:w="480" w:type="dxa"/>
            <w:tcBorders>
              <w:top w:val="dashed" w:sz="4" w:space="0" w:color="BFBFBF"/>
              <w:left w:val="none" w:sz="24" w:space="0" w:color="808080"/>
              <w:bottom w:val="dashed" w:sz="4" w:space="0" w:color="BFBFBF"/>
              <w:right w:val="single" w:sz="6" w:space="0" w:color="FFFFFF"/>
            </w:tcBorders>
          </w:tcPr>
          <w:p w:rsidR="00091A39" w:rsidRDefault="00B50B48">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tcBorders>
              <w:top w:val="dashed" w:sz="4" w:space="0" w:color="BFBFBF"/>
              <w:left w:val="none" w:sz="24" w:space="0" w:color="808080"/>
              <w:bottom w:val="single" w:sz="4" w:space="0" w:color="FFFFFF"/>
              <w:right w:val="single" w:sz="6" w:space="0" w:color="FFFFFF"/>
            </w:tcBorders>
          </w:tcPr>
          <w:p w:rsidR="00091A39" w:rsidRDefault="00B50B48">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gridSpan w:val="16"/>
            <w:tcBorders>
              <w:top w:val="single" w:sz="4" w:space="0" w:color="FFFFFF"/>
              <w:left w:val="single" w:sz="6" w:space="0" w:color="FFFFFF"/>
              <w:bottom w:val="single" w:sz="4" w:space="0" w:color="FFFFFF"/>
              <w:right w:val="single" w:sz="6" w:space="0" w:color="FFFFFF"/>
            </w:tcBorders>
          </w:tcPr>
          <w:p w:rsidR="00091A39" w:rsidRDefault="00B50B4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r>
      <w:tr w:rsidR="00091A39">
        <w:tc>
          <w:tcPr>
            <w:tcW w:w="480" w:type="dxa"/>
            <w:tcBorders>
              <w:top w:val="dashed" w:sz="4" w:space="0" w:color="BFBFBF"/>
              <w:left w:val="none" w:sz="24" w:space="0" w:color="808080"/>
              <w:bottom w:val="dashed" w:sz="4" w:space="0" w:color="BFBFBF"/>
              <w:right w:val="single" w:sz="6" w:space="0" w:color="FFFFFF"/>
            </w:tcBorders>
          </w:tcPr>
          <w:p w:rsidR="00091A39" w:rsidRDefault="00B50B48">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tcBorders>
              <w:top w:val="dashed" w:sz="4" w:space="0" w:color="BFBFBF"/>
              <w:left w:val="none" w:sz="24" w:space="0" w:color="808080"/>
              <w:bottom w:val="single" w:sz="4" w:space="0" w:color="FFFFFF"/>
              <w:right w:val="single" w:sz="6" w:space="0" w:color="FFFFFF"/>
            </w:tcBorders>
          </w:tcPr>
          <w:p w:rsidR="00091A39" w:rsidRDefault="00B50B48">
            <w:pPr>
              <w:pStyle w:val="ProductList-TableBody"/>
            </w:pPr>
            <w:hyperlink w:anchor="_Sec798">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gridSpan w:val="16"/>
            <w:tcBorders>
              <w:top w:val="single" w:sz="4" w:space="0" w:color="FFFFFF"/>
              <w:left w:val="single" w:sz="6" w:space="0" w:color="FFFFFF"/>
              <w:bottom w:val="single" w:sz="4" w:space="0" w:color="FFFFFF"/>
              <w:right w:val="single" w:sz="6" w:space="0" w:color="FFFFFF"/>
            </w:tcBorders>
          </w:tcPr>
          <w:p w:rsidR="00091A39" w:rsidRDefault="00B50B48">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r>
      <w:tr w:rsidR="00091A39">
        <w:tc>
          <w:tcPr>
            <w:tcW w:w="480" w:type="dxa"/>
            <w:tcBorders>
              <w:top w:val="dashed" w:sz="4" w:space="0" w:color="BFBFBF"/>
              <w:left w:val="none" w:sz="24" w:space="0" w:color="808080"/>
              <w:bottom w:val="single" w:sz="4" w:space="0" w:color="FFFFFF"/>
              <w:right w:val="single" w:sz="6" w:space="0" w:color="FFFFFF"/>
            </w:tcBorders>
          </w:tcPr>
          <w:p w:rsidR="00091A39" w:rsidRDefault="00B50B48">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gridSpan w:val="16"/>
            <w:tcBorders>
              <w:top w:val="single" w:sz="4" w:space="0" w:color="FFFFFF"/>
              <w:left w:val="single" w:sz="6" w:space="0" w:color="FFFFFF"/>
              <w:bottom w:val="single" w:sz="4" w:space="0" w:color="FFFFFF"/>
              <w:right w:val="single" w:sz="6" w:space="0" w:color="FFFFFF"/>
            </w:tcBorders>
          </w:tcPr>
          <w:p w:rsidR="00091A39" w:rsidRDefault="00B50B48">
            <w:pPr>
              <w:pStyle w:val="ProductList-TableBody"/>
            </w:pPr>
            <w:r>
              <w:rPr>
                <w:b/>
              </w:rPr>
              <w:t>Skype Empresarial Server 2015</w:t>
            </w: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r>
      <w:tr w:rsidR="00091A39">
        <w:tc>
          <w:tcPr>
            <w:tcW w:w="480" w:type="dxa"/>
            <w:tcBorders>
              <w:top w:val="dashed" w:sz="4" w:space="0" w:color="BFBFBF"/>
              <w:left w:val="none" w:sz="24" w:space="0" w:color="808080"/>
              <w:bottom w:val="dashed" w:sz="4" w:space="0" w:color="BFBFBF"/>
              <w:right w:val="single" w:sz="6" w:space="0" w:color="FFFFFF"/>
            </w:tcBorders>
          </w:tcPr>
          <w:p w:rsidR="00091A39" w:rsidRDefault="00B50B48">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tcBorders>
              <w:top w:val="dashed" w:sz="4" w:space="0" w:color="BFBFBF"/>
              <w:left w:val="none" w:sz="24" w:space="0" w:color="808080"/>
              <w:bottom w:val="dashed" w:sz="4" w:space="0" w:color="BFBFBF"/>
              <w:right w:val="single" w:sz="6" w:space="0" w:color="FFFFFF"/>
            </w:tcBorders>
          </w:tcPr>
          <w:p w:rsidR="00091A39" w:rsidRDefault="00B50B48">
            <w:pPr>
              <w:pStyle w:val="ProductList-TableBody"/>
            </w:pPr>
            <w:hyperlink w:anchor="_Sec799">
              <w:r>
                <w:rPr>
                  <w:color w:val="00467F"/>
                  <w:u w:val="single"/>
                </w:rPr>
                <w:t>Adicional</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tcBorders>
              <w:top w:val="dashed" w:sz="4" w:space="0" w:color="BFBFBF"/>
              <w:left w:val="none" w:sz="24" w:space="0" w:color="808080"/>
              <w:bottom w:val="single" w:sz="4" w:space="0" w:color="FFFFFF"/>
              <w:right w:val="single" w:sz="6" w:space="0" w:color="FFFFFF"/>
            </w:tcBorders>
          </w:tcPr>
          <w:p w:rsidR="00091A39" w:rsidRDefault="00B50B48">
            <w:pPr>
              <w:pStyle w:val="ProductList-TableBody"/>
            </w:pPr>
            <w:hyperlink w:anchor="_Sec799">
              <w:r>
                <w:rPr>
                  <w:color w:val="00467F"/>
                  <w:u w:val="single"/>
                </w:rPr>
                <w:t>Adicional</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gridSpan w:val="16"/>
            <w:tcBorders>
              <w:top w:val="single" w:sz="4" w:space="0" w:color="FFFFFF"/>
              <w:left w:val="single" w:sz="6" w:space="0" w:color="FFFFFF"/>
              <w:bottom w:val="single" w:sz="4" w:space="0" w:color="FFFFFF"/>
              <w:right w:val="single" w:sz="6" w:space="0" w:color="FFFFFF"/>
            </w:tcBorders>
          </w:tcPr>
          <w:p w:rsidR="00091A39" w:rsidRDefault="00B50B48">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r>
      <w:tr w:rsidR="00091A39">
        <w:tc>
          <w:tcPr>
            <w:tcW w:w="480" w:type="dxa"/>
            <w:tcBorders>
              <w:top w:val="dashed" w:sz="4" w:space="0" w:color="BFBFBF"/>
              <w:left w:val="none" w:sz="24" w:space="0" w:color="808080"/>
              <w:bottom w:val="dashed" w:sz="4" w:space="0" w:color="BFBFBF"/>
              <w:right w:val="single" w:sz="6" w:space="0" w:color="FFFFFF"/>
            </w:tcBorders>
          </w:tcPr>
          <w:p w:rsidR="00091A39" w:rsidRDefault="00B50B48">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tcBorders>
              <w:top w:val="dashed" w:sz="4" w:space="0" w:color="BFBFBF"/>
              <w:left w:val="none" w:sz="24" w:space="0" w:color="808080"/>
              <w:bottom w:val="single" w:sz="4" w:space="0" w:color="FFFFFF"/>
              <w:right w:val="single" w:sz="6" w:space="0" w:color="FFFFFF"/>
            </w:tcBorders>
          </w:tcPr>
          <w:p w:rsidR="00091A39" w:rsidRDefault="00B50B48">
            <w:pPr>
              <w:pStyle w:val="ProductList-TableBody"/>
            </w:pPr>
            <w:hyperlink w:anchor="_Sec800">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gridSpan w:val="16"/>
            <w:tcBorders>
              <w:top w:val="single" w:sz="4" w:space="0" w:color="FFFFFF"/>
              <w:left w:val="single" w:sz="6" w:space="0" w:color="FFFFFF"/>
              <w:bottom w:val="single" w:sz="4" w:space="0" w:color="FFFFFF"/>
              <w:right w:val="single" w:sz="6" w:space="0" w:color="FFFFFF"/>
            </w:tcBorders>
          </w:tcPr>
          <w:p w:rsidR="00091A39" w:rsidRDefault="00B50B4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r>
      <w:tr w:rsidR="00091A39">
        <w:tc>
          <w:tcPr>
            <w:tcW w:w="480" w:type="dxa"/>
            <w:tcBorders>
              <w:top w:val="dashed" w:sz="4" w:space="0" w:color="BFBFBF"/>
              <w:left w:val="none" w:sz="24" w:space="0" w:color="808080"/>
              <w:bottom w:val="dashed" w:sz="4" w:space="0" w:color="BFBFBF"/>
              <w:right w:val="single" w:sz="6" w:space="0" w:color="FFFFFF"/>
            </w:tcBorders>
          </w:tcPr>
          <w:p w:rsidR="00091A39" w:rsidRDefault="00B50B48">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tcBorders>
              <w:top w:val="dashed" w:sz="4" w:space="0" w:color="BFBFBF"/>
              <w:left w:val="none" w:sz="24" w:space="0" w:color="808080"/>
              <w:bottom w:val="dashed" w:sz="4" w:space="0" w:color="BFBFBF"/>
              <w:right w:val="single" w:sz="6" w:space="0" w:color="FFFFFF"/>
            </w:tcBorders>
          </w:tcPr>
          <w:p w:rsidR="00091A39" w:rsidRDefault="00B50B48">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tcBorders>
              <w:top w:val="dashed" w:sz="4" w:space="0" w:color="BFBFBF"/>
              <w:left w:val="none" w:sz="24" w:space="0" w:color="808080"/>
              <w:bottom w:val="single" w:sz="4" w:space="0" w:color="FFFFFF"/>
              <w:right w:val="single" w:sz="6" w:space="0" w:color="FFFFFF"/>
            </w:tcBorders>
          </w:tcPr>
          <w:p w:rsidR="00091A39" w:rsidRDefault="00B50B48">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gridSpan w:val="16"/>
            <w:tcBorders>
              <w:top w:val="single" w:sz="4" w:space="0" w:color="FFFFFF"/>
              <w:left w:val="single" w:sz="6" w:space="0" w:color="FFFFFF"/>
              <w:bottom w:val="single" w:sz="4" w:space="0" w:color="FFFFFF"/>
              <w:right w:val="single" w:sz="6" w:space="0" w:color="FFFFFF"/>
            </w:tcBorders>
          </w:tcPr>
          <w:p w:rsidR="00091A39" w:rsidRDefault="00B50B4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r>
      <w:tr w:rsidR="00091A39">
        <w:tc>
          <w:tcPr>
            <w:tcW w:w="480" w:type="dxa"/>
            <w:tcBorders>
              <w:top w:val="dashed" w:sz="4" w:space="0" w:color="BFBFBF"/>
              <w:left w:val="none" w:sz="24" w:space="0" w:color="808080"/>
              <w:bottom w:val="dashed" w:sz="4" w:space="0" w:color="BFBFBF"/>
              <w:right w:val="single" w:sz="6" w:space="0" w:color="FFFFFF"/>
            </w:tcBorders>
          </w:tcPr>
          <w:p w:rsidR="00091A39" w:rsidRDefault="00B50B48">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tcBorders>
              <w:top w:val="dashed" w:sz="4" w:space="0" w:color="BFBFBF"/>
              <w:left w:val="none" w:sz="24" w:space="0" w:color="808080"/>
              <w:bottom w:val="dashed" w:sz="4" w:space="0" w:color="BFBFBF"/>
              <w:right w:val="single" w:sz="6" w:space="0" w:color="FFFFFF"/>
            </w:tcBorders>
          </w:tcPr>
          <w:p w:rsidR="00091A39" w:rsidRDefault="00B50B48">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tcBorders>
              <w:top w:val="dashed" w:sz="4" w:space="0" w:color="BFBFBF"/>
              <w:left w:val="none" w:sz="24" w:space="0" w:color="808080"/>
              <w:bottom w:val="single" w:sz="4" w:space="0" w:color="FFFFFF"/>
              <w:right w:val="single" w:sz="6" w:space="0" w:color="FFFFFF"/>
            </w:tcBorders>
          </w:tcPr>
          <w:p w:rsidR="00091A39" w:rsidRDefault="00B50B48">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gridSpan w:val="16"/>
            <w:tcBorders>
              <w:top w:val="single" w:sz="4" w:space="0" w:color="FFFFFF"/>
              <w:left w:val="single" w:sz="6" w:space="0" w:color="FFFFFF"/>
              <w:bottom w:val="none" w:sz="24" w:space="0" w:color="808080"/>
              <w:right w:val="single" w:sz="6" w:space="0" w:color="FFFFFF"/>
            </w:tcBorders>
          </w:tcPr>
          <w:p w:rsidR="00091A39" w:rsidRDefault="00B50B4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r>
      <w:tr w:rsidR="00091A39">
        <w:tc>
          <w:tcPr>
            <w:tcW w:w="480" w:type="dxa"/>
            <w:tcBorders>
              <w:top w:val="none" w:sz="24" w:space="0" w:color="808080"/>
              <w:left w:val="none" w:sz="24" w:space="0" w:color="808080"/>
              <w:bottom w:val="single" w:sz="4" w:space="0" w:color="FFFFFF"/>
              <w:right w:val="single" w:sz="6" w:space="0" w:color="FFFFFF"/>
            </w:tcBorders>
          </w:tcPr>
          <w:p w:rsidR="00091A39" w:rsidRDefault="00B50B48">
            <w:pPr>
              <w:pStyle w:val="ProductList-TableBody"/>
            </w:pPr>
            <w:hyperlink w:anchor="_Sec801">
              <w:r>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gridSpan w:val="16"/>
            <w:tcBorders>
              <w:top w:val="single" w:sz="4" w:space="0" w:color="FFFFFF"/>
              <w:left w:val="single" w:sz="6" w:space="0" w:color="FFFFFF"/>
              <w:bottom w:val="none" w:sz="24" w:space="0" w:color="808080"/>
              <w:right w:val="single" w:sz="6" w:space="0" w:color="FFFFFF"/>
            </w:tcBorders>
          </w:tcPr>
          <w:p w:rsidR="00091A39" w:rsidRDefault="00B50B4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91A39" w:rsidRDefault="00091A39">
            <w:pPr>
              <w:pStyle w:val="ProductList-TableBody"/>
            </w:pPr>
          </w:p>
        </w:tc>
      </w:tr>
      <w:tr w:rsidR="00091A39">
        <w:tc>
          <w:tcPr>
            <w:tcW w:w="480" w:type="dxa"/>
            <w:tcBorders>
              <w:top w:val="none" w:sz="24" w:space="0" w:color="808080"/>
              <w:left w:val="none" w:sz="24" w:space="0" w:color="808080"/>
              <w:bottom w:val="none" w:sz="4" w:space="0" w:color="6E6E6E"/>
              <w:right w:val="single" w:sz="6" w:space="0" w:color="FFFFFF"/>
            </w:tcBorders>
          </w:tcPr>
          <w:p w:rsidR="00091A39" w:rsidRDefault="00B50B48">
            <w:pPr>
              <w:pStyle w:val="ProductList-TableBody"/>
            </w:pPr>
            <w:hyperlink w:anchor="_Sec802">
              <w:r>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91A39" w:rsidRDefault="00091A3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r>
      <w:tr w:rsidR="00091A39">
        <w:tc>
          <w:tcPr>
            <w:tcW w:w="480" w:type="dxa"/>
            <w:gridSpan w:val="15"/>
            <w:tcBorders>
              <w:top w:val="none" w:sz="4" w:space="0" w:color="6E6E6E"/>
              <w:left w:val="none" w:sz="24" w:space="0" w:color="808080"/>
              <w:bottom w:val="none" w:sz="4" w:space="0" w:color="BFBFBF"/>
              <w:right w:val="single" w:sz="6" w:space="0" w:color="FFFFFF"/>
            </w:tcBorders>
          </w:tcPr>
          <w:p w:rsidR="00091A39" w:rsidRDefault="00B50B48">
            <w:pPr>
              <w:pStyle w:val="ProductList-TableBody"/>
            </w:pPr>
            <w:r>
              <w:rPr>
                <w:b/>
              </w:rPr>
              <w:t>Microsoft Dynamics 365 (Local)</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91A39" w:rsidRDefault="00091A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91A39" w:rsidRDefault="00091A39">
            <w:pPr>
              <w:pStyle w:val="ProductList-TableBody"/>
              <w:jc w:val="center"/>
            </w:pPr>
          </w:p>
        </w:tc>
      </w:tr>
      <w:tr w:rsidR="00091A39">
        <w:tc>
          <w:tcPr>
            <w:tcW w:w="480" w:type="dxa"/>
            <w:tcBorders>
              <w:top w:val="none" w:sz="4" w:space="0" w:color="BFBFBF"/>
              <w:left w:val="none" w:sz="24" w:space="0" w:color="808080"/>
              <w:bottom w:val="dashed" w:sz="4" w:space="0" w:color="BFBFBF"/>
              <w:right w:val="single" w:sz="6" w:space="0" w:color="FFFFFF"/>
            </w:tcBorders>
          </w:tcPr>
          <w:p w:rsidR="00091A39" w:rsidRDefault="00B50B48">
            <w:pPr>
              <w:pStyle w:val="ProductList-TableBody"/>
            </w:pPr>
            <w:hyperlink w:anchor="_Sec790">
              <w:r>
                <w:rPr>
                  <w:color w:val="00467F"/>
                  <w:u w:val="single"/>
                </w:rPr>
                <w:t>Ventas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r>
      <w:tr w:rsidR="00091A39">
        <w:tc>
          <w:tcPr>
            <w:tcW w:w="480" w:type="dxa"/>
            <w:tcBorders>
              <w:top w:val="dashed" w:sz="4" w:space="0" w:color="BFBFBF"/>
              <w:left w:val="none" w:sz="24" w:space="0" w:color="808080"/>
              <w:bottom w:val="none" w:sz="4" w:space="0" w:color="6E6E6E"/>
              <w:right w:val="single" w:sz="6" w:space="0" w:color="FFFFFF"/>
            </w:tcBorders>
          </w:tcPr>
          <w:p w:rsidR="00091A39" w:rsidRDefault="00B50B48">
            <w:pPr>
              <w:pStyle w:val="ProductList-TableBody"/>
            </w:pPr>
            <w:hyperlink w:anchor="_Sec790">
              <w:r>
                <w:rPr>
                  <w:color w:val="00467F"/>
                  <w:u w:val="single"/>
                </w:rPr>
                <w:t>Servicio al Cliente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r>
      <w:tr w:rsidR="00091A39">
        <w:tc>
          <w:tcPr>
            <w:tcW w:w="480" w:type="dxa"/>
            <w:tcBorders>
              <w:top w:val="none" w:sz="4" w:space="0" w:color="6E6E6E"/>
              <w:left w:val="none" w:sz="24" w:space="0" w:color="808080"/>
              <w:bottom w:val="none" w:sz="4" w:space="0" w:color="6E6E6E"/>
              <w:right w:val="single" w:sz="6" w:space="0" w:color="FFFFFF"/>
            </w:tcBorders>
          </w:tcPr>
          <w:p w:rsidR="00091A39" w:rsidRDefault="00B50B48">
            <w:pPr>
              <w:pStyle w:val="ProductList-TableBody"/>
            </w:pPr>
            <w:hyperlink w:anchor="_Sec790">
              <w:r>
                <w:rPr>
                  <w:color w:val="00467F"/>
                  <w:u w:val="single"/>
                </w:rPr>
                <w:t>Servicio de Campo</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r>
      <w:tr w:rsidR="00091A39">
        <w:tc>
          <w:tcPr>
            <w:tcW w:w="480" w:type="dxa"/>
            <w:tcBorders>
              <w:top w:val="none" w:sz="4" w:space="0" w:color="6E6E6E"/>
              <w:left w:val="none" w:sz="24" w:space="0" w:color="808080"/>
              <w:bottom w:val="none" w:sz="4" w:space="0" w:color="6E6E6E"/>
              <w:right w:val="single" w:sz="6" w:space="0" w:color="FFFFFF"/>
            </w:tcBorders>
          </w:tcPr>
          <w:p w:rsidR="00091A39" w:rsidRDefault="00B50B48">
            <w:pPr>
              <w:pStyle w:val="ProductList-TableBody"/>
            </w:pPr>
            <w:hyperlink w:anchor="_Sec790">
              <w:r>
                <w:rPr>
                  <w:color w:val="00467F"/>
                  <w:u w:val="single"/>
                </w:rPr>
                <w:t>Project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r>
      <w:tr w:rsidR="00091A39">
        <w:tc>
          <w:tcPr>
            <w:tcW w:w="480" w:type="dxa"/>
            <w:tcBorders>
              <w:top w:val="none" w:sz="4" w:space="0" w:color="6E6E6E"/>
              <w:left w:val="none" w:sz="24" w:space="0" w:color="808080"/>
              <w:bottom w:val="none" w:sz="4" w:space="0" w:color="6E6E6E"/>
              <w:right w:val="single" w:sz="6" w:space="0" w:color="FFFFFF"/>
            </w:tcBorders>
          </w:tcPr>
          <w:p w:rsidR="00091A39" w:rsidRDefault="00B50B48">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r>
      <w:tr w:rsidR="00091A39">
        <w:tc>
          <w:tcPr>
            <w:tcW w:w="480" w:type="dxa"/>
            <w:tcBorders>
              <w:top w:val="none" w:sz="4" w:space="0" w:color="6E6E6E"/>
              <w:left w:val="none" w:sz="24" w:space="0" w:color="808080"/>
              <w:bottom w:val="none" w:sz="4" w:space="0" w:color="6E6E6E"/>
              <w:right w:val="single" w:sz="6" w:space="0" w:color="FFFFFF"/>
            </w:tcBorders>
          </w:tcPr>
          <w:p w:rsidR="00091A39" w:rsidRDefault="00B50B48">
            <w:pPr>
              <w:pStyle w:val="ProductList-TableBody"/>
            </w:pPr>
            <w:hyperlink w:anchor="_Sec790">
              <w:r>
                <w:rPr>
                  <w:color w:val="00467F"/>
                  <w:u w:val="single"/>
                </w:rPr>
                <w:t>Operaciones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1A39" w:rsidRDefault="00091A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91A39" w:rsidRDefault="00091A39">
            <w:pPr>
              <w:pStyle w:val="ProductList-TableBody"/>
              <w:jc w:val="center"/>
            </w:pPr>
          </w:p>
        </w:tc>
      </w:tr>
    </w:tbl>
    <w:p w:rsidR="00091A39" w:rsidRDefault="00B50B48">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que se incluye con cobertura de SA activa prop</w:t>
      </w:r>
      <w:r>
        <w:rPr>
          <w:i/>
        </w:rPr>
        <w:t xml:space="preserve">orciona derechos </w:t>
      </w:r>
      <w:r>
        <w:rPr>
          <w:i/>
        </w:rPr>
        <w:lastRenderedPageBreak/>
        <w:t>equivalentes a System Center Endpoint Protection 1606. Una licencia para Enterprise CAL Suite con cobertura de SA activa proporciona derechos equivalentes a Prevención de Pérdida de Datos y Exchange Online Protection.</w:t>
      </w:r>
    </w:p>
    <w:p w:rsidR="00091A39" w:rsidRDefault="00B50B48">
      <w:pPr>
        <w:pStyle w:val="ProductList-SectionHeading"/>
        <w:pageBreakBefore/>
        <w:outlineLvl w:val="0"/>
      </w:pPr>
      <w:bookmarkStart w:id="342" w:name="_Sec564"/>
      <w:bookmarkEnd w:id="340"/>
      <w:r>
        <w:lastRenderedPageBreak/>
        <w:t xml:space="preserve">Apéndice B: Software </w:t>
      </w:r>
      <w:r>
        <w:t>Assurance</w:t>
      </w:r>
      <w:r>
        <w:fldChar w:fldCharType="begin"/>
      </w:r>
      <w:r>
        <w:instrText xml:space="preserve"> TC "</w:instrText>
      </w:r>
      <w:bookmarkStart w:id="343" w:name="_Toc481099763"/>
      <w:r>
        <w:instrText>Apéndice B: Software Assurance</w:instrText>
      </w:r>
      <w:bookmarkEnd w:id="343"/>
      <w:r>
        <w:instrText>" \l 1</w:instrText>
      </w:r>
      <w:r>
        <w:fldChar w:fldCharType="end"/>
      </w:r>
    </w:p>
    <w:p w:rsidR="00091A39" w:rsidRDefault="00B50B48">
      <w:pPr>
        <w:pStyle w:val="ProductList-Offering1Heading"/>
        <w:outlineLvl w:val="1"/>
      </w:pPr>
      <w:bookmarkStart w:id="344" w:name="_Sec573"/>
      <w:r>
        <w:t>Compra de Software Assurance</w:t>
      </w:r>
      <w:bookmarkEnd w:id="344"/>
      <w:r>
        <w:fldChar w:fldCharType="begin"/>
      </w:r>
      <w:r>
        <w:instrText xml:space="preserve"> TC "</w:instrText>
      </w:r>
      <w:bookmarkStart w:id="345" w:name="_Toc481099764"/>
      <w:r>
        <w:instrText>Compra de Software Assurance</w:instrText>
      </w:r>
      <w:bookmarkEnd w:id="345"/>
      <w:r>
        <w:instrText>" \l 2</w:instrText>
      </w:r>
      <w:r>
        <w:fldChar w:fldCharType="end"/>
      </w:r>
    </w:p>
    <w:p w:rsidR="00091A39" w:rsidRDefault="00B50B48">
      <w:pPr>
        <w:pStyle w:val="ProductList-Body"/>
      </w:pPr>
      <w:r>
        <w:t xml:space="preserve">Existen tres niveles distintos de compromiso que un Cliente puede seleccionar al adquirir SA, lo que puede variar según el programa. </w:t>
      </w:r>
      <w:r>
        <w:t xml:space="preserve">El Cliente puede: </w:t>
      </w:r>
    </w:p>
    <w:p w:rsidR="00091A39" w:rsidRDefault="00B50B48" w:rsidP="00D8451F">
      <w:pPr>
        <w:pStyle w:val="ProductList-Bullet"/>
        <w:numPr>
          <w:ilvl w:val="0"/>
          <w:numId w:val="40"/>
        </w:numPr>
      </w:pPr>
      <w:r>
        <w:t>Comprometerse a adjuntar SA en todos sus productos de plataforma.</w:t>
      </w:r>
    </w:p>
    <w:p w:rsidR="00091A39" w:rsidRDefault="00B50B48" w:rsidP="00D8451F">
      <w:pPr>
        <w:pStyle w:val="ProductList-Bullet"/>
        <w:numPr>
          <w:ilvl w:val="0"/>
          <w:numId w:val="40"/>
        </w:numPr>
      </w:pPr>
      <w:r>
        <w:t>Comprometerse a adjuntar SA en todas sus compras en virtud de un grupo específico de Productos (Aplicaciones, Sistemas o Servidores), denominado Afiliación a Software Assu</w:t>
      </w:r>
      <w:r>
        <w:t>rance (SAM).</w:t>
      </w:r>
    </w:p>
    <w:p w:rsidR="00091A39" w:rsidRDefault="00B50B48" w:rsidP="00D8451F">
      <w:pPr>
        <w:pStyle w:val="ProductList-Bullet"/>
        <w:numPr>
          <w:ilvl w:val="0"/>
          <w:numId w:val="40"/>
        </w:numPr>
      </w:pPr>
      <w:r>
        <w:t>Adquirir SA en Productos individuales sin comprometerse a ampliar SA a otros Productos.</w:t>
      </w:r>
    </w:p>
    <w:p w:rsidR="00091A39" w:rsidRDefault="00091A39">
      <w:pPr>
        <w:pStyle w:val="ProductList-Body"/>
      </w:pPr>
    </w:p>
    <w:p w:rsidR="00091A39" w:rsidRDefault="00B50B48">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w:t>
      </w:r>
      <w:r>
        <w:t xml:space="preserv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w:instrText>
      </w:r>
      <w:r>
        <w:instrText xml:space="preserve">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w:instrText>
      </w:r>
      <w:r>
        <w:instrText xml:space="preserve">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091A39" w:rsidRDefault="00091A39">
      <w:pPr>
        <w:pStyle w:val="ProductList-Body"/>
      </w:pPr>
    </w:p>
    <w:p w:rsidR="00091A39" w:rsidRDefault="00B50B48">
      <w:pPr>
        <w:pStyle w:val="ProductList-Body"/>
      </w:pPr>
      <w:r>
        <w:t>Los clientes pueden tener la opción de adquirir SA para determinadas licencias adquiridas a través de minoristas (product</w:t>
      </w:r>
      <w:r>
        <w:t>o empaquetado completo) o a través de un Fabricante de Equipos Originales (OEM), según se describe en la siguiente tabla. En virtud de Open Value, esta opción se aplica solo a productos que no son opción para toda la Organización/Compañía. En virtud de los</w:t>
      </w:r>
      <w:r>
        <w:t xml:space="preserve"> Contratos Enterprise, se aplica solo a los productos adicionales en el plazo de 90 días desde la fecha de compra. Los clientes que adquieren licencias de SA para OEM o de minoristas pueden optar por instalar y utilizar el software de Licencias por Volumen</w:t>
      </w:r>
      <w:r>
        <w:t xml:space="preserve">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091A3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91A39" w:rsidRDefault="00B50B48">
            <w:pPr>
              <w:pStyle w:val="ProductList-TableBody"/>
              <w:jc w:val="center"/>
            </w:pPr>
            <w:r>
              <w:rPr>
                <w:color w:val="FFFFFF"/>
              </w:rPr>
              <w:t>Programas</w:t>
            </w:r>
          </w:p>
        </w:tc>
      </w:tr>
      <w:tr w:rsidR="00091A39">
        <w:tc>
          <w:tcPr>
            <w:tcW w:w="24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091A39" w:rsidRDefault="00B50B48">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w:t>
            </w:r>
            <w:r>
              <w:t>rise en virtud de los Contratos Open Value y Enterprise.</w:t>
            </w:r>
          </w:p>
        </w:tc>
      </w:tr>
      <w:tr w:rsidR="00091A39">
        <w:tc>
          <w:tcPr>
            <w:tcW w:w="24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 disponible</w:t>
            </w:r>
          </w:p>
        </w:tc>
        <w:tc>
          <w:tcPr>
            <w:tcW w:w="0" w:type="auto"/>
            <w:vMerge/>
          </w:tcPr>
          <w:p w:rsidR="00091A39" w:rsidRDefault="00091A39"/>
        </w:tc>
      </w:tr>
    </w:tbl>
    <w:p w:rsidR="00091A39" w:rsidRDefault="00091A39">
      <w:pPr>
        <w:pStyle w:val="ProductList-Body"/>
      </w:pPr>
    </w:p>
    <w:p w:rsidR="00091A39" w:rsidRDefault="00B50B48">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w:t>
      </w:r>
      <w:r>
        <w:t>) días a partir de la fecha de compra del OEM.</w:t>
      </w:r>
    </w:p>
    <w:p w:rsidR="00091A39" w:rsidRDefault="00091A39">
      <w:pPr>
        <w:pStyle w:val="ProductList-Body"/>
      </w:pPr>
    </w:p>
    <w:p w:rsidR="00091A39" w:rsidRDefault="00B50B48">
      <w:pPr>
        <w:pStyle w:val="ProductList-Body"/>
      </w:pPr>
      <w:r>
        <w:t>Los clientes con Contrato Enterprise que hayan realizado una transición a un Servicio en Línea o que hayan adquirido una Licencia de suscripción de SA en lugar de renovar SA puede volver a adjuntar SA a una L</w:t>
      </w:r>
      <w:r>
        <w:t>icencia en su aniversario o renovación sin adquirir una Licencia nueva. Se debe solicitar SA para dicha Licencia por lo que reste del periodo de inscripción. La cobertura de SA coverage no puede exceder la cantidad de Licencias perpetuas para las cuales SA</w:t>
      </w:r>
      <w:r>
        <w:t xml:space="preserve"> estaba vigente en el momento de cualquier transición o renovación anterior a las Licencias transmitidas.</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
        <w:outlineLvl w:val="1"/>
      </w:pPr>
      <w:bookmarkStart w:id="346" w:name="_Sec574"/>
      <w:r>
        <w:t xml:space="preserve">Renovación de </w:t>
      </w:r>
      <w:r>
        <w:t>Software Assurance</w:t>
      </w:r>
      <w:bookmarkEnd w:id="346"/>
      <w:r>
        <w:fldChar w:fldCharType="begin"/>
      </w:r>
      <w:r>
        <w:instrText xml:space="preserve"> TC "</w:instrText>
      </w:r>
      <w:bookmarkStart w:id="347" w:name="_Toc481099765"/>
      <w:r>
        <w:instrText>Renovación de Software Assurance</w:instrText>
      </w:r>
      <w:bookmarkEnd w:id="347"/>
      <w:r>
        <w:instrText>" \l 2</w:instrText>
      </w:r>
      <w:r>
        <w:fldChar w:fldCharType="end"/>
      </w:r>
    </w:p>
    <w:p w:rsidR="00091A39" w:rsidRDefault="00B50B48">
      <w:pPr>
        <w:pStyle w:val="ProductList-ClauseHeading"/>
        <w:outlineLvl w:val="2"/>
      </w:pPr>
      <w:r>
        <w:t>Renovación de cobertura en virtud del mismo contrato</w:t>
      </w:r>
    </w:p>
    <w:p w:rsidR="00091A39" w:rsidRDefault="00B50B48">
      <w:pPr>
        <w:pStyle w:val="ProductList-Body"/>
      </w:pPr>
      <w:r>
        <w:t>Las condiciones para la renovación de SA en virtud del mismo contrato del programa por el cual se solicitó inicialmente están contenidas en</w:t>
      </w:r>
      <w:r>
        <w:t xml:space="preserve"> los contratos de licencias por volumen del Cliente. Los clientes podrán renovar SA sin necesidad de solicitar de forma simultánea una Licencia, siempre que la cobertura de SA no haya expirado. Adicionalmente, se aplican los siguientes términos a programas</w:t>
      </w:r>
      <w:r>
        <w:t xml:space="preserve"> específicos, tal como se indica:</w:t>
      </w:r>
    </w:p>
    <w:p w:rsidR="00091A39" w:rsidRDefault="00091A39">
      <w:pPr>
        <w:pStyle w:val="ProductList-Body"/>
      </w:pPr>
    </w:p>
    <w:p w:rsidR="00091A39" w:rsidRDefault="00B50B48">
      <w:pPr>
        <w:pStyle w:val="ProductList-SubClauseHeading"/>
        <w:outlineLvl w:val="3"/>
      </w:pPr>
      <w:r>
        <w:t>Licencia Open</w:t>
      </w:r>
    </w:p>
    <w:p w:rsidR="00091A39" w:rsidRDefault="00B50B48">
      <w:pPr>
        <w:pStyle w:val="ProductList-BodyIndented"/>
      </w:pPr>
      <w:r>
        <w:t>La cobertura de SA solicitada en virtud de un número de autorización de Licencia Open finaliza tras la expiración de dicho número. Para renovarla, el Cliente debe remitir un pedido de renovación para SA en u</w:t>
      </w:r>
      <w:r>
        <w:t>n plazo de noventa (90) días después de la fecha de expiración del número de autorización.</w:t>
      </w:r>
    </w:p>
    <w:p w:rsidR="00091A39" w:rsidRDefault="00091A39">
      <w:pPr>
        <w:pStyle w:val="ProductList-BodyIndented"/>
      </w:pPr>
    </w:p>
    <w:p w:rsidR="00091A39" w:rsidRDefault="00B50B48">
      <w:pPr>
        <w:pStyle w:val="ProductList-SubClauseHeading"/>
        <w:outlineLvl w:val="3"/>
      </w:pPr>
      <w:r>
        <w:t>Contrato Enterprise</w:t>
      </w:r>
    </w:p>
    <w:p w:rsidR="00091A39" w:rsidRDefault="00B50B48">
      <w:pPr>
        <w:pStyle w:val="ProductList-BodyIndented"/>
      </w:pPr>
      <w:r>
        <w:t>Para renovar la cobertura de SA en la misma inscripción en virtud de un contrato Enterprise, el Cliente debe firmar una nueva Inscripción de Ent</w:t>
      </w:r>
      <w:r>
        <w:t>erprise y Contrato 2011 o posterior (en caso que no lo hayan hecho), y debe enviar un pedido de renovación para SA (según corresponda) para 1) todos los Productos Enterprise, Productos Application Platform, Productos Core Infrastructure y Productos Adicion</w:t>
      </w:r>
      <w:r>
        <w:t>ales que desee renovar y 2) cualquier Servicio en Línea, contabilizando las transiciones (si corresponde).</w:t>
      </w:r>
    </w:p>
    <w:p w:rsidR="00091A39" w:rsidRDefault="00091A39">
      <w:pPr>
        <w:pStyle w:val="ProductList-BodyIndented"/>
      </w:pPr>
    </w:p>
    <w:p w:rsidR="00091A39" w:rsidRDefault="00B50B48">
      <w:pPr>
        <w:pStyle w:val="ProductList-SubClauseHeading"/>
        <w:outlineLvl w:val="3"/>
      </w:pPr>
      <w:r>
        <w:t>Enrollment for Application Platform</w:t>
      </w:r>
    </w:p>
    <w:p w:rsidR="00091A39" w:rsidRDefault="00B50B48">
      <w:pPr>
        <w:pStyle w:val="ProductList-BodyIndented"/>
      </w:pPr>
      <w:r>
        <w:t xml:space="preserve">Los clientes de EAP que anteriormente han aplazado SKU de </w:t>
      </w:r>
      <w:r>
        <w:fldChar w:fldCharType="begin"/>
      </w:r>
      <w:r>
        <w:instrText xml:space="preserve"> AutoTextList   \s NoStyle \t "Licencia es el derecho </w:instrText>
      </w:r>
      <w:r>
        <w:instrText xml:space="preserve">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w:t>
      </w:r>
      <w:r>
        <w:t>oder renovar SA.</w:t>
      </w:r>
    </w:p>
    <w:p w:rsidR="00091A39" w:rsidRDefault="00091A39">
      <w:pPr>
        <w:pStyle w:val="ProductList-BodyIndented"/>
      </w:pPr>
    </w:p>
    <w:p w:rsidR="00091A39" w:rsidRDefault="00B50B48">
      <w:pPr>
        <w:pStyle w:val="ProductList-ClauseHeading"/>
        <w:outlineLvl w:val="2"/>
      </w:pPr>
      <w:r>
        <w:t>Renovación de cobertura desde un contrato separado</w:t>
      </w:r>
    </w:p>
    <w:p w:rsidR="00091A39" w:rsidRDefault="00B50B48">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w:instrText>
      </w:r>
      <w:r>
        <w:instrText xml:space="preserve">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w:t>
      </w:r>
      <w:r>
        <w:t xml:space="preserve"> siguiente de la fecha de expiración del contrato o la inscripción anterior y 2) el pedido de renovación de SA se emita antes de la expiración de la cobertura anterior de SA, a menos que dicha cobertura se renueve a partir de un Contrato de Licencia Open. </w:t>
      </w:r>
      <w:r>
        <w:t>En ese caso, los Clientes disponen de noventa (90) días desde la expiración para realizar dicho pedido.</w:t>
      </w:r>
    </w:p>
    <w:p w:rsidR="00091A39" w:rsidRDefault="00091A39">
      <w:pPr>
        <w:pStyle w:val="ProductList-Body"/>
      </w:pPr>
    </w:p>
    <w:p w:rsidR="00091A39" w:rsidRDefault="00B50B48">
      <w:pPr>
        <w:pStyle w:val="ProductList-Body"/>
      </w:pPr>
      <w:r>
        <w:t>El Cliente también puede renovar SA de un programa de Licencias por Volumen a un Programa de Licencias por Volumen diferente. Para los Productos Enterp</w:t>
      </w:r>
      <w:r>
        <w:t>rise adquiridos originalmente en virtud de un programa con un requisito de cobertura para toda la compañía, esta excepción solo se aplica si el cliente está renovando SA en MPSA o en un programa con requisito de cobertura para toda la compañía para los Pro</w:t>
      </w:r>
      <w:r>
        <w:t xml:space="preserve">ductos Enterprise. Para las versiones del Contrato de 2008 y anteriores, siempre y cuando la cobertura se renueve dentro de 30 días (90 días si es la renovación del programa Licencia Open), se considerará que los clientes tengan la cobertura de SA durante </w:t>
      </w:r>
      <w:r>
        <w:t>cualquier periodo de tiempo entre el momento de la expiración de su cobertura de SA y el inicio de una nueva cobertura.</w:t>
      </w:r>
    </w:p>
    <w:p w:rsidR="00091A39" w:rsidRDefault="00091A39">
      <w:pPr>
        <w:pStyle w:val="ProductList-Body"/>
      </w:pPr>
    </w:p>
    <w:p w:rsidR="00091A39" w:rsidRDefault="00B50B48">
      <w:pPr>
        <w:pStyle w:val="ProductList-ClauseHeading"/>
        <w:outlineLvl w:val="2"/>
      </w:pPr>
      <w:r>
        <w:t>Renovación de la cobertura de Software Assurance para licencias de acceso cliente (CAL) y licencias de administración de cliente (ML)</w:t>
      </w:r>
    </w:p>
    <w:p w:rsidR="00091A39" w:rsidRDefault="00B50B48">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091A39" w:rsidRDefault="00B50B48">
      <w:pPr>
        <w:pStyle w:val="ProductList-Body"/>
      </w:pPr>
      <w:r>
        <w:rPr>
          <w:b/>
          <w:color w:val="00188F"/>
        </w:rPr>
        <w:t>Transici</w:t>
      </w:r>
      <w:r>
        <w:rPr>
          <w:b/>
          <w:color w:val="00188F"/>
        </w:rPr>
        <w:t>ón entre ML de Cliente de Usuario y OSE</w:t>
      </w:r>
      <w:r>
        <w:t>: Los clientes que renuevan SA para que las ML de cliente puedan cambiarse entre Usuario y OSE.</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
        <w:outlineLvl w:val="1"/>
      </w:pPr>
      <w:bookmarkStart w:id="348" w:name="_Sec575"/>
      <w:r>
        <w:t>Licencia de migración para productos interrumpidos o de fin de ciclo de vida</w:t>
      </w:r>
      <w:bookmarkEnd w:id="348"/>
      <w:r>
        <w:fldChar w:fldCharType="begin"/>
      </w:r>
      <w:r>
        <w:instrText xml:space="preserve"> TC "</w:instrText>
      </w:r>
      <w:bookmarkStart w:id="349" w:name="_Toc481099766"/>
      <w:r>
        <w:instrText>Licencia de migración para productos interrumpidos o de fin de ciclo de vida</w:instrText>
      </w:r>
      <w:bookmarkEnd w:id="349"/>
      <w:r>
        <w:instrText>" \l 2</w:instrText>
      </w:r>
      <w:r>
        <w:fldChar w:fldCharType="end"/>
      </w:r>
    </w:p>
    <w:p w:rsidR="00091A39" w:rsidRDefault="00B50B48">
      <w:pPr>
        <w:pStyle w:val="ProductList-Body"/>
      </w:pPr>
      <w:r>
        <w:t>“</w:t>
      </w:r>
      <w:r>
        <w:rPr>
          <w:b/>
          <w:color w:val="00188F"/>
        </w:rPr>
        <w:t>Licencia Aplicable</w:t>
      </w:r>
      <w:r>
        <w:t xml:space="preserve">”, tal como se utiliza aquí, hace </w:t>
      </w:r>
      <w:r>
        <w:t xml:space="preserve">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w:t>
      </w:r>
      <w:r>
        <w:t>que se hace referencia en esta sección.</w:t>
      </w:r>
    </w:p>
    <w:p w:rsidR="00091A39" w:rsidRDefault="00B50B48">
      <w:pPr>
        <w:pStyle w:val="ProductList-Body"/>
      </w:pPr>
      <w:r>
        <w:t>“</w:t>
      </w:r>
      <w:r>
        <w:rPr>
          <w:b/>
          <w:color w:val="00188F"/>
        </w:rPr>
        <w:t>Licencia de migración</w:t>
      </w:r>
      <w:r>
        <w:t>”, tal como se utiliza aquí, hace referencia a los derechos concedidos en la Entrada de Artículo a la que se hace referencia en esta sección.</w:t>
      </w:r>
    </w:p>
    <w:p w:rsidR="00091A39" w:rsidRDefault="00091A39">
      <w:pPr>
        <w:pStyle w:val="ProductList-Body"/>
      </w:pPr>
    </w:p>
    <w:p w:rsidR="00091A39" w:rsidRDefault="00B50B48">
      <w:pPr>
        <w:pStyle w:val="ProductList-Body"/>
      </w:pPr>
      <w:r>
        <w:t>A menos que se indique de otro modo en la Entrada d</w:t>
      </w:r>
      <w:r>
        <w:t>e Artículo:</w:t>
      </w:r>
    </w:p>
    <w:p w:rsidR="00091A39" w:rsidRDefault="00B50B48" w:rsidP="00D8451F">
      <w:pPr>
        <w:pStyle w:val="ProductList-Bullet"/>
        <w:numPr>
          <w:ilvl w:val="0"/>
          <w:numId w:val="41"/>
        </w:numPr>
      </w:pPr>
      <w:r>
        <w:t>Un Cliente puede actualizar y utilizar el software en virtud de una licencia de migración en lugar del software cubierto por la Licencia Aplicable. El Cliente no podrá utilizar el software en virtud de ambas licencias al mismo tiempo.</w:t>
      </w:r>
    </w:p>
    <w:p w:rsidR="00091A39" w:rsidRDefault="00B50B48" w:rsidP="00D8451F">
      <w:pPr>
        <w:pStyle w:val="ProductList-Bullet"/>
        <w:numPr>
          <w:ilvl w:val="0"/>
          <w:numId w:val="41"/>
        </w:numPr>
      </w:pPr>
      <w:r>
        <w:t>Las licen</w:t>
      </w:r>
      <w:r>
        <w:t>cias de migración se conceden en una base de 1:1 para cada una de las licencias aplicables del cliente.</w:t>
      </w:r>
    </w:p>
    <w:p w:rsidR="00091A39" w:rsidRDefault="00B50B48" w:rsidP="00D8451F">
      <w:pPr>
        <w:pStyle w:val="ProductList-Bullet"/>
        <w:numPr>
          <w:ilvl w:val="0"/>
          <w:numId w:val="41"/>
        </w:numPr>
      </w:pPr>
      <w:r>
        <w:t>Si un Cliente adquirió derechos perpetuos para utilizar software en virtud de una Licencia Aplicable, los derechos para utilizar el software adquirido e</w:t>
      </w:r>
      <w:r>
        <w:t>n virtud de la Licencia de Migración son igualmente perpetuos, de lo contrario, los derechos adquiridos en virtud de una Licencia de Migración expiran cuando expira la Licencia Aplicable subyacente.</w:t>
      </w:r>
    </w:p>
    <w:p w:rsidR="00091A39" w:rsidRDefault="00B50B48" w:rsidP="00D8451F">
      <w:pPr>
        <w:pStyle w:val="ProductList-Bullet"/>
        <w:numPr>
          <w:ilvl w:val="0"/>
          <w:numId w:val="41"/>
        </w:numPr>
      </w:pPr>
      <w:r>
        <w:t>En el momento de la expiración de la cobertura de SA para</w:t>
      </w:r>
      <w:r>
        <w:t xml:space="preserve"> la Licencia Aplicable, un Cliente podrá adquirir SA para la misma versión y edición del Producto cubierto por la Licencia de Migración, sin necesidad de adquirir primero nuevas Licencias independientes. Esta opción no se aplica a los clientes que adquiere</w:t>
      </w:r>
      <w:r>
        <w:t>n licencias en virtud de los programas de suscripción (por ejemplo, Contratos Enterprise Subscription o contratos Open Value Subscription).</w:t>
      </w:r>
    </w:p>
    <w:p w:rsidR="00091A39" w:rsidRDefault="00B50B48" w:rsidP="00D8451F">
      <w:pPr>
        <w:pStyle w:val="ProductList-Bullet"/>
        <w:numPr>
          <w:ilvl w:val="0"/>
          <w:numId w:val="41"/>
        </w:numPr>
      </w:pPr>
      <w:r>
        <w:t>Un Cliente no puede transmitir las Licencias de Migración de forma independiente de las Licencias Aplicables.</w:t>
      </w:r>
    </w:p>
    <w:p w:rsidR="00091A39" w:rsidRDefault="00B50B48" w:rsidP="00D8451F">
      <w:pPr>
        <w:pStyle w:val="ProductList-Bullet"/>
        <w:numPr>
          <w:ilvl w:val="0"/>
          <w:numId w:val="41"/>
        </w:numPr>
      </w:pPr>
      <w:r>
        <w:t>Las li</w:t>
      </w:r>
      <w:r>
        <w:t>cencias adquiridas posteriormente para el mismo Producto interrumpido en virtud del mismo periodo de inscripción en virtud de un Contrato Enterprise o Contrato Enterprise Subscription, Open Value Subscription o Enrollment for Education Solutions, como part</w:t>
      </w:r>
      <w:r>
        <w:t xml:space="preserve">e de un proceso true up programado del Cliente también son licencias aplicables para efectos de la concesión de licencias. La cobertura de los productos en virtud de los contratos de suscripción debe ser continua. </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w:t>
              </w:r>
              <w:r>
                <w:rPr>
                  <w:color w:val="00467F"/>
                  <w:sz w:val="14"/>
                  <w:u w:val="single"/>
                </w:rPr>
                <w:t>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Offering1Heading"/>
        <w:outlineLvl w:val="1"/>
      </w:pPr>
      <w:bookmarkStart w:id="350" w:name="_Sec576"/>
      <w:r>
        <w:t>Beneficios de Software Assurance</w:t>
      </w:r>
      <w:bookmarkEnd w:id="350"/>
      <w:r>
        <w:fldChar w:fldCharType="begin"/>
      </w:r>
      <w:r>
        <w:instrText xml:space="preserve"> TC "</w:instrText>
      </w:r>
      <w:bookmarkStart w:id="351" w:name="_Toc481099767"/>
      <w:r>
        <w:instrText>Beneficios de Software Assurance</w:instrText>
      </w:r>
      <w:bookmarkEnd w:id="351"/>
      <w:r>
        <w:instrText>" \l 2</w:instrText>
      </w:r>
      <w:r>
        <w:fldChar w:fldCharType="end"/>
      </w:r>
    </w:p>
    <w:p w:rsidR="00091A39" w:rsidRDefault="00B50B48">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w:t>
      </w:r>
      <w:r>
        <w:t>stran en la siguiente tabla. Algunos beneficios se conceden según los gastos en SA del Cliente en un determinado conjunto de productos cualificados dentro de un grupo. Para estos fines, “gasto de SA” no es literalmente el dinero gastado por el Cliente, sin</w:t>
      </w:r>
      <w:r>
        <w:t>o una aproximación de lo que un Cliente ha gastado en la cobertura de SA para dichos Productos en virtud de su Inscripción Select o Enterprise, registro Select Plus o contrato Open (por ejemplo, compras de solo SA y el componente SA de las adquisiciones L&amp;</w:t>
      </w:r>
      <w:r>
        <w:t>SA). Para clientes en virtud de programas de suscripción, es una aproximación de la cantidad total de dinero que el Cliente ha gastado en licencias para dichos Productos en virtud de su inscripción o contrato. Se requiere la Afiliación a Software Assurance</w:t>
      </w:r>
      <w:r>
        <w:t xml:space="preserve"> (“SAM”) para obtener ciertos beneficios. El acceso y los derechos de uso a los beneficios de SA por parte del cliente generalmente expiran en el momento de la expiración de la cobertura de SA, a menos que se indique de otro modo a continuación o en las En</w:t>
      </w:r>
      <w:r>
        <w:t>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Grupo de ap</w:t>
            </w:r>
            <w:r>
              <w:rPr>
                <w:color w:val="FFFFFF"/>
              </w:rPr>
              <w:t>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Grupo de servidores</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77">
              <w:r>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755">
              <w:r>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82">
              <w:r>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84">
              <w:r>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85">
              <w:r>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86">
              <w:r>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87">
              <w:r>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88">
              <w:r>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89">
              <w:r>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590">
              <w:r>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841">
              <w:r>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hyperlink w:anchor="_Sec652">
              <w:r>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jc w:val="center"/>
            </w:pPr>
          </w:p>
        </w:tc>
      </w:tr>
    </w:tbl>
    <w:p w:rsidR="00091A39" w:rsidRDefault="00091A39">
      <w:pPr>
        <w:pStyle w:val="ProductList-Body"/>
      </w:pPr>
    </w:p>
    <w:p w:rsidR="00091A39" w:rsidRDefault="00B50B48">
      <w:pPr>
        <w:pStyle w:val="ProductList-ClauseHeading"/>
        <w:outlineLvl w:val="2"/>
      </w:pPr>
      <w:bookmarkStart w:id="352" w:name="_Sec577"/>
      <w:r>
        <w:t>Derechos a Nuevas Versiones</w:t>
      </w:r>
      <w:bookmarkEnd w:id="352"/>
    </w:p>
    <w:p w:rsidR="00091A39" w:rsidRDefault="00B50B48">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w:t>
      </w:r>
      <w:r>
        <w:t xml:space="preserve">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 xml:space="preserve">Términos </w:t>
      </w:r>
      <w:r>
        <w:rPr>
          <w:color w:val="0563C1"/>
        </w:rPr>
        <w:t>de Licencia</w:t>
      </w:r>
      <w:r>
        <w:fldChar w:fldCharType="end"/>
      </w:r>
      <w:r>
        <w:t xml:space="preserve"> para esa versión.</w:t>
      </w:r>
    </w:p>
    <w:p w:rsidR="00091A39" w:rsidRDefault="00091A39">
      <w:pPr>
        <w:pStyle w:val="ProductList-Body"/>
      </w:pPr>
    </w:p>
    <w:p w:rsidR="00091A39" w:rsidRDefault="00B50B48">
      <w:pPr>
        <w:pStyle w:val="ProductList-ClauseHeading"/>
        <w:outlineLvl w:val="2"/>
      </w:pPr>
      <w:bookmarkStart w:id="353" w:name="_Sec931"/>
      <w:r>
        <w:t>Cálculo de los puntos de beneficios de Software Assurance</w:t>
      </w:r>
      <w:bookmarkEnd w:id="353"/>
    </w:p>
    <w:p w:rsidR="00091A39" w:rsidRDefault="00B50B48">
      <w:pPr>
        <w:pStyle w:val="ProductList-Body"/>
      </w:pPr>
      <w:r>
        <w:t>Los derechos se calculan de acuerdo con un sistema basado en puntos para los beneficios siguientes:</w:t>
      </w:r>
    </w:p>
    <w:p w:rsidR="00091A39" w:rsidRDefault="00B50B48" w:rsidP="00D8451F">
      <w:pPr>
        <w:pStyle w:val="ProductList-Bullet"/>
        <w:numPr>
          <w:ilvl w:val="0"/>
          <w:numId w:val="42"/>
        </w:numPr>
      </w:pPr>
      <w:r>
        <w:t xml:space="preserve">Planning Services </w:t>
      </w:r>
    </w:p>
    <w:p w:rsidR="00091A39" w:rsidRDefault="00B50B48" w:rsidP="00D8451F">
      <w:pPr>
        <w:pStyle w:val="ProductList-Bullet"/>
        <w:numPr>
          <w:ilvl w:val="0"/>
          <w:numId w:val="42"/>
        </w:numPr>
      </w:pPr>
      <w:r>
        <w:t xml:space="preserve">Cupones de Formación </w:t>
      </w:r>
    </w:p>
    <w:p w:rsidR="00091A39" w:rsidRDefault="00B50B48" w:rsidP="00D8451F">
      <w:pPr>
        <w:pStyle w:val="ProductList-Bullet"/>
        <w:numPr>
          <w:ilvl w:val="0"/>
          <w:numId w:val="42"/>
        </w:numPr>
      </w:pPr>
      <w:r>
        <w:t>Soporte Técnico para la</w:t>
      </w:r>
      <w:r>
        <w:t xml:space="preserve"> Resolución de Problemas 24x7 (Teléfono), solo en MPSA</w:t>
      </w:r>
    </w:p>
    <w:p w:rsidR="00091A39" w:rsidRDefault="00B50B48">
      <w:pPr>
        <w:pStyle w:val="ProductList-Body"/>
      </w:pPr>
      <w:r>
        <w:t>Los puntos de los beneficios de Software Assurance se calculan de acuerdo con el número de licencias cualificadas. grupos aplicables y puntos asociados con productos cualificados como se indica en la t</w:t>
      </w:r>
      <w:r>
        <w:t>abla siguiente. Los puntos no se pueden combinar entre contratos, inscripciones o Cuentas de Compra para ser susceptible de obtener puntos adicionales. La reducción de los puntos como resultado de devoluciones y otros ajustes de facturación, en la medida q</w:t>
      </w:r>
      <w:r>
        <w:t>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091A3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91A39" w:rsidRDefault="00B50B48">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91A39" w:rsidRDefault="00B50B48">
            <w:pPr>
              <w:pStyle w:val="ProductList-TableBody"/>
            </w:pPr>
            <w:r>
              <w:rPr>
                <w:color w:val="FFFFFF"/>
              </w:rPr>
              <w:t>Puntos</w:t>
            </w:r>
          </w:p>
        </w:tc>
      </w:tr>
      <w:tr w:rsidR="00091A39">
        <w:tc>
          <w:tcPr>
            <w:tcW w:w="105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 xml:space="preserve">Los Productos del Grupo de Aplicaciones de Office (incluyendo los conjuntos de aplicaciones </w:t>
            </w:r>
            <w:r>
              <w:t>de Office, Project Standard y Professional, Visio Standard y Professional), Productos del Sistema Operativo de Equipo de Escritorio Windows, CAL de Tarea de Microsoft Dynamics AX, Microsoft Dynamics AX Store Server</w:t>
            </w:r>
            <w:r>
              <w:rPr>
                <w:vertAlign w:val="superscript"/>
              </w:rPr>
              <w:t>1</w:t>
            </w:r>
            <w:r>
              <w:t>, CAL Funcional de Microsoft Dynamics AX</w:t>
            </w:r>
            <w:r>
              <w:rPr>
                <w:vertAlign w:val="superscript"/>
              </w:rPr>
              <w:t>1</w:t>
            </w:r>
            <w:r>
              <w:t xml:space="preserve"> y Licencia CAL de Microsoft Dynamics 365 (Local)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1</w:t>
            </w:r>
          </w:p>
        </w:tc>
      </w:tr>
      <w:tr w:rsidR="00091A39">
        <w:tc>
          <w:tcPr>
            <w:tcW w:w="105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5</w:t>
            </w:r>
          </w:p>
        </w:tc>
      </w:tr>
      <w:tr w:rsidR="00091A39">
        <w:tc>
          <w:tcPr>
            <w:tcW w:w="105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10</w:t>
            </w:r>
          </w:p>
        </w:tc>
      </w:tr>
      <w:tr w:rsidR="00091A39">
        <w:tc>
          <w:tcPr>
            <w:tcW w:w="105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SQL Server edición Standard, Windows Server edición Standard, Licencia de Administra</w:t>
            </w:r>
            <w:r>
              <w:t>ción de Servidor de System Center Standard (2 procesadores), Suscripción a Visual Studio Professional, Suscripción a Visual Studio Test Professional y Licencia CAL de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25</w:t>
            </w:r>
          </w:p>
        </w:tc>
      </w:tr>
      <w:tr w:rsidR="00091A39">
        <w:tc>
          <w:tcPr>
            <w:tcW w:w="105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SQL Server edición Enterprise, SQL Server Business I</w:t>
            </w:r>
            <w:r>
              <w:t>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50</w:t>
            </w:r>
          </w:p>
        </w:tc>
      </w:tr>
      <w:tr w:rsidR="00091A39">
        <w:tc>
          <w:tcPr>
            <w:tcW w:w="105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Edición SQL Server edición Data Center, Almacenamiento de Datos Paralelos de SQL, Windows Server edición Datacenter, Microsoft Dynamics AX Standard Commerce Core Se</w:t>
            </w:r>
            <w:r>
              <w:t>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75</w:t>
            </w:r>
          </w:p>
        </w:tc>
      </w:tr>
    </w:tbl>
    <w:p w:rsidR="00091A39" w:rsidRDefault="00B50B48">
      <w:pPr>
        <w:pStyle w:val="ProductList-Body"/>
      </w:pPr>
      <w:r>
        <w:rPr>
          <w:b/>
          <w:i/>
        </w:rPr>
        <w:t>Nota:</w:t>
      </w:r>
      <w:r>
        <w:rPr>
          <w:i/>
        </w:rPr>
        <w:t xml:space="preserve"> Para conocer las licencias CAL de SQL, consulte la tabla de CAL Suites en esta sección</w:t>
      </w:r>
    </w:p>
    <w:p w:rsidR="00091A39" w:rsidRDefault="00B50B48">
      <w:pPr>
        <w:pStyle w:val="ProductList-Body"/>
      </w:pPr>
      <w:r>
        <w:rPr>
          <w:vertAlign w:val="superscript"/>
        </w:rPr>
        <w:t>1</w:t>
      </w:r>
      <w:r>
        <w:rPr>
          <w:i/>
        </w:rPr>
        <w:t xml:space="preserve"> Para la Licencia CAL Local de Microsoft Dynamics 365 for Sale</w:t>
      </w:r>
      <w:r>
        <w:rPr>
          <w:i/>
        </w:rPr>
        <w:t>s y la Licencia CAL Local de Microsoft Dynamics 365 for Customer Service, se otorgan 2 puntos</w:t>
      </w:r>
    </w:p>
    <w:p w:rsidR="00091A39" w:rsidRDefault="00091A39">
      <w:pPr>
        <w:pStyle w:val="ProductList-Body"/>
      </w:pPr>
    </w:p>
    <w:p w:rsidR="00091A39" w:rsidRDefault="00B50B48">
      <w:pPr>
        <w:pStyle w:val="ProductList-ClauseHeading"/>
        <w:outlineLvl w:val="2"/>
      </w:pPr>
      <w:bookmarkStart w:id="354" w:name="_Sec579"/>
      <w:r>
        <w:t>Office Online Services y Office Online Server</w:t>
      </w:r>
      <w:bookmarkEnd w:id="354"/>
    </w:p>
    <w:p w:rsidR="00091A39" w:rsidRDefault="00B50B48">
      <w:pPr>
        <w:pStyle w:val="ProductList-Body"/>
      </w:pPr>
      <w:r>
        <w:t>Los usuarios de un dispositivo con licencia con las aplicaciones certificadas pueden acceder a los servicios de Off</w:t>
      </w:r>
      <w:r>
        <w:t xml:space="preserve">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w:instrText>
      </w:r>
      <w:r>
        <w:instrText xml:space="preserve">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w:instrText>
      </w:r>
      <w:r>
        <w:instrText xml:space="preserve">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091A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Derechos de Office Online</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Standard</w:t>
            </w:r>
            <w:r>
              <w:fldChar w:fldCharType="begin"/>
            </w:r>
            <w:r>
              <w:instrText xml:space="preserve"> XE "Office Standard" </w:instrText>
            </w:r>
            <w:r>
              <w:fldChar w:fldCharType="end"/>
            </w:r>
          </w:p>
          <w:p w:rsidR="00091A39" w:rsidRDefault="00B50B48">
            <w:pPr>
              <w:pStyle w:val="ProductList-TableBody"/>
            </w:pPr>
            <w:r>
              <w:t>Office Professional Plus</w:t>
            </w:r>
            <w:r>
              <w:fldChar w:fldCharType="begin"/>
            </w:r>
            <w:r>
              <w:instrText xml:space="preserve"> XE "Office Professional Plus" </w:instrText>
            </w:r>
            <w:r>
              <w:fldChar w:fldCharType="end"/>
            </w:r>
          </w:p>
          <w:p w:rsidR="00091A39" w:rsidRDefault="00B50B48">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lastRenderedPageBreak/>
              <w:t>Office Online para Office 365</w:t>
            </w:r>
            <w:r>
              <w:fldChar w:fldCharType="begin"/>
            </w:r>
            <w:r>
              <w:instrText xml:space="preserve"> XE "O</w:instrText>
            </w:r>
            <w:r>
              <w:instrText xml:space="preserve">ffice Online para Office 365" </w:instrText>
            </w:r>
            <w:r>
              <w:fldChar w:fldCharType="end"/>
            </w:r>
          </w:p>
          <w:p w:rsidR="00091A39" w:rsidRDefault="00B50B48">
            <w:pPr>
              <w:pStyle w:val="ProductList-TableBody"/>
            </w:pPr>
            <w:r>
              <w:t>Office Online Server</w:t>
            </w:r>
          </w:p>
        </w:tc>
      </w:tr>
    </w:tbl>
    <w:p w:rsidR="00091A39" w:rsidRDefault="00B50B48">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091A39" w:rsidRDefault="00091A39">
      <w:pPr>
        <w:pStyle w:val="ProductList-Body"/>
      </w:pPr>
    </w:p>
    <w:p w:rsidR="00091A39" w:rsidRDefault="00B50B48">
      <w:pPr>
        <w:pStyle w:val="ProductList-ClauseHeading"/>
        <w:outlineLvl w:val="2"/>
      </w:pPr>
      <w:bookmarkStart w:id="355" w:name="_Sec580"/>
      <w:r>
        <w:t>Planning Ser</w:t>
      </w:r>
      <w:r>
        <w:t>vices</w:t>
      </w:r>
      <w:bookmarkEnd w:id="355"/>
    </w:p>
    <w:p w:rsidR="00091A39" w:rsidRDefault="00B50B48">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w:t>
      </w:r>
      <w:r>
        <w:t>eneficio Servicios de Planeación ofrece a los Clientes cualificados ofertas de servicios personalizados predeterminados.</w:t>
      </w:r>
    </w:p>
    <w:p w:rsidR="00091A39" w:rsidRDefault="00091A39">
      <w:pPr>
        <w:pStyle w:val="ProductList-Body"/>
      </w:pPr>
    </w:p>
    <w:p w:rsidR="00091A39" w:rsidRDefault="00B50B48">
      <w:pPr>
        <w:pStyle w:val="ProductList-Body"/>
      </w:pPr>
      <w:r>
        <w:t xml:space="preserve">Los clientes cualificados reciben un número de días de Planning Services basándose en los puntos de Beneficios de SA de las licencias </w:t>
      </w:r>
      <w:r>
        <w:t>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091A3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Puntos</w:t>
            </w:r>
          </w:p>
        </w:tc>
      </w:tr>
      <w:tr w:rsidR="00091A39">
        <w:tc>
          <w:tcPr>
            <w:tcW w:w="101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w:instrText>
            </w:r>
            <w:r>
              <w:instrText xml:space="preserv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365 (Lo</w:t>
            </w:r>
            <w:r>
              <w:t>cal)</w:t>
            </w:r>
            <w:r>
              <w:fldChar w:fldCharType="begin"/>
            </w:r>
            <w:r>
              <w:instrText xml:space="preserve"> XE "Licencia CAL de Microsoft Dynamics 365 (Local)"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1</w:t>
            </w:r>
          </w:p>
        </w:tc>
      </w:tr>
      <w:tr w:rsidR="00091A39">
        <w:tc>
          <w:tcPr>
            <w:tcW w:w="101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SQL Server edición Standard</w:t>
            </w:r>
            <w:r>
              <w:fldChar w:fldCharType="begin"/>
            </w:r>
            <w:r>
              <w:instrText xml:space="preserve"> XE "SQL Server edición Standard" </w:instrText>
            </w:r>
            <w:r>
              <w:fldChar w:fldCharType="end"/>
            </w:r>
            <w:r>
              <w:t>, Windows Server edición Standard</w:t>
            </w:r>
            <w:r>
              <w:fldChar w:fldCharType="begin"/>
            </w:r>
            <w:r>
              <w:instrText xml:space="preserve"> XE "Windows Server edición Standard" </w:instrText>
            </w:r>
            <w:r>
              <w:fldChar w:fldCharType="end"/>
            </w:r>
            <w:r>
              <w:t>, Microsoft Dynamics CRM Server 2013</w:t>
            </w:r>
            <w:r>
              <w:fldChar w:fldCharType="begin"/>
            </w:r>
            <w:r>
              <w:instrText xml:space="preserve"> XE "</w:instrText>
            </w:r>
            <w:r>
              <w:instrText xml:space="preserve">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w:instrText>
            </w:r>
            <w:r>
              <w:instrText xml:space="preserve">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xml:space="preserve"> y Suscripción a Visual Studio Test Professional</w:t>
            </w:r>
            <w:r>
              <w:fldChar w:fldCharType="begin"/>
            </w:r>
            <w:r>
              <w:instrText xml:space="preserve"> XE "Suscripción a Visual Studio Test Professional" </w:instrText>
            </w:r>
            <w:r>
              <w:fldChar w:fldCharType="end"/>
            </w:r>
            <w:r>
              <w:t>, y Licencia CAL de Microsoft Dynamic</w:t>
            </w:r>
            <w:r>
              <w:t>s AX Enterprise</w:t>
            </w:r>
            <w:r>
              <w:fldChar w:fldCharType="begin"/>
            </w:r>
            <w:r>
              <w:instrText xml:space="preserve"> XE "Licencia CAL de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25</w:t>
            </w:r>
          </w:p>
        </w:tc>
      </w:tr>
      <w:tr w:rsidR="00091A39">
        <w:tc>
          <w:tcPr>
            <w:tcW w:w="101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w:instrText>
            </w:r>
            <w:r>
              <w:instrText xml:space="preserve">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50</w:t>
            </w:r>
          </w:p>
        </w:tc>
      </w:tr>
      <w:tr w:rsidR="00091A39">
        <w:tc>
          <w:tcPr>
            <w:tcW w:w="101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w:instrText>
            </w:r>
            <w:r>
              <w:instrText xml:space="preserve">"Almacenamiento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w:t>
            </w:r>
            <w:r>
              <w:t>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75</w:t>
            </w:r>
          </w:p>
        </w:tc>
      </w:tr>
    </w:tbl>
    <w:p w:rsidR="00091A39" w:rsidRDefault="00B50B48">
      <w:pPr>
        <w:pStyle w:val="ProductList-Body"/>
      </w:pPr>
      <w:r>
        <w:rPr>
          <w:b/>
          <w:i/>
        </w:rPr>
        <w:t>Nota:</w:t>
      </w:r>
      <w:r>
        <w:rPr>
          <w:i/>
        </w:rPr>
        <w:t xml:space="preserve"> Para conocer las licencias CAL de SQL, consulte la tabla de CAL Suites en esta sección</w:t>
      </w:r>
    </w:p>
    <w:p w:rsidR="00091A39" w:rsidRDefault="00B50B48">
      <w:pPr>
        <w:pStyle w:val="ProductList-Body"/>
      </w:pPr>
      <w:r>
        <w:rPr>
          <w:vertAlign w:val="superscript"/>
        </w:rPr>
        <w:t>1</w:t>
      </w:r>
      <w:r>
        <w:rPr>
          <w:i/>
        </w:rPr>
        <w:t xml:space="preserve"> Para la Licencia CAL Local de Microsoft Dynamics 365 for Sales y la Licencia CAL Local de Microsoft Dynamics 365 for Customer Service, se otorgan 2 puntos</w:t>
      </w:r>
    </w:p>
    <w:p w:rsidR="00091A39" w:rsidRDefault="00091A39">
      <w:pPr>
        <w:pStyle w:val="ProductList-Body"/>
      </w:pPr>
    </w:p>
    <w:p w:rsidR="00091A39" w:rsidRDefault="00B50B48">
      <w:pPr>
        <w:pStyle w:val="ProductList-Body"/>
      </w:pPr>
      <w:r>
        <w:t>El total de puntos para los que el Cliente es elegible define los derechos de Días de Planning Serv</w:t>
      </w:r>
      <w:r>
        <w:t>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091A3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600,000+</w:t>
            </w:r>
          </w:p>
        </w:tc>
      </w:tr>
      <w:tr w:rsidR="00091A3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91A39" w:rsidRDefault="00B50B48">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75</w:t>
            </w:r>
          </w:p>
        </w:tc>
      </w:tr>
    </w:tbl>
    <w:p w:rsidR="00091A39" w:rsidRDefault="00091A39">
      <w:pPr>
        <w:pStyle w:val="ProductList-Body"/>
      </w:pPr>
    </w:p>
    <w:p w:rsidR="00091A39" w:rsidRDefault="00B50B48">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w:t>
      </w:r>
      <w:r>
        <w:t>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091A3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91A39" w:rsidRDefault="00B50B48">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91A39" w:rsidRDefault="00B50B48">
            <w:pPr>
              <w:pStyle w:val="ProductList-TableBody"/>
            </w:pPr>
            <w:r>
              <w:t>→600,000+</w:t>
            </w:r>
          </w:p>
        </w:tc>
      </w:tr>
      <w:tr w:rsidR="00091A3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91A39" w:rsidRDefault="00B50B48">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12</w:t>
            </w:r>
          </w:p>
        </w:tc>
      </w:tr>
    </w:tbl>
    <w:p w:rsidR="00091A39" w:rsidRDefault="00B50B48">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38">
        <w:r>
          <w:rPr>
            <w:color w:val="00467F"/>
            <w:u w:val="single"/>
          </w:rPr>
          <w:t>http://www.microsoft.com/licensing/software-assurance/planning-services-overview.aspx</w:t>
        </w:r>
      </w:hyperlink>
      <w:r>
        <w:t xml:space="preserve">. </w:t>
      </w:r>
    </w:p>
    <w:p w:rsidR="00091A39" w:rsidRDefault="00091A39">
      <w:pPr>
        <w:pStyle w:val="ProductList-Body"/>
      </w:pPr>
    </w:p>
    <w:p w:rsidR="00091A39" w:rsidRDefault="00B50B48">
      <w:pPr>
        <w:pStyle w:val="ProductList-Body"/>
      </w:pPr>
      <w:r>
        <w:t>La lista de servicios disponibles y niveles de servicio asociados puede cambiar en cualquier mome</w:t>
      </w:r>
      <w:r>
        <w:t>nto. Los Proveedores Cualificados ofrecerán a los Clientes una descripción del Ámbito de Trabajo disponible para cada una de las ofertas de servicios anteriores, si así lo solicitan. Si lo solicitan, los clientes también puede convertir (y deshacer la conv</w:t>
      </w:r>
      <w:r>
        <w:t>ersión) de los días de Cupones de Formación no utilizados (consulte el beneficio de Cupones de Formación), a razón de tres días de Cupones de Formación en un Día de Planning Service, si (i) son actualmente elegibles para el beneficio de Cupones de Formació</w:t>
      </w:r>
      <w:r>
        <w:t>n, (ii) han activado su beneficio de Cupones de Formación, y (iii) tienen al menos 3 días de entrenamiento no reclamados de beneficios de Cupones de Formación disponibles para la conversión.</w:t>
      </w:r>
    </w:p>
    <w:p w:rsidR="00091A39" w:rsidRDefault="00B50B48" w:rsidP="00D8451F">
      <w:pPr>
        <w:pStyle w:val="ProductList-Bullet"/>
        <w:numPr>
          <w:ilvl w:val="0"/>
          <w:numId w:val="43"/>
        </w:numPr>
      </w:pPr>
      <w:r>
        <w:t xml:space="preserve">Planning Services se puede ofrecer al Cliente a través de Socios </w:t>
      </w:r>
      <w:r>
        <w:t>cualificados de Microsoft o de Filiales de Microsoft. Los servicios que se brindan en virtud de cupones se ofrecen en virtud de un contrato celebrado entre el Cliente y el Proveedor Cualificado; el Cliente puede consultar la lista de Proveedores Cualificad</w:t>
      </w:r>
      <w:r>
        <w:t xml:space="preserve">os aquí: </w:t>
      </w:r>
      <w:hyperlink r:id="rId139">
        <w:r>
          <w:rPr>
            <w:color w:val="00467F"/>
            <w:u w:val="single"/>
          </w:rPr>
          <w:t>http://directory.partners.extranet.microsoft.com/psbproviders</w:t>
        </w:r>
      </w:hyperlink>
    </w:p>
    <w:p w:rsidR="00091A39" w:rsidRDefault="00B50B48" w:rsidP="00D8451F">
      <w:pPr>
        <w:pStyle w:val="ProductList-Bullet"/>
        <w:numPr>
          <w:ilvl w:val="0"/>
          <w:numId w:val="43"/>
        </w:numPr>
      </w:pPr>
      <w:r>
        <w:t>Los compromisos de Planning Services ofrecen servicios que abarcan un ámbito de trabajo predeterminado que se traduce en un plan de implementación de alto nivel; no se puede incluir la implementación real del software.</w:t>
      </w:r>
    </w:p>
    <w:p w:rsidR="00091A39" w:rsidRDefault="00B50B48" w:rsidP="00D8451F">
      <w:pPr>
        <w:pStyle w:val="ProductList-Bullet"/>
        <w:numPr>
          <w:ilvl w:val="0"/>
          <w:numId w:val="43"/>
        </w:numPr>
      </w:pPr>
      <w:r>
        <w:t>Los cupones de Planning Services solo</w:t>
      </w:r>
      <w:r>
        <w:t xml:space="preserve"> puede canjearlos el Cliente que es susceptible de obtener el beneficio.</w:t>
      </w:r>
    </w:p>
    <w:p w:rsidR="00091A39" w:rsidRDefault="00B50B48" w:rsidP="00D8451F">
      <w:pPr>
        <w:pStyle w:val="ProductList-Bullet"/>
        <w:numPr>
          <w:ilvl w:val="0"/>
          <w:numId w:val="43"/>
        </w:numPr>
      </w:pPr>
      <w:r>
        <w:t>Los cupones de Planning Services no pueden cambiarse por dinero en efectivo, dinero pagadero u otras prestaciones de valor.</w:t>
      </w:r>
    </w:p>
    <w:p w:rsidR="00091A39" w:rsidRDefault="00B50B48" w:rsidP="00D8451F">
      <w:pPr>
        <w:pStyle w:val="ProductList-Bullet"/>
        <w:numPr>
          <w:ilvl w:val="0"/>
          <w:numId w:val="43"/>
        </w:numPr>
      </w:pPr>
      <w:r>
        <w:t>La reducción de la cobertura de SA cualificada como resulta</w:t>
      </w:r>
      <w:r>
        <w:t>do de devoluciones y otros ajustes de facturación, en la medida que así se permita, podrá disminuir los días de derechos de Planning Services del Cliente.</w:t>
      </w:r>
    </w:p>
    <w:p w:rsidR="00091A39" w:rsidRDefault="00B50B48" w:rsidP="00D8451F">
      <w:pPr>
        <w:pStyle w:val="ProductList-Bullet"/>
        <w:numPr>
          <w:ilvl w:val="0"/>
          <w:numId w:val="43"/>
        </w:numPr>
      </w:pPr>
      <w:r>
        <w:t xml:space="preserve">Los tipos de Cupones no pueden combinarse. La participación en Planning Services no puede superar la </w:t>
      </w:r>
      <w:r>
        <w:t>duración máxima del servicio especificada según el tipo de participación.</w:t>
      </w:r>
    </w:p>
    <w:p w:rsidR="00091A39" w:rsidRDefault="00B50B48" w:rsidP="00D8451F">
      <w:pPr>
        <w:pStyle w:val="ProductList-Bullet"/>
        <w:numPr>
          <w:ilvl w:val="0"/>
          <w:numId w:val="43"/>
        </w:numPr>
      </w:pPr>
      <w:r>
        <w:t>Los cupones son únicamente válidos con Proveedores cualificados para el tipo de servicio específico para el que se canjea el cupón.</w:t>
      </w:r>
    </w:p>
    <w:p w:rsidR="00091A39" w:rsidRDefault="00B50B48" w:rsidP="00D8451F">
      <w:pPr>
        <w:pStyle w:val="ProductList-Bullet"/>
        <w:numPr>
          <w:ilvl w:val="0"/>
          <w:numId w:val="43"/>
        </w:numPr>
      </w:pPr>
      <w:r>
        <w:t>Los cupones se deben ceder durante el periodo de c</w:t>
      </w:r>
      <w:r>
        <w:t>obertura de SA.</w:t>
      </w:r>
    </w:p>
    <w:p w:rsidR="00091A39" w:rsidRDefault="00B50B48" w:rsidP="00D8451F">
      <w:pPr>
        <w:pStyle w:val="ProductList-Bullet"/>
        <w:numPr>
          <w:ilvl w:val="0"/>
          <w:numId w:val="43"/>
        </w:numPr>
      </w:pPr>
      <w:r>
        <w:lastRenderedPageBreak/>
        <w:t>Los cupones expirarán a los 180 días a partir de la fecha de cesión de cupones, independientemente de la expiración de la cobertura de SA. Todos los servicios deben ofrecerse (cupón canjeado) antes de la expiración del cupón. Los cupones qu</w:t>
      </w:r>
      <w:r>
        <w:t>e expiren antes de la expiración de la cobertura de SA se devolverán al grupo de días de Planning Services disponible. Las tablas anteriores muestran los días de servicio disponibles según un contrato o una inscripción de 3 años completos. Los clientes que</w:t>
      </w:r>
      <w:r>
        <w:t xml:space="preserve"> adquieran cobertura de SA de un año recibirán un tercio del número establecido de días de servicio. Los clientes que adquieran cobertura de SA de dos años recibirán dos tercios del número establecido de días de servicio. </w:t>
      </w:r>
    </w:p>
    <w:p w:rsidR="00091A39" w:rsidRDefault="00091A39">
      <w:pPr>
        <w:pStyle w:val="ProductList-Body"/>
      </w:pPr>
    </w:p>
    <w:p w:rsidR="00091A39" w:rsidRDefault="00B50B48">
      <w:pPr>
        <w:pStyle w:val="ProductList-Body"/>
      </w:pPr>
      <w:r>
        <w:t>Las encuestas completadas que el</w:t>
      </w:r>
      <w:r>
        <w:t xml:space="preserve"> Proveedor Cualificado envíe a Microsoft al concluir el compromiso podrán utilizarse por parte de Microsoft para propósitos de control de calidad y podrán compartirse con el equipo de cuentas de Microsoft del Cliente para dicho propósito.</w:t>
      </w:r>
    </w:p>
    <w:p w:rsidR="00091A39" w:rsidRDefault="00091A39">
      <w:pPr>
        <w:pStyle w:val="ProductList-Body"/>
      </w:pPr>
    </w:p>
    <w:p w:rsidR="00091A39" w:rsidRDefault="00B50B48">
      <w:pPr>
        <w:pStyle w:val="ProductList-ClauseHeading"/>
        <w:outlineLvl w:val="2"/>
      </w:pPr>
      <w:bookmarkStart w:id="356" w:name="_Sec581"/>
      <w:r>
        <w:t>Enterprise Sourc</w:t>
      </w:r>
      <w:r>
        <w:t>e Licensing Program</w:t>
      </w:r>
      <w:bookmarkEnd w:id="356"/>
    </w:p>
    <w:p w:rsidR="00091A39" w:rsidRDefault="00B50B48">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w:t>
      </w:r>
      <w:r>
        <w:t>ademic son elegibles para Microsoft Research Source Licensing Program.</w:t>
      </w:r>
    </w:p>
    <w:p w:rsidR="00091A39" w:rsidRDefault="00091A39">
      <w:pPr>
        <w:pStyle w:val="ProductList-Body"/>
      </w:pPr>
    </w:p>
    <w:p w:rsidR="00091A39" w:rsidRDefault="00B50B48">
      <w:pPr>
        <w:pStyle w:val="ProductList-ClauseHeading"/>
        <w:outlineLvl w:val="2"/>
      </w:pPr>
      <w:bookmarkStart w:id="357" w:name="_Sec582"/>
      <w:r>
        <w:t>Cupones de Formación</w:t>
      </w:r>
      <w:bookmarkEnd w:id="357"/>
    </w:p>
    <w:p w:rsidR="00091A39" w:rsidRDefault="00B50B48">
      <w:pPr>
        <w:pStyle w:val="ProductList-Body"/>
      </w:pPr>
      <w:r>
        <w:t xml:space="preserve">Los Clientes (excepto los clientes que compren a través de programas académicos) con el compromiso de elegir la opción para toda la compañía con respecto o SAM en </w:t>
      </w:r>
      <w:r>
        <w:t>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Productos del Grupo de aplicacione</w:t>
            </w:r>
            <w:r>
              <w:rPr>
                <w:color w:val="FFFFFF"/>
              </w:rPr>
              <w:t>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Grupo de sistemas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 día por 50 licencias (10 días como máximo)</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 día por 50 licencias o puntos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10 días por inscripción o Cuenta de Compra elegible</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15 días*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25 días*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55 días*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80 días*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125 días*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200 días*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300 días*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400 días*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700 días*</w:t>
            </w:r>
          </w:p>
        </w:tc>
      </w:tr>
    </w:tbl>
    <w:p w:rsidR="00091A39" w:rsidRDefault="00B50B48">
      <w:pPr>
        <w:pStyle w:val="ProductList-Body"/>
      </w:pPr>
      <w:r>
        <w:t>*</w:t>
      </w:r>
      <w:r>
        <w:rPr>
          <w:i/>
        </w:rPr>
        <w:t>Número de días por inscripción, contrato o Cuenta de Compra elegible.</w:t>
      </w:r>
    </w:p>
    <w:p w:rsidR="00091A39" w:rsidRDefault="00091A39">
      <w:pPr>
        <w:pStyle w:val="ProductList-Body"/>
      </w:pPr>
    </w:p>
    <w:p w:rsidR="00091A39" w:rsidRDefault="00B50B48" w:rsidP="00D8451F">
      <w:pPr>
        <w:pStyle w:val="ProductList-Bullet"/>
        <w:numPr>
          <w:ilvl w:val="0"/>
          <w:numId w:val="44"/>
        </w:numPr>
      </w:pPr>
      <w:r>
        <w:t xml:space="preserve">Los servicios que se brindan en virtud de cupones se ofrecen en virtud de un contrato celebrado entre el Cliente y el Microsoft Learning Partner Cualificado. </w:t>
      </w:r>
    </w:p>
    <w:p w:rsidR="00091A39" w:rsidRDefault="00B50B48" w:rsidP="00D8451F">
      <w:pPr>
        <w:pStyle w:val="ProductList-Bullet"/>
        <w:numPr>
          <w:ilvl w:val="0"/>
          <w:numId w:val="44"/>
        </w:numPr>
      </w:pPr>
      <w:r>
        <w:t>Los cursos que se impartan</w:t>
      </w:r>
      <w:r>
        <w:t xml:space="preserve"> de forma intensiva necesitan días de cupones equivalentes al número de días del curso si se imparte en el Sistema de Validación y Reserva de Cupones SATV. </w:t>
      </w:r>
    </w:p>
    <w:p w:rsidR="00091A39" w:rsidRDefault="00B50B48" w:rsidP="00D8451F">
      <w:pPr>
        <w:pStyle w:val="ProductList-Bullet"/>
        <w:numPr>
          <w:ilvl w:val="0"/>
          <w:numId w:val="44"/>
        </w:numPr>
      </w:pPr>
      <w:r>
        <w:t xml:space="preserve">El cupón solo es canjeable por días de formación dirigida por un instructor con Microsoft Learning </w:t>
      </w:r>
      <w:r>
        <w:t>Partners cualificados en cursos aprobados. Los cursos personalizados (que no sean cursos aprobados impartidos de forma intensiva o cursos personalizados compilados únicamente a partir de cursos aprobados o excepciones preaprobadas, basadas en problemas del</w:t>
      </w:r>
      <w:r>
        <w:t xml:space="preserve"> sistema o programas piloto) no son elegibles para cobertura de estos cupones.   </w:t>
      </w:r>
    </w:p>
    <w:p w:rsidR="00091A39" w:rsidRDefault="00B50B48" w:rsidP="00D8451F">
      <w:pPr>
        <w:pStyle w:val="ProductList-Bullet"/>
        <w:numPr>
          <w:ilvl w:val="0"/>
          <w:numId w:val="44"/>
        </w:numPr>
      </w:pPr>
      <w:r>
        <w:t>Los cupones no pueden utilizarse para cubrir ningún precio relacionado con un Cliente que no se presente a un curso reservado.</w:t>
      </w:r>
    </w:p>
    <w:p w:rsidR="00091A39" w:rsidRDefault="00B50B48" w:rsidP="00D8451F">
      <w:pPr>
        <w:pStyle w:val="ProductList-Bullet"/>
        <w:numPr>
          <w:ilvl w:val="0"/>
          <w:numId w:val="44"/>
        </w:numPr>
      </w:pPr>
      <w:r>
        <w:t>Los cupones solo puede canjearlos la persona ap</w:t>
      </w:r>
      <w:r>
        <w:t>robada por parte del Cliente para que utilice el cupón.</w:t>
      </w:r>
    </w:p>
    <w:p w:rsidR="00091A39" w:rsidRDefault="00B50B48" w:rsidP="00D8451F">
      <w:pPr>
        <w:pStyle w:val="ProductList-Bullet"/>
        <w:numPr>
          <w:ilvl w:val="0"/>
          <w:numId w:val="44"/>
        </w:numPr>
      </w:pPr>
      <w:r>
        <w:t xml:space="preserve">Los cupones no pueden cambiarse por dinero en efectivo, dinero pagadero u otras prestaciones de valor. </w:t>
      </w:r>
    </w:p>
    <w:p w:rsidR="00091A39" w:rsidRDefault="00B50B48" w:rsidP="00D8451F">
      <w:pPr>
        <w:pStyle w:val="ProductList-Bullet"/>
        <w:numPr>
          <w:ilvl w:val="0"/>
          <w:numId w:val="44"/>
        </w:numPr>
      </w:pPr>
      <w:r>
        <w:t xml:space="preserve">Los cupones se deben ceder durante el periodo de cobertura de SA. </w:t>
      </w:r>
    </w:p>
    <w:p w:rsidR="00091A39" w:rsidRDefault="00B50B48" w:rsidP="00D8451F">
      <w:pPr>
        <w:pStyle w:val="ProductList-Bullet"/>
        <w:numPr>
          <w:ilvl w:val="0"/>
          <w:numId w:val="44"/>
        </w:numPr>
      </w:pPr>
      <w:r>
        <w:t>Los cupones expirarán a los 1</w:t>
      </w:r>
      <w:r>
        <w:t xml:space="preserve">80 días a partir de la fecha de cesión de cupones. Los cupones que expiren antes de la expiración de la cobertura de SA se devolverán al grupo de días de Cupones de formación disponible. </w:t>
      </w:r>
    </w:p>
    <w:p w:rsidR="00091A39" w:rsidRDefault="00B50B48" w:rsidP="00D8451F">
      <w:pPr>
        <w:pStyle w:val="ProductList-Bullet"/>
        <w:numPr>
          <w:ilvl w:val="0"/>
          <w:numId w:val="44"/>
        </w:numPr>
      </w:pPr>
      <w:r>
        <w:t xml:space="preserve">Un día de Cupones de Entrenamiento equivale a un día de sesiones de </w:t>
      </w:r>
      <w:r>
        <w:t xml:space="preserve">entrenamiento. </w:t>
      </w:r>
    </w:p>
    <w:p w:rsidR="00091A39" w:rsidRDefault="00B50B48" w:rsidP="00D8451F">
      <w:pPr>
        <w:pStyle w:val="ProductList-Bullet"/>
        <w:numPr>
          <w:ilvl w:val="0"/>
          <w:numId w:val="44"/>
        </w:numPr>
      </w:pPr>
      <w:r>
        <w:t xml:space="preserve">Los cupones pueden utilizarse para reservar cursos de formación con un solo Microsoft Learning Partner cualificado a la vez. </w:t>
      </w:r>
    </w:p>
    <w:p w:rsidR="00091A39" w:rsidRDefault="00B50B48" w:rsidP="00D8451F">
      <w:pPr>
        <w:pStyle w:val="ProductList-Bullet"/>
        <w:numPr>
          <w:ilvl w:val="0"/>
          <w:numId w:val="44"/>
        </w:numPr>
      </w:pPr>
      <w:r>
        <w:t>La reducción del número de licencias aplicables para las que se adquiere SA como resultado de devoluciones y otros</w:t>
      </w:r>
      <w:r>
        <w:t xml:space="preserve"> ajustes en la facturación, en la medida que así se permita, podrá disminuir la elegibilidad de niveles de servicio de Cupones de Formación del Cliente. </w:t>
      </w:r>
    </w:p>
    <w:p w:rsidR="00091A39" w:rsidRDefault="00B50B48" w:rsidP="00D8451F">
      <w:pPr>
        <w:pStyle w:val="ProductList-Bullet"/>
        <w:numPr>
          <w:ilvl w:val="0"/>
          <w:numId w:val="44"/>
        </w:numPr>
      </w:pPr>
      <w:r>
        <w:t>La tabla anterior muestra los créditos de formación disponibles según un contrato o una inscripción de</w:t>
      </w:r>
      <w:r>
        <w:t xml:space="preserve"> tres (3) años completos. Los clientes que adquieran cobertura de SA de un año recibirán un tercio del número establecido de créditos de formación. Los clientes que adquieran cobertura de SA de dos años recibirán dos tercios del número establecido de crédi</w:t>
      </w:r>
      <w:r>
        <w:t xml:space="preserve">tos de formación. </w:t>
      </w:r>
    </w:p>
    <w:p w:rsidR="00091A39" w:rsidRDefault="00091A39">
      <w:pPr>
        <w:pStyle w:val="ProductList-Body"/>
      </w:pPr>
    </w:p>
    <w:p w:rsidR="00091A39" w:rsidRDefault="00B50B48">
      <w:pPr>
        <w:pStyle w:val="ProductList-ClauseHeading"/>
        <w:outlineLvl w:val="2"/>
      </w:pPr>
      <w:bookmarkStart w:id="358" w:name="_Sec583"/>
      <w:r>
        <w:t>E-Learning</w:t>
      </w:r>
      <w:bookmarkEnd w:id="358"/>
    </w:p>
    <w:p w:rsidR="00091A39" w:rsidRDefault="00B50B48">
      <w:pPr>
        <w:pStyle w:val="ProductList-Body"/>
      </w:pPr>
      <w:r>
        <w:t>Este beneficio varía según las aplicaciones, sistemas y servidores. Los clientes elegibles recibirán acceso para cursos de aprendizaje en línea/E-learning cualificados (para Aplicaciones, Sistemas y/o Servidores) por inscripc</w:t>
      </w:r>
      <w:r>
        <w:t xml:space="preserve">ión/contrato cualificado. </w:t>
      </w:r>
    </w:p>
    <w:p w:rsidR="00091A39" w:rsidRDefault="00091A39">
      <w:pPr>
        <w:pStyle w:val="ProductList-Body"/>
      </w:pPr>
    </w:p>
    <w:p w:rsidR="00091A39" w:rsidRDefault="00B50B48">
      <w:pPr>
        <w:pStyle w:val="ProductList-Body"/>
      </w:pPr>
      <w:r>
        <w:lastRenderedPageBreak/>
        <w:t>El número máximo de usuarios para los que un Cliente podrá utilizar la formación de E-Learning es igual al número de copias licenciadas de productos certificados que el Cliente ha inscrito en SA. Los Clientes deben designar un u</w:t>
      </w:r>
      <w:r>
        <w:t>suario para cada licencia cualificada. El acceso no puede transmitirse de un usuario a otro.</w:t>
      </w:r>
    </w:p>
    <w:p w:rsidR="00091A39" w:rsidRDefault="00091A39">
      <w:pPr>
        <w:pStyle w:val="ProductList-Body"/>
      </w:pPr>
    </w:p>
    <w:p w:rsidR="00091A39" w:rsidRDefault="00B50B48">
      <w:pPr>
        <w:pStyle w:val="ProductList-ClauseHeading"/>
        <w:outlineLvl w:val="2"/>
      </w:pPr>
      <w:bookmarkStart w:id="359" w:name="_Sec584"/>
      <w:r>
        <w:t>Programa de Teletrabajo</w:t>
      </w:r>
      <w:bookmarkEnd w:id="359"/>
    </w:p>
    <w:p w:rsidR="00091A39" w:rsidRDefault="00B50B48">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w:instrText>
      </w:r>
      <w:r>
        <w:instrText xml:space="preserve">."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w:t>
      </w:r>
      <w:r>
        <w:t>y Academic Open no son elegibles para este beneficio.</w:t>
      </w:r>
    </w:p>
    <w:p w:rsidR="00091A39" w:rsidRDefault="00091A39">
      <w:pPr>
        <w:pStyle w:val="ProductList-Body"/>
      </w:pPr>
    </w:p>
    <w:p w:rsidR="00091A39" w:rsidRDefault="00B50B48">
      <w:pPr>
        <w:pStyle w:val="ProductList-Body"/>
      </w:pPr>
      <w:r>
        <w:t>Las licencias de Teletrabajo expiran con la terminación del empleo, la terminación o la expiración de la cobertura de SA para la copia de la aplicación de desktops correspondiente que el empleado utili</w:t>
      </w:r>
      <w:r>
        <w:t>za en el trabajo, si el empleado deja de ser un usuario de la copia licenciada del software o en caso de instalación o uso por parte del empleado de cualquier versión anterior o posterior de dicha aplicación de desktops de acuerdo con una licencia de Progr</w:t>
      </w:r>
      <w:r>
        <w:t>ama de Teletrabajo.</w:t>
      </w:r>
    </w:p>
    <w:p w:rsidR="00091A39" w:rsidRDefault="00091A39">
      <w:pPr>
        <w:pStyle w:val="ProductList-Body"/>
      </w:pPr>
    </w:p>
    <w:p w:rsidR="00091A39" w:rsidRDefault="00B50B48">
      <w:pPr>
        <w:pStyle w:val="ProductList-Body"/>
      </w:pPr>
      <w:r>
        <w:t>Los términos de uso del software del Programa de Teletrabajo se establecen entre Microsoft y el empleado del Cliente, es posible acceder a estos a través del sitio web del Programa de Teletrabajo.</w:t>
      </w:r>
    </w:p>
    <w:p w:rsidR="00091A39" w:rsidRDefault="00091A39">
      <w:pPr>
        <w:pStyle w:val="ProductList-Body"/>
      </w:pPr>
    </w:p>
    <w:p w:rsidR="00091A39" w:rsidRDefault="00B50B48">
      <w:pPr>
        <w:pStyle w:val="ProductList-Body"/>
      </w:pPr>
      <w:r>
        <w:t>Microsoft no asume ningún tipo de res</w:t>
      </w:r>
      <w:r>
        <w:t>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091A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Licencia de Programa de Teletrabajo correspondiente</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Standard 2010/2013/2016</w:t>
            </w:r>
          </w:p>
          <w:p w:rsidR="00091A39" w:rsidRDefault="00B50B48">
            <w:pPr>
              <w:pStyle w:val="ProductList-TableBody"/>
            </w:pPr>
            <w:r>
              <w:t xml:space="preserve">Office Professional Plus 2010/2013/2016 </w:t>
            </w:r>
          </w:p>
          <w:p w:rsidR="00091A39" w:rsidRDefault="00B50B48">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Professional Plus 2016 HUP y Office 2016 para Mac Hogar y Empres</w:t>
            </w:r>
            <w:r>
              <w:t>as con Lync DL HUP</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Access 2010/2013/2016</w:t>
            </w:r>
          </w:p>
          <w:p w:rsidR="00091A39" w:rsidRDefault="00B50B48">
            <w:pPr>
              <w:pStyle w:val="ProductList-TableBody"/>
            </w:pPr>
            <w:r>
              <w:t>Excel 2010/2013/2016</w:t>
            </w:r>
          </w:p>
          <w:p w:rsidR="00091A39" w:rsidRDefault="00B50B48">
            <w:pPr>
              <w:pStyle w:val="ProductList-TableBody"/>
            </w:pPr>
            <w:r>
              <w:t>PowerPoint 2010/2013/2016</w:t>
            </w:r>
          </w:p>
          <w:p w:rsidR="00091A39" w:rsidRDefault="00B50B48">
            <w:pPr>
              <w:pStyle w:val="ProductList-TableBody"/>
            </w:pPr>
            <w:r>
              <w:t>InfoPath 2010/2013/2016</w:t>
            </w:r>
          </w:p>
          <w:p w:rsidR="00091A39" w:rsidRDefault="00B50B48">
            <w:pPr>
              <w:pStyle w:val="ProductList-TableBody"/>
            </w:pPr>
            <w:r>
              <w:t>Lync 2010/2013/2015</w:t>
            </w:r>
          </w:p>
          <w:p w:rsidR="00091A39" w:rsidRDefault="00B50B48">
            <w:pPr>
              <w:pStyle w:val="ProductList-TableBody"/>
            </w:pPr>
            <w:r>
              <w:t>OneNote 2010/2013/2016</w:t>
            </w:r>
          </w:p>
          <w:p w:rsidR="00091A39" w:rsidRDefault="00B50B48">
            <w:pPr>
              <w:pStyle w:val="ProductList-TableBody"/>
            </w:pPr>
            <w:r>
              <w:t>Outlook 2010/2013/2016</w:t>
            </w:r>
          </w:p>
          <w:p w:rsidR="00091A39" w:rsidRDefault="00B50B48">
            <w:pPr>
              <w:pStyle w:val="ProductList-TableBody"/>
            </w:pPr>
            <w:r>
              <w:t>Publisher 2010/2013/2016</w:t>
            </w:r>
          </w:p>
          <w:p w:rsidR="00091A39" w:rsidRDefault="00B50B48">
            <w:pPr>
              <w:pStyle w:val="ProductList-TableBody"/>
            </w:pPr>
            <w:r>
              <w:t>Skype Empresarial 2015</w:t>
            </w:r>
          </w:p>
          <w:p w:rsidR="00091A39" w:rsidRDefault="00B50B4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Office Professional Plus 2016 HUP y Office 2016 para Mac Hogar y Empresas con Lync DL HUP </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Visio Standard 2010/2013/2016 </w:t>
            </w:r>
          </w:p>
          <w:p w:rsidR="00091A39" w:rsidRDefault="00B50B4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Visio Professional 2016 HUP</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Project Standard 2010/2013/2016</w:t>
            </w:r>
          </w:p>
          <w:p w:rsidR="00091A39" w:rsidRDefault="00B50B4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Pr</w:t>
            </w:r>
            <w:r>
              <w:t>oject Professional 2016 HUP</w:t>
            </w:r>
          </w:p>
        </w:tc>
      </w:tr>
    </w:tbl>
    <w:p w:rsidR="00091A39" w:rsidRDefault="00B50B48">
      <w:pPr>
        <w:pStyle w:val="ProductList-Body"/>
      </w:pPr>
      <w:r>
        <w:rPr>
          <w:i/>
        </w:rPr>
        <w:t xml:space="preserve">Para obtener más información, incluyendo información sobre la futura disponibilidad del software adicional Home Use Program, consulte </w:t>
      </w:r>
      <w:hyperlink r:id="rId140">
        <w:r>
          <w:rPr>
            <w:i/>
            <w:color w:val="00467F"/>
            <w:u w:val="single"/>
          </w:rPr>
          <w:t>http://www.microsoft.com/licensing</w:t>
        </w:r>
      </w:hyperlink>
      <w:r>
        <w:rPr>
          <w:i/>
        </w:rPr>
        <w:t>.</w:t>
      </w:r>
    </w:p>
    <w:p w:rsidR="00091A39" w:rsidRDefault="00091A39">
      <w:pPr>
        <w:pStyle w:val="ProductList-Body"/>
      </w:pPr>
    </w:p>
    <w:p w:rsidR="00091A39" w:rsidRDefault="00B50B48">
      <w:pPr>
        <w:pStyle w:val="ProductList-Body"/>
      </w:pPr>
      <w:r>
        <w:t>Mi</w:t>
      </w:r>
      <w:r>
        <w:t>crosoft podrá terminar la participación de un Cliente en el Programa de Teletrabajo, de forma inmediata y sin previo aviso, en relación con un acceso no autorizado o la obtención de licencias a través del sitio web del Programa de Teletrabajo en relación c</w:t>
      </w:r>
      <w:r>
        <w:t>on el código de programa de dicho Cliente.</w:t>
      </w:r>
    </w:p>
    <w:p w:rsidR="00091A39" w:rsidRDefault="00091A39">
      <w:pPr>
        <w:pStyle w:val="ProductList-Body"/>
        <w:jc w:val="right"/>
      </w:pPr>
    </w:p>
    <w:p w:rsidR="00091A39" w:rsidRDefault="00B50B48">
      <w:pPr>
        <w:pStyle w:val="ProductList-ClauseHeading"/>
        <w:outlineLvl w:val="2"/>
      </w:pPr>
      <w:bookmarkStart w:id="360" w:name="_Sec585"/>
      <w:r>
        <w:t>Soporte Técnico para la Resolución de Problemas 24x7</w:t>
      </w:r>
      <w:bookmarkEnd w:id="360"/>
    </w:p>
    <w:p w:rsidR="00091A39" w:rsidRDefault="00B50B48">
      <w:pPr>
        <w:pStyle w:val="ProductList-Body"/>
      </w:pPr>
      <w:r>
        <w:t>Los clientes (excepto los clientes que compren a través de programas académicos) con cobertura de SA son elegibles para recibir Soporte Técnico para la Resoluc</w:t>
      </w:r>
      <w:r>
        <w:t>ión de Problemas 24x7.</w:t>
      </w:r>
    </w:p>
    <w:p w:rsidR="00091A39" w:rsidRDefault="00091A39">
      <w:pPr>
        <w:pStyle w:val="ProductList-Body"/>
      </w:pPr>
    </w:p>
    <w:p w:rsidR="00091A39" w:rsidRDefault="00B50B48">
      <w:pPr>
        <w:pStyle w:val="ProductList-Body"/>
      </w:pPr>
      <w:r>
        <w:t>El Soporte Técnico para la Resolución de Problemas 24x7 proporciona asistencia para los problemas con síntomas específicos que surjan al utilizar los productos Microsoft. Microsoft realizará esfuerzos razonables para ayudar al Clien</w:t>
      </w:r>
      <w:r>
        <w:t>te en sus solicitudes de soporte técnico conforme a las directivas de Soporte Técnico de Microsoft. Microsoft se reserva el derecho a rechazar solicitudes no razonables de servicios de soporte técnico. Asimismo, es posible que se remita a los Clientes a un</w:t>
      </w:r>
      <w:r>
        <w:t xml:space="preserve"> contrato de nivel de servicios adicional que pueda requerir un cargo adicional. </w:t>
      </w:r>
    </w:p>
    <w:p w:rsidR="00091A39" w:rsidRDefault="00091A39">
      <w:pPr>
        <w:pStyle w:val="ProductList-Body"/>
      </w:pPr>
    </w:p>
    <w:p w:rsidR="00091A39" w:rsidRDefault="00B50B48">
      <w:pPr>
        <w:pStyle w:val="ProductList-Body"/>
      </w:pPr>
      <w:r>
        <w:t>Los productos que se incluyan actualmente en el Soporte Estándar, como se define en la Directiva de Ciclo de Vida de Soporte Técnico de Microsoft, son elegibles para obtener</w:t>
      </w:r>
      <w:r>
        <w:t xml:space="preserve"> Soporte Técnico para la Resolución de Problemas 24x7. Microsoft podrá agregar soporte técnico para nuevos Productos o interrumpir el soporte técnico para Productos existentes. Microsoft notificará al Cliente si la implementación de productos de Microsoft </w:t>
      </w:r>
      <w:r>
        <w:t>de un Cliente no pueden recibir soporte técnico. Si el Cliente no modifica la implementación para que se le pueda proporcionar soporte técnico de forma efectiva dentro de treinta (30) días después de la notificación, Microsoft no tendrá obligación de brind</w:t>
      </w:r>
      <w:r>
        <w:t xml:space="preserve">ar servicios de soporte técnico para dicha implementación. </w:t>
      </w:r>
    </w:p>
    <w:p w:rsidR="00091A39" w:rsidRDefault="00091A39">
      <w:pPr>
        <w:pStyle w:val="ProductList-Body"/>
      </w:pPr>
    </w:p>
    <w:p w:rsidR="00091A39" w:rsidRDefault="00B50B48">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w:t>
      </w:r>
      <w:r>
        <w:t xml:space="preserve">idir en problemas subordinados. Si un problema se compone de problemas subordinados, cada uno se considerará como un incidente individual. En situaciones específicas, </w:t>
      </w:r>
      <w:r>
        <w:lastRenderedPageBreak/>
        <w:t>Microsoft puede proporcionar una modificación del código de software del Producto de Micr</w:t>
      </w:r>
      <w:r>
        <w:t>osoft disponible comercialmente para solucionar problemas críticos específicos (“Revisiones”) en respuesta a una solicitud de soporte técnico break-fix asistido. Las Revisiones están diseñadas para solucionar los problemas específicos del Cliente y no se s</w:t>
      </w:r>
      <w:r>
        <w:t>ometen a pruebas de regresión.</w:t>
      </w:r>
    </w:p>
    <w:p w:rsidR="00091A39" w:rsidRDefault="00091A39">
      <w:pPr>
        <w:pStyle w:val="ProductList-Body"/>
      </w:pPr>
    </w:p>
    <w:p w:rsidR="00091A39" w:rsidRDefault="00B50B48">
      <w:pPr>
        <w:pStyle w:val="ProductList-SubClauseHeading"/>
        <w:outlineLvl w:val="3"/>
      </w:pPr>
      <w:r>
        <w:t>Concesiones de Incidentes de Soporte Telefónico para todos los programas, excepto MPSA</w:t>
      </w:r>
    </w:p>
    <w:p w:rsidR="00091A39" w:rsidRDefault="00B50B48">
      <w:pPr>
        <w:pStyle w:val="ProductList-BodyIndented"/>
      </w:pPr>
      <w:r>
        <w:t>El número de incidentes de soporte telefónico permitidos varía según el Cliente y según sus gastos en SA y opción de pago. Los incidentes</w:t>
      </w:r>
      <w:r>
        <w:t xml:space="preserve"> basados en gastos de SA se obtienen según los gastos en SA en servidores y desktops en virtud de una inscripción cualificada Select o Enterprise, registro Select Plus, Contrato Open Value o número de Autorización de Licencia Open. Microsoft concederá un i</w:t>
      </w:r>
      <w:r>
        <w:t>ncidente por cada $20.000 de gastos mínimos en SA en Servidor o SA de la licencia CAL. Microsoft concederá un incidente por cada $200.000 de gastos mínimos en SA en Grupos de Sistemas o Grupos de Aplicaciones. La tabla a continuación muestra los equivalent</w:t>
      </w:r>
      <w:r>
        <w: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091A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 xml:space="preserve">Nombre de </w:t>
            </w:r>
            <w:r>
              <w:rPr>
                <w:color w:val="FFFFFF"/>
              </w:rPr>
              <w:t>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IW / Cliente - Incrementos de concesiones de incidentes</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$200,000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300,000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270,000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 Fr. 330,000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CRC 1.650.000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kr 1.600.000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215,000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£135,000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JPY 24.000.000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KWD 240.000.000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kr 1.650.000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350,000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kr 2.000.000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NTD 7.000.000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INR 10.000.000</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RUB 6.600.000</w:t>
            </w:r>
          </w:p>
        </w:tc>
      </w:tr>
    </w:tbl>
    <w:p w:rsidR="00091A39" w:rsidRDefault="00091A39">
      <w:pPr>
        <w:pStyle w:val="ProductList-BodyIndented"/>
        <w:ind w:left="720"/>
      </w:pPr>
    </w:p>
    <w:p w:rsidR="00091A39" w:rsidRDefault="00B50B48">
      <w:pPr>
        <w:pStyle w:val="ProductList-BodyIndented"/>
      </w:pPr>
      <w:r>
        <w:t>Los Incidentes de soporte telefónico que no se hayan utilizado expirarán en el momento de la expiración de la cobertura de SA. Los Incidentes de soporte telefónico no podrán transmitirse entre insc</w:t>
      </w:r>
      <w:r>
        <w:t>ripciones o contratos.</w:t>
      </w:r>
    </w:p>
    <w:p w:rsidR="00091A39" w:rsidRDefault="00091A39">
      <w:pPr>
        <w:pStyle w:val="ProductList-BodyIndented"/>
      </w:pPr>
    </w:p>
    <w:p w:rsidR="00091A39" w:rsidRDefault="00B50B48">
      <w:pPr>
        <w:pStyle w:val="ProductList-BodyIndented"/>
      </w:pPr>
      <w:r>
        <w:t xml:space="preserve">El acceso al soporte telefónico local está disponible durante el horario comercial en el sitio web </w:t>
      </w:r>
      <w:hyperlink r:id="rId141">
        <w:r>
          <w:rPr>
            <w:color w:val="00467F"/>
            <w:u w:val="single"/>
          </w:rPr>
          <w:t>http://support.microsoft.com/gp/saphone</w:t>
        </w:r>
      </w:hyperlink>
      <w:r>
        <w:t>. El soporte telefónico después del</w:t>
      </w:r>
      <w:r>
        <w:t xml:space="preserve"> horario laboral puede proporcionarse a través de centros de soporte técnico regionales e internacionales. El soporte telefónico después del horario laboral solo puede utilizarse para iniciar solicitudes de soporte técnico crítico para el negocio. El horar</w:t>
      </w:r>
      <w:r>
        <w:t>io comercial se determina según la región. El servicio de soporte telefónico no está disponible en todos los idiomas ni en todas las regiones.</w:t>
      </w:r>
    </w:p>
    <w:p w:rsidR="00091A39" w:rsidRDefault="00091A39">
      <w:pPr>
        <w:pStyle w:val="ProductList-BodyIndented"/>
      </w:pPr>
    </w:p>
    <w:p w:rsidR="00091A39" w:rsidRDefault="00B50B48">
      <w:pPr>
        <w:pStyle w:val="ProductList-SubClauseHeading"/>
        <w:outlineLvl w:val="3"/>
      </w:pPr>
      <w:r>
        <w:t>Concesiones de Incidentes de Soporte Telefónico para MPSA</w:t>
      </w:r>
    </w:p>
    <w:p w:rsidR="00091A39" w:rsidRDefault="00B50B48">
      <w:pPr>
        <w:pStyle w:val="ProductList-BodyIndented"/>
      </w:pPr>
      <w:r>
        <w:t>El número de incidentes de soporte telefónico permitid</w:t>
      </w:r>
      <w:r>
        <w:t>os varía según los puntos de beneficios de SA del Cliente ganados. Si el Cliente dispone de cobertura de SA en por lo menos un Producto de software de servidor tiene derecho a un incidente gratuito. El número de incidentes de soporte telefónico al que tien</w:t>
      </w:r>
      <w:r>
        <w:t>e derecho el Cliente se basa en el número total de puntos ganados que se calcula a través de la Cuenta de Compra del Cliente, tal como se muestra a continuación (consulte el apartado “Cálculo de los puntos de beneficios de Software Assurance” de este docum</w:t>
      </w:r>
      <w:r>
        <w:t>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rsidR="00091A39" w:rsidRDefault="00B50B48">
            <w:pPr>
              <w:pStyle w:val="ProductList-TableBody"/>
            </w:pPr>
            <w:r>
              <w:rPr>
                <w:color w:val="FFFFFF"/>
              </w:rPr>
              <w:t>Puntos por incidente de soporte telefónico</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Aplicaciones y Sistemas (combinados)</w:t>
            </w:r>
          </w:p>
        </w:tc>
        <w:tc>
          <w:tcPr>
            <w:tcW w:w="6000" w:type="dxa"/>
            <w:tcBorders>
              <w:left w:val="single" w:sz="4" w:space="0" w:color="000000"/>
              <w:right w:val="single" w:sz="4" w:space="0" w:color="000000"/>
            </w:tcBorders>
          </w:tcPr>
          <w:p w:rsidR="00091A39" w:rsidRDefault="00B50B48">
            <w:pPr>
              <w:pStyle w:val="ProductList-TableBody"/>
            </w:pPr>
            <w:r>
              <w:t>2,000</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Servidor</w:t>
            </w:r>
          </w:p>
        </w:tc>
        <w:tc>
          <w:tcPr>
            <w:tcW w:w="6000" w:type="dxa"/>
            <w:tcBorders>
              <w:left w:val="single" w:sz="4" w:space="0" w:color="000000"/>
              <w:right w:val="single" w:sz="4" w:space="0" w:color="000000"/>
            </w:tcBorders>
          </w:tcPr>
          <w:p w:rsidR="00091A39" w:rsidRDefault="00B50B48">
            <w:pPr>
              <w:pStyle w:val="ProductList-TableBody"/>
            </w:pPr>
            <w:r>
              <w:t>400</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CAL</w:t>
            </w:r>
          </w:p>
        </w:tc>
        <w:tc>
          <w:tcPr>
            <w:tcW w:w="6000" w:type="dxa"/>
            <w:tcBorders>
              <w:left w:val="single" w:sz="4" w:space="0" w:color="000000"/>
              <w:right w:val="single" w:sz="4" w:space="0" w:color="000000"/>
            </w:tcBorders>
          </w:tcPr>
          <w:p w:rsidR="00091A39" w:rsidRDefault="00B50B48">
            <w:pPr>
              <w:pStyle w:val="ProductList-TableBody"/>
            </w:pPr>
            <w:r>
              <w:t>400</w:t>
            </w:r>
          </w:p>
        </w:tc>
      </w:tr>
    </w:tbl>
    <w:p w:rsidR="00091A39" w:rsidRDefault="00091A39">
      <w:pPr>
        <w:pStyle w:val="ProductList-BodyIndented"/>
      </w:pPr>
    </w:p>
    <w:p w:rsidR="00091A39" w:rsidRDefault="00B50B48">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w:t>
      </w:r>
      <w:r>
        <w:t>s tras el pedido inicial desencadenarán el nuevo cálculo de los incidentes concedidos y la asignación anual. Los Incidentes de soporte telefónico que no se hayan utilizado expirarán en el momento de la expiración de la cobertura de SA. Los Incidentes de so</w:t>
      </w:r>
      <w:r>
        <w:t>porte telefónico no podrán transmitirse entre Cuentas de Compra.</w:t>
      </w:r>
    </w:p>
    <w:p w:rsidR="00091A39" w:rsidRDefault="00091A39">
      <w:pPr>
        <w:pStyle w:val="ProductList-BodyIndented"/>
      </w:pPr>
    </w:p>
    <w:p w:rsidR="00091A39" w:rsidRDefault="00B50B48">
      <w:pPr>
        <w:pStyle w:val="ProductList-BodyIndented"/>
      </w:pPr>
      <w:r>
        <w:t xml:space="preserve">El acceso al soporte telefónico local está disponible durante el horario comercial en el sitio web http://support.microsoft.com/gp/saphone. El soporte telefónico después del horario laboral </w:t>
      </w:r>
      <w:r>
        <w:t>puede proporcionarse a través de centros de soporte técnico regionales e internacionales. El soporte telefónico después del horario laboral solo puede utilizarse para iniciar solicitudes de soporte técnico crítico para el negocio. El horario comercial se d</w:t>
      </w:r>
      <w:r>
        <w:t>etermina según la región. El servicio de soporte telefónico no está disponible en todos los idiomas ni en todas las regiones.</w:t>
      </w:r>
    </w:p>
    <w:p w:rsidR="00091A39" w:rsidRDefault="00091A39">
      <w:pPr>
        <w:pStyle w:val="ProductList-SubClauseHeading"/>
        <w:outlineLvl w:val="3"/>
      </w:pPr>
    </w:p>
    <w:p w:rsidR="00091A39" w:rsidRDefault="00B50B48">
      <w:pPr>
        <w:pStyle w:val="ProductList-SubClauseHeading"/>
        <w:outlineLvl w:val="3"/>
      </w:pPr>
      <w:r>
        <w:t>Incidentes Basados en Web</w:t>
      </w:r>
    </w:p>
    <w:p w:rsidR="00091A39" w:rsidRDefault="00B50B48">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w:t>
      </w:r>
      <w:r>
        <w:t>acenter de productos de software de servidor con cobertura de SA tienen acceso a los servicios electrónicos de Soporte técnico para la resolución de problemas basado en web, según sea necesario. El acceso a los sitios de soporte técnico electrónico está di</w:t>
      </w:r>
      <w:r>
        <w:t>sponible 24 horas al día, 7 días a la semana, aunque las respuestas se proporcionarán durante el horario laboral. Los incidentes iniciados a través de la web que el Cliente convierte a incidentes de resolución telefónica se incluirán en el saldo disponible</w:t>
      </w:r>
      <w:r>
        <w:t xml:space="preserve"> de incidentes telefónicos en el momento de la resolución. Los incidentes iniciados a través de la web y a los que Microsoft ha realizado un seguimiento por teléfono no se incluirán en el balance disponible de incidentes telefónicos si la resolución se lle</w:t>
      </w:r>
      <w:r>
        <w:t>va a cabo a través de la web, correo electrónico y otros medios electrónicos.</w:t>
      </w:r>
    </w:p>
    <w:p w:rsidR="00091A39" w:rsidRDefault="00091A39">
      <w:pPr>
        <w:pStyle w:val="ProductList-BodyIndented"/>
      </w:pPr>
    </w:p>
    <w:p w:rsidR="00091A39" w:rsidRDefault="00B50B48">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w:instrText>
      </w:r>
      <w:r>
        <w:instrText xml:space="preserve">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w:t>
      </w:r>
      <w:r>
        <w:t xml:space="preserve"> problemas basado en web para aquellas copias licenciadas de software de servidor con cobertura de SA.</w:t>
      </w:r>
    </w:p>
    <w:p w:rsidR="00091A39" w:rsidRDefault="00091A39">
      <w:pPr>
        <w:pStyle w:val="ProductList-BodyIndented"/>
        <w:ind w:left="720"/>
      </w:pPr>
    </w:p>
    <w:p w:rsidR="00091A39" w:rsidRDefault="00B50B48">
      <w:pPr>
        <w:pStyle w:val="ProductList-SubClauseHeading"/>
        <w:outlineLvl w:val="3"/>
      </w:pPr>
      <w:r>
        <w:t>Contactos de soporte</w:t>
      </w:r>
    </w:p>
    <w:p w:rsidR="00091A39" w:rsidRDefault="00B50B48">
      <w:pPr>
        <w:pStyle w:val="ProductList-BodyIndented"/>
      </w:pPr>
      <w:r>
        <w:t>El número de contactos de soporte permitidos varía según el programa de licencias por volumen y el número de licencias con cobertur</w:t>
      </w:r>
      <w:r>
        <w:t>a de SA, como se indica a continuación. Los contactos deben incluir los nombres de personas, aunque no formen parte de la organización del Cliente. Sin embargo, es posible que una organización, un departamento o un nombre de grupo no aparezcan como contact</w:t>
      </w:r>
      <w:r>
        <w: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091A3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S/S+: EA Nivel D</w:t>
            </w:r>
          </w:p>
        </w:tc>
      </w:tr>
      <w:tr w:rsidR="00091A39">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Según sea necesario</w:t>
            </w:r>
          </w:p>
        </w:tc>
      </w:tr>
      <w:tr w:rsidR="00091A39">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16</w:t>
            </w:r>
          </w:p>
        </w:tc>
      </w:tr>
    </w:tbl>
    <w:p w:rsidR="00091A39" w:rsidRDefault="00091A39">
      <w:pPr>
        <w:pStyle w:val="ProductList-BodyIndented"/>
      </w:pPr>
    </w:p>
    <w:p w:rsidR="00091A39" w:rsidRDefault="00B50B48">
      <w:pPr>
        <w:pStyle w:val="ProductList-SubClauseHeading"/>
        <w:outlineLvl w:val="3"/>
      </w:pPr>
      <w:r>
        <w:t>Nivel de servicio para Clientes con Software Assurance</w:t>
      </w:r>
    </w:p>
    <w:p w:rsidR="00091A39" w:rsidRDefault="00B50B48">
      <w:pPr>
        <w:pStyle w:val="ProductList-BodyIndented"/>
      </w:pPr>
      <w:r>
        <w:t>Los tiempos de respuesta estimados por nivel de gravedad y responsabilidades del Cliente se definen</w:t>
      </w:r>
      <w:r>
        <w:t xml:space="preserve"> en la siguiente tabla:</w:t>
      </w:r>
    </w:p>
    <w:tbl>
      <w:tblPr>
        <w:tblStyle w:val="PURTable0"/>
        <w:tblW w:w="0" w:type="dxa"/>
        <w:tblLook w:val="04A0" w:firstRow="1" w:lastRow="0" w:firstColumn="1" w:lastColumn="0" w:noHBand="0" w:noVBand="1"/>
      </w:tblPr>
      <w:tblGrid>
        <w:gridCol w:w="2519"/>
        <w:gridCol w:w="2660"/>
        <w:gridCol w:w="2612"/>
        <w:gridCol w:w="2639"/>
      </w:tblGrid>
      <w:tr w:rsidR="00091A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Respuesta esperada del Cliente</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Impacto crítico para el negocio: </w:t>
            </w:r>
          </w:p>
          <w:p w:rsidR="00091A39" w:rsidRDefault="00B50B48">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Respuesta a la primera llamada en 2 horas o menos conforme a la oferta de soporte técnico</w:t>
            </w:r>
          </w:p>
          <w:p w:rsidR="00091A39" w:rsidRDefault="00B50B48">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Asignación de los recursos adecuados para mantener un esfuerzo continuo durant</w:t>
            </w:r>
            <w:r>
              <w:t>e horario 24x72</w:t>
            </w:r>
          </w:p>
          <w:p w:rsidR="00091A39" w:rsidRDefault="00B50B48">
            <w:pPr>
              <w:pStyle w:val="ProductList-TableBody"/>
            </w:pPr>
            <w:r>
              <w:t>Acceso y respuesta rápidos de la autoridad de control de cambios</w:t>
            </w:r>
          </w:p>
          <w:p w:rsidR="00091A39" w:rsidRDefault="00B50B48">
            <w:pPr>
              <w:pStyle w:val="ProductList-TableBody"/>
            </w:pPr>
            <w:r>
              <w:t>Notificación de la administración</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Impacto moderado para el negocio: </w:t>
            </w:r>
          </w:p>
          <w:p w:rsidR="00091A39" w:rsidRDefault="00B50B48">
            <w:pPr>
              <w:pStyle w:val="ProductList-TableBody"/>
            </w:pPr>
            <w:r>
              <w:t>El negocio del Cliente experimenta una pérdida o una degradación moderada de</w:t>
            </w:r>
            <w:r>
              <w:t xml:space="preserv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Respuesta a la primera llamada en 4 horas o menos conforme a la oferta de soporte técnico</w:t>
            </w:r>
          </w:p>
          <w:p w:rsidR="00091A39" w:rsidRDefault="00B50B48">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Asignación de los recursos adecuados para mantener un esfuerzo continuo durante el Horario Comercial normal</w:t>
            </w:r>
          </w:p>
          <w:p w:rsidR="00091A39" w:rsidRDefault="00B50B48">
            <w:pPr>
              <w:pStyle w:val="ProductList-TableBody"/>
            </w:pPr>
            <w:r>
              <w:t>Acceso y respuesta de la autoridad de control de cambios en 4 horas dentro del Horario laboral normal</w:t>
            </w:r>
          </w:p>
        </w:tc>
      </w:tr>
      <w:tr w:rsidR="00091A39">
        <w:tc>
          <w:tcPr>
            <w:tcW w:w="29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Impacto mí</w:t>
            </w:r>
            <w:r>
              <w:t xml:space="preserve">nimo para el negocio: </w:t>
            </w:r>
          </w:p>
          <w:p w:rsidR="00091A39" w:rsidRDefault="00B50B48">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Respuesta a la primera llamada en un día laboral o menos conforme a la oferta de soporte técnico</w:t>
            </w:r>
          </w:p>
          <w:p w:rsidR="00091A39" w:rsidRDefault="00B50B48">
            <w:pPr>
              <w:pStyle w:val="ProductList-TableBody"/>
            </w:pPr>
            <w:r>
              <w:t>Esfuerzo solo durante Hora</w:t>
            </w:r>
            <w:r>
              <w:t>rio laboral normal</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Información de contacto exacta de persona responsable del caso</w:t>
            </w:r>
          </w:p>
          <w:p w:rsidR="00091A39" w:rsidRDefault="00B50B48">
            <w:pPr>
              <w:pStyle w:val="ProductList-TableBody"/>
            </w:pPr>
            <w:r>
              <w:t>Respuesta dentro de un día laboral.</w:t>
            </w:r>
          </w:p>
        </w:tc>
      </w:tr>
    </w:tbl>
    <w:p w:rsidR="00091A39" w:rsidRDefault="00B50B48">
      <w:pPr>
        <w:pStyle w:val="ProductList-BodyIndented"/>
      </w:pPr>
      <w:r>
        <w:rPr>
          <w:i/>
        </w:rPr>
        <w:t>1 Póngase en contacto con el representante de Microsoft para obtener información sobre el horario laboral local.</w:t>
      </w:r>
    </w:p>
    <w:p w:rsidR="00091A39" w:rsidRDefault="00B50B48">
      <w:pPr>
        <w:pStyle w:val="ProductList-BodyIndented"/>
      </w:pPr>
      <w:r>
        <w:rPr>
          <w:i/>
        </w:rPr>
        <w:t>2 Microsoft podría verse</w:t>
      </w:r>
      <w:r>
        <w:rPr>
          <w:i/>
        </w:rPr>
        <w:t xml:space="preserve"> obligado a bajar el nivel de gravedad si el Cliente no puede proporcionarnos los recursos o las respuestas pertinentes que permitan a Microsoft continuar con nuestros esfuerzos para resolver el problema.</w:t>
      </w:r>
    </w:p>
    <w:p w:rsidR="00091A39" w:rsidRDefault="00091A39">
      <w:pPr>
        <w:pStyle w:val="ProductList-BodyIndented"/>
        <w:ind w:left="720"/>
      </w:pPr>
    </w:p>
    <w:p w:rsidR="00091A39" w:rsidRDefault="00B50B48">
      <w:pPr>
        <w:pStyle w:val="ProductList-SubClauseHeading"/>
        <w:outlineLvl w:val="3"/>
      </w:pPr>
      <w:r>
        <w:t>Conversión de Incidentes de Soporte Técnico para l</w:t>
      </w:r>
      <w:r>
        <w:t>a Resolución de Problemas 24x7 de Software Assurance a Servicios de Soporte Premier</w:t>
      </w:r>
    </w:p>
    <w:p w:rsidR="00091A39" w:rsidRDefault="00B50B48">
      <w:pPr>
        <w:pStyle w:val="ProductList-BodyIndented"/>
      </w:pPr>
      <w:r>
        <w:t>Con excepción del MPSA, los Clientes pueden convertir sus Incidentes de Soporte Técnico para la Resolución de Problemas 24x7 de SA (Incidentes PRS de SA o “SAB”) en horas d</w:t>
      </w:r>
      <w:r>
        <w:t>e Soporte Técnico para la Resolución de Problemas (PRS) Premier u horas de Ingeniero de Soporte Técnico Dedicado (DSE) (solo aplicable a las actividades de soporte técnico reactivo).</w:t>
      </w:r>
    </w:p>
    <w:p w:rsidR="00091A39" w:rsidRDefault="00091A39">
      <w:pPr>
        <w:pStyle w:val="ProductList-BodyIndented"/>
      </w:pPr>
    </w:p>
    <w:p w:rsidR="00091A39" w:rsidRDefault="00B50B48">
      <w:pPr>
        <w:pStyle w:val="ProductList-BodyIndented"/>
      </w:pPr>
      <w:r>
        <w:t>Estos servicios se utilizan de conformidad con su plan de Servicio Premi</w:t>
      </w:r>
      <w:r>
        <w:t>er en el momento de la transmisión. La conversión se basa en el cálculo de un precio local que proporcionará su Equipo de Cuenta Premier. Es posible que los Clientes tengan que adquirir horas adicionales de Administración de Cuentas de Soporte antes de con</w:t>
      </w:r>
      <w:r>
        <w:t>vertir incidentes PRS de SA. Los incidentes PRS de SA que se convierten a Premier se consideran como horas de Soporte Técnico para la Resolución de Problemas Premier y están sujetos a la Descripción de Servicios Premier. Una vez convertidos, los incidentes</w:t>
      </w:r>
      <w:r>
        <w:t xml:space="preserve"> no se pueden devolver a la asignación de SA de un Cliente.</w:t>
      </w:r>
    </w:p>
    <w:p w:rsidR="00091A39" w:rsidRDefault="00091A39">
      <w:pPr>
        <w:pStyle w:val="ProductList-BodyIndented"/>
        <w:ind w:left="720"/>
      </w:pPr>
    </w:p>
    <w:p w:rsidR="00091A39" w:rsidRDefault="00B50B48">
      <w:pPr>
        <w:pStyle w:val="ProductList-SubClauseHeading"/>
        <w:outlineLvl w:val="3"/>
      </w:pPr>
      <w:r>
        <w:lastRenderedPageBreak/>
        <w:t>Disposiciones de Negocio Adicionales</w:t>
      </w:r>
    </w:p>
    <w:p w:rsidR="00091A39" w:rsidRDefault="00B50B48">
      <w:pPr>
        <w:pStyle w:val="ProductList-BodyIndented"/>
      </w:pPr>
      <w:r>
        <w:t>Los gastos en SA no se podrán combinar en inscripciones Select o Enterprise, registros Select Plus, Cuentas de Compra o Contratos Open Value para calificar pa</w:t>
      </w:r>
      <w:r>
        <w:t>ra obtener concesiones adicionales. Los gastos en cada contrato, inscripción o Cuenta de Compra se utilizarán para decidir la concesión para tal, contrato, inscripción o Cuenta de Compra.</w:t>
      </w:r>
    </w:p>
    <w:p w:rsidR="00091A39" w:rsidRDefault="00091A39">
      <w:pPr>
        <w:pStyle w:val="ProductList-BodyIndented"/>
      </w:pPr>
    </w:p>
    <w:p w:rsidR="00091A39" w:rsidRDefault="00B50B48">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w:t>
      </w:r>
      <w:r>
        <w:t>ncesiones presentes o futuros.</w:t>
      </w:r>
    </w:p>
    <w:p w:rsidR="00091A39" w:rsidRDefault="00091A39">
      <w:pPr>
        <w:pStyle w:val="ProductList-BodyIndented"/>
      </w:pPr>
    </w:p>
    <w:p w:rsidR="00091A39" w:rsidRDefault="00B50B48">
      <w:pPr>
        <w:pStyle w:val="ProductList-SubClauseHeading"/>
        <w:outlineLvl w:val="3"/>
      </w:pPr>
      <w:r>
        <w:t>Elegibilidad de SCE</w:t>
      </w:r>
    </w:p>
    <w:p w:rsidR="00091A39" w:rsidRDefault="00B50B48">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w:t>
      </w:r>
      <w:r>
        <w:t>te Técnico para la Resolución de problemas (PRS) 24x7 Ilimitado. Los dos componentes de SCE elegibles califican por separado para Soporte técnico para la Resolución de Problemas (PRS) 24x7 Ilimitado. Los productos indicados a continuación, que se encuentra</w:t>
      </w:r>
      <w:r>
        <w:t>n actualmente en Soporte Técnico Estándar o Ampliado según se establece en la Directiva de Ciclo de Vida de Soporte Técnico de Microsoft en línea con el contrato Premier de un Cliente, están incluidos en este beneficio.</w:t>
      </w:r>
    </w:p>
    <w:p w:rsidR="00091A39" w:rsidRDefault="00091A39">
      <w:pPr>
        <w:pStyle w:val="ProductList-BodyIndented"/>
      </w:pPr>
    </w:p>
    <w:p w:rsidR="00091A39" w:rsidRDefault="00B50B48">
      <w:pPr>
        <w:pStyle w:val="ProductList-BodyIndented"/>
      </w:pPr>
      <w:r>
        <w:t>Los Productos de Application Platfo</w:t>
      </w:r>
      <w:r>
        <w:t>rm certificados son:</w:t>
      </w:r>
    </w:p>
    <w:p w:rsidR="00091A39" w:rsidRDefault="00B50B48" w:rsidP="00D8451F">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rsidR="00091A39" w:rsidRDefault="00B50B48" w:rsidP="00D8451F">
      <w:pPr>
        <w:pStyle w:val="ProductList-Bullet"/>
        <w:numPr>
          <w:ilvl w:val="1"/>
          <w:numId w:val="45"/>
        </w:numPr>
      </w:pPr>
      <w:r>
        <w:t>BizTalk Server</w:t>
      </w:r>
      <w:r>
        <w:fldChar w:fldCharType="begin"/>
      </w:r>
      <w:r>
        <w:instrText xml:space="preserve"> XE "BizTalk Server" </w:instrText>
      </w:r>
      <w:r>
        <w:fldChar w:fldCharType="end"/>
      </w:r>
      <w:r>
        <w:t xml:space="preserve"> (Standard, Enterprise y Branch) </w:t>
      </w:r>
    </w:p>
    <w:p w:rsidR="00091A39" w:rsidRDefault="00B50B48" w:rsidP="00D8451F">
      <w:pPr>
        <w:pStyle w:val="ProductList-Bullet"/>
        <w:numPr>
          <w:ilvl w:val="1"/>
          <w:numId w:val="45"/>
        </w:numPr>
      </w:pPr>
      <w:r>
        <w:t>Office SharePoint</w:t>
      </w:r>
      <w:r>
        <w:t xml:space="preserve"> Server</w:t>
      </w:r>
      <w:r>
        <w:fldChar w:fldCharType="begin"/>
      </w:r>
      <w:r>
        <w:instrText xml:space="preserve"> XE "SharePoint Server" </w:instrText>
      </w:r>
      <w:r>
        <w:fldChar w:fldCharType="end"/>
      </w:r>
    </w:p>
    <w:p w:rsidR="00091A39" w:rsidRDefault="00B50B48">
      <w:pPr>
        <w:pStyle w:val="ProductList-BodyIndented"/>
      </w:pPr>
      <w:r>
        <w:t>Los productos cualificados del Componente de Core Infrastructure son:</w:t>
      </w:r>
    </w:p>
    <w:p w:rsidR="00091A39" w:rsidRDefault="00B50B48" w:rsidP="00D8451F">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w:instrText>
      </w:r>
      <w:r>
        <w:instrText xml:space="preserve">ter Datacenter" </w:instrText>
      </w:r>
      <w:r>
        <w:fldChar w:fldCharType="end"/>
      </w:r>
      <w:r>
        <w:t xml:space="preserve">) </w:t>
      </w:r>
    </w:p>
    <w:p w:rsidR="00091A39" w:rsidRDefault="00B50B48" w:rsidP="00D8451F">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091A39" w:rsidRDefault="00091A39">
      <w:pPr>
        <w:pStyle w:val="ProductList-BodyIndented"/>
      </w:pPr>
    </w:p>
    <w:p w:rsidR="00091A39" w:rsidRDefault="00B50B48">
      <w:pPr>
        <w:pStyle w:val="ProductList-BodyIndented"/>
      </w:pPr>
      <w:r>
        <w:t xml:space="preserve">La tabla que aparece a continuación muestra las conversiones de umbral de </w:t>
      </w:r>
      <w:r>
        <w:t>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 xml:space="preserve">Gastos en SA promedio anuales </w:t>
            </w:r>
            <w:r>
              <w:rPr>
                <w:color w:val="FFFFFF"/>
              </w:rPr>
              <w:t>mínimo para ser susceptibles de obtener PRS 24x7 Ilimitado</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250,000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375,000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337,500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412,500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2,062,500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2,000,000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268,750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168,750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30,000,000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300,000,000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2,062,500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437,500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2,500,000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8,750,000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12,500,000</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8,250,000</w:t>
            </w:r>
          </w:p>
        </w:tc>
      </w:tr>
    </w:tbl>
    <w:p w:rsidR="00091A39" w:rsidRDefault="00091A39">
      <w:pPr>
        <w:pStyle w:val="ProductList-BodyIndented"/>
        <w:ind w:left="720"/>
      </w:pPr>
    </w:p>
    <w:p w:rsidR="00091A39" w:rsidRDefault="00B50B48">
      <w:pPr>
        <w:pStyle w:val="ProductList-BodyIndented"/>
      </w:pPr>
      <w:r>
        <w:t>Cuando los gastos en SA promedio anuales en productos Application Platform y/o Core Infrastructure elegibles para optar a PRS 24x7 Ilimitado superan los $250.000, Microsoft no concederá incidentes basados en los gastos en SA real</w:t>
      </w:r>
      <w:r>
        <w:t>es en estos productos. Si un Cliente es elegible para optar a PRS 24x7 Ilimitado normal, cualquier incidente concedido previamente según los gastos en SA y no consumido se restará del saldo del Cliente. Los incidentes PRS 24x7 Ilimitado no pueden convertir</w:t>
      </w:r>
      <w:r>
        <w:t xml:space="preserve">se a incidentes u horas de Soporte Técnico para la Resolución de Problemas Premier. </w:t>
      </w:r>
    </w:p>
    <w:p w:rsidR="00091A39" w:rsidRDefault="00091A39">
      <w:pPr>
        <w:pStyle w:val="ProductList-BodyIndented"/>
        <w:ind w:left="720"/>
      </w:pPr>
    </w:p>
    <w:p w:rsidR="00091A39" w:rsidRDefault="00B50B48">
      <w:pPr>
        <w:pStyle w:val="ProductList-SubClauseHeading"/>
        <w:outlineLvl w:val="3"/>
      </w:pPr>
      <w:r>
        <w:t>Elegibilidad de Almacenamiento de datos paralelos</w:t>
      </w:r>
    </w:p>
    <w:p w:rsidR="00091A39" w:rsidRDefault="00B50B48">
      <w:pPr>
        <w:pStyle w:val="ProductList-BodyIndented"/>
      </w:pPr>
      <w:r>
        <w:t>Los clientes que adquieran licencias de SQL Server Enterprise Edition, implementen Almacenamiento de Datos Paralelos (“P</w:t>
      </w:r>
      <w:r>
        <w:t>DW”) y tengan un Contrato de Servicios Premier activo son elegibles para optar a Incidentes de PRS 24x7 ilimitados, sin importar si están inscritos en SCE o si su SCE se gastó.</w:t>
      </w:r>
    </w:p>
    <w:p w:rsidR="00091A39" w:rsidRDefault="00091A39">
      <w:pPr>
        <w:pStyle w:val="ProductList-BodyIndented"/>
      </w:pPr>
    </w:p>
    <w:p w:rsidR="00091A39" w:rsidRDefault="00B50B48">
      <w:pPr>
        <w:pStyle w:val="ProductList-BodyIndented"/>
      </w:pPr>
      <w:r>
        <w:t>Aunque todos los clientes certificados recibirán un número ilimitado de incide</w:t>
      </w:r>
      <w:r>
        <w:t>ntes PRS 24x7, el número de contacto de soporte permitidos para administrar PRS 24x7 Ilimitado sí varía según el tamaño de los gastos en SA. Todos los clientes elegibles tienen derecho a cuatro contactos autorizados como mínimo, más un contacto adicional p</w:t>
      </w:r>
      <w:r>
        <w:t>or cada USD 125.000 adicionales de gastos en SA en virtud de su SCE o de los programas de VL en virtud de los cuales adquirieron licencias para SQL Server Enterprise Edition, al implementar PDW. En contratos en monedas extranjeras, los Clientes elegibles t</w:t>
      </w:r>
      <w:r>
        <w:t xml:space="preserve">ienen derecho a cuatro contactos autorizados como mínimo, más un contacto adicional por cada </w:t>
      </w:r>
      <w:r>
        <w:lastRenderedPageBreak/>
        <w:t>cantidad de gastos en SA incremental equivalente a $125.000 de los gastos en SA promedio anuales en la moneda extranjera aplicable. Consulte la siguiente tabla:</w:t>
      </w:r>
    </w:p>
    <w:p w:rsidR="00091A39" w:rsidRDefault="00091A39">
      <w:pPr>
        <w:pStyle w:val="ProductList-BodyIndented"/>
      </w:pPr>
    </w:p>
    <w:p w:rsidR="00091A39" w:rsidRDefault="00B50B48">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Contactos de soporte permitidos</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4</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5</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6</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7</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$750,000 - $874,</w:t>
            </w:r>
            <w:r>
              <w:t>999</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8</w:t>
            </w:r>
          </w:p>
        </w:tc>
      </w:tr>
    </w:tbl>
    <w:p w:rsidR="00091A39" w:rsidRDefault="00091A39">
      <w:pPr>
        <w:pStyle w:val="ProductList-BodyIndented"/>
      </w:pPr>
    </w:p>
    <w:p w:rsidR="00091A39" w:rsidRDefault="00B50B48">
      <w:pPr>
        <w:pStyle w:val="ProductList-BodyIndented"/>
      </w:pPr>
      <w:r>
        <w:t xml:space="preserve">El número de contactos de soporte técnico permitidos para MPSA es 8, independientemente de los gastos en SA. El beneficio de PRS 24x7 Ilimitado solo incluye Servicios de Resolución de Problemas. El tiempo dedicado por el Gerente Técnico de Cuentas (TAM) o </w:t>
      </w:r>
      <w:r>
        <w:t>el Ingeniero de soporte técnico dedicado (DSE) a la resolución del incidente se cargará en el Contrato de Servicios Premier del Cliente.</w:t>
      </w:r>
    </w:p>
    <w:p w:rsidR="00091A39" w:rsidRDefault="00B50B48">
      <w:pPr>
        <w:pStyle w:val="ProductList-BodyIndented"/>
      </w:pPr>
      <w:r>
        <w:t xml:space="preserve">Nota: Los clientes que actualmente cuentan con licencia de PDW mantienen este beneficio según se detalla en los </w:t>
      </w:r>
      <w:hyperlink r:id="rId142">
        <w:r>
          <w:rPr>
            <w:color w:val="00467F"/>
            <w:u w:val="single"/>
          </w:rPr>
          <w:t>Términos de Productos de junio de 2016</w:t>
        </w:r>
      </w:hyperlink>
      <w:r>
        <w:t>.</w:t>
      </w:r>
    </w:p>
    <w:p w:rsidR="00091A39" w:rsidRDefault="00091A39">
      <w:pPr>
        <w:pStyle w:val="ProductList-BodyIndented"/>
      </w:pPr>
    </w:p>
    <w:p w:rsidR="00091A39" w:rsidRDefault="00B50B48">
      <w:pPr>
        <w:pStyle w:val="ProductList-ClauseHeading"/>
        <w:outlineLvl w:val="2"/>
      </w:pPr>
      <w:bookmarkStart w:id="361" w:name="_Sec586"/>
      <w:r>
        <w:t>Soporte Técnico Ampliado de Revisiones</w:t>
      </w:r>
      <w:bookmarkEnd w:id="361"/>
    </w:p>
    <w:p w:rsidR="00091A39" w:rsidRDefault="00B50B48">
      <w:pPr>
        <w:pStyle w:val="ProductList-Body"/>
      </w:pPr>
      <w:r>
        <w:t>El Soporte Técnico Ampliado de Revisiones se encuentra disponible para los clientes que han firmado un contrato de Soporte T</w:t>
      </w:r>
      <w:r>
        <w:t>écnico Premier o Esencial y han adquirido SA en virtud de los siguiente programas:</w:t>
      </w:r>
    </w:p>
    <w:p w:rsidR="00091A39" w:rsidRDefault="00B50B48" w:rsidP="00D8451F">
      <w:pPr>
        <w:pStyle w:val="ProductList-Bullet"/>
        <w:numPr>
          <w:ilvl w:val="0"/>
          <w:numId w:val="47"/>
        </w:numPr>
      </w:pPr>
      <w:r>
        <w:t>Los clientes (excepto los clientes que compren a través de programas académicos) con cobertura de SAM para Grupos de Aplicaciones califican para obtener Soporte Técnico Ampl</w:t>
      </w:r>
      <w:r>
        <w:t xml:space="preserve">iado de Revisiones para productos de Servidor. </w:t>
      </w:r>
    </w:p>
    <w:p w:rsidR="00091A39" w:rsidRDefault="00B50B48" w:rsidP="00D8451F">
      <w:pPr>
        <w:pStyle w:val="ProductList-Bullet"/>
        <w:numPr>
          <w:ilvl w:val="0"/>
          <w:numId w:val="47"/>
        </w:numPr>
      </w:pPr>
      <w:r>
        <w:t>Los Clientes (excepto los clientes que compren a través de programas académicos) con cobertura de SAM para un grupo de sistemas califican para obtener Soporte Técnico Ampliado de Revisiones para el Sistema op</w:t>
      </w:r>
      <w:r>
        <w:t xml:space="preserve">erativo de equipo de escritorio Windows y/o el sistema operativo Windows Embedded (con cobertura de SAM en un producto Windows Embedded). </w:t>
      </w:r>
    </w:p>
    <w:p w:rsidR="00091A39" w:rsidRDefault="00B50B48" w:rsidP="00D8451F">
      <w:pPr>
        <w:pStyle w:val="ProductList-Bullet"/>
        <w:numPr>
          <w:ilvl w:val="0"/>
          <w:numId w:val="47"/>
        </w:numPr>
      </w:pPr>
      <w:r>
        <w:t>Los clientes (excepto los clientes que compren a través de programas académicos) con SA en al menos un producto de se</w:t>
      </w:r>
      <w:r>
        <w:t>rvidor califican para obtener Soporte Técnico Ampliado de Revisiones para productos de Servidor. Los productos de servidor cubiertos son los siguientes: Microsoft Exchange Server</w:t>
      </w:r>
      <w:r>
        <w:fldChar w:fldCharType="begin"/>
      </w:r>
      <w:r>
        <w:instrText xml:space="preserve"> XE "Microsoft Exchange Server" </w:instrText>
      </w:r>
      <w:r>
        <w:fldChar w:fldCharType="end"/>
      </w:r>
      <w:r>
        <w:t>, Microsoft SQL Server</w:t>
      </w:r>
      <w:r>
        <w:fldChar w:fldCharType="begin"/>
      </w:r>
      <w:r>
        <w:instrText xml:space="preserve"> XE "</w:instrText>
      </w:r>
      <w:r>
        <w:instrText xml:space="preserve">Microsoft SQL Server" </w:instrText>
      </w:r>
      <w:r>
        <w:fldChar w:fldCharType="end"/>
      </w:r>
      <w:r>
        <w:t>, System Center</w:t>
      </w:r>
      <w:r>
        <w:fldChar w:fldCharType="begin"/>
      </w:r>
      <w:r>
        <w:instrText xml:space="preserve"> XE "System Center" </w:instrText>
      </w:r>
      <w:r>
        <w:fldChar w:fldCharType="end"/>
      </w:r>
      <w:r>
        <w:t xml:space="preserve"> y Windows Server</w:t>
      </w:r>
      <w:r>
        <w:fldChar w:fldCharType="begin"/>
      </w:r>
      <w:r>
        <w:instrText xml:space="preserve"> XE "Windows Server" </w:instrText>
      </w:r>
      <w:r>
        <w:fldChar w:fldCharType="end"/>
      </w:r>
      <w:r>
        <w:t>.</w:t>
      </w:r>
    </w:p>
    <w:p w:rsidR="00091A39" w:rsidRDefault="00091A39">
      <w:pPr>
        <w:pStyle w:val="ProductList-Body"/>
      </w:pPr>
    </w:p>
    <w:p w:rsidR="00091A39" w:rsidRDefault="00B50B48">
      <w:pPr>
        <w:pStyle w:val="ProductList-Body"/>
      </w:pPr>
      <w:r>
        <w:t>El Soporte Técnico Ampliado de Revisiones es un beneficio destinado para versiones de software más antiguas que han cambiado de Soporte Estándar a Ampli</w:t>
      </w:r>
      <w:r>
        <w:t>ado. Los clientes que han firmado un contrato de Soporte Técnico Premier o Esencial quedan eximidos de pagar los precios anuales del contrato de Soporte Técnico Ampliado. Los Clientes siguen siendo responsables de los precios aplicados a las Revisiones ind</w:t>
      </w:r>
      <w:r>
        <w:t>ividuales.</w:t>
      </w:r>
    </w:p>
    <w:p w:rsidR="00091A39" w:rsidRDefault="00091A39">
      <w:pPr>
        <w:pStyle w:val="PURBreadcrumb"/>
      </w:pPr>
    </w:p>
    <w:p w:rsidR="00091A39" w:rsidRDefault="00B50B48">
      <w:pPr>
        <w:pStyle w:val="ProductList-ClauseHeading"/>
        <w:outlineLvl w:val="2"/>
      </w:pPr>
      <w:bookmarkStart w:id="362" w:name="_Sec587"/>
      <w:r>
        <w:t>Disponibilidad de Licencia de Migración a Edición Superior</w:t>
      </w:r>
      <w:bookmarkEnd w:id="362"/>
    </w:p>
    <w:p w:rsidR="00091A39" w:rsidRDefault="00B50B48">
      <w:pPr>
        <w:pStyle w:val="ProductList-Body"/>
      </w:pPr>
      <w:r>
        <w:t>La Licencia de Migración a una Edición Superior debe adquirirse, y es válida solo cuando se adquiere, en virtud del mismo contrato de licencias por volumen y de la inscripción (si la ha</w:t>
      </w:r>
      <w:r>
        <w:t>y), en virtud de las cuales se adquirió cobertura de SA para el producto certificado. El derecho del Cliente de utilizar el software en virtud de una Licencia de Migración a una Edición Superior depende de que tenga y conserve una Licencia para el producto</w:t>
      </w:r>
      <w:r>
        <w:t xml:space="preserve"> certificado. Los derechos perpetuos de los Clientes en virtud de la Licencia de Migración a una Edición Superior sustituye y reemplaza la Licencia subyacente del producto certificado. Para obtener más información, consulte el Resumen de Licencias por Volu</w:t>
      </w:r>
      <w:r>
        <w:t xml:space="preserve">men de la Licencia de </w:t>
      </w:r>
      <w:r>
        <w:rPr>
          <w:u w:val="single"/>
        </w:rPr>
        <w:t>Migración a una Edición Superior</w:t>
      </w:r>
      <w:r>
        <w:t xml:space="preserve"> Enterprise Edition: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91A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Migración a edición superior a</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BizTalk Server Branch</w:t>
            </w:r>
            <w:r>
              <w:fldChar w:fldCharType="begin"/>
            </w:r>
            <w:r>
              <w:instrText xml:space="preserve"> XE "</w:instrText>
            </w:r>
            <w:r>
              <w:instrText xml:space="preserve">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BizTalk Server Standard</w:t>
            </w:r>
            <w:r>
              <w:fldChar w:fldCharType="begin"/>
            </w:r>
            <w:r>
              <w:instrText xml:space="preserve"> XE "BizTalk Server Standard"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BizTalk Server Enterprise</w:t>
            </w:r>
            <w:r>
              <w:fldChar w:fldCharType="begin"/>
            </w:r>
            <w:r>
              <w:instrText xml:space="preserve"> XE "BizTalk Server Enterprise"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BizTalk Server Enterprise</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CA</w:t>
            </w:r>
            <w:r>
              <w:t>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Enterprise CAL</w:t>
            </w:r>
            <w:r>
              <w:fldChar w:fldCharType="begin"/>
            </w:r>
            <w:r>
              <w:instrText xml:space="preserve"> XE "Enterprise CAL" </w:instrText>
            </w:r>
            <w:r>
              <w:fldChar w:fldCharType="end"/>
            </w:r>
            <w:r>
              <w:t xml:space="preserve"> Suite</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Core Infrastructure Server Suite Datacenter</w:t>
            </w:r>
            <w:r>
              <w:fldChar w:fldCharType="begin"/>
            </w:r>
            <w:r>
              <w:instrText xml:space="preserve"> XE "Core Infrastructure Server Suite Datacenter"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Desktop Education con Enterprise CAL Suite</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Desktop School con Enterprise CAL Suite</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Exchange Server Enterprise</w:t>
            </w:r>
            <w:r>
              <w:fldChar w:fldCharType="begin"/>
            </w:r>
            <w:r>
              <w:instrText xml:space="preserve"> XE "</w:instrText>
            </w:r>
            <w:r>
              <w:instrText xml:space="preserve">Exchange Server Enterprise"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Forefront TMG Enterprise</w:t>
            </w:r>
            <w:r>
              <w:fldChar w:fldCharType="begin"/>
            </w:r>
            <w:r>
              <w:instrText xml:space="preserve"> XE "Forefront TMG Enterprise"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CAL Local de Microsoft Dynamics 365 for Team Members</w:t>
            </w:r>
            <w:r>
              <w:fldChar w:fldCharType="begin"/>
            </w:r>
            <w:r>
              <w:instrText xml:space="preserve"> XE "Licencia CAL Local de Microsoft Dynamics 365 </w:instrText>
            </w:r>
            <w:r>
              <w:instrText xml:space="preserve">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CAL Local de Microsoft Dynamics 365 for Custo</w:t>
            </w:r>
            <w:r>
              <w:t>mer Service</w:t>
            </w:r>
            <w:r>
              <w:fldChar w:fldCharType="begin"/>
            </w:r>
            <w:r>
              <w:instrText xml:space="preserve"> XE "Licencia CAL Local de Microsoft Dynamics 365 for Customer Service"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Office Professional Plus</w:t>
            </w:r>
            <w:r>
              <w:fldChar w:fldCharType="begin"/>
            </w:r>
            <w:r>
              <w:instrText xml:space="preserve"> XE "Office Professional Plus"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Desktop Enterprise</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Project Professional</w:t>
            </w:r>
            <w:r>
              <w:fldChar w:fldCharType="begin"/>
            </w:r>
            <w:r>
              <w:instrText xml:space="preserve"> XE "Project Professional"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SQL Server Enterprise Core</w:t>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SQL Server Business Intelligence</w:t>
            </w:r>
            <w:r>
              <w:fldChar w:fldCharType="begin"/>
            </w:r>
            <w:r>
              <w:instrText xml:space="preserve"> XE "SQ</w:instrText>
            </w:r>
            <w:r>
              <w:instrText xml:space="preserve">L Server Business Intelligence"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System Center Datacenter</w:t>
            </w:r>
            <w:r>
              <w:fldChar w:fldCharType="begin"/>
            </w:r>
            <w:r>
              <w:instrText xml:space="preserve"> XE "System Center Datacenter"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Visio Professional</w:t>
            </w:r>
            <w:r>
              <w:fldChar w:fldCharType="begin"/>
            </w:r>
            <w:r>
              <w:instrText xml:space="preserve"> XE "Visio Professional"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Suscripción a Visual S</w:t>
            </w:r>
            <w:r>
              <w:t>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Suscripción a Visual Studio Enterprise</w:t>
            </w:r>
            <w:r>
              <w:fldChar w:fldCharType="begin"/>
            </w:r>
            <w:r>
              <w:instrText xml:space="preserve"> XE "Suscripción a Visual Studio Enterprise"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w:t>
            </w:r>
            <w:r>
              <w:t>uscripción a Visual Studio Enterprise</w:t>
            </w:r>
            <w:r>
              <w:fldChar w:fldCharType="begin"/>
            </w:r>
            <w:r>
              <w:instrText xml:space="preserve"> XE "Suscripción a Visual Studio Enterprise" </w:instrText>
            </w:r>
            <w:r>
              <w:fldChar w:fldCharType="end"/>
            </w:r>
          </w:p>
        </w:tc>
      </w:tr>
      <w:tr w:rsidR="00091A39">
        <w:tc>
          <w:tcPr>
            <w:tcW w:w="600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lastRenderedPageBreak/>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Windows Server Datacenter</w:t>
            </w:r>
            <w:r>
              <w:fldChar w:fldCharType="begin"/>
            </w:r>
            <w:r>
              <w:instrText xml:space="preserve"> XE "Windows Server Datacenter" </w:instrText>
            </w:r>
            <w:r>
              <w:fldChar w:fldCharType="end"/>
            </w:r>
          </w:p>
        </w:tc>
      </w:tr>
    </w:tbl>
    <w:p w:rsidR="00091A39" w:rsidRDefault="00091A39">
      <w:pPr>
        <w:pStyle w:val="ProductList-Body"/>
      </w:pPr>
    </w:p>
    <w:p w:rsidR="00091A39" w:rsidRDefault="00B50B48">
      <w:pPr>
        <w:pStyle w:val="ProductList-ClauseHeading"/>
        <w:outlineLvl w:val="2"/>
      </w:pPr>
      <w:bookmarkStart w:id="363" w:name="_Sec588"/>
      <w:r>
        <w:t>Servidores: Derechos de Recuperación Ante Desastres</w:t>
      </w:r>
      <w:bookmarkEnd w:id="363"/>
    </w:p>
    <w:p w:rsidR="00091A39" w:rsidRDefault="00B50B48">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w:t>
      </w:r>
      <w:r>
        <w:t xml:space="preserve">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w:instrText>
      </w:r>
      <w:r>
        <w:instrText xml:space="preserve">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w:instrText>
      </w:r>
      <w:r>
        <w:instrText xml:space="preserve">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w:instrText>
      </w:r>
      <w:r>
        <w:instrText xml:space="preserve">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w:instrText>
      </w:r>
      <w:r>
        <w:instrText xml:space="preserve">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w:instrText>
      </w:r>
      <w:r>
        <w:instrText xml:space="preserve">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w:instrText>
      </w:r>
      <w:r>
        <w:instrText xml:space="preserve">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w:t>
      </w:r>
      <w:r>
        <w:t xml:space="preserve">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w:instrText>
      </w:r>
      <w:r>
        <w:instrText xml:space="preserve">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w:instrText>
      </w:r>
      <w:r>
        <w:instrText xml:space="preserve">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w:instrText>
      </w:r>
      <w:r>
        <w:instrText xml:space="preserv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rsidR="00091A39" w:rsidRDefault="00091A39">
      <w:pPr>
        <w:pStyle w:val="ProductList-Body"/>
      </w:pPr>
    </w:p>
    <w:p w:rsidR="00091A39" w:rsidRDefault="00B50B48">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w:t>
      </w:r>
      <w:r>
        <w:t>se durante los siguientes períodos de excepción:</w:t>
      </w:r>
    </w:p>
    <w:p w:rsidR="00091A39" w:rsidRDefault="00B50B48" w:rsidP="00D8451F">
      <w:pPr>
        <w:pStyle w:val="ProductList-Bullet"/>
        <w:numPr>
          <w:ilvl w:val="0"/>
          <w:numId w:val="48"/>
        </w:numPr>
      </w:pPr>
      <w:r>
        <w:t>Durante periodos breves de prueba de recuperación ante desastres, de una semana cada noventa (90) días;</w:t>
      </w:r>
    </w:p>
    <w:p w:rsidR="00091A39" w:rsidRDefault="00B50B48" w:rsidP="00D8451F">
      <w:pPr>
        <w:pStyle w:val="ProductList-Bullet"/>
        <w:numPr>
          <w:ilvl w:val="0"/>
          <w:numId w:val="48"/>
        </w:numPr>
      </w:pPr>
      <w:r>
        <w:t xml:space="preserve">Durante un desastre, mientras se recupera el </w:t>
      </w:r>
      <w:r>
        <w:fldChar w:fldCharType="begin"/>
      </w:r>
      <w:r>
        <w:instrText xml:space="preserve"> AutoTextList   \s NoStyle \t "Servidor es un sistema de h</w:instrText>
      </w:r>
      <w:r>
        <w:instrText xml:space="preserve">ardware físico capaz de ejecutar el software de servidor." </w:instrText>
      </w:r>
      <w:r>
        <w:fldChar w:fldCharType="separate"/>
      </w:r>
      <w:r>
        <w:rPr>
          <w:color w:val="0563C1"/>
        </w:rPr>
        <w:t>Servidor</w:t>
      </w:r>
      <w:r>
        <w:fldChar w:fldCharType="end"/>
      </w:r>
      <w:r>
        <w:t xml:space="preserve"> de producción caído; y</w:t>
      </w:r>
    </w:p>
    <w:p w:rsidR="00091A39" w:rsidRDefault="00B50B48" w:rsidP="00D8451F">
      <w:pPr>
        <w:pStyle w:val="ProductList-Bullet"/>
        <w:numPr>
          <w:ilvl w:val="0"/>
          <w:numId w:val="48"/>
        </w:numPr>
      </w:pPr>
      <w:r>
        <w:t xml:space="preserve">En el momento aproximado de un desastre, por un periodo breve, para ayudar en la transmisión entre el servidor de producción principal y el </w:t>
      </w:r>
      <w:r>
        <w:fldChar w:fldCharType="begin"/>
      </w:r>
      <w:r>
        <w:instrText xml:space="preserve"> AutoTextList   \s NoS</w:instrText>
      </w:r>
      <w:r>
        <w:instrText xml:space="preserve">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091A39" w:rsidRDefault="00091A39">
      <w:pPr>
        <w:pStyle w:val="ProductList-Body"/>
      </w:pPr>
    </w:p>
    <w:p w:rsidR="00091A39" w:rsidRDefault="00B50B48">
      <w:pPr>
        <w:pStyle w:val="ProductList-Body"/>
      </w:pPr>
      <w:r>
        <w:t xml:space="preserve">Para utilizar el software en virtud de los derechos de recuperación ante desastres, el Cliente debe cumplir con los </w:t>
      </w:r>
      <w:r>
        <w:t>siguientes términos:</w:t>
      </w:r>
    </w:p>
    <w:p w:rsidR="00091A39" w:rsidRDefault="00B50B48" w:rsidP="00D8451F">
      <w:pPr>
        <w:pStyle w:val="ProductList-Bullet"/>
        <w:numPr>
          <w:ilvl w:val="0"/>
          <w:numId w:val="49"/>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w:instrText>
      </w:r>
      <w:r>
        <w:instrText xml:space="preserve">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w:t>
      </w:r>
      <w:r>
        <w:t xml:space="preserve">ente. </w:t>
      </w:r>
    </w:p>
    <w:p w:rsidR="00091A39" w:rsidRDefault="00B50B48" w:rsidP="00D8451F">
      <w:pPr>
        <w:pStyle w:val="ProductList-Bullet"/>
        <w:numPr>
          <w:ilvl w:val="0"/>
          <w:numId w:val="49"/>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w:instrText>
      </w:r>
      <w:r>
        <w:instrText xml:space="preserve">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w:instrText>
      </w:r>
      <w:r>
        <w:instrText xml:space="preserve">ervidor es un sistema de hardware físico capaz de ejecutar el software de servidor." </w:instrText>
      </w:r>
      <w:r>
        <w:fldChar w:fldCharType="separate"/>
      </w:r>
      <w:r>
        <w:rPr>
          <w:color w:val="0563C1"/>
        </w:rPr>
        <w:t>Servidor</w:t>
      </w:r>
      <w:r>
        <w:fldChar w:fldCharType="end"/>
      </w:r>
      <w:r>
        <w:t xml:space="preserve"> de producción. </w:t>
      </w:r>
    </w:p>
    <w:p w:rsidR="00091A39" w:rsidRDefault="00B50B48" w:rsidP="00D8451F">
      <w:pPr>
        <w:pStyle w:val="ProductList-Bullet"/>
        <w:numPr>
          <w:ilvl w:val="0"/>
          <w:numId w:val="49"/>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w:t>
      </w:r>
      <w:r>
        <w:t xml:space="preserv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w:instrText>
      </w:r>
      <w:r>
        <w:instrText xml:space="preserve">cios de Microsoft Azure" </w:instrText>
      </w:r>
      <w:r>
        <w:fldChar w:fldCharType="end"/>
      </w:r>
      <w:r>
        <w:t xml:space="preserve"> si se cumplen las siguientes condiciones: </w:t>
      </w:r>
    </w:p>
    <w:p w:rsidR="00091A39" w:rsidRDefault="00B50B48" w:rsidP="00D8451F">
      <w:pPr>
        <w:pStyle w:val="ProductList-Bullet"/>
        <w:numPr>
          <w:ilvl w:val="1"/>
          <w:numId w:val="49"/>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w:instrText>
      </w:r>
      <w:r>
        <w:instrText xml:space="preserve">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w:instrText>
      </w:r>
      <w:r>
        <w:instrText xml:space="preserve"> sistema de hardware físico capaz de ejecutar el software de servidor." </w:instrText>
      </w:r>
      <w:r>
        <w:fldChar w:fldCharType="separate"/>
      </w:r>
      <w:r>
        <w:rPr>
          <w:color w:val="0563C1"/>
        </w:rPr>
        <w:t>Servidor</w:t>
      </w:r>
      <w:r>
        <w:fldChar w:fldCharType="end"/>
      </w:r>
      <w:r>
        <w:t xml:space="preserve"> de recuperación ante desastres. </w:t>
      </w:r>
    </w:p>
    <w:p w:rsidR="00091A39" w:rsidRDefault="00B50B48" w:rsidP="00D8451F">
      <w:pPr>
        <w:pStyle w:val="ProductList-Bullet"/>
        <w:numPr>
          <w:ilvl w:val="1"/>
          <w:numId w:val="49"/>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w:t>
      </w:r>
      <w:r>
        <w:t>peración ante desastres solo puede utilizarse para</w:t>
      </w:r>
    </w:p>
    <w:p w:rsidR="00091A39" w:rsidRDefault="00B50B48">
      <w:pPr>
        <w:pStyle w:val="ProductList-Body"/>
        <w:ind w:left="1080"/>
      </w:pPr>
      <w:r>
        <w:t>- ejecutar software de virtualización de hardware, como Hyper-V,</w:t>
      </w:r>
    </w:p>
    <w:p w:rsidR="00091A39" w:rsidRDefault="00B50B48">
      <w:pPr>
        <w:pStyle w:val="ProductList-Body"/>
        <w:ind w:left="1080"/>
      </w:pPr>
      <w:r>
        <w:t>- proporcionar servicios de virtualización de hardware,</w:t>
      </w:r>
    </w:p>
    <w:p w:rsidR="00091A39" w:rsidRDefault="00B50B48">
      <w:pPr>
        <w:pStyle w:val="ProductList-Body"/>
        <w:ind w:left="1080"/>
      </w:pPr>
      <w:r>
        <w:t>- ejecutar agentes de software para administrar el software de virtualización de har</w:t>
      </w:r>
      <w:r>
        <w:t>dware,</w:t>
      </w:r>
    </w:p>
    <w:p w:rsidR="00091A39" w:rsidRDefault="00B50B48">
      <w:pPr>
        <w:pStyle w:val="ProductList-Body"/>
        <w:ind w:left="1080"/>
      </w:pPr>
      <w:r>
        <w:t>- servir como destino en caso de replicación,</w:t>
      </w:r>
    </w:p>
    <w:p w:rsidR="00091A39" w:rsidRDefault="00B50B48">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091A39" w:rsidRDefault="00B50B48">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091A39" w:rsidRDefault="00B50B48">
      <w:pPr>
        <w:pStyle w:val="ProductList-Body"/>
        <w:ind w:left="1080"/>
      </w:pPr>
      <w:r>
        <w:t xml:space="preserve">- ejecutar </w:t>
      </w:r>
      <w:r>
        <w:t xml:space="preserve">cargas de trabajo de recuperación ante desastres tal como se describe anteriormente. </w:t>
      </w:r>
    </w:p>
    <w:p w:rsidR="00091A39" w:rsidRDefault="00B50B48" w:rsidP="00D8451F">
      <w:pPr>
        <w:pStyle w:val="ProductList-Bullet"/>
        <w:numPr>
          <w:ilvl w:val="1"/>
          <w:numId w:val="50"/>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w:t>
      </w:r>
      <w:r>
        <w:t xml:space="preserve">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091A39" w:rsidRDefault="00B50B48" w:rsidP="00D8451F">
      <w:pPr>
        <w:pStyle w:val="ProductList-Bullet"/>
        <w:numPr>
          <w:ilvl w:val="0"/>
          <w:numId w:val="50"/>
        </w:numPr>
      </w:pPr>
      <w:r>
        <w:t xml:space="preserve">El uso de la </w:t>
      </w:r>
      <w:r>
        <w:fldChar w:fldCharType="begin"/>
      </w:r>
      <w:r>
        <w:instrText xml:space="preserve"> AutoTextList   \s NoStyle \t "Instancia es una copia de software que se crea medi</w:instrText>
      </w:r>
      <w:r>
        <w:instrText xml:space="preserve">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091A39" w:rsidRDefault="00B50B48" w:rsidP="00D8451F">
      <w:pPr>
        <w:pStyle w:val="ProductList-Bullet"/>
        <w:numPr>
          <w:ilvl w:val="0"/>
          <w:numId w:val="50"/>
        </w:numPr>
      </w:pPr>
      <w:r>
        <w:t xml:space="preserve">Una vez que el proceso de recuperación ante desastres se haya completado y el </w:t>
      </w:r>
      <w:r>
        <w:fldChar w:fldCharType="begin"/>
      </w:r>
      <w:r>
        <w:instrText xml:space="preserve"> AutoText</w:instrText>
      </w:r>
      <w:r>
        <w:instrText xml:space="preserve">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w:instrText>
      </w:r>
      <w:r>
        <w:instrText xml:space="preserve">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091A39" w:rsidRDefault="00B50B48" w:rsidP="00D8451F">
      <w:pPr>
        <w:pStyle w:val="ProductList-Bullet"/>
        <w:numPr>
          <w:ilvl w:val="0"/>
          <w:numId w:val="50"/>
        </w:numPr>
      </w:pPr>
      <w:r>
        <w:t xml:space="preserve">Se mantiene la cobertura de SA para todas las </w:t>
      </w:r>
      <w:r>
        <w:fldChar w:fldCharType="begin"/>
      </w:r>
      <w:r>
        <w:instrText xml:space="preserve"> </w:instrText>
      </w:r>
      <w:r>
        <w:instrText xml:space="preserve">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w:instrText>
      </w:r>
      <w:r>
        <w:instrText>oTextList   \s NoStyle \t "Licencia de Administración es una Licencia que permite la administración de uno o más OSE mediante la versión correspondiente del software de servidor en cualquier versión anterior del software de servidor. (Consulte la definició</w:instrText>
      </w:r>
      <w:r>
        <w:instrText xml:space="preserve">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w:instrText>
      </w:r>
      <w:r>
        <w:instrText xml:space="preserve">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091A39" w:rsidRDefault="00B50B48" w:rsidP="00D8451F">
      <w:pPr>
        <w:pStyle w:val="ProductList-Bullet"/>
        <w:numPr>
          <w:ilvl w:val="0"/>
          <w:numId w:val="50"/>
        </w:numPr>
      </w:pPr>
      <w:r>
        <w:t xml:space="preserve">El derecho del Cliente a ejecutar las </w:t>
      </w:r>
      <w:r>
        <w:fldChar w:fldCharType="begin"/>
      </w:r>
      <w:r>
        <w:instrText xml:space="preserve"> AutoTextList </w:instrText>
      </w:r>
      <w:r>
        <w:instrText xml:space="preserve">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w:t>
      </w:r>
      <w:r>
        <w:t>bertura de Software Assurance del Cliente.</w:t>
      </w:r>
    </w:p>
    <w:p w:rsidR="00091A39" w:rsidRDefault="00091A39">
      <w:pPr>
        <w:pStyle w:val="ProductList-Body"/>
      </w:pPr>
    </w:p>
    <w:p w:rsidR="00091A39" w:rsidRDefault="00B50B48">
      <w:pPr>
        <w:pStyle w:val="ProductList-ClauseHeading"/>
        <w:outlineLvl w:val="2"/>
      </w:pPr>
      <w:bookmarkStart w:id="364" w:name="_Sec589"/>
      <w:r>
        <w:t>Movilidad de Licencias</w:t>
      </w:r>
      <w:bookmarkEnd w:id="364"/>
    </w:p>
    <w:p w:rsidR="00091A39" w:rsidRDefault="00B50B48">
      <w:pPr>
        <w:pStyle w:val="ProductList-SubClauseHeading"/>
        <w:outlineLvl w:val="3"/>
      </w:pPr>
      <w:r>
        <w:t>Movilidad de Licencias en Granjas de Servidores</w:t>
      </w:r>
    </w:p>
    <w:p w:rsidR="00091A39" w:rsidRDefault="00B50B48">
      <w:pPr>
        <w:pStyle w:val="ProductList-BodyIndented"/>
      </w:pPr>
      <w:r>
        <w:t xml:space="preserve">En virtud de la Movilidad de Licencias en Granjas de Servidores, el Cliente puede reasignar cualquiera de sus </w:t>
      </w:r>
      <w:r>
        <w:fldChar w:fldCharType="begin"/>
      </w:r>
      <w:r>
        <w:instrText xml:space="preserve"> AutoTextList   \s NoStyle \t "</w:instrText>
      </w:r>
      <w:r>
        <w:instrText xml:space="preserve">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w:instrText>
      </w:r>
      <w:r>
        <w:instrText xml:space="preserve">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w:instrText>
      </w:r>
      <w:r>
        <w:instrText>List   \s NoStyle \t "Granja de Servidores es un centro de datos único o dos centros de datos, cada uno ubicado físicamente en zonas horarias con una diferencia máxima de cuatro (4) horas o en la UE o la AELC...(Consulte la definición completa en el Glosar</w:instrText>
      </w:r>
      <w:r>
        <w:instrText xml:space="preserve">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w:instrText>
      </w:r>
      <w:r>
        <w:instrText xml:space="preserv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w:t>
      </w:r>
      <w:r>
        <w:rPr>
          <w:color w:val="0563C1"/>
        </w:rPr>
        <w:t>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w:t>
      </w:r>
      <w:r>
        <w:t>Licencias en Granjas de Servidores.</w:t>
      </w:r>
    </w:p>
    <w:p w:rsidR="00091A39" w:rsidRDefault="00091A39">
      <w:pPr>
        <w:pStyle w:val="ProductList-BodyIndented"/>
      </w:pPr>
    </w:p>
    <w:p w:rsidR="00091A39" w:rsidRDefault="00B50B48">
      <w:pPr>
        <w:pStyle w:val="ProductList-SubClauseHeading"/>
        <w:outlineLvl w:val="3"/>
      </w:pPr>
      <w:r>
        <w:t>Movilidad de Licencias a través de Software Assurance</w:t>
      </w:r>
    </w:p>
    <w:p w:rsidR="00091A39" w:rsidRDefault="00B50B48">
      <w:pPr>
        <w:pStyle w:val="ProductList-BodyIndented"/>
      </w:pPr>
      <w:r>
        <w:t>En virtud de la Movilidad de Licencias a través de Software Assurance (SA), el Cliente puede mover su software con licencia a servidores compartidos en virtud de cua</w:t>
      </w:r>
      <w:r>
        <w:t xml:space="preserve">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w:instrText>
      </w:r>
      <w:r>
        <w:instrText xml:space="preserve">fuera de sus propios centros de datos; consulte la sección Movilidad de Licencias del Apéndice B para obtener detalles." </w:instrText>
      </w:r>
      <w:r>
        <w:fldChar w:fldCharType="separate"/>
      </w:r>
      <w:r>
        <w:rPr>
          <w:color w:val="0563C1"/>
        </w:rPr>
        <w:t>Movilidad de Licencias</w:t>
      </w:r>
      <w:r>
        <w:fldChar w:fldCharType="end"/>
      </w:r>
      <w:r>
        <w:t>, y para las cuales posee SA, sujeto a los siguientes requisitos. Los Productos utilizados para el Alojamiento</w:t>
      </w:r>
      <w:r>
        <w:t xml:space="preserve"> de Modo Independiente se pueden utilizar al mismo tiempo en virtud de la Movilidad de Licencias a través de Software Assurance, sujeto a las limitaciones de los Términos de Licencia de Alojamiento de Modo Independiente. </w:t>
      </w:r>
    </w:p>
    <w:p w:rsidR="00091A39" w:rsidRDefault="00091A39">
      <w:pPr>
        <w:pStyle w:val="ProductList-BodyIndented"/>
      </w:pPr>
    </w:p>
    <w:p w:rsidR="00091A39" w:rsidRDefault="00B50B48">
      <w:pPr>
        <w:pStyle w:val="ProductList-SubSubClauseHeading"/>
        <w:outlineLvl w:val="4"/>
      </w:pPr>
      <w:r>
        <w:t>Uso permitido:</w:t>
      </w:r>
    </w:p>
    <w:p w:rsidR="00091A39" w:rsidRDefault="00B50B48">
      <w:pPr>
        <w:pStyle w:val="ProductList-BodyIndented2"/>
      </w:pPr>
      <w:r>
        <w:t>Con la Movilidad d</w:t>
      </w:r>
      <w:r>
        <w:t>e licencias a través de SA, el Cliente puede:</w:t>
      </w:r>
    </w:p>
    <w:p w:rsidR="00091A39" w:rsidRDefault="00B50B48" w:rsidP="00D8451F">
      <w:pPr>
        <w:pStyle w:val="ProductList-Bullet"/>
        <w:numPr>
          <w:ilvl w:val="2"/>
          <w:numId w:val="51"/>
        </w:numPr>
      </w:pPr>
      <w:r>
        <w:t xml:space="preserve">Ejecutar el software con licencia en servidores compartidos; </w:t>
      </w:r>
    </w:p>
    <w:p w:rsidR="00091A39" w:rsidRDefault="00B50B48" w:rsidP="00D8451F">
      <w:pPr>
        <w:pStyle w:val="ProductList-Bullet"/>
        <w:numPr>
          <w:ilvl w:val="2"/>
          <w:numId w:val="51"/>
        </w:numPr>
      </w:pPr>
      <w:r>
        <w:t>Acceder a ese software en virtud de las licencias de acceso para las cuales posee SA y en virtud de sus SL de Usuario y Dispositivo que permiten acc</w:t>
      </w:r>
      <w:r>
        <w:t xml:space="preserve">eso a los Productos; </w:t>
      </w:r>
    </w:p>
    <w:p w:rsidR="00091A39" w:rsidRDefault="00B50B48" w:rsidP="00D8451F">
      <w:pPr>
        <w:pStyle w:val="ProductList-Bullet"/>
        <w:numPr>
          <w:ilvl w:val="2"/>
          <w:numId w:val="51"/>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w:instrText>
      </w:r>
      <w:r>
        <w:instrText xml:space="preserve">efinición completa en el Glosario):" </w:instrText>
      </w:r>
      <w:r>
        <w:fldChar w:fldCharType="separate"/>
      </w:r>
      <w:r>
        <w:rPr>
          <w:color w:val="0563C1"/>
        </w:rPr>
        <w:t>OSE</w:t>
      </w:r>
      <w:r>
        <w:fldChar w:fldCharType="end"/>
      </w:r>
      <w:r>
        <w:t xml:space="preserve"> que utiliza en servidores compartidos; y/o </w:t>
      </w:r>
    </w:p>
    <w:p w:rsidR="00091A39" w:rsidRDefault="00B50B48" w:rsidP="00D8451F">
      <w:pPr>
        <w:pStyle w:val="ProductList-Bullet"/>
        <w:numPr>
          <w:ilvl w:val="2"/>
          <w:numId w:val="51"/>
        </w:numPr>
      </w:pPr>
      <w:r>
        <w:t xml:space="preserve">Administrar los </w:t>
      </w:r>
      <w:r>
        <w:fldChar w:fldCharType="begin"/>
      </w:r>
      <w:r>
        <w:instrText xml:space="preserve"> AutoTextList   \s NoStyle \t "OSE es la totalidad o una parte de una Instancia de sistema operativo, o la totalidad o una parte de una Instancia de sis</w:instrText>
      </w:r>
      <w:r>
        <w:instrText xml:space="preserve">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091A39" w:rsidRDefault="00091A39">
      <w:pPr>
        <w:pStyle w:val="ProductList-BodyIndented2"/>
      </w:pPr>
    </w:p>
    <w:p w:rsidR="00091A39" w:rsidRDefault="00B50B48">
      <w:pPr>
        <w:pStyle w:val="ProductList-SubSubClauseHeading"/>
        <w:outlineLvl w:val="4"/>
      </w:pPr>
      <w:r>
        <w:lastRenderedPageBreak/>
        <w:t>Requisitos:</w:t>
      </w:r>
    </w:p>
    <w:p w:rsidR="00091A39" w:rsidRDefault="00B50B48">
      <w:pPr>
        <w:pStyle w:val="ProductList-BodyIndented2"/>
      </w:pPr>
      <w:r>
        <w:t>Para utilizar Movilidad de Licencias a través de SA, el Cliente debe:</w:t>
      </w:r>
    </w:p>
    <w:p w:rsidR="00091A39" w:rsidRDefault="00B50B48" w:rsidP="00D8451F">
      <w:pPr>
        <w:pStyle w:val="ProductList-Bullet"/>
        <w:numPr>
          <w:ilvl w:val="2"/>
          <w:numId w:val="52"/>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w:instrText>
      </w:r>
      <w:r>
        <w:instrText xml:space="preserve">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091A39" w:rsidRDefault="00B50B48" w:rsidP="00D8451F">
      <w:pPr>
        <w:pStyle w:val="ProductList-Bullet"/>
        <w:numPr>
          <w:ilvl w:val="2"/>
          <w:numId w:val="52"/>
        </w:numPr>
      </w:pPr>
      <w:r>
        <w:t xml:space="preserve">Implementar sus </w:t>
      </w:r>
      <w:r>
        <w:fldChar w:fldCharType="begin"/>
      </w:r>
      <w:r>
        <w:instrText xml:space="preserve"> AutoTextList   \s</w:instrText>
      </w:r>
      <w:r>
        <w:instrText xml:space="preserve">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w:instrText>
      </w:r>
      <w:r>
        <w:instrText>de Movilidad de Licencias a través de Software Assurance es una entidad identificada en http://www.microsoft.com/licensing/software-assurance/license-mobility.aspx y autorizada por Microsoft para proporcionar servicios de hosting de software de los cliente</w:instrText>
      </w:r>
      <w:r>
        <w:instrText xml:space="preserve">s en servidores compartidos." </w:instrText>
      </w:r>
      <w:r>
        <w:fldChar w:fldCharType="separate"/>
      </w:r>
      <w:r>
        <w:rPr>
          <w:color w:val="0563C1"/>
        </w:rPr>
        <w:t>Movilidad de Licencias cualificada a través de Partners de Software Assurance</w:t>
      </w:r>
      <w:r>
        <w:fldChar w:fldCharType="end"/>
      </w:r>
      <w:r>
        <w:t>; y</w:t>
      </w:r>
    </w:p>
    <w:p w:rsidR="00091A39" w:rsidRDefault="00B50B48" w:rsidP="00D8451F">
      <w:pPr>
        <w:pStyle w:val="ProductList-Bullet"/>
        <w:numPr>
          <w:ilvl w:val="2"/>
          <w:numId w:val="52"/>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w:instrText>
      </w:r>
      <w:r>
        <w:instrText xml:space="preserve">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091A39" w:rsidRDefault="00091A39">
      <w:pPr>
        <w:pStyle w:val="ProductList-BodyIndented2"/>
      </w:pPr>
    </w:p>
    <w:p w:rsidR="00091A39" w:rsidRDefault="00B50B48">
      <w:pPr>
        <w:pStyle w:val="ProductList-BodyIndented2"/>
      </w:pPr>
      <w:r>
        <w:t>El Cliente puede mover el software con licen</w:t>
      </w:r>
      <w:r>
        <w:t xml:space="preserve">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w:t>
      </w:r>
      <w:r>
        <w:t xml:space="preserve">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w:instrText>
      </w:r>
      <w:r>
        <w:instrText xml:space="preserve">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w:instrText>
      </w:r>
      <w:r>
        <w:instrText xml:space="preserve">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w:t>
      </w:r>
      <w:r>
        <w:t xml:space="preserve">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w:instrText>
      </w:r>
      <w:r>
        <w:instrText xml:space="preserve">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w:instrText>
      </w:r>
      <w:r>
        <w:instrText xml:space="preserve">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pero no en un corto plazo (es decir, no dentro de los noventa (90) días siguientes a l</w:t>
      </w:r>
      <w:r>
        <w:t xml:space="preserve">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w:instrText>
      </w:r>
      <w:r>
        <w:instrText xml:space="preserv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w:instrText>
      </w:r>
      <w:r>
        <w:instrText xml:space="preserve">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w:t>
      </w:r>
      <w:r>
        <w:t xml:space="preserve">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w:t>
      </w:r>
      <w:r>
        <w:t>ad de Licencias mediante los términos de SA rigen su uso. Cuando se utilice la Movilidad de Licencias mediante SA, sus términos sustituyen cualquier término de Licencia para un Producto cuando se utilice la Movilidad de Licencias mediante SA. Algunos Produ</w:t>
      </w:r>
      <w:r>
        <w:t>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091A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Número Permitido de:</w:t>
            </w:r>
          </w:p>
          <w:p w:rsidR="00091A39" w:rsidRDefault="00B50B48">
            <w:pPr>
              <w:pStyle w:val="ProductList-TableBody"/>
            </w:pPr>
            <w:r>
              <w:rPr>
                <w:color w:val="FFFFFF"/>
              </w:rPr>
              <w:t>OSE o Núcleos por Lic</w:t>
            </w:r>
            <w:r>
              <w:rPr>
                <w:color w:val="FFFFFF"/>
              </w:rPr>
              <w:t>encia</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 OSE por licencia</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 OSE por licencia</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Un núcleo virtual (sujeto a los derechos de uso de los productos que incluyen el requisito de un mínimo de 4 núcleos por OSE)</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System Center 201</w:t>
            </w:r>
            <w:r>
              <w:t>2 R2 Standard</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 OSE administrados por Servidor con Licencia</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10 OSE administ</w:t>
            </w:r>
            <w:r>
              <w:t>rados por Servidor con Licencia</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 OSE administrados por Servidor con Licencia</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10 OSE administrados por Servidor con Licencia</w:t>
            </w:r>
          </w:p>
        </w:tc>
      </w:tr>
    </w:tbl>
    <w:p w:rsidR="00091A39" w:rsidRDefault="00091A39">
      <w:pPr>
        <w:pStyle w:val="ProductList-BodyIndented2"/>
      </w:pPr>
    </w:p>
    <w:p w:rsidR="00091A39" w:rsidRDefault="00B50B48">
      <w:pPr>
        <w:pStyle w:val="ProductList-SubSubClauseHeading"/>
        <w:outlineLvl w:val="4"/>
      </w:pPr>
      <w:r>
        <w:t>Derechos de Conmutación por Error</w:t>
      </w:r>
    </w:p>
    <w:p w:rsidR="00091A39" w:rsidRDefault="00B50B48">
      <w:pPr>
        <w:pStyle w:val="ProductList-BodyIndented2"/>
      </w:pPr>
      <w:r>
        <w:t xml:space="preserve">En el caso de Productos para los que también se concedieron </w:t>
      </w:r>
      <w:r>
        <w:fldChar w:fldCharType="begin"/>
      </w:r>
      <w:r>
        <w:instrText xml:space="preserve"> AutoTextList   \s N</w:instrText>
      </w:r>
      <w:r>
        <w:instrText xml:space="preserve">oStyle \t "Derechos de Conmutación por Error: Un beneficio de SA que permite al Cliente ejecutar Instancias de conmutación por error del Producto en conjunto con el software que se ejecuta en el Servidor con Licencia, antes de un evento de conmutación por </w:instrText>
      </w:r>
      <w:r>
        <w:instrText xml:space="preserve">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w:instrText>
      </w:r>
      <w:r>
        <w:instrText xml:space="preserve">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w:t>
      </w:r>
      <w:r>
        <w:t xml:space="preserve">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w:t>
      </w:r>
      <w:r>
        <w:t xml:space="preserve">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w:instrText>
      </w:r>
      <w:r>
        <w:instrText xml:space="preserve">car una Instancia existente." </w:instrText>
      </w:r>
      <w:r>
        <w:fldChar w:fldCharType="separate"/>
      </w:r>
      <w:r>
        <w:rPr>
          <w:color w:val="0563C1"/>
        </w:rPr>
        <w:t>Instancias</w:t>
      </w:r>
      <w:r>
        <w:fldChar w:fldCharType="end"/>
      </w:r>
      <w:r>
        <w:t xml:space="preserve"> de producción correspondientes en los servidores compartidos del mismo socio.</w:t>
      </w:r>
    </w:p>
    <w:p w:rsidR="00091A39" w:rsidRDefault="00091A39">
      <w:pPr>
        <w:pStyle w:val="ProductList-BodyIndented2"/>
      </w:pPr>
    </w:p>
    <w:p w:rsidR="00091A39" w:rsidRDefault="00B50B48">
      <w:pPr>
        <w:pStyle w:val="ProductList-ClauseHeading"/>
        <w:outlineLvl w:val="2"/>
      </w:pPr>
      <w:bookmarkStart w:id="365" w:name="_Sec590"/>
      <w:r>
        <w:t>Servidores: Aplicaciones Alojadas de Modo Independiente</w:t>
      </w:r>
      <w:bookmarkEnd w:id="365"/>
    </w:p>
    <w:p w:rsidR="00091A39" w:rsidRDefault="00B50B48">
      <w:pPr>
        <w:pStyle w:val="ProductList-Body"/>
      </w:pPr>
      <w:r>
        <w:t>Aplicaciones Alojadas de Modo Independiente son los Productos para los que se</w:t>
      </w:r>
      <w:r>
        <w:t xml:space="preserve"> aplican los derechos Alojados de Modo Independiente.</w:t>
      </w:r>
    </w:p>
    <w:p w:rsidR="00091A39" w:rsidRDefault="00091A39">
      <w:pPr>
        <w:pStyle w:val="ProductList-Body"/>
      </w:pPr>
    </w:p>
    <w:p w:rsidR="00091A39" w:rsidRDefault="00B50B48">
      <w:pPr>
        <w:pStyle w:val="ProductList-Body"/>
      </w:pPr>
      <w:r>
        <w:t xml:space="preserve">A pesar de cualquier disposición en sentido contrario incluida en el contrato de licencias por volumen del Cliente, incluyendo los Términos de Productos, el Cliente puede ejecutar copias bajo licencia </w:t>
      </w:r>
      <w:r>
        <w:t>de Aplicaciones Alojadas de Modo Independiente que actúan directa o indirectamente con su software para crear una solución unificada (“Solución Unificada”) y permitir que la utilicen terceros, de acuerdo con los términos que se establecen a continuación.</w:t>
      </w:r>
    </w:p>
    <w:p w:rsidR="00091A39" w:rsidRDefault="00091A39">
      <w:pPr>
        <w:pStyle w:val="ProductList-Body"/>
      </w:pPr>
    </w:p>
    <w:p w:rsidR="00091A39" w:rsidRDefault="00B50B48">
      <w:pPr>
        <w:pStyle w:val="ProductList-SubClauseHeading"/>
        <w:outlineLvl w:val="3"/>
      </w:pPr>
      <w:r>
        <w:t>Requisitos</w:t>
      </w:r>
    </w:p>
    <w:p w:rsidR="00091A39" w:rsidRDefault="00B50B48">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091A39" w:rsidRDefault="00B50B48" w:rsidP="00D8451F">
      <w:pPr>
        <w:pStyle w:val="ProductList-Bullet"/>
        <w:numPr>
          <w:ilvl w:val="1"/>
          <w:numId w:val="53"/>
        </w:numPr>
      </w:pPr>
      <w:r>
        <w:t>las Aplicaciones Alojadas de Modo Independiente que se ejecut</w:t>
      </w:r>
      <w:r>
        <w:t>an como parte de la Solución Unificada; y</w:t>
      </w:r>
    </w:p>
    <w:p w:rsidR="00091A39" w:rsidRDefault="00B50B48" w:rsidP="00D8451F">
      <w:pPr>
        <w:pStyle w:val="ProductList-Bullet"/>
        <w:numPr>
          <w:ilvl w:val="1"/>
          <w:numId w:val="53"/>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w:t>
      </w:r>
      <w:r>
        <w:t>xternos.</w:t>
      </w:r>
    </w:p>
    <w:p w:rsidR="00091A39" w:rsidRDefault="00B50B48">
      <w:pPr>
        <w:pStyle w:val="ProductList-BodyIndented"/>
      </w:pPr>
      <w:r>
        <w:t xml:space="preserve">Todo software de Microsoft utilizado para crear y entregar la Solución Unificada debe: </w:t>
      </w:r>
    </w:p>
    <w:p w:rsidR="00091A39" w:rsidRDefault="00B50B48" w:rsidP="00D8451F">
      <w:pPr>
        <w:pStyle w:val="ProductList-Bullet"/>
        <w:numPr>
          <w:ilvl w:val="1"/>
          <w:numId w:val="54"/>
        </w:numPr>
      </w:pPr>
      <w:r>
        <w:t>licenciarse a través de un programa de Licencias por Volumen; y</w:t>
      </w:r>
    </w:p>
    <w:p w:rsidR="00091A39" w:rsidRDefault="00B50B48" w:rsidP="00D8451F">
      <w:pPr>
        <w:pStyle w:val="ProductList-Bullet"/>
        <w:numPr>
          <w:ilvl w:val="1"/>
          <w:numId w:val="54"/>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091A39" w:rsidRDefault="00091A39">
      <w:pPr>
        <w:pStyle w:val="ProductList-BodyIndented"/>
      </w:pPr>
    </w:p>
    <w:p w:rsidR="00091A39" w:rsidRDefault="00B50B48">
      <w:pPr>
        <w:pStyle w:val="ProductList-BodyIndented"/>
      </w:pPr>
      <w:r>
        <w:t xml:space="preserve">Si el Cliente proporciona la Solución Unificada de servidores compartidos, el Cliente no puede utilizar Windows Server </w:t>
      </w:r>
      <w:r>
        <w:t>(ni la Licencia de External Connector de Servicios de Escritorio Remoto o cualquier otra licencia de acceso de Windows Server) como Aplicación Alojada de Modo Independiente. En lugar de ello, el Cliente debe utilizar el software Windows Server licenciado a</w:t>
      </w:r>
      <w:r>
        <w:t xml:space="preserve"> través de Movilidad de Licencias </w:t>
      </w:r>
      <w:r>
        <w:lastRenderedPageBreak/>
        <w:t>mediante un Partner de Software Assurance o un Contrato de Licencia del Proveedor de Servicios del Cliente, o en virtud de otra oferta de Licencias por Volumen de Microsoft que permita su uso en servidores compartidos. Otr</w:t>
      </w:r>
      <w:r>
        <w:t>os Productos utilizados en una Solución Unificada, entregados desde servidores compartidos, deben contar con Movilidad de Licencias a través de Software Assurance.</w:t>
      </w:r>
    </w:p>
    <w:p w:rsidR="00091A39" w:rsidRDefault="00091A39">
      <w:pPr>
        <w:pStyle w:val="ProductList-BodyIndented"/>
      </w:pPr>
    </w:p>
    <w:p w:rsidR="00091A39" w:rsidRDefault="00B50B48">
      <w:pPr>
        <w:pStyle w:val="ProductList-BodyIndented"/>
      </w:pPr>
      <w:r>
        <w:t>El software del Cliente debe:</w:t>
      </w:r>
    </w:p>
    <w:p w:rsidR="00091A39" w:rsidRDefault="00B50B48" w:rsidP="00D8451F">
      <w:pPr>
        <w:pStyle w:val="ProductList-Bullet"/>
        <w:numPr>
          <w:ilvl w:val="1"/>
          <w:numId w:val="55"/>
        </w:numPr>
      </w:pPr>
      <w:r>
        <w:t>añadir funcionalidad significativa y principal a las Aplicaci</w:t>
      </w:r>
      <w:r>
        <w:t>ones alojadas de modo independiente que formen parte de la Solución unificada (los paneles, los editores de HTML, las utilidades y las tecnologías similares por sí solas no son aplicaciones y/o servicios principales de una Solución unificada);</w:t>
      </w:r>
    </w:p>
    <w:p w:rsidR="00091A39" w:rsidRDefault="00B50B48" w:rsidP="00D8451F">
      <w:pPr>
        <w:pStyle w:val="ProductList-Bullet"/>
        <w:numPr>
          <w:ilvl w:val="1"/>
          <w:numId w:val="55"/>
        </w:numPr>
      </w:pPr>
      <w:r>
        <w:t>ser el servi</w:t>
      </w:r>
      <w:r>
        <w:t>cio y/o la aplicación principal de la Solución unificada; y no debe permitir el acceso directo a Aplicaciones alojadas de modo independiente por parte de ningún usuario final de la Solución unificada;</w:t>
      </w:r>
    </w:p>
    <w:p w:rsidR="00091A39" w:rsidRDefault="00B50B48" w:rsidP="00D8451F">
      <w:pPr>
        <w:pStyle w:val="ProductList-Bullet"/>
        <w:numPr>
          <w:ilvl w:val="1"/>
          <w:numId w:val="55"/>
        </w:numPr>
      </w:pPr>
      <w:r>
        <w:t>entregarse a los usuarios finales a través de Internet,</w:t>
      </w:r>
      <w:r>
        <w:t xml:space="preserve"> una red telefónica o una red privada desde servidores en virtud del control diario del Cliente o de un tercero que no es usuario final de la Solución Unificada (la Solución Unificada podría no cargarse en el dispositivo del usuario final); y</w:t>
      </w:r>
    </w:p>
    <w:p w:rsidR="00091A39" w:rsidRDefault="00B50B48" w:rsidP="00D8451F">
      <w:pPr>
        <w:pStyle w:val="ProductList-Bullet"/>
        <w:numPr>
          <w:ilvl w:val="1"/>
          <w:numId w:val="55"/>
        </w:numPr>
      </w:pPr>
      <w:r>
        <w:t>ser propiedad</w:t>
      </w:r>
      <w:r>
        <w:t xml:space="preserve"> de este, no licenciado, salvo si el software puede incluir software de terceros no sustantivo que esté integrado u opere como apoyo de su software.</w:t>
      </w:r>
    </w:p>
    <w:p w:rsidR="00091A39" w:rsidRDefault="00091A39">
      <w:pPr>
        <w:pStyle w:val="ProductList-BodyIndented"/>
      </w:pPr>
    </w:p>
    <w:p w:rsidR="00091A39" w:rsidRDefault="00B50B48">
      <w:pPr>
        <w:pStyle w:val="ProductList-BodyIndented"/>
      </w:pPr>
      <w:r>
        <w:t xml:space="preserve">Todo uso de las Aplicaciones Alojadas de Modo Independiente permanecerá sujeto a los </w:t>
      </w:r>
      <w:r>
        <w:fldChar w:fldCharType="begin"/>
      </w:r>
      <w:r>
        <w:instrText xml:space="preserve"> AutoTextList   \s No</w:instrText>
      </w:r>
      <w:r>
        <w:instrText xml:space="preserve">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w:instrText>
      </w:r>
      <w:r>
        <w:instrText xml:space="preserve">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091A39" w:rsidRDefault="00091A39">
      <w:pPr>
        <w:pStyle w:val="ProductList-BodyIndented"/>
        <w:jc w:val="right"/>
      </w:pPr>
    </w:p>
    <w:tbl>
      <w:tblPr>
        <w:tblStyle w:val="PURTable0"/>
        <w:tblW w:w="0" w:type="dxa"/>
        <w:tblLook w:val="04A0" w:firstRow="1" w:lastRow="0" w:firstColumn="1" w:lastColumn="0" w:noHBand="0" w:noVBand="1"/>
      </w:tblPr>
      <w:tblGrid>
        <w:gridCol w:w="1044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Indented"/>
      </w:pPr>
    </w:p>
    <w:p w:rsidR="00091A39" w:rsidRDefault="00091A39">
      <w:pPr>
        <w:pStyle w:val="PURBreadcrumb"/>
      </w:pPr>
    </w:p>
    <w:p w:rsidR="00091A39" w:rsidRDefault="00B50B48">
      <w:pPr>
        <w:pStyle w:val="ProductList-SectionHeading"/>
        <w:pageBreakBefore/>
        <w:outlineLvl w:val="0"/>
      </w:pPr>
      <w:bookmarkStart w:id="366" w:name="_Sec562"/>
      <w:bookmarkEnd w:id="342"/>
      <w:r>
        <w:lastRenderedPageBreak/>
        <w:t>Apéndice C: Servicios profesionales</w:t>
      </w:r>
      <w:r>
        <w:fldChar w:fldCharType="begin"/>
      </w:r>
      <w:r>
        <w:instrText xml:space="preserve"> TC "</w:instrText>
      </w:r>
      <w:bookmarkStart w:id="367" w:name="_Toc481099768"/>
      <w:r>
        <w:instrText>Apéndice C: Servicios profesionales</w:instrText>
      </w:r>
      <w:bookmarkEnd w:id="367"/>
      <w:r>
        <w:instrText>" \l 1</w:instrText>
      </w:r>
      <w:r>
        <w:fldChar w:fldCharType="end"/>
      </w:r>
    </w:p>
    <w:p w:rsidR="00091A39" w:rsidRDefault="00B50B48">
      <w:pPr>
        <w:pStyle w:val="ProductList-Body"/>
      </w:pPr>
      <w:r>
        <w:t>Los Servicios Profesionales disponibles a través de las Licencias por Volumen de Microsoft se describen a continuación.</w:t>
      </w:r>
    </w:p>
    <w:p w:rsidR="00091A39" w:rsidRDefault="00B50B48">
      <w:pPr>
        <w:pStyle w:val="ProductList-Offering1Heading"/>
        <w:outlineLvl w:val="1"/>
      </w:pPr>
      <w:bookmarkStart w:id="368" w:name="_Sec565"/>
      <w:r>
        <w:t xml:space="preserve">Ofertas de Soporte </w:t>
      </w:r>
      <w:r>
        <w:t>Microsoft Premier</w:t>
      </w:r>
      <w:bookmarkEnd w:id="368"/>
      <w:r>
        <w:fldChar w:fldCharType="begin"/>
      </w:r>
      <w:r>
        <w:instrText xml:space="preserve"> TC "</w:instrText>
      </w:r>
      <w:bookmarkStart w:id="369" w:name="_Toc481099769"/>
      <w:r>
        <w:instrText>Ofertas de Soporte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091A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jc w:val="center"/>
            </w:pPr>
            <w:r>
              <w:rPr>
                <w:color w:val="FFFFFF"/>
              </w:rPr>
              <w:t>Premier Plus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mensual</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Hasta 10 horas</w:t>
            </w:r>
          </w:p>
          <w:p w:rsidR="00091A39" w:rsidRDefault="00B50B48">
            <w:pPr>
              <w:pStyle w:val="ProductList-TableBody"/>
            </w:pPr>
            <w:r>
              <w:t>+ 1 Comprobación de mantenimiento</w:t>
            </w:r>
          </w:p>
          <w:p w:rsidR="00091A39" w:rsidRDefault="00B50B48">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Hasta 160 horas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Hasta 3</w:t>
            </w:r>
            <w:r>
              <w:t>0 horas</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Hasta 140 horas</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jc w:val="center"/>
            </w:pPr>
            <w:r>
              <w:t>X</w:t>
            </w:r>
          </w:p>
        </w:tc>
      </w:tr>
      <w:tr w:rsidR="00091A39">
        <w:tc>
          <w:tcPr>
            <w:tcW w:w="404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Paquetes de 20</w:t>
            </w:r>
          </w:p>
        </w:tc>
      </w:tr>
    </w:tbl>
    <w:p w:rsidR="00091A39" w:rsidRDefault="00B50B48">
      <w:pPr>
        <w:pStyle w:val="ProductList-Body"/>
      </w:pPr>
      <w:r>
        <w:rPr>
          <w:vertAlign w:val="superscript"/>
        </w:rPr>
        <w:t xml:space="preserve">1 </w:t>
      </w:r>
      <w:r>
        <w:rPr>
          <w:i/>
        </w:rPr>
        <w:t>El horario comercial se define localmente.</w:t>
      </w:r>
    </w:p>
    <w:p w:rsidR="00091A39" w:rsidRDefault="00091A39">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091A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Respuesta Esperada del Cliente</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Impacto grave para el negocio: </w:t>
            </w:r>
          </w:p>
          <w:p w:rsidR="00091A39" w:rsidRDefault="00B50B48">
            <w:pPr>
              <w:pStyle w:val="ProductList-TableBody"/>
            </w:pPr>
            <w:r>
              <w:t>Pérdida absoluta de un proceso de negocio fundamental (crítico) sin que se pueda continuar el trabajo dentro de lo razonable</w:t>
            </w:r>
          </w:p>
          <w:p w:rsidR="00091A39" w:rsidRDefault="00B50B48">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Respuesta a la primera llamada en 1 hora o menos</w:t>
            </w:r>
          </w:p>
          <w:p w:rsidR="00091A39" w:rsidRDefault="00B50B48">
            <w:pPr>
              <w:pStyle w:val="ProductList-TableBody"/>
            </w:pPr>
            <w:r>
              <w:t>Los Recursos de Micros</w:t>
            </w:r>
            <w:r>
              <w:t>oft acudirán a las instalaciones del cliente lo antes posible.</w:t>
            </w:r>
          </w:p>
          <w:p w:rsidR="00091A39" w:rsidRDefault="00B50B48">
            <w:pPr>
              <w:pStyle w:val="ProductList-TableBody"/>
            </w:pPr>
            <w:r>
              <w:t>Esfuerzo continuo durante horario 24x7</w:t>
            </w:r>
          </w:p>
          <w:p w:rsidR="00091A39" w:rsidRDefault="00B50B48">
            <w:pPr>
              <w:pStyle w:val="ProductList-TableBody"/>
            </w:pPr>
            <w:r>
              <w:t>Rápida remisión a una instancia superior dentro de Microsoft a equipos de productos</w:t>
            </w:r>
          </w:p>
          <w:p w:rsidR="00091A39" w:rsidRDefault="00B50B48">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Notificación de ejecut</w:t>
            </w:r>
            <w:r>
              <w:t xml:space="preserve">ivos senior del Cliente </w:t>
            </w:r>
          </w:p>
          <w:p w:rsidR="00091A39" w:rsidRDefault="00B50B48">
            <w:pPr>
              <w:pStyle w:val="ProductList-TableBody"/>
            </w:pPr>
            <w:r>
              <w:t>Asignación de los recursos adecuados para mantener un esfuerzo continuo durante horario 24x7</w:t>
            </w:r>
            <w:r>
              <w:rPr>
                <w:vertAlign w:val="superscript"/>
              </w:rPr>
              <w:t>2</w:t>
            </w:r>
          </w:p>
          <w:p w:rsidR="00091A39" w:rsidRDefault="00B50B48">
            <w:pPr>
              <w:pStyle w:val="ProductList-TableBody"/>
            </w:pPr>
            <w:r>
              <w:t>Acceso y respuesta rápidos de la autoridad de control de cambios</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Impacto crítico para el negocio: </w:t>
            </w:r>
          </w:p>
          <w:p w:rsidR="00091A39" w:rsidRDefault="00B50B48">
            <w:pPr>
              <w:pStyle w:val="ProductList-TableBody"/>
            </w:pPr>
            <w:r>
              <w:t>Pér</w:t>
            </w:r>
            <w:r>
              <w:t>dida o degradación importante de servicios</w:t>
            </w:r>
          </w:p>
          <w:p w:rsidR="00091A39" w:rsidRDefault="00B50B48">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Respuesta a la primera llamada en 1 hora o menos</w:t>
            </w:r>
          </w:p>
          <w:p w:rsidR="00091A39" w:rsidRDefault="00B50B48">
            <w:pPr>
              <w:pStyle w:val="ProductList-TableBody"/>
            </w:pPr>
            <w:r>
              <w:t>Se requieren los Recursos de Microsoft en las instalaciones del Cliente.</w:t>
            </w:r>
          </w:p>
          <w:p w:rsidR="00091A39" w:rsidRDefault="00B50B48">
            <w:pPr>
              <w:pStyle w:val="ProductList-TableBody"/>
            </w:pPr>
            <w:r>
              <w:t>Esfuerzo continuo durante horario 24x7</w:t>
            </w:r>
          </w:p>
          <w:p w:rsidR="00091A39" w:rsidRDefault="00B50B48">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Asignación de los recursos adecuados para mantener un esfuerzo continuo durante horario 24x7</w:t>
            </w:r>
            <w:r>
              <w:rPr>
                <w:vertAlign w:val="superscript"/>
              </w:rPr>
              <w:t>2</w:t>
            </w:r>
          </w:p>
          <w:p w:rsidR="00091A39" w:rsidRDefault="00B50B48">
            <w:pPr>
              <w:pStyle w:val="ProductList-TableBody"/>
            </w:pPr>
            <w:r>
              <w:t>Acceso y respuesta rápidos de la autoridad de control de cambios</w:t>
            </w:r>
          </w:p>
          <w:p w:rsidR="00091A39" w:rsidRDefault="00B50B48">
            <w:pPr>
              <w:pStyle w:val="ProductList-TableBody"/>
            </w:pPr>
            <w:r>
              <w:t>Notificación de la administración</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B. Presentación</w:t>
            </w:r>
            <w:r>
              <w:t xml:space="preserve"> por teléfono o Web</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Impacto moderado para el negocio: </w:t>
            </w:r>
          </w:p>
          <w:p w:rsidR="00091A39" w:rsidRDefault="00B50B48">
            <w:pPr>
              <w:pStyle w:val="ProductList-TableBody"/>
            </w:pPr>
            <w:r>
              <w:t>Pérdida o degradación moderada de los servicios, pero se puede seguir trabajando razonablemente de forma parcial.</w:t>
            </w:r>
          </w:p>
          <w:p w:rsidR="00091A39" w:rsidRDefault="00B50B48">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Respuesta a la primera ll</w:t>
            </w:r>
            <w:r>
              <w:t>amada en 2 horas o menos</w:t>
            </w:r>
          </w:p>
          <w:p w:rsidR="00091A39" w:rsidRDefault="00B50B48">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Asignación de los recursos adecuados para mantener un esfuerzo continuo durante Horario laboral</w:t>
            </w:r>
            <w:r>
              <w:rPr>
                <w:vertAlign w:val="superscript"/>
              </w:rPr>
              <w:t>1</w:t>
            </w:r>
            <w:r>
              <w:t xml:space="preserve"> normal</w:t>
            </w:r>
          </w:p>
          <w:p w:rsidR="00091A39" w:rsidRDefault="00B50B48">
            <w:pPr>
              <w:pStyle w:val="ProductList-TableBody"/>
            </w:pPr>
            <w:r>
              <w:t>Acceso y respuesta de la autoridad de control de cambios en 4 horas dentro del Hora</w:t>
            </w:r>
            <w:r>
              <w:t>rio Comercial</w:t>
            </w:r>
            <w:r>
              <w:rPr>
                <w:vertAlign w:val="superscript"/>
              </w:rPr>
              <w:t>1</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Impacto mínimo para el negocio: </w:t>
            </w:r>
          </w:p>
          <w:p w:rsidR="00091A39" w:rsidRDefault="00B50B48">
            <w:pPr>
              <w:pStyle w:val="ProductList-TableBody"/>
            </w:pPr>
            <w:r>
              <w:t>Funcionamiento sustancial con impedimentos menores o sin impedimentos de los servicios.</w:t>
            </w:r>
          </w:p>
          <w:p w:rsidR="00091A39" w:rsidRDefault="00B50B48">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Respuesta a la primera llamada en 4 horas o menos</w:t>
            </w:r>
          </w:p>
          <w:p w:rsidR="00091A39" w:rsidRDefault="00B50B48">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Información de contacto exacta de persona responsable del caso</w:t>
            </w:r>
          </w:p>
          <w:p w:rsidR="00091A39" w:rsidRDefault="00B50B48">
            <w:pPr>
              <w:pStyle w:val="ProductList-TableBody"/>
            </w:pPr>
            <w:r>
              <w:t>Respuesta en 24 horas</w:t>
            </w:r>
          </w:p>
        </w:tc>
      </w:tr>
    </w:tbl>
    <w:p w:rsidR="00091A39" w:rsidRDefault="00B50B48">
      <w:pPr>
        <w:pStyle w:val="ProductList-Body"/>
      </w:pPr>
      <w:r>
        <w:rPr>
          <w:vertAlign w:val="superscript"/>
        </w:rPr>
        <w:t>1</w:t>
      </w:r>
      <w:r>
        <w:rPr>
          <w:i/>
        </w:rPr>
        <w:t>El Horario Comercial se define localmente.</w:t>
      </w:r>
    </w:p>
    <w:p w:rsidR="00091A39" w:rsidRDefault="00B50B48">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091A39" w:rsidRDefault="00091A39">
      <w:pPr>
        <w:pStyle w:val="ProductList-Body"/>
      </w:pPr>
    </w:p>
    <w:p w:rsidR="00091A39" w:rsidRDefault="00B50B48">
      <w:pPr>
        <w:pStyle w:val="ProductList-ClauseHeading"/>
        <w:outlineLvl w:val="2"/>
      </w:pPr>
      <w:r>
        <w:t>Reglas de negocio asociadas</w:t>
      </w:r>
    </w:p>
    <w:p w:rsidR="00091A39" w:rsidRDefault="00B50B48">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w:t>
      </w:r>
      <w:r>
        <w:t xml:space="preserve">porte técnico de Microsoft). Los Servicios Profesionales generalmente se cobran por hora, se ofrecen de forma remota y en inglés (salvo que otro idioma esté disponible). Los Servicios Profesionales se ofrecen en el país en que se haya suscrito el contrato </w:t>
      </w:r>
      <w:r>
        <w:t xml:space="preserve">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w:t>
      </w:r>
      <w:r>
        <w:t xml:space="preserve"> del Cliente mediante marcación remota para analizar los problemas.</w:t>
      </w:r>
    </w:p>
    <w:p w:rsidR="00091A39" w:rsidRDefault="00B50B48">
      <w:pPr>
        <w:pStyle w:val="ProductList-Offering1Heading"/>
        <w:outlineLvl w:val="1"/>
      </w:pPr>
      <w:bookmarkStart w:id="370" w:name="_Sec566"/>
      <w:r>
        <w:t>Ofertas de Servicios de Digital Advisory de Microsoft</w:t>
      </w:r>
      <w:bookmarkEnd w:id="370"/>
      <w:r>
        <w:fldChar w:fldCharType="begin"/>
      </w:r>
      <w:r>
        <w:instrText xml:space="preserve"> TC "</w:instrText>
      </w:r>
      <w:bookmarkStart w:id="371" w:name="_Toc481099770"/>
      <w:r>
        <w:instrText>Ofertas de Servicios de Digital Advisory de Microsoft</w:instrText>
      </w:r>
      <w:bookmarkEnd w:id="371"/>
      <w:r>
        <w:instrText>" \l 2</w:instrText>
      </w:r>
      <w:r>
        <w:fldChar w:fldCharType="end"/>
      </w:r>
    </w:p>
    <w:p w:rsidR="00091A39" w:rsidRDefault="00B50B48">
      <w:pPr>
        <w:pStyle w:val="ProductList-Body"/>
      </w:pPr>
      <w:r>
        <w:t>Las ofertas de Servicios de Digital Advisory contienen los siguiente</w:t>
      </w:r>
      <w:r>
        <w:t>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091A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Enterprise Strategy Portfolio</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9RO-xxxx</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Hasta 1600 horas ag</w:t>
            </w:r>
            <w:r>
              <w:t>regadas a un Asesor Digital Microsoft y al Equipo de Prestación de Servicios Enterprise</w:t>
            </w: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1A39" w:rsidRDefault="00091A39">
            <w:pPr>
              <w:pStyle w:val="ProductList-TableBody"/>
            </w:pPr>
          </w:p>
        </w:tc>
      </w:tr>
      <w:tr w:rsidR="00091A39">
        <w:tc>
          <w:tcPr>
            <w:tcW w:w="306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91A39" w:rsidRDefault="00B50B48">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091A39" w:rsidRDefault="00091A39">
            <w:pPr>
              <w:pStyle w:val="ProductList-TableBody"/>
            </w:pPr>
          </w:p>
        </w:tc>
      </w:tr>
    </w:tbl>
    <w:p w:rsidR="00091A39" w:rsidRDefault="00091A39">
      <w:pPr>
        <w:pStyle w:val="ProductList-Body"/>
      </w:pPr>
    </w:p>
    <w:p w:rsidR="00091A39" w:rsidRDefault="00B50B48">
      <w:pPr>
        <w:pStyle w:val="ProductList-ClauseHeading"/>
        <w:outlineLvl w:val="2"/>
      </w:pPr>
      <w:r>
        <w:t>Módulos de Servicios de Digital Advisory</w:t>
      </w:r>
    </w:p>
    <w:p w:rsidR="00091A39" w:rsidRDefault="00B50B48">
      <w:pPr>
        <w:pStyle w:val="ProductList-Body"/>
      </w:pPr>
      <w:r>
        <w:t>El compromiso de Digital Advisory incluye uno o más de los módulos de s</w:t>
      </w:r>
      <w:r>
        <w:t>ervicio de Digital Advisory, como se documenta en el Plan de Prestación de Servicios.</w:t>
      </w:r>
    </w:p>
    <w:p w:rsidR="00091A39" w:rsidRDefault="00091A39">
      <w:pPr>
        <w:pStyle w:val="ProductList-Body"/>
      </w:pPr>
    </w:p>
    <w:p w:rsidR="00091A39" w:rsidRDefault="00B50B48">
      <w:pPr>
        <w:pStyle w:val="ProductList-ClauseHeading"/>
        <w:outlineLvl w:val="2"/>
      </w:pPr>
      <w:r>
        <w:t>Servicios Fuera del Ámbito</w:t>
      </w:r>
    </w:p>
    <w:p w:rsidR="00091A39" w:rsidRDefault="00B50B48">
      <w:pPr>
        <w:pStyle w:val="ProductList-Body"/>
      </w:pPr>
      <w:r>
        <w:t>Los Servicios Profesionales de un compromiso de Digital Advisory no incluyen resolución de problemas, soporte break-fix, revisión de código fu</w:t>
      </w:r>
      <w:r>
        <w:t>ente que no es de Microsoft ni consultas técnicas o de arquitectura fuera de los entregables tal como se describió en un Plan de Prestación de Servicios. En el caso de cualquier código fuente que no es de Microsoft, los Servicios Profesionales de Microsoft</w:t>
      </w:r>
      <w:r>
        <w:t xml:space="preserve"> se limitarán exclusivamente al análisis de datos binarios, tales como volcado de proceso o traza de monitor de la red.</w:t>
      </w:r>
    </w:p>
    <w:p w:rsidR="00091A39" w:rsidRDefault="00091A39">
      <w:pPr>
        <w:pStyle w:val="ProductList-Body"/>
      </w:pPr>
    </w:p>
    <w:p w:rsidR="00091A39" w:rsidRDefault="00B50B48">
      <w:pPr>
        <w:pStyle w:val="ProductList-ClauseHeading"/>
        <w:outlineLvl w:val="2"/>
      </w:pPr>
      <w:r>
        <w:t>Responsabilidades del Cliente</w:t>
      </w:r>
    </w:p>
    <w:p w:rsidR="00091A39" w:rsidRDefault="00B50B48">
      <w:pPr>
        <w:pStyle w:val="ProductList-Body"/>
      </w:pPr>
      <w:r>
        <w:t>El Cliente acepta cooperar con Microsoft como parte del compromiso de Digital Advisory, lo que incluye, e</w:t>
      </w:r>
      <w:r>
        <w:t>ntre otros, poner a disposición de Microsoft a los representantes, al personal de TI y los recursos del Cliente, proporcionar información exacta y completa y finalizar de forma oportuna las responsabilidades que Microsoft ceda al Cliente. Cuando las visita</w:t>
      </w:r>
      <w:r>
        <w:t>s in situ de los Consultores de Microsoft se acuerdan mutuamente y no son prepagadas, el Cliente es responsable de los gastos razonables de viaje y estadía.</w:t>
      </w:r>
    </w:p>
    <w:p w:rsidR="00091A39" w:rsidRDefault="00B50B48">
      <w:pPr>
        <w:pStyle w:val="ProductList-Offering1Heading"/>
        <w:outlineLvl w:val="1"/>
      </w:pPr>
      <w:bookmarkStart w:id="372" w:name="_Sec567"/>
      <w:r>
        <w:t>Ofertas de Acelerador de Productividad de Ventas</w:t>
      </w:r>
      <w:bookmarkEnd w:id="372"/>
      <w:r>
        <w:fldChar w:fldCharType="begin"/>
      </w:r>
      <w:r>
        <w:instrText xml:space="preserve"> TC "</w:instrText>
      </w:r>
      <w:bookmarkStart w:id="373" w:name="_Toc481099771"/>
      <w:r>
        <w:instrText>Ofertas de Acelerador de Productividad de Vent</w:instrText>
      </w:r>
      <w:r>
        <w:instrText>as</w:instrText>
      </w:r>
      <w:bookmarkEnd w:id="373"/>
      <w:r>
        <w:instrText>" \l 2</w:instrText>
      </w:r>
      <w:r>
        <w:fldChar w:fldCharType="end"/>
      </w:r>
    </w:p>
    <w:p w:rsidR="00091A39" w:rsidRDefault="00B50B48">
      <w:pPr>
        <w:pStyle w:val="ProductList-ClauseHeading"/>
        <w:outlineLvl w:val="2"/>
      </w:pPr>
      <w:r>
        <w:t>Información General sobre el Acelerador de Productividad de Ventas</w:t>
      </w:r>
    </w:p>
    <w:p w:rsidR="00091A39" w:rsidRDefault="00B50B48">
      <w:pPr>
        <w:pStyle w:val="ProductList-Body"/>
      </w:pPr>
      <w:r>
        <w:t>El Acelerador de Productividad de Ventas es un servicio que Servicios de Microsoft proporciona durante cuatro (4) semanas para brindar una implementación de ámbito fijo de Micros</w:t>
      </w:r>
      <w:r>
        <w:t>oft Dynamics 365.</w:t>
      </w:r>
    </w:p>
    <w:p w:rsidR="00091A39" w:rsidRDefault="00091A39">
      <w:pPr>
        <w:pStyle w:val="ProductList-Body"/>
      </w:pPr>
    </w:p>
    <w:p w:rsidR="00091A39" w:rsidRDefault="00B50B48">
      <w:pPr>
        <w:pStyle w:val="ProductList-Body"/>
      </w:pPr>
      <w:r>
        <w:t>El Acelerador de Productividad de Ventas incluye las siguientes entregas:</w:t>
      </w:r>
    </w:p>
    <w:p w:rsidR="00091A39" w:rsidRDefault="00B50B48" w:rsidP="00D8451F">
      <w:pPr>
        <w:pStyle w:val="ProductList-Bullet"/>
        <w:numPr>
          <w:ilvl w:val="0"/>
          <w:numId w:val="56"/>
        </w:numPr>
      </w:pPr>
      <w:r>
        <w:rPr>
          <w:b/>
          <w:color w:val="00188F"/>
        </w:rPr>
        <w:t>Plan de Prestación de Servicios</w:t>
      </w:r>
      <w:r>
        <w:t>: creado por un Consultor de Microsoft para cumplir con las metas y objetivos comerciales del cliente.</w:t>
      </w:r>
    </w:p>
    <w:p w:rsidR="00091A39" w:rsidRDefault="00B50B48" w:rsidP="00D8451F">
      <w:pPr>
        <w:pStyle w:val="ProductList-Bullet"/>
        <w:numPr>
          <w:ilvl w:val="0"/>
          <w:numId w:val="56"/>
        </w:numPr>
      </w:pPr>
      <w:r>
        <w:rPr>
          <w:b/>
          <w:color w:val="00188F"/>
        </w:rPr>
        <w:t>Talleres</w:t>
      </w:r>
      <w:r>
        <w:t>: se dedicarán un máximo de dieciséis (16) horas para los talleres:</w:t>
      </w:r>
    </w:p>
    <w:p w:rsidR="00091A39" w:rsidRDefault="00B50B48" w:rsidP="00D8451F">
      <w:pPr>
        <w:pStyle w:val="ProductList-Bullet"/>
        <w:numPr>
          <w:ilvl w:val="1"/>
          <w:numId w:val="56"/>
        </w:numPr>
      </w:pPr>
      <w:r>
        <w:t>Hasta dos (2) talleres de descubrimiento para explorar y definir los casos de uso de teclas y los requisitos comerciales, según lo disponga el cliente, para las opciones de configuración;</w:t>
      </w:r>
    </w:p>
    <w:p w:rsidR="00091A39" w:rsidRDefault="00B50B48" w:rsidP="00D8451F">
      <w:pPr>
        <w:pStyle w:val="ProductList-Bullet"/>
        <w:numPr>
          <w:ilvl w:val="1"/>
          <w:numId w:val="56"/>
        </w:numPr>
      </w:pPr>
      <w:r>
        <w:t>Hasta cuatro (4) talleres de revisión del diseño durante la fase de Compilación.</w:t>
      </w:r>
    </w:p>
    <w:p w:rsidR="00091A39" w:rsidRDefault="00B50B48" w:rsidP="00D8451F">
      <w:pPr>
        <w:pStyle w:val="ProductList-Bullet"/>
        <w:numPr>
          <w:ilvl w:val="0"/>
          <w:numId w:val="56"/>
        </w:numPr>
      </w:pPr>
      <w:r>
        <w:rPr>
          <w:b/>
          <w:color w:val="00188F"/>
        </w:rPr>
        <w:t>Informes</w:t>
      </w:r>
      <w:r>
        <w:t>: Un (1) panel nativo de Microsoft Dynamics 365 con un máximo de cuatro (4) componentes nativos y dos (2) Informes de Power View en Excel utilizando Power BI Pro5 conf</w:t>
      </w:r>
      <w:r>
        <w:t>igurado para un máximo de dos (2). Los informes muestran un máximo de dos (2) gráficos interactivos por entidad con datos procedentes de Microsoft Dynamics 365.</w:t>
      </w:r>
    </w:p>
    <w:p w:rsidR="00091A39" w:rsidRDefault="00B50B48" w:rsidP="00D8451F">
      <w:pPr>
        <w:pStyle w:val="ProductList-Bullet"/>
        <w:numPr>
          <w:ilvl w:val="0"/>
          <w:numId w:val="56"/>
        </w:numPr>
      </w:pPr>
      <w:r>
        <w:rPr>
          <w:b/>
          <w:color w:val="00188F"/>
        </w:rPr>
        <w:t>Configuración</w:t>
      </w:r>
      <w:r>
        <w:t>: Microsoft Dynamics 365 se configurará para admitir un máximo de diez (10) usuari</w:t>
      </w:r>
      <w:r>
        <w:t>os. Durante este periodo, Microsoft dedicará un máximo de sesenta y cuatro (64) horas para configurar los procesos de oportunidades de guía, 3 roles de seguridad, aprovechamiento de los roles de seguridad originales de 3 personas, integración de SharePoint</w:t>
      </w:r>
      <w:r>
        <w:t xml:space="preserve"> y Yammer con Microsoft Dynamics 365.</w:t>
      </w:r>
    </w:p>
    <w:p w:rsidR="00091A39" w:rsidRDefault="00B50B48" w:rsidP="00D8451F">
      <w:pPr>
        <w:pStyle w:val="ProductList-Bullet"/>
        <w:numPr>
          <w:ilvl w:val="0"/>
          <w:numId w:val="56"/>
        </w:numPr>
      </w:pPr>
      <w:r>
        <w:rPr>
          <w:b/>
          <w:color w:val="00188F"/>
        </w:rPr>
        <w:t>Pruebas</w:t>
      </w:r>
      <w:r>
        <w:t>: se dedicarán un máximo de veintiséis (26) horas para realizar un máximo de dos (2) pruebas (por ejemplo, Prueba de Sistema y Prueba de Aceptación del Usuario).</w:t>
      </w:r>
    </w:p>
    <w:p w:rsidR="00091A39" w:rsidRDefault="00B50B48" w:rsidP="00D8451F">
      <w:pPr>
        <w:pStyle w:val="ProductList-Bullet"/>
        <w:numPr>
          <w:ilvl w:val="0"/>
          <w:numId w:val="56"/>
        </w:numPr>
      </w:pPr>
      <w:r>
        <w:rPr>
          <w:b/>
          <w:color w:val="00188F"/>
        </w:rPr>
        <w:t>Entrenamiento y Transmisión de Conocimientos</w:t>
      </w:r>
      <w:r>
        <w:t xml:space="preserve">: se </w:t>
      </w:r>
      <w:r>
        <w:t>proporciona un (1) entrenamiento orientado al producto para los usuarios del Cliente, durante un máximo de cuatro (4) horas.</w:t>
      </w:r>
    </w:p>
    <w:p w:rsidR="00091A39" w:rsidRDefault="00B50B48" w:rsidP="00D8451F">
      <w:pPr>
        <w:pStyle w:val="ProductList-Bullet"/>
        <w:numPr>
          <w:ilvl w:val="0"/>
          <w:numId w:val="56"/>
        </w:numPr>
      </w:pPr>
      <w:r>
        <w:rPr>
          <w:b/>
          <w:color w:val="00188F"/>
        </w:rPr>
        <w:t>Soporte Técnico de Implementación</w:t>
      </w:r>
      <w:r>
        <w:t>: se proporciona un máximo de cuarenta (40) horas de implementación y soporte técnico de publicaci</w:t>
      </w:r>
      <w:r>
        <w:t>ón (semana 4), sujeto al ámbito y los requisitos predeterminados del proyecto.</w:t>
      </w:r>
    </w:p>
    <w:p w:rsidR="00091A39" w:rsidRDefault="00091A39">
      <w:pPr>
        <w:pStyle w:val="ProductList-Body"/>
      </w:pPr>
    </w:p>
    <w:p w:rsidR="00091A39" w:rsidRDefault="00B50B48">
      <w:pPr>
        <w:pStyle w:val="ProductList-ClauseHeading"/>
        <w:outlineLvl w:val="2"/>
      </w:pPr>
      <w:r>
        <w:t>Responsabilidades del Cliente</w:t>
      </w:r>
    </w:p>
    <w:p w:rsidR="00091A39" w:rsidRDefault="00B50B48">
      <w:pPr>
        <w:pStyle w:val="ProductList-Body"/>
      </w:pPr>
      <w:r>
        <w:t>El Cliente acepta cooperar con Microsoft como parte del servicio Acelerador de Productividad de ventas, lo que incluye, entre otros, poner a dispo</w:t>
      </w:r>
      <w:r>
        <w:t xml:space="preserve">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w:t>
      </w:r>
      <w:r>
        <w:t>res de Microsoft se acuerdan mutuamente y no son prepagadas, el Cliente es responsable de los gastos razonables de viaje y estadía.</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w:t>
              </w:r>
              <w:r>
                <w:rPr>
                  <w:color w:val="00467F"/>
                  <w:sz w:val="14"/>
                  <w:u w:val="single"/>
                </w:rPr>
                <w:t>ndice</w:t>
              </w:r>
            </w:hyperlink>
          </w:p>
        </w:tc>
      </w:tr>
    </w:tbl>
    <w:p w:rsidR="00091A39" w:rsidRDefault="00091A39">
      <w:pPr>
        <w:pStyle w:val="ProductList-Body"/>
      </w:pPr>
    </w:p>
    <w:p w:rsidR="00091A39" w:rsidRDefault="00B50B48">
      <w:pPr>
        <w:pStyle w:val="ProductList-SectionHeading"/>
        <w:pageBreakBefore/>
        <w:outlineLvl w:val="0"/>
      </w:pPr>
      <w:bookmarkStart w:id="374" w:name="_Sec563"/>
      <w:bookmarkEnd w:id="366"/>
      <w:r>
        <w:lastRenderedPageBreak/>
        <w:t>Apéndice D: Términos complementarios del contrato del programa</w:t>
      </w:r>
      <w:r>
        <w:fldChar w:fldCharType="begin"/>
      </w:r>
      <w:r>
        <w:instrText xml:space="preserve"> TC "</w:instrText>
      </w:r>
      <w:bookmarkStart w:id="375" w:name="_Toc481099772"/>
      <w:r>
        <w:instrText>Apéndice D: Términos complementarios del contrato del programa</w:instrText>
      </w:r>
      <w:bookmarkEnd w:id="375"/>
      <w:r>
        <w:instrText>" \l 1</w:instrText>
      </w:r>
      <w:r>
        <w:fldChar w:fldCharType="end"/>
      </w:r>
    </w:p>
    <w:p w:rsidR="00091A39" w:rsidRDefault="00B50B48">
      <w:pPr>
        <w:pStyle w:val="ProductList-Body"/>
      </w:pPr>
      <w:r>
        <w:t xml:space="preserve">Los siguientes términos y condiciones se aplican al contrato de licencias por volumen del Cliente, como se ha </w:t>
      </w:r>
      <w:r>
        <w:t>señalado.</w:t>
      </w:r>
    </w:p>
    <w:p w:rsidR="00091A39" w:rsidRDefault="00B50B48">
      <w:pPr>
        <w:pStyle w:val="ProductList-Offering1Heading"/>
        <w:outlineLvl w:val="1"/>
      </w:pPr>
      <w:bookmarkStart w:id="376" w:name="_Sec568"/>
      <w:r>
        <w:t>Términos complementarios del Programa Select Plus</w:t>
      </w:r>
      <w:bookmarkEnd w:id="376"/>
      <w:r>
        <w:fldChar w:fldCharType="begin"/>
      </w:r>
      <w:r>
        <w:instrText xml:space="preserve"> TC "</w:instrText>
      </w:r>
      <w:bookmarkStart w:id="377" w:name="_Toc481099773"/>
      <w:r>
        <w:instrText>Términos complementarios del Programa Select Plus</w:instrText>
      </w:r>
      <w:bookmarkEnd w:id="377"/>
      <w:r>
        <w:instrText>" \l 2</w:instrText>
      </w:r>
      <w:r>
        <w:fldChar w:fldCharType="end"/>
      </w:r>
    </w:p>
    <w:p w:rsidR="00091A39" w:rsidRDefault="00B50B48">
      <w:pPr>
        <w:pStyle w:val="ProductList-Body"/>
      </w:pPr>
      <w:r>
        <w:t>Select Plus necesita una cantidad mínima de pedidos de 500 puntos por grupo durante el primer año. Este requisito de cantidad de pedidos puede no aplicarse si se suministra un contrato cualificado.</w:t>
      </w:r>
    </w:p>
    <w:p w:rsidR="00091A39" w:rsidRDefault="00091A39">
      <w:pPr>
        <w:pStyle w:val="ProductList-Body"/>
      </w:pPr>
    </w:p>
    <w:p w:rsidR="00091A39" w:rsidRDefault="00B50B48">
      <w:pPr>
        <w:pStyle w:val="ProductList-ClauseHeading"/>
        <w:outlineLvl w:val="2"/>
      </w:pPr>
      <w:r>
        <w:t>Niveles de precios en Select Plus</w:t>
      </w:r>
    </w:p>
    <w:p w:rsidR="00091A39" w:rsidRDefault="00B50B48">
      <w:pPr>
        <w:pStyle w:val="ProductList-Body"/>
      </w:pPr>
      <w:r>
        <w:t>Los precios que se apli</w:t>
      </w:r>
      <w:r>
        <w:t>carán al cliente se basan en el contrato entre el cliente y su revendedor. Sin embargo, Microsoft proporciona al revendedor los siguientes criterios de puntos y precios, con el propósito de que sirvan de guía para el revendedor en el momento de fijar los p</w:t>
      </w:r>
      <w:r>
        <w:t>recios para el cliente final:</w:t>
      </w:r>
    </w:p>
    <w:tbl>
      <w:tblPr>
        <w:tblStyle w:val="PURTable"/>
        <w:tblW w:w="0" w:type="dxa"/>
        <w:tblLook w:val="04A0" w:firstRow="1" w:lastRow="0" w:firstColumn="1" w:lastColumn="0" w:noHBand="0" w:noVBand="1"/>
      </w:tblPr>
      <w:tblGrid>
        <w:gridCol w:w="5404"/>
        <w:gridCol w:w="5386"/>
      </w:tblGrid>
      <w:tr w:rsidR="00091A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Mínimo de puntos anuales por grupo</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500</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4,000</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10,000</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25,000</w:t>
            </w:r>
          </w:p>
        </w:tc>
      </w:tr>
    </w:tbl>
    <w:p w:rsidR="00091A39" w:rsidRDefault="00B50B48">
      <w:pPr>
        <w:pStyle w:val="ProductList-Offering1Heading"/>
        <w:outlineLvl w:val="1"/>
      </w:pPr>
      <w:bookmarkStart w:id="378" w:name="_Sec569"/>
      <w:r>
        <w:t>Definición de Administración para Dispositivos Cualificados</w:t>
      </w:r>
      <w:bookmarkEnd w:id="378"/>
      <w:r>
        <w:fldChar w:fldCharType="begin"/>
      </w:r>
      <w:r>
        <w:instrText xml:space="preserve"> TC "</w:instrText>
      </w:r>
      <w:bookmarkStart w:id="379" w:name="_Toc481099774"/>
      <w:r>
        <w:instrText>Definición de Administración para Dispositivos Cualificados</w:instrText>
      </w:r>
      <w:bookmarkEnd w:id="379"/>
      <w:r>
        <w:instrText>" \l 2</w:instrText>
      </w:r>
      <w:r>
        <w:fldChar w:fldCharType="end"/>
      </w:r>
    </w:p>
    <w:p w:rsidR="00091A39" w:rsidRDefault="00B50B48">
      <w:pPr>
        <w:pStyle w:val="ProductList-Body"/>
      </w:pPr>
      <w:r>
        <w:t xml:space="preserve">Si el contrato de licencias por volumen del Cliente hace referencia a los Términos de Productos, se aplican los siguientes términos a la Lista de Productos o los PUR para la definición de </w:t>
      </w:r>
      <w:r>
        <w:t xml:space="preserve">Dispositivos Cualificados administrados. Un Cliente “administra” cualquier dispositivo en el que controle de forma directa o indirecta uno o más entornos de sistema operativo. Por ejemplo, un Cliente administra cualquier dispositivo: </w:t>
      </w:r>
    </w:p>
    <w:p w:rsidR="00091A39" w:rsidRDefault="00B50B48" w:rsidP="00D8451F">
      <w:pPr>
        <w:pStyle w:val="ProductList-Bullet"/>
        <w:numPr>
          <w:ilvl w:val="0"/>
          <w:numId w:val="57"/>
        </w:numPr>
      </w:pPr>
      <w:r>
        <w:t xml:space="preserve">que permite unirse a </w:t>
      </w:r>
      <w:r>
        <w:t>su dominio, o bien</w:t>
      </w:r>
    </w:p>
    <w:p w:rsidR="00091A39" w:rsidRDefault="00B50B48" w:rsidP="00D8451F">
      <w:pPr>
        <w:pStyle w:val="ProductList-Bullet"/>
        <w:numPr>
          <w:ilvl w:val="0"/>
          <w:numId w:val="57"/>
        </w:numPr>
      </w:pPr>
      <w:r>
        <w:t>que autentica como requisito para utilizar aplicaciones mientras se encuentra en sus instalaciones, o bien</w:t>
      </w:r>
    </w:p>
    <w:p w:rsidR="00091A39" w:rsidRDefault="00B50B48" w:rsidP="00D8451F">
      <w:pPr>
        <w:pStyle w:val="ProductList-Bullet"/>
        <w:numPr>
          <w:ilvl w:val="0"/>
          <w:numId w:val="57"/>
        </w:numPr>
      </w:pPr>
      <w:r>
        <w:t>que instala agentes (por ejemplo, antivirus, antimalware u otros agentes ordenados por las directivas del Cliente), o bien</w:t>
      </w:r>
    </w:p>
    <w:p w:rsidR="00091A39" w:rsidRDefault="00B50B48" w:rsidP="00D8451F">
      <w:pPr>
        <w:pStyle w:val="ProductList-Bullet"/>
        <w:numPr>
          <w:ilvl w:val="0"/>
          <w:numId w:val="57"/>
        </w:numPr>
      </w:pPr>
      <w:r>
        <w:t xml:space="preserve">al que </w:t>
      </w:r>
      <w:r>
        <w:t>se aplica o hace cumplir, directa o indirectamente, directivas de grupo, o bien</w:t>
      </w:r>
    </w:p>
    <w:p w:rsidR="00091A39" w:rsidRDefault="00B50B48" w:rsidP="00D8451F">
      <w:pPr>
        <w:pStyle w:val="ProductList-Bullet"/>
        <w:numPr>
          <w:ilvl w:val="0"/>
          <w:numId w:val="57"/>
        </w:numPr>
      </w:pPr>
      <w:r>
        <w:t xml:space="preserve">en el que solicita o recibe datos sobre y configura o da instrucciones al hardware o software que está directa o indirectamente asociado con un entorno de sistema operativo, o </w:t>
      </w:r>
      <w:r>
        <w:t>bien</w:t>
      </w:r>
    </w:p>
    <w:p w:rsidR="00091A39" w:rsidRDefault="00B50B48" w:rsidP="00D8451F">
      <w:pPr>
        <w:pStyle w:val="ProductList-Bullet"/>
        <w:numPr>
          <w:ilvl w:val="0"/>
          <w:numId w:val="57"/>
        </w:numPr>
      </w:pPr>
      <w:r>
        <w:t>que permite acceder a una infraestructura desktop virtual (VDI) fuera de Windows SA, Microsoft Intune (Dispositivo) o Derechos de Uso Móvil de Windows Virtual Desktop Access.</w:t>
      </w:r>
    </w:p>
    <w:p w:rsidR="00091A39" w:rsidRDefault="00091A39">
      <w:pPr>
        <w:pStyle w:val="ProductList-Body"/>
      </w:pPr>
    </w:p>
    <w:p w:rsidR="00091A39" w:rsidRDefault="00B50B48">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w:t>
      </w:r>
      <w:r>
        <w:t xml:space="preserve"> se considera “administrado” para fines de esta definición.</w:t>
      </w:r>
    </w:p>
    <w:p w:rsidR="00091A39" w:rsidRDefault="00B50B48">
      <w:pPr>
        <w:pStyle w:val="ProductList-Offering1Heading"/>
        <w:outlineLvl w:val="1"/>
      </w:pPr>
      <w:bookmarkStart w:id="380" w:name="_Sec570"/>
      <w:r>
        <w:t>Servicios en línea en los programas Open</w:t>
      </w:r>
      <w:bookmarkEnd w:id="380"/>
      <w:r>
        <w:fldChar w:fldCharType="begin"/>
      </w:r>
      <w:r>
        <w:instrText xml:space="preserve"> TC "</w:instrText>
      </w:r>
      <w:bookmarkStart w:id="381" w:name="_Toc481099775"/>
      <w:r>
        <w:instrText>Servicios en línea en los programas Open</w:instrText>
      </w:r>
      <w:bookmarkEnd w:id="381"/>
      <w:r>
        <w:instrText>" \l 2</w:instrText>
      </w:r>
      <w:r>
        <w:fldChar w:fldCharType="end"/>
      </w:r>
    </w:p>
    <w:p w:rsidR="00091A39" w:rsidRDefault="00B50B48">
      <w:pPr>
        <w:pStyle w:val="ProductList-Body"/>
      </w:pPr>
      <w:r>
        <w:t>En virtud de los programas de Licencia Open, Open Value y Open Value Subscription, el periodo de suscr</w:t>
      </w:r>
      <w:r>
        <w:t>ipción para los Servicios en Línea se inicia en el momento de la activación de la clave de producto y no en el momento del pedido. Una vez activada la clave del producto, Microsoft no aceptará solicitudes de devolución que hayan enviado los partners de Mic</w:t>
      </w:r>
      <w:r>
        <w:t>rosoft.</w:t>
      </w:r>
    </w:p>
    <w:p w:rsidR="00091A39" w:rsidRDefault="00091A39">
      <w:pPr>
        <w:pStyle w:val="ProductList-Body"/>
      </w:pPr>
    </w:p>
    <w:p w:rsidR="00091A39" w:rsidRDefault="00B50B48">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w:t>
      </w:r>
      <w:r>
        <w:t xml:space="preserve"> 5 SL de Usuario independientes no cumplen con el mínimo de Open Value con opción para toda la organización y Open Value Subscription. Para la opción para toda la organización de OV y OV Subscription, el pedido inicial debe incluir un mínimo de 5 Licencias</w:t>
      </w:r>
      <w:r>
        <w:t xml:space="preserve"> de Plataforma Desktop o licencias de componente Desktop, además de cualquier SL de Usuario.</w:t>
      </w:r>
    </w:p>
    <w:p w:rsidR="00091A39" w:rsidRDefault="00B50B48">
      <w:pPr>
        <w:pStyle w:val="ProductList-Offering1Heading"/>
        <w:outlineLvl w:val="1"/>
      </w:pPr>
      <w:bookmarkStart w:id="382" w:name="_Sec571"/>
      <w:r>
        <w:t>Términos complementarios de los servicios profesionales: contratos heredados</w:t>
      </w:r>
      <w:bookmarkEnd w:id="382"/>
      <w:r>
        <w:fldChar w:fldCharType="begin"/>
      </w:r>
      <w:r>
        <w:instrText xml:space="preserve"> TC "</w:instrText>
      </w:r>
      <w:bookmarkStart w:id="383" w:name="_Toc481099776"/>
      <w:r>
        <w:instrText>Términos complementarios de los servicios profesionales: contratos heredados</w:instrText>
      </w:r>
      <w:bookmarkEnd w:id="383"/>
      <w:r>
        <w:instrText>" \l 2</w:instrText>
      </w:r>
      <w:r>
        <w:fldChar w:fldCharType="end"/>
      </w:r>
    </w:p>
    <w:p w:rsidR="00091A39" w:rsidRDefault="00B50B48">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w:t>
      </w:r>
      <w:r>
        <w:t>ier Contrato Marco de Servicios de Microsoft del que el cliente pueda disponer en el momento de la compra. En caso de conflicto, prevalecerá el contrato de Servicios Profesionales más actual. Si el contrato maestro para licencias por volumen del Cliente es</w:t>
      </w:r>
      <w:r>
        <w:t xml:space="preserve"> una versión de un Acuerdo Marco de Microsoft (Microsoft Business Agreement) con fecha anterior a septiembre de 2007 o si no incluye términos para Servicios Profesionales, y el cliente no ha firmado ningún otro contrato de Servicios de Microsoft, se aplica</w:t>
      </w:r>
      <w:r>
        <w:t>n los siguientes términos complementarios a cualquier Servicio Profesional adquirido y utilizado por el Cliente.</w:t>
      </w:r>
    </w:p>
    <w:p w:rsidR="00091A39" w:rsidRDefault="00091A39">
      <w:pPr>
        <w:pStyle w:val="ProductList-Body"/>
      </w:pPr>
    </w:p>
    <w:p w:rsidR="00091A39" w:rsidRDefault="00B50B48">
      <w:pPr>
        <w:pStyle w:val="ProductList-ClauseHeading"/>
        <w:outlineLvl w:val="2"/>
      </w:pPr>
      <w:r>
        <w:t>Uso, Titularidad y Derechos de Licencia</w:t>
      </w:r>
    </w:p>
    <w:p w:rsidR="00091A39" w:rsidRDefault="00B50B48">
      <w:pPr>
        <w:pStyle w:val="ProductList-SubClauseHeading"/>
        <w:outlineLvl w:val="3"/>
      </w:pPr>
      <w:r>
        <w:t>Fixes</w:t>
      </w:r>
    </w:p>
    <w:p w:rsidR="00091A39" w:rsidRDefault="00B50B48">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w:t>
      </w:r>
      <w:r>
        <w:t xml:space="preserve">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rsidR="00091A39" w:rsidRDefault="00091A39">
      <w:pPr>
        <w:pStyle w:val="ProductList-BodyIndented"/>
      </w:pPr>
    </w:p>
    <w:p w:rsidR="00091A39" w:rsidRDefault="00B50B48">
      <w:pPr>
        <w:pStyle w:val="ProductList-SubClauseHeading"/>
        <w:outlineLvl w:val="3"/>
      </w:pPr>
      <w:r>
        <w:t>Trabajo preexisten</w:t>
      </w:r>
      <w:r>
        <w:t>te</w:t>
      </w:r>
    </w:p>
    <w:p w:rsidR="00091A39" w:rsidRDefault="00B50B48">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w:t>
      </w:r>
      <w:r>
        <w:t>ropiedad exclusiva de la parte que lo proporciona. Cada parte puede utilizar, reproducir y modificar el Trabajo Preexistente de la otra parte según sea necesario para realizar las obligaciones relacionadas con los Servicios Profesionales.</w:t>
      </w:r>
    </w:p>
    <w:p w:rsidR="00091A39" w:rsidRDefault="00B50B48">
      <w:pPr>
        <w:pStyle w:val="ProductList-BodyIndented"/>
      </w:pPr>
      <w:r>
        <w:t>Salvo que las par</w:t>
      </w:r>
      <w:r>
        <w:t>tes acuerden por escrito expresamente lo contrario, cuando Microsoft reciba el pago completo concederá al Cliente una licencia no exclusiva, perpetua y completamente pagada para utilizar, reproducir y modificar (si corresponde) el Trabajo Preexistente de M</w:t>
      </w:r>
      <w:r>
        <w:t>icrosoft proporcionado como parte de un Entregable, únicamente en la forma entregada al Cliente y únicamente para las actividades internas de su negocio. La licencia para un Trabajo Preexistente de Microsoft queda sujeta al cumplimiento por parte del Clien</w:t>
      </w:r>
      <w:r>
        <w:t>te de los términos de su contrato de licencias por volumen.</w:t>
      </w:r>
    </w:p>
    <w:p w:rsidR="00091A39" w:rsidRDefault="00091A39">
      <w:pPr>
        <w:pStyle w:val="ProductList-BodyIndented"/>
      </w:pPr>
    </w:p>
    <w:p w:rsidR="00091A39" w:rsidRDefault="00B50B48">
      <w:pPr>
        <w:pStyle w:val="ProductList-SubClauseHeading"/>
        <w:outlineLvl w:val="3"/>
      </w:pPr>
      <w:r>
        <w:t>Entregables</w:t>
      </w:r>
    </w:p>
    <w:p w:rsidR="00091A39" w:rsidRDefault="00B50B48">
      <w:pPr>
        <w:pStyle w:val="ProductList-BodyIndented"/>
      </w:pPr>
      <w:r>
        <w:t>Se consideran Entregables cualquier código informático o materiales, distintos a Productos o Fixes, que Microsoft deja al Cliente al finalizar la prestación de los Servicios Profesion</w:t>
      </w:r>
      <w:r>
        <w:t>ales por parte de Microsoft. Tras el pago total de los Servicios Profesionales, Microsoft concede al Cliente una licencia no exclusiva, no transmisible y perpetua para reproducir, utilizar y modificar los Entregables, únicamente para fines comerciales inte</w:t>
      </w:r>
      <w:r>
        <w:t xml:space="preserve">rnos del Cliente, sujeto a los términos y condiciones que rigen los Servicios Profesionales y el contrato de licencias por volumen del Cliente. </w:t>
      </w:r>
    </w:p>
    <w:p w:rsidR="00091A39" w:rsidRDefault="00091A39">
      <w:pPr>
        <w:pStyle w:val="ProductList-BodyIndented"/>
      </w:pPr>
    </w:p>
    <w:p w:rsidR="00091A39" w:rsidRDefault="00B50B48">
      <w:pPr>
        <w:pStyle w:val="ProductList-SubClauseHeading"/>
        <w:outlineLvl w:val="3"/>
      </w:pPr>
      <w:r>
        <w:t>Uso de la información técnica de los Servicios Profesionales</w:t>
      </w:r>
    </w:p>
    <w:p w:rsidR="00091A39" w:rsidRDefault="00B50B48">
      <w:pPr>
        <w:pStyle w:val="ProductList-BodyIndented"/>
      </w:pPr>
      <w:r>
        <w:t>Microsoft podrá utilizar cualquier información té</w:t>
      </w:r>
      <w:r>
        <w:t>cnica que derive de la prestación de Servicios Profesionales relacionados con la localización y resolución de problemas, mejoras en la funcionalidad del producto, Fixes y para la base de conocimiento de Microsoft. Microsoft acepta no identificar al Cliente</w:t>
      </w:r>
      <w:r>
        <w:t xml:space="preserve"> ni revelar ninguna Información Confidencial del Cliente como parte de dicho uso. </w:t>
      </w:r>
    </w:p>
    <w:p w:rsidR="00091A39" w:rsidRDefault="00091A39">
      <w:pPr>
        <w:pStyle w:val="ProductList-BodyIndented"/>
      </w:pPr>
    </w:p>
    <w:p w:rsidR="00091A39" w:rsidRDefault="00B50B48">
      <w:pPr>
        <w:pStyle w:val="ProductList-SubClauseHeading"/>
        <w:outlineLvl w:val="3"/>
      </w:pPr>
      <w:r>
        <w:t>Restricciones en materia de licencias de código abierto</w:t>
      </w:r>
    </w:p>
    <w:p w:rsidR="00091A39" w:rsidRDefault="00B50B48">
      <w:pPr>
        <w:pStyle w:val="ProductList-BodyIndented"/>
      </w:pPr>
      <w:r>
        <w:t>El Cliente no debe instalar ni utilizar software o tecnología que no es de Microsoft de ninguna forma que pueda some</w:t>
      </w:r>
      <w:r>
        <w:t>ter la propiedad intelectual e industrial de Microsoft a obligaciones que vayan más allá de las incluidas en los términos de los Servicios Profesionales o en el contrato de licencias por volumen del Cliente.</w:t>
      </w:r>
    </w:p>
    <w:p w:rsidR="00091A39" w:rsidRDefault="00091A39">
      <w:pPr>
        <w:pStyle w:val="ProductList-BodyIndented"/>
      </w:pPr>
    </w:p>
    <w:p w:rsidR="00091A39" w:rsidRDefault="00B50B48">
      <w:pPr>
        <w:pStyle w:val="ProductList-SubClauseHeading"/>
        <w:outlineLvl w:val="3"/>
      </w:pPr>
      <w:r>
        <w:t>Derechos de las filiales</w:t>
      </w:r>
    </w:p>
    <w:p w:rsidR="00091A39" w:rsidRDefault="00B50B48">
      <w:pPr>
        <w:pStyle w:val="ProductList-BodyIndented"/>
      </w:pPr>
      <w:r>
        <w:t>El Cliente puede subli</w:t>
      </w:r>
      <w:r>
        <w:t>cenciar los derechos de uso de los Entregables a sus Filiales, pero las Filiales del Cliente no podrán sublicenciar tales derechos. El Cliente es responsable de asegurar el cumplimiento de las Filiales con estos términos de Servicios Profesionales y con el</w:t>
      </w:r>
      <w:r>
        <w:t xml:space="preserve"> contrato de licencias por volumen del Cliente.</w:t>
      </w:r>
    </w:p>
    <w:p w:rsidR="00091A39" w:rsidRDefault="00091A39">
      <w:pPr>
        <w:pStyle w:val="ProductList-BodyIndented"/>
      </w:pPr>
    </w:p>
    <w:p w:rsidR="00091A39" w:rsidRDefault="00B50B48">
      <w:pPr>
        <w:pStyle w:val="ProductList-ClauseHeading"/>
        <w:outlineLvl w:val="2"/>
      </w:pPr>
      <w:r>
        <w:t>Garantías y limitaciones de responsabilidad</w:t>
      </w:r>
    </w:p>
    <w:p w:rsidR="00091A39" w:rsidRDefault="00B50B48">
      <w:pPr>
        <w:pStyle w:val="ProductList-SubClauseHeading"/>
        <w:outlineLvl w:val="3"/>
      </w:pPr>
      <w:r>
        <w:t>Garantía para Servicios Profesionales</w:t>
      </w:r>
    </w:p>
    <w:p w:rsidR="00091A39" w:rsidRDefault="00B50B48">
      <w:pPr>
        <w:pStyle w:val="ProductList-BodyIndented"/>
      </w:pPr>
      <w:r>
        <w:t>Microsoft garantiza que proporcionará los Servicios Profesionales con diligencia y aptitudes profesionales. Si Microsoft no l</w:t>
      </w:r>
      <w:r>
        <w:t>o hace y el Cliente notifica a Microsoft en un periodo de 90 días desde la fecha en que se proporcionaron los Servicios Profesionales, entonces Microsoft, como único recurso para el incumplimiento de la garantía, volverá a proporcionar los Servicios Profes</w:t>
      </w:r>
      <w:r>
        <w:t xml:space="preserve">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w:t>
      </w:r>
      <w:r>
        <w:rPr>
          <w:b/>
        </w:rPr>
        <w:t xml:space="preserve"> estatutaria, incluso las garantías de calidad, titularidad, ausencia de infracción, comerciabilidad e idoneidad para un propósito específico.</w:t>
      </w:r>
    </w:p>
    <w:p w:rsidR="00091A39" w:rsidRDefault="00091A39">
      <w:pPr>
        <w:pStyle w:val="ProductList-BodyIndented"/>
      </w:pPr>
    </w:p>
    <w:p w:rsidR="00091A39" w:rsidRDefault="00B50B48">
      <w:pPr>
        <w:pStyle w:val="ProductList-SubClauseHeading"/>
        <w:outlineLvl w:val="3"/>
      </w:pPr>
      <w:r>
        <w:t>Limitación de responsabilidad</w:t>
      </w:r>
    </w:p>
    <w:p w:rsidR="00091A39" w:rsidRDefault="00B50B48">
      <w:pPr>
        <w:pStyle w:val="ProductList-BodyIndented"/>
      </w:pPr>
      <w:r>
        <w:t xml:space="preserve">La responsabilidad de Microsoft por los daños directos se limitará a los importes </w:t>
      </w:r>
      <w:r>
        <w:t>que se exigió pagar al Cliente por los Servicios Profesionales. En el caso de los servicios proporcionados sin cargo alguno o el código que el Cliente esté autorizado a redistribuir a terceros sin pago aparte a Microsoft, la responsabilidad de Microsoft se</w:t>
      </w:r>
      <w:r>
        <w:t xml:space="preserv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w:t>
      </w:r>
      <w:r>
        <w:rPr>
          <w:b/>
        </w:rPr>
        <w:t xml:space="preserve"> suspensión de negocios, que surjan de cualquier responsabilidad relacionada con los Servicios Profesionales. No se aplicará ninguna limitación o exclusión a ninguna de las partes con relación a la responsabilidad que surja de (1) las obligaciones de confi</w:t>
      </w:r>
      <w:r>
        <w:rPr>
          <w:b/>
        </w:rPr>
        <w:t>dencialidad o (2) la infracción de los derechos de propiedad intelectual de la otra parte.</w:t>
      </w:r>
    </w:p>
    <w:p w:rsidR="00091A39" w:rsidRDefault="00091A39">
      <w:pPr>
        <w:pStyle w:val="ProductList-BodyIndented"/>
        <w:jc w:val="right"/>
      </w:pPr>
    </w:p>
    <w:tbl>
      <w:tblPr>
        <w:tblStyle w:val="PURTable0"/>
        <w:tblW w:w="0" w:type="dxa"/>
        <w:tblLook w:val="04A0" w:firstRow="1" w:lastRow="0" w:firstColumn="1" w:lastColumn="0" w:noHBand="0" w:noVBand="1"/>
      </w:tblPr>
      <w:tblGrid>
        <w:gridCol w:w="1044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Indented"/>
      </w:pPr>
    </w:p>
    <w:p w:rsidR="00091A39" w:rsidRDefault="00B50B48">
      <w:pPr>
        <w:pStyle w:val="ProductList-SectionHeading"/>
        <w:pageBreakBefore/>
        <w:outlineLvl w:val="0"/>
      </w:pPr>
      <w:bookmarkStart w:id="384" w:name="_Sec572"/>
      <w:bookmarkEnd w:id="374"/>
      <w:r>
        <w:lastRenderedPageBreak/>
        <w:t>Apéndice E: Promociones</w:t>
      </w:r>
      <w:r>
        <w:fldChar w:fldCharType="begin"/>
      </w:r>
      <w:r>
        <w:instrText xml:space="preserve"> TC "</w:instrText>
      </w:r>
      <w:bookmarkStart w:id="385" w:name="_Toc481099777"/>
      <w:r>
        <w:instrText>Apéndice E: Promociones</w:instrText>
      </w:r>
      <w:bookmarkEnd w:id="385"/>
      <w:r>
        <w:instrText>" \l 1</w:instrText>
      </w:r>
      <w:r>
        <w:fldChar w:fldCharType="end"/>
      </w:r>
    </w:p>
    <w:p w:rsidR="00091A39" w:rsidRDefault="00B50B48">
      <w:pPr>
        <w:pStyle w:val="ProductList-OfferingGroupHeading"/>
        <w:outlineLvl w:val="1"/>
      </w:pPr>
      <w:bookmarkStart w:id="386" w:name="_Sec1196"/>
      <w:r>
        <w:t>Promoción de Capacidad de Cálculo de Azure</w:t>
      </w:r>
      <w:bookmarkEnd w:id="386"/>
      <w:r>
        <w:fldChar w:fldCharType="begin"/>
      </w:r>
      <w:r>
        <w:instrText xml:space="preserve"> TC "</w:instrText>
      </w:r>
      <w:bookmarkStart w:id="387" w:name="_Toc481099778"/>
      <w:r>
        <w:instrText>Promoción de Capacidad de Cálculo de Azure</w:instrText>
      </w:r>
      <w:bookmarkEnd w:id="387"/>
      <w:r>
        <w:instrText>" \l 2</w:instrText>
      </w:r>
      <w:r>
        <w:fldChar w:fldCharType="end"/>
      </w:r>
    </w:p>
    <w:p w:rsidR="00091A39" w:rsidRDefault="00B50B48">
      <w:pPr>
        <w:pStyle w:val="ProductList-Body"/>
      </w:pPr>
      <w:r>
        <w:t>Del 1 de noviembre de 2015 al 31 de diciembre de 2017, la promoción de Capacidad de Cálculo de Azure ofrece descuentos para la</w:t>
      </w:r>
      <w:r>
        <w:t>s instancias de Cálculo de las series A, D y G como suscripciones de 12 meses no consecutivas.</w:t>
      </w:r>
    </w:p>
    <w:p w:rsidR="00091A39" w:rsidRDefault="00B50B48">
      <w:pPr>
        <w:pStyle w:val="ProductList-OfferingGroupHeading"/>
        <w:outlineLvl w:val="1"/>
      </w:pPr>
      <w:bookmarkStart w:id="388" w:name="_Sec1154"/>
      <w:r>
        <w:t>Oferta de compromiso monetario de Azure para nuevos clientes</w:t>
      </w:r>
      <w:bookmarkEnd w:id="388"/>
      <w:r>
        <w:fldChar w:fldCharType="begin"/>
      </w:r>
      <w:r>
        <w:instrText xml:space="preserve"> TC "</w:instrText>
      </w:r>
      <w:bookmarkStart w:id="389" w:name="_Toc481099779"/>
      <w:r>
        <w:instrText>Oferta de compromiso monetario de Azure para nuevos clientes</w:instrText>
      </w:r>
      <w:bookmarkEnd w:id="389"/>
      <w:r>
        <w:instrText>" \l 2</w:instrText>
      </w:r>
      <w:r>
        <w:fldChar w:fldCharType="end"/>
      </w:r>
    </w:p>
    <w:p w:rsidR="00091A39" w:rsidRDefault="00B50B48">
      <w:pPr>
        <w:pStyle w:val="ProductList-Body"/>
      </w:pPr>
      <w:r>
        <w:t>Un cliente nuevo o que renu</w:t>
      </w:r>
      <w:r>
        <w:t>eve el Contrato Enterprise o el Contrato Campus y School que compre al menos 21 unidades de Compromiso Monetario Azure al mes entre el 1 de noviembre de 2016 y el 30 de junio de 2017 y haya consumido menos de 50 unidades de compromiso monetario en los 12 m</w:t>
      </w:r>
      <w:r>
        <w:t>eses anteriores será elegible para recibir un crédito de Compromiso Monetario Azure de una vez equivalente a un máximo del 25 % de los consumos del Cliente de Compromiso Monetario Azure durante los 3 primeros meses de vigencia del contrato. El crédito de C</w:t>
      </w:r>
      <w:r>
        <w:t>ompromiso Monetario se agregará al saldo del Compromiso Monetario del Cliente 4 meses naturales después de la fecha de entrada en vigor del contrato nuevo o renovado. Cualquier porción del crédito del Compromiso Monetario que no se haya consumido para el s</w:t>
      </w:r>
      <w:r>
        <w:t>iguiente aniversario de la Inscripción caducará y se perderá.</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SectionHeading"/>
        <w:pageBreakBefore/>
        <w:outlineLvl w:val="0"/>
      </w:pPr>
      <w:bookmarkStart w:id="390" w:name="_Sec899"/>
      <w:bookmarkEnd w:id="384"/>
      <w:r>
        <w:lastRenderedPageBreak/>
        <w:t>Apéndice F: Términos de la Matriz de Almacenamiento</w:t>
      </w:r>
      <w:r>
        <w:fldChar w:fldCharType="begin"/>
      </w:r>
      <w:r>
        <w:instrText xml:space="preserve"> TC "</w:instrText>
      </w:r>
      <w:bookmarkStart w:id="391" w:name="_Toc481099780"/>
      <w:r>
        <w:instrText>Apéndice F: Términos de la Matriz de Almacenamiento</w:instrText>
      </w:r>
      <w:bookmarkEnd w:id="391"/>
      <w:r>
        <w:instrText>" \l 1</w:instrText>
      </w:r>
      <w:r>
        <w:fldChar w:fldCharType="end"/>
      </w:r>
    </w:p>
    <w:p w:rsidR="00091A39" w:rsidRDefault="00B50B48">
      <w:pPr>
        <w:pStyle w:val="ProductList-Offering1Heading"/>
        <w:outlineLvl w:val="1"/>
      </w:pPr>
      <w:bookmarkStart w:id="392" w:name="_Sec900"/>
      <w:r>
        <w:t>Disponibilidad</w:t>
      </w:r>
      <w:bookmarkEnd w:id="392"/>
      <w:r>
        <w:fldChar w:fldCharType="begin"/>
      </w:r>
      <w:r>
        <w:instrText xml:space="preserve"> TC "</w:instrText>
      </w:r>
      <w:bookmarkStart w:id="393" w:name="_Toc481099781"/>
      <w:r>
        <w:instrText>Disponibilidad</w:instrText>
      </w:r>
      <w:bookmarkEnd w:id="393"/>
      <w:r>
        <w:instrText>" \l 2</w:instrText>
      </w:r>
      <w:r>
        <w:fldChar w:fldCharType="end"/>
      </w:r>
    </w:p>
    <w:p w:rsidR="00091A39" w:rsidRDefault="00B50B48">
      <w:pPr>
        <w:pStyle w:val="ProductList-Body"/>
      </w:pPr>
      <w:r>
        <w:t>La Matriz de Almacenamiento solo está disponible en las siguientes áreas geográficas: Alemania, Arabia Saudita, Argentina, Australia, Austria, Baréin, Bie</w:t>
      </w:r>
      <w:r>
        <w:t>lorrusia, Bélgica, Brasil, Bulgaria, Canadá, Catar, Chile, Colombia, Corea del Sur, Costa Rica, Croacia, Dinamarca, Egipto, Emiratos Árabes Unidos, Eslovaquia, Eslovenia, España, Estados Unidos, Filipinas, Finlandia, Francia, Grecia, Hong Kong, Hungría, Is</w:t>
      </w:r>
      <w:r>
        <w:t>landia, India, Indonesia, Irlanda, Israel, Italia, Japón, Kazajistán, Kenia, Kuwait, Líbano, Macao, Malasia, Marruecos, México, Nigeria, Noruega, Nueva Zelanda, Países Bajos, Pakistán, Perú, Polonia, Portugal, Puerto Rico, Reino Unido, República Checa, Rum</w:t>
      </w:r>
      <w:r>
        <w:t>ania, Rusia, Serbia, Singapur, Sri Lanka, Sudáfrica, Suecia, Suiza, Tailandia, Taiwán, Turquía, Ucrania, Vietnam.</w:t>
      </w:r>
    </w:p>
    <w:p w:rsidR="00091A39" w:rsidRDefault="00B50B48">
      <w:pPr>
        <w:pStyle w:val="ProductList-Offering1Heading"/>
        <w:outlineLvl w:val="1"/>
      </w:pPr>
      <w:bookmarkStart w:id="394" w:name="_Sec901"/>
      <w:r>
        <w:t>Envío y Titularidad</w:t>
      </w:r>
      <w:bookmarkEnd w:id="394"/>
      <w:r>
        <w:fldChar w:fldCharType="begin"/>
      </w:r>
      <w:r>
        <w:instrText xml:space="preserve"> TC "</w:instrText>
      </w:r>
      <w:bookmarkStart w:id="395" w:name="_Toc481099782"/>
      <w:r>
        <w:instrText>Envío y Titularidad</w:instrText>
      </w:r>
      <w:bookmarkEnd w:id="395"/>
      <w:r>
        <w:instrText>" \l 2</w:instrText>
      </w:r>
      <w:r>
        <w:fldChar w:fldCharType="end"/>
      </w:r>
    </w:p>
    <w:p w:rsidR="00091A39" w:rsidRDefault="00B50B48">
      <w:pPr>
        <w:pStyle w:val="ProductList-Body"/>
      </w:pPr>
      <w:r>
        <w:t xml:space="preserve">Los términos de envío para los pedidos realizados son: (i) FCA (Incoterms 2010) en muelle de envío del proveedor; (ii) Microsoft realizará el pago por adelantado y facturará el flete al Cliente; y (iii), para los envíos fuera de Estados Unidos, el Cliente </w:t>
      </w:r>
      <w:r>
        <w:t>es responsable de despachar los bienes para su importación, así como de pagar todos los costos de importación, incluidos los aranceles, impuestos y otros cargos de despacho de aduanas. Microsoft suministrará la Matriz de Almacenamiento al Cliente Sin Cargo</w:t>
      </w:r>
      <w:r>
        <w:t>, y la titularidad de la Matriz de Almacenamiento y el riesgo de pérdida pasarán al Cliente en el momento de la entrega al operador y tras la finalización de las formalidades de exportación en el punto de origen. Todas las fechas de envío programadas son s</w:t>
      </w:r>
      <w:r>
        <w:t>olamente plazos estimados. La Matriz de Almacenamiento se enviará a la dirección proporcionada por el Cliente mediante el formulario en línea de StorSimple (se proporciona por separado). Para las transacciones en Estados Unidos, Microsoft ha remitido el im</w:t>
      </w:r>
      <w:r>
        <w:t>puesto sobre las ventas sobre el valor de las Matrices de Almacenamiento basado en la dirección de envío proporcionada por el Cliente para la entrega de las Matrices de Almacenamiento. Para las transacciones en Estados Unidos y Canadá, la dirección de enví</w:t>
      </w:r>
      <w:r>
        <w:t>o de las Matrices de Almacenamiento se utiliza estrictamente para fines de envío del dispositivo al Cliente y no tiene ningún impacto sobre ninguna otra dirección de envío (o domicilio fiscal) proporcionada en la Inscripción utilizada con fines de cobro de</w:t>
      </w:r>
      <w:r>
        <w:t>l impuesto sobre las ventas al Cliente sobre las compras realizadas en virtud del contrato de licencia.</w:t>
      </w:r>
    </w:p>
    <w:p w:rsidR="00091A39" w:rsidRDefault="00B50B48">
      <w:pPr>
        <w:pStyle w:val="ProductList-Offering1Heading"/>
        <w:outlineLvl w:val="1"/>
      </w:pPr>
      <w:bookmarkStart w:id="396" w:name="_Sec902"/>
      <w:r>
        <w:t>Software de Matriz de Almacenamiento</w:t>
      </w:r>
      <w:bookmarkEnd w:id="396"/>
      <w:r>
        <w:fldChar w:fldCharType="begin"/>
      </w:r>
      <w:r>
        <w:instrText xml:space="preserve"> TC "</w:instrText>
      </w:r>
      <w:bookmarkStart w:id="397" w:name="_Toc481099783"/>
      <w:r>
        <w:instrText>Software de Matriz de Almacenamiento</w:instrText>
      </w:r>
      <w:bookmarkEnd w:id="397"/>
      <w:r>
        <w:instrText>" \l 2</w:instrText>
      </w:r>
      <w:r>
        <w:fldChar w:fldCharType="end"/>
      </w:r>
    </w:p>
    <w:p w:rsidR="00091A39" w:rsidRDefault="00B50B48">
      <w:pPr>
        <w:pStyle w:val="ProductList-Body"/>
      </w:pPr>
      <w:r>
        <w:t xml:space="preserve">Microsoft otorga al Cliente una licencia limitada, no exclusiva y </w:t>
      </w:r>
      <w:r>
        <w:t>que no se puede transmitir para utilizar el Software que se ejecuta en la Matriz de Almacenamiento (“Software de Matriz de Almacenamiento”) solo en relación con el uso que el Cliente hace de la Matriz de Almacenamiento. El uso que el Cliente hace del Softw</w:t>
      </w:r>
      <w:r>
        <w:t>are de Matriz de Almacenamiento está sujeto al contrato de licencias por volumen del Cliente que rige al Software, y Microsoft se reserva todos los demás derechos.</w:t>
      </w:r>
    </w:p>
    <w:p w:rsidR="00091A39" w:rsidRDefault="00091A39">
      <w:pPr>
        <w:pStyle w:val="ProductList-Body"/>
      </w:pPr>
    </w:p>
    <w:p w:rsidR="00091A39" w:rsidRDefault="00B50B48">
      <w:pPr>
        <w:pStyle w:val="ProductList-ClauseHeading"/>
        <w:outlineLvl w:val="2"/>
      </w:pPr>
      <w:r>
        <w:t>Restricciones</w:t>
      </w:r>
    </w:p>
    <w:p w:rsidR="00091A39" w:rsidRDefault="00B50B48">
      <w:pPr>
        <w:pStyle w:val="ProductList-Body"/>
      </w:pPr>
      <w:r>
        <w:t>El Cliente no puede utilizar el Software de Matriz de Almacenamiento para rea</w:t>
      </w:r>
      <w:r>
        <w:t>lizar comparaciones o “comparaciones de rendimiento”, excepto para los propósitos internos del Cliente, ni publicará o revelará los resultados de las mismas.</w:t>
      </w:r>
    </w:p>
    <w:p w:rsidR="00091A39" w:rsidRDefault="00091A39">
      <w:pPr>
        <w:pStyle w:val="ProductList-Body"/>
      </w:pPr>
    </w:p>
    <w:p w:rsidR="00091A39" w:rsidRDefault="00B50B48">
      <w:pPr>
        <w:pStyle w:val="ProductList-ClauseHeading"/>
        <w:outlineLvl w:val="2"/>
      </w:pPr>
      <w:r>
        <w:t>Determinados software de código abierto de terceros</w:t>
      </w:r>
    </w:p>
    <w:p w:rsidR="00091A39" w:rsidRDefault="00B50B48">
      <w:pPr>
        <w:pStyle w:val="ProductList-Body"/>
      </w:pPr>
      <w:r>
        <w:t>El Software de Matriz de Almacenamiento puede</w:t>
      </w:r>
      <w:r>
        <w:t xml:space="preserve"> distribuirse con algún código independiente (por ejemplo, firmware) cuya licencia se otorgue en virtud de la licencia GNU General Public License (“GPL”), la licencia GNU Library/Lesser General Public License (“LGPL”), la licencia Apache License versión 2.</w:t>
      </w:r>
      <w:r>
        <w:t xml:space="preserve">0 (“Apache License”) u otras licencias de código abierto (“Código Abierto”). Cualquier Código Abierto se identifica en los Avisos de Software de Terceros ubicados en: </w:t>
      </w:r>
      <w:hyperlink r:id="rId144">
        <w:r>
          <w:rPr>
            <w:color w:val="00467F"/>
            <w:u w:val="single"/>
          </w:rPr>
          <w:t>http://go.microsoft.com/</w:t>
        </w:r>
        <w:r>
          <w:rPr>
            <w:color w:val="00467F"/>
            <w:u w:val="single"/>
          </w:rPr>
          <w:t>fwlink/?LinkId=627000</w:t>
        </w:r>
      </w:hyperlink>
      <w:r>
        <w:t xml:space="preserve"> y se licencia al Cliente de acuerdo con las licencias de código abierto correspondientes.</w:t>
      </w:r>
    </w:p>
    <w:p w:rsidR="00091A39" w:rsidRDefault="00091A39">
      <w:pPr>
        <w:pStyle w:val="ProductList-Body"/>
      </w:pPr>
    </w:p>
    <w:p w:rsidR="00091A39" w:rsidRDefault="00B50B48">
      <w:pPr>
        <w:pStyle w:val="ProductList-ClauseHeading"/>
        <w:outlineLvl w:val="2"/>
      </w:pPr>
      <w:r>
        <w:t>Activación/Consentimiento para servicios basados en Internet</w:t>
      </w:r>
    </w:p>
    <w:p w:rsidR="00091A39" w:rsidRDefault="00B50B48">
      <w:pPr>
        <w:pStyle w:val="ProductList-Body"/>
      </w:pPr>
      <w:r>
        <w:t>La activación asocia el uso del Software de Matriz de Almacenamiento con un dispos</w:t>
      </w:r>
      <w:r>
        <w:t xml:space="preserve">itivo específico. Durante la activación y el uso posterior del dispositivo, el Software de Matriz de Almacenamiento puede enviar información acerca del Software de Matriz de Almacenamiento y el dispositivo a Microsoft. Esta información incluye la versión, </w:t>
      </w:r>
      <w:r>
        <w:t>el idioma y la clave de producto del Software de Matriz de Almacenamiento, la dirección de protocolo de Internet del Cliente, el sistema operativo, el explorador y el nombre, la versión del Software de Matriz de Almacenamiento que utiliza el Cliente y el c</w:t>
      </w:r>
      <w:r>
        <w:t xml:space="preserve">ódigo de idioma de la Matriz de Almacenamiento que ejecuta el Software de Matriz de Almacenamiento. Microsoft utiliza esta información solo para poner a su disposición los servicios basados en Internet disponibles para el Cliente. Al utilizar la Matriz de </w:t>
      </w:r>
      <w:r>
        <w:t>Almacenamiento y el Software de Matriz de Almacenamiento, el Cliente da su consentimiento para la transmisión de esta información a Microsoft.</w:t>
      </w:r>
    </w:p>
    <w:p w:rsidR="00091A39" w:rsidRDefault="00091A39">
      <w:pPr>
        <w:pStyle w:val="ProductList-Body"/>
      </w:pPr>
    </w:p>
    <w:p w:rsidR="00091A39" w:rsidRDefault="00B50B48">
      <w:pPr>
        <w:pStyle w:val="ProductList-ClauseHeading"/>
        <w:outlineLvl w:val="2"/>
      </w:pPr>
      <w:r>
        <w:t>Actualizaciones del software de matriz de almacenamiento</w:t>
      </w:r>
    </w:p>
    <w:p w:rsidR="00091A39" w:rsidRDefault="00B50B48">
      <w:pPr>
        <w:pStyle w:val="ProductList-Body"/>
      </w:pPr>
      <w:r>
        <w:t xml:space="preserve">El servicio de actualización del Software de Matriz de </w:t>
      </w:r>
      <w:r>
        <w:t>Almacenamiento permitirá al Cliente descargar manualmente las actualizaciones disponibles u optar por recibir las actualizaciones automáticamente. Las actualizaciones disponibles de Microsoft las licenciará Microsoft y cualquier actualización de terceros l</w:t>
      </w:r>
      <w:r>
        <w:t>a licenciará el tercero correspondiente.</w:t>
      </w:r>
    </w:p>
    <w:p w:rsidR="00091A39" w:rsidRDefault="00B50B48">
      <w:pPr>
        <w:pStyle w:val="ProductList-Offering1Heading"/>
        <w:outlineLvl w:val="1"/>
      </w:pPr>
      <w:bookmarkStart w:id="398" w:name="_Sec903"/>
      <w:r>
        <w:t>Garantía limitada del hardware</w:t>
      </w:r>
      <w:bookmarkEnd w:id="398"/>
      <w:r>
        <w:fldChar w:fldCharType="begin"/>
      </w:r>
      <w:r>
        <w:instrText xml:space="preserve"> TC "</w:instrText>
      </w:r>
      <w:bookmarkStart w:id="399" w:name="_Toc481099784"/>
      <w:r>
        <w:instrText>Garantía limitada del hardware</w:instrText>
      </w:r>
      <w:bookmarkEnd w:id="399"/>
      <w:r>
        <w:instrText>" \l 2</w:instrText>
      </w:r>
      <w:r>
        <w:fldChar w:fldCharType="end"/>
      </w:r>
    </w:p>
    <w:p w:rsidR="00091A39" w:rsidRDefault="00B50B48">
      <w:pPr>
        <w:pStyle w:val="ProductList-Body"/>
      </w:pPr>
      <w:r>
        <w:t>Microsoft garantiza que el hardware de Matriz de Almacenamiento funcionará sin errores debido a un defecto de los materiales o la mano de obr</w:t>
      </w:r>
      <w:r>
        <w:t xml:space="preserve">a en el uso comercial normal, según se describe en la documentación del producto aplicable durante un periodo de noventa (90) días a partir de la </w:t>
      </w:r>
      <w:r>
        <w:lastRenderedPageBreak/>
        <w:t xml:space="preserve">fecha de entrega al Cliente. Si no es así y el Cliente notifica a Microsoft dentro del periodo de vigencia de </w:t>
      </w:r>
      <w:r>
        <w:t>la garantía, Microsoft lo reparará o reemplazará (a elección de Microsoft) sin cargo. Esta es la única garantía que Microsoft entrega para la Matriz de Almacenamiento. Además, el Cliente renuncia a cualquier reclamación por incumplimiento de la garantía qu</w:t>
      </w:r>
      <w:r>
        <w:t>e se realice durante el periodo de vigencia de la garantía. Esta garantía no abarca los problemas provocados por accidentes, abuso o uso de manera inconsistente con el contrato de licencias por volumen del Cliente o la documentación del producto, y quedará</w:t>
      </w:r>
      <w:r>
        <w:t xml:space="preserve">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w:t>
      </w:r>
      <w:r>
        <w:rPr>
          <w:b/>
        </w:rPr>
        <w:t>o proporciona otras garantías o condiciones y excluye cualquier otra garantía expresa, implícita o estatutaria, incluidas sin limitación, las garantías de calidad, titularidad, ausencia de infracción de derechos, comerciabilidad e idoneidad para un propósi</w:t>
      </w:r>
      <w:r>
        <w:rPr>
          <w:b/>
        </w:rPr>
        <w:t>to específico</w:t>
      </w:r>
      <w:r>
        <w:t>.</w:t>
      </w:r>
    </w:p>
    <w:p w:rsidR="00091A39" w:rsidRDefault="00B50B48">
      <w:pPr>
        <w:pStyle w:val="ProductList-Offering1Heading"/>
        <w:outlineLvl w:val="1"/>
      </w:pPr>
      <w:bookmarkStart w:id="400" w:name="_Sec904"/>
      <w:r>
        <w:t>Indemnización. Defensa frente a reclamaciones de terceros</w:t>
      </w:r>
      <w:bookmarkEnd w:id="400"/>
      <w:r>
        <w:fldChar w:fldCharType="begin"/>
      </w:r>
      <w:r>
        <w:instrText xml:space="preserve"> TC "</w:instrText>
      </w:r>
      <w:bookmarkStart w:id="401" w:name="_Toc481099785"/>
      <w:r>
        <w:instrText>Indemnización. Defensa frente a reclamaciones de terceros</w:instrText>
      </w:r>
      <w:bookmarkEnd w:id="401"/>
      <w:r>
        <w:instrText>" \l 2</w:instrText>
      </w:r>
      <w:r>
        <w:fldChar w:fldCharType="end"/>
      </w:r>
    </w:p>
    <w:p w:rsidR="00091A39" w:rsidRDefault="00B50B48">
      <w:pPr>
        <w:pStyle w:val="ProductList-Body"/>
      </w:pPr>
      <w:r>
        <w:t xml:space="preserve">Microsoft defenderá al Cliente, frente a todas las reclamaciones presentadas por un tercero que no sea filial en </w:t>
      </w:r>
      <w:r>
        <w:t xml:space="preserve">las que se alegue que una Matriz de Almacenamiento infringe sus derechos de patente, propiedad intelectual o marca, o que realiza un uso ilícito de su Secreto Empresarial, sujeto a los términos del contrato de licencias por volumen del Cliente en relación </w:t>
      </w:r>
      <w:r>
        <w:t>con la defensa de las reclamaciones de terceros.</w:t>
      </w:r>
    </w:p>
    <w:p w:rsidR="00091A39" w:rsidRDefault="00B50B48">
      <w:pPr>
        <w:pStyle w:val="ProductList-Offering1Heading"/>
        <w:outlineLvl w:val="1"/>
      </w:pPr>
      <w:bookmarkStart w:id="402" w:name="_Sec905"/>
      <w:r>
        <w:t>Limitación de responsabilidad</w:t>
      </w:r>
      <w:bookmarkEnd w:id="402"/>
      <w:r>
        <w:fldChar w:fldCharType="begin"/>
      </w:r>
      <w:r>
        <w:instrText xml:space="preserve"> TC "</w:instrText>
      </w:r>
      <w:bookmarkStart w:id="403" w:name="_Toc481099786"/>
      <w:r>
        <w:instrText>Limitación de responsabilidad</w:instrText>
      </w:r>
      <w:bookmarkEnd w:id="403"/>
      <w:r>
        <w:instrText>" \l 2</w:instrText>
      </w:r>
      <w:r>
        <w:fldChar w:fldCharType="end"/>
      </w:r>
    </w:p>
    <w:p w:rsidR="00091A39" w:rsidRDefault="00B50B48">
      <w:pPr>
        <w:pStyle w:val="ProductList-Body"/>
      </w:pPr>
      <w:r>
        <w:t>Para cualquier reclamación relacionada con una Matriz de Almacenamiento, la responsabilidad máxima de cada una de las partes con la otr</w:t>
      </w:r>
      <w:r>
        <w:t xml:space="preserve">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w:t>
      </w:r>
      <w:r>
        <w:rPr>
          <w:b/>
        </w:rPr>
        <w:t>os indirectos, incidentales, especiales, punitivos o consecuenciales, incluyendo daños por pérdida de uso, pérdida de ganancias o interrupción del negocio, con independencia de cuál sea su causa o el fundamento jurídico de la responsabilidad. No se aplicar</w:t>
      </w:r>
      <w:r>
        <w:rPr>
          <w:b/>
        </w:rPr>
        <w:t>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091A39" w:rsidRDefault="00B50B48">
      <w:pPr>
        <w:pStyle w:val="ProductList-Offering1Heading"/>
        <w:outlineLvl w:val="1"/>
      </w:pPr>
      <w:bookmarkStart w:id="404" w:name="_Sec906"/>
      <w:r>
        <w:t>Legislación de control de exportaciones de Estados Unidos</w:t>
      </w:r>
      <w:bookmarkEnd w:id="404"/>
      <w:r>
        <w:fldChar w:fldCharType="begin"/>
      </w:r>
      <w:r>
        <w:instrText xml:space="preserve"> TC "</w:instrText>
      </w:r>
      <w:bookmarkStart w:id="405" w:name="_Toc481099787"/>
      <w:r>
        <w:instrText>Legislación de control de exportaciones de Estados Unidos</w:instrText>
      </w:r>
      <w:bookmarkEnd w:id="405"/>
      <w:r>
        <w:instrText>" \l 2</w:instrText>
      </w:r>
      <w:r>
        <w:fldChar w:fldCharType="end"/>
      </w:r>
    </w:p>
    <w:p w:rsidR="00091A39" w:rsidRDefault="00B50B48">
      <w:pPr>
        <w:pStyle w:val="ProductList-Body"/>
      </w:pPr>
      <w:r>
        <w:t>Las Matrices de Almacenamiento están sujetas a las disposiciones del contrato de licencias por volumen del Cliente en relación</w:t>
      </w:r>
      <w:r>
        <w:t xml:space="preserve"> con la jurisdicción en materia de exportaciones de Estados Unidos.</w:t>
      </w:r>
    </w:p>
    <w:p w:rsidR="00091A39" w:rsidRDefault="00B50B48">
      <w:pPr>
        <w:pStyle w:val="ProductList-Offering1Heading"/>
        <w:outlineLvl w:val="1"/>
      </w:pPr>
      <w:bookmarkStart w:id="406" w:name="_Sec907"/>
      <w:r>
        <w:t>Recopilación de la información de diagnóstico</w:t>
      </w:r>
      <w:bookmarkEnd w:id="406"/>
      <w:r>
        <w:fldChar w:fldCharType="begin"/>
      </w:r>
      <w:r>
        <w:instrText xml:space="preserve"> TC "</w:instrText>
      </w:r>
      <w:bookmarkStart w:id="407" w:name="_Toc481099788"/>
      <w:r>
        <w:instrText>Recopilación de la información de diagnóstico</w:instrText>
      </w:r>
      <w:bookmarkEnd w:id="407"/>
      <w:r>
        <w:instrText>" \l 2</w:instrText>
      </w:r>
      <w:r>
        <w:fldChar w:fldCharType="end"/>
      </w:r>
    </w:p>
    <w:p w:rsidR="00091A39" w:rsidRDefault="00B50B48">
      <w:pPr>
        <w:pStyle w:val="ProductList-Body"/>
      </w:pPr>
      <w:r>
        <w:t>Microsoft puede recopilar información para ayudar a diagnosticar problemas de Micros</w:t>
      </w:r>
      <w:r>
        <w:t>oft relacionados con la Matriz de Almacenamiento y proporcionar posibles soluciones. Si Microsoft recibe una indicación de un problema potencial, puede recopilar información a partir de la Matriz de Almacenamiento a través del Servicio de Administración de</w:t>
      </w:r>
      <w:r>
        <w:t xml:space="preserve"> Azure StorSimple. El tipo de información recopilada puede incluir archivos que ayuden a describir o identificar el problema, tales como registros operativos, si el problema se produjo en el hardware o en el software, el tipo de gravedad del problema y el </w:t>
      </w:r>
      <w:r>
        <w:t>estado del dispositivo. Microsoft no recopilará volcados de memoria, claves, contraseñas o datos que el Cliente almacene en la Matriz de Almacenamiento. Microsoft utiliza la información para mejorar la Matriz de Almacenamiento y los servicios relacionados,</w:t>
      </w:r>
      <w:r>
        <w:t xml:space="preserve"> y también puede utilizarla para mejorar el hardware y firmware de terceros incluidos como parte de la Matriz de Almacenamiento. En la medida en que Microsoft proporcione información específica a su proveedor de hardware, Microsoft solo proporcionará la in</w:t>
      </w:r>
      <w:r>
        <w:t>formación en un formato de datos anónimos a menos que Microsoft obtenga el consentimiento explícito del Cliente. Microsoft proporcionará esta información con el fin de resolver cualquier problema identificado relacionado con el hardware. Para obtener más i</w:t>
      </w:r>
      <w:r>
        <w:t xml:space="preserve">nformación sobre privacidad para la Matriz de Almacenamiento, consulte </w:t>
      </w:r>
      <w:hyperlink r:id="rId145">
        <w:r>
          <w:rPr>
            <w:color w:val="00467F"/>
            <w:u w:val="single"/>
          </w:rPr>
          <w:t>https://www.microsoft.com/en-us/privacystatement</w:t>
        </w:r>
      </w:hyperlink>
      <w:r>
        <w:t>.</w:t>
      </w:r>
    </w:p>
    <w:p w:rsidR="00091A39" w:rsidRDefault="00B50B48">
      <w:pPr>
        <w:pStyle w:val="ProductList-Offering1Heading"/>
        <w:outlineLvl w:val="1"/>
      </w:pPr>
      <w:bookmarkStart w:id="408" w:name="_Sec908"/>
      <w:r>
        <w:t>Uso por parte del gobierno</w:t>
      </w:r>
      <w:bookmarkEnd w:id="408"/>
      <w:r>
        <w:fldChar w:fldCharType="begin"/>
      </w:r>
      <w:r>
        <w:instrText xml:space="preserve"> TC "</w:instrText>
      </w:r>
      <w:bookmarkStart w:id="409" w:name="_Toc481099789"/>
      <w:r>
        <w:instrText>Uso por parte del gobierno</w:instrText>
      </w:r>
      <w:bookmarkEnd w:id="409"/>
      <w:r>
        <w:instrText>" \l 2</w:instrText>
      </w:r>
      <w:r>
        <w:fldChar w:fldCharType="end"/>
      </w:r>
    </w:p>
    <w:p w:rsidR="00091A39" w:rsidRDefault="00B50B48">
      <w:pPr>
        <w:pStyle w:val="ProductList-Body"/>
      </w:pPr>
      <w:r>
        <w:t>E</w:t>
      </w:r>
      <w:r>
        <w:t>l Cliente comprende que, a cambio de la adquisición de una o más Ofertas de Compromiso Monetario de StorSimple, Microsoft ofrecerá la Matriz de Almacenamiento y el Soporte técnico de StorSimple al Cliente sin ningún cargo adicional. Microsoft renuncia a to</w:t>
      </w:r>
      <w:r>
        <w:t>dos y cada uno de los derechos de compensación por parte del Cliente para dicha Matriz de Almacenamiento o Soporte Técnico Estándar de StorSimple. Microsoft desea que el aprovisionamiento de la Matriz de Almacenamiento y el Soporte Técnico Estándar de Stor</w:t>
      </w:r>
      <w:r>
        <w:t>Simple para el Cliente sin cargo cumpla con las leyes y reglamentos aplicables en materia de donación y ética con respecto a los bienes y servicios gratuitos. Microsoft desea que el aprovisionamiento de las Matrices de Almacenamiento y el Soporte Técnico E</w:t>
      </w:r>
      <w:r>
        <w:t>stándar de StorSimple estén destinados al beneficio y uso exclusivo del Cliente y no al uso o beneficio personal de cualquier empleado público individual.</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B50B48">
      <w:pPr>
        <w:pStyle w:val="ProductList-SectionHeading"/>
        <w:pageBreakBefore/>
        <w:outlineLvl w:val="0"/>
      </w:pPr>
      <w:bookmarkStart w:id="410" w:name="_Sec1205"/>
      <w:bookmarkEnd w:id="390"/>
      <w:r>
        <w:lastRenderedPageBreak/>
        <w:t>Apéndice G - Premium Assurance</w:t>
      </w:r>
      <w:r>
        <w:fldChar w:fldCharType="begin"/>
      </w:r>
      <w:r>
        <w:instrText xml:space="preserve"> TC "</w:instrText>
      </w:r>
      <w:bookmarkStart w:id="411" w:name="_Toc481099790"/>
      <w:r>
        <w:instrText>Apéndice G - Premium Assurance</w:instrText>
      </w:r>
      <w:bookmarkEnd w:id="411"/>
      <w:r>
        <w:instrText>" \l 1</w:instrText>
      </w:r>
      <w:r>
        <w:fldChar w:fldCharType="end"/>
      </w:r>
    </w:p>
    <w:p w:rsidR="00091A39" w:rsidRDefault="00B50B48">
      <w:pPr>
        <w:pStyle w:val="ProductList-Body"/>
      </w:pPr>
      <w:r>
        <w:t>El Cliente puede adquirir Licencias de Complemento de Premium Assurance sujeto a estos términos y condiciones:</w:t>
      </w:r>
    </w:p>
    <w:p w:rsidR="00091A39" w:rsidRDefault="00B50B48" w:rsidP="00D8451F">
      <w:pPr>
        <w:pStyle w:val="ProductList-Bullet"/>
        <w:numPr>
          <w:ilvl w:val="0"/>
          <w:numId w:val="58"/>
        </w:numPr>
      </w:pPr>
      <w:r>
        <w:t>Las Licencias de Complemento de Pr</w:t>
      </w:r>
      <w:r>
        <w:t>emium Assurance solo se pueden adquirir para las Licencias de Productos con SA activo en virtud de la misma inscripción (“Licencias Aplicables”).</w:t>
      </w:r>
    </w:p>
    <w:p w:rsidR="00091A39" w:rsidRDefault="00B50B48" w:rsidP="00D8451F">
      <w:pPr>
        <w:pStyle w:val="ProductList-Bullet"/>
        <w:numPr>
          <w:ilvl w:val="0"/>
          <w:numId w:val="58"/>
        </w:numPr>
      </w:pPr>
      <w:r>
        <w:t xml:space="preserve">El Cliente debe adquirir Licencias de Complemento de Premium Assurance para todas las Licencias Aplicables de </w:t>
      </w:r>
      <w:r>
        <w:t>todas las ediciones de Productos en una Familia de Productos.</w:t>
      </w:r>
    </w:p>
    <w:p w:rsidR="00091A39" w:rsidRDefault="00B50B48" w:rsidP="00D8451F">
      <w:pPr>
        <w:pStyle w:val="ProductList-Bullet"/>
        <w:numPr>
          <w:ilvl w:val="0"/>
          <w:numId w:val="58"/>
        </w:numPr>
      </w:pPr>
      <w:r>
        <w:t>El Cliente debe adquirir Licencias de Complemento de Premium Assurance para las Licencias Aplicables que adquiera posteriormente durante el periodo de vigencia de su inscripción.</w:t>
      </w:r>
    </w:p>
    <w:p w:rsidR="00091A39" w:rsidRDefault="00B50B48" w:rsidP="00D8451F">
      <w:pPr>
        <w:pStyle w:val="ProductList-Bullet"/>
        <w:numPr>
          <w:ilvl w:val="0"/>
          <w:numId w:val="58"/>
        </w:numPr>
      </w:pPr>
      <w:r>
        <w:t>No es necesario</w:t>
      </w:r>
      <w:r>
        <w:t xml:space="preserve"> que el Cliente adquiera Premium Assurance para las Licencias CAL o las Licencias de External Connector; sin embargo, es necesario que el Cliente tenga cobertura de SA sobre Licencias CAL o Licencias de External Connector que permitan a los usuarios y disp</w:t>
      </w:r>
      <w:r>
        <w:t>ositivos el acceso a Servidores con Licencia con cobertura de Premium Assurance activa.</w:t>
      </w:r>
    </w:p>
    <w:p w:rsidR="00091A39" w:rsidRDefault="00091A39">
      <w:pPr>
        <w:pStyle w:val="ProductList-Body"/>
      </w:pPr>
    </w:p>
    <w:p w:rsidR="00091A39" w:rsidRDefault="00B50B48">
      <w:pPr>
        <w:pStyle w:val="ProductList-Body"/>
      </w:pPr>
      <w:r>
        <w:t>Las Licencias de Complemento de Premium Assurance expiran al término del periodo de vigencia de la inscripción en virtud de la cual se adquieren. En el momento de la r</w:t>
      </w:r>
      <w:r>
        <w:t>enovación, el Cliente debe volver a adquirir Licencias de Complemento para continuar con la cobertura de Premium Assurance.</w:t>
      </w:r>
    </w:p>
    <w:p w:rsidR="00091A39" w:rsidRDefault="00091A39">
      <w:pPr>
        <w:pStyle w:val="ProductList-Body"/>
      </w:pPr>
    </w:p>
    <w:p w:rsidR="00091A39" w:rsidRDefault="00B50B48">
      <w:pPr>
        <w:pStyle w:val="ProductList-Body"/>
      </w:pPr>
      <w:r>
        <w:t xml:space="preserve">Para los clientes con Inscripción Server y Cloud, “Familia de Productos” posee el significado que se le entrega en su inscripción. </w:t>
      </w:r>
      <w:r>
        <w:t>Para los clientes con Inscripción Enterprise y Enterprise Subscription y los clientes de Enrollment for Education Solutions (“EES”), incluye el grupo de Productos designado como Familia de Productos en la siguiente tabla.</w:t>
      </w:r>
    </w:p>
    <w:tbl>
      <w:tblPr>
        <w:tblStyle w:val="PURTable"/>
        <w:tblW w:w="0" w:type="dxa"/>
        <w:tblLook w:val="04A0" w:firstRow="1" w:lastRow="0" w:firstColumn="1" w:lastColumn="0" w:noHBand="0" w:noVBand="1"/>
      </w:tblPr>
      <w:tblGrid>
        <w:gridCol w:w="5376"/>
        <w:gridCol w:w="5414"/>
      </w:tblGrid>
      <w:tr w:rsidR="00091A3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091A39" w:rsidRDefault="00B50B48">
            <w:pPr>
              <w:pStyle w:val="ProductList-TableBody"/>
            </w:pPr>
            <w:r>
              <w:rPr>
                <w:color w:val="FFFFFF"/>
              </w:rPr>
              <w:t>Familias de Productos de la Inscri</w:t>
            </w:r>
            <w:r>
              <w:rPr>
                <w:color w:val="FFFFFF"/>
              </w:rPr>
              <w:t>pción Enterprise y Enterprise Subscription y de EES</w:t>
            </w:r>
          </w:p>
        </w:tc>
      </w:tr>
      <w:tr w:rsidR="00091A39">
        <w:tc>
          <w:tcPr>
            <w:tcW w:w="6120" w:type="dxa"/>
            <w:tcBorders>
              <w:top w:val="single" w:sz="4" w:space="0" w:color="000000"/>
              <w:left w:val="single" w:sz="4" w:space="0" w:color="000000"/>
              <w:bottom w:val="single" w:sz="4" w:space="0" w:color="000000"/>
              <w:right w:val="single" w:sz="4" w:space="0" w:color="000000"/>
            </w:tcBorders>
          </w:tcPr>
          <w:p w:rsidR="00091A39" w:rsidRDefault="00B50B48">
            <w:pPr>
              <w:pStyle w:val="ProductList-TableBody"/>
            </w:pPr>
            <w:r>
              <w:t>Familia de Productos</w:t>
            </w:r>
          </w:p>
        </w:tc>
        <w:tc>
          <w:tcPr>
            <w:tcW w:w="6120" w:type="dxa"/>
            <w:tcBorders>
              <w:top w:val="single" w:sz="4" w:space="0" w:color="000000"/>
              <w:left w:val="single" w:sz="4" w:space="0" w:color="000000"/>
              <w:bottom w:val="single" w:sz="4" w:space="0" w:color="6E6E6E"/>
              <w:right w:val="single" w:sz="4" w:space="0" w:color="000000"/>
            </w:tcBorders>
          </w:tcPr>
          <w:p w:rsidR="00091A39" w:rsidRDefault="00B50B48">
            <w:pPr>
              <w:pStyle w:val="ProductList-TableBody"/>
            </w:pPr>
            <w:r>
              <w:t>Producto de Herramientas y Servidor</w:t>
            </w:r>
          </w:p>
        </w:tc>
      </w:tr>
      <w:tr w:rsidR="00091A39">
        <w:tc>
          <w:tcPr>
            <w:tcW w:w="6120" w:type="dxa"/>
            <w:tcBorders>
              <w:top w:val="single" w:sz="4" w:space="0" w:color="000000"/>
              <w:left w:val="single" w:sz="4" w:space="0" w:color="6E6E6E"/>
              <w:bottom w:val="none" w:sz="4" w:space="0" w:color="6E6E6E"/>
              <w:right w:val="single" w:sz="4" w:space="0" w:color="6E6E6E"/>
            </w:tcBorders>
          </w:tcPr>
          <w:p w:rsidR="00091A39" w:rsidRDefault="00091A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SQL Server Enterprise por Núcleo</w:t>
            </w:r>
          </w:p>
        </w:tc>
      </w:tr>
      <w:tr w:rsidR="00091A39">
        <w:tc>
          <w:tcPr>
            <w:tcW w:w="6120" w:type="dxa"/>
            <w:tcBorders>
              <w:top w:val="none" w:sz="4" w:space="0" w:color="6E6E6E"/>
              <w:left w:val="single" w:sz="4" w:space="0" w:color="6E6E6E"/>
              <w:bottom w:val="none" w:sz="4" w:space="0" w:color="6E6E6E"/>
              <w:right w:val="single" w:sz="4" w:space="0" w:color="6E6E6E"/>
            </w:tcBorders>
          </w:tcPr>
          <w:p w:rsidR="00091A39" w:rsidRDefault="00091A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SQL Server Standard por Núcleo</w:t>
            </w:r>
          </w:p>
        </w:tc>
      </w:tr>
      <w:tr w:rsidR="00091A39">
        <w:tc>
          <w:tcPr>
            <w:tcW w:w="6120" w:type="dxa"/>
            <w:tcBorders>
              <w:top w:val="none" w:sz="4" w:space="0" w:color="6E6E6E"/>
              <w:left w:val="single" w:sz="4" w:space="0" w:color="6E6E6E"/>
              <w:bottom w:val="none" w:sz="4" w:space="0" w:color="6E6E6E"/>
              <w:right w:val="single" w:sz="4" w:space="0" w:color="6E6E6E"/>
            </w:tcBorders>
          </w:tcPr>
          <w:p w:rsidR="00091A39" w:rsidRDefault="00B50B4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SQL Server Enterprise (Servidor/Licencia CAL)</w:t>
            </w:r>
          </w:p>
        </w:tc>
      </w:tr>
      <w:tr w:rsidR="00091A39">
        <w:tc>
          <w:tcPr>
            <w:tcW w:w="6120" w:type="dxa"/>
            <w:tcBorders>
              <w:top w:val="none" w:sz="4" w:space="0" w:color="6E6E6E"/>
              <w:left w:val="single" w:sz="4" w:space="0" w:color="6E6E6E"/>
              <w:bottom w:val="none" w:sz="4" w:space="0" w:color="6E6E6E"/>
              <w:right w:val="single" w:sz="4" w:space="0" w:color="6E6E6E"/>
            </w:tcBorders>
          </w:tcPr>
          <w:p w:rsidR="00091A39" w:rsidRDefault="00091A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 xml:space="preserve">SQL Server Standard </w:t>
            </w:r>
          </w:p>
        </w:tc>
      </w:tr>
      <w:tr w:rsidR="00091A39">
        <w:tc>
          <w:tcPr>
            <w:tcW w:w="6120" w:type="dxa"/>
            <w:tcBorders>
              <w:top w:val="none" w:sz="4" w:space="0" w:color="6E6E6E"/>
              <w:left w:val="single" w:sz="4" w:space="0" w:color="6E6E6E"/>
              <w:bottom w:val="single" w:sz="4" w:space="0" w:color="000000"/>
              <w:right w:val="single" w:sz="4" w:space="0" w:color="6E6E6E"/>
            </w:tcBorders>
          </w:tcPr>
          <w:p w:rsidR="00091A39" w:rsidRDefault="00091A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1A39" w:rsidRDefault="00B50B48">
            <w:pPr>
              <w:pStyle w:val="ProductList-TableBody"/>
            </w:pPr>
            <w:r>
              <w:t>CAL de SQL Server</w:t>
            </w:r>
          </w:p>
        </w:tc>
      </w:tr>
      <w:tr w:rsidR="00091A39">
        <w:tc>
          <w:tcPr>
            <w:tcW w:w="6120" w:type="dxa"/>
            <w:tcBorders>
              <w:top w:val="single" w:sz="4" w:space="0" w:color="000000"/>
              <w:left w:val="single" w:sz="4" w:space="0" w:color="000000"/>
              <w:bottom w:val="none" w:sz="4" w:space="0" w:color="6E6E6E"/>
              <w:right w:val="single" w:sz="4" w:space="0" w:color="000000"/>
            </w:tcBorders>
          </w:tcPr>
          <w:p w:rsidR="00091A39" w:rsidRDefault="00091A3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91A39" w:rsidRDefault="00B50B48">
            <w:pPr>
              <w:pStyle w:val="ProductList-TableBody"/>
            </w:pPr>
            <w:r>
              <w:t>CIS Datacenter</w:t>
            </w:r>
          </w:p>
        </w:tc>
      </w:tr>
      <w:tr w:rsidR="00091A39">
        <w:tc>
          <w:tcPr>
            <w:tcW w:w="6120" w:type="dxa"/>
            <w:vMerge w:val="restart"/>
            <w:tcBorders>
              <w:top w:val="none" w:sz="4" w:space="0" w:color="6E6E6E"/>
              <w:left w:val="single" w:sz="4" w:space="0" w:color="000000"/>
              <w:bottom w:val="none" w:sz="4" w:space="0" w:color="6E6E6E"/>
              <w:right w:val="single" w:sz="4" w:space="0" w:color="000000"/>
            </w:tcBorders>
          </w:tcPr>
          <w:p w:rsidR="00091A39" w:rsidRDefault="00B50B4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091A39" w:rsidRDefault="00B50B48">
            <w:pPr>
              <w:pStyle w:val="ProductList-TableBody"/>
            </w:pPr>
            <w:r>
              <w:t>CIS Standard</w:t>
            </w:r>
          </w:p>
        </w:tc>
      </w:tr>
      <w:tr w:rsidR="00091A39">
        <w:tc>
          <w:tcPr>
            <w:tcW w:w="0" w:type="auto"/>
            <w:vMerge/>
          </w:tcPr>
          <w:p w:rsidR="00091A39" w:rsidRDefault="00091A39"/>
        </w:tc>
        <w:tc>
          <w:tcPr>
            <w:tcW w:w="6120" w:type="dxa"/>
            <w:tcBorders>
              <w:top w:val="single" w:sz="4" w:space="0" w:color="6E6E6E"/>
              <w:left w:val="single" w:sz="4" w:space="0" w:color="000000"/>
              <w:bottom w:val="single" w:sz="4" w:space="0" w:color="6E6E6E"/>
              <w:right w:val="single" w:sz="4" w:space="0" w:color="6E6E6E"/>
            </w:tcBorders>
          </w:tcPr>
          <w:p w:rsidR="00091A39" w:rsidRDefault="00B50B48">
            <w:pPr>
              <w:pStyle w:val="ProductList-TableBody"/>
            </w:pPr>
            <w:r>
              <w:t>Windows Server Datacenter</w:t>
            </w:r>
          </w:p>
        </w:tc>
      </w:tr>
      <w:tr w:rsidR="00091A39">
        <w:tc>
          <w:tcPr>
            <w:tcW w:w="6120" w:type="dxa"/>
            <w:tcBorders>
              <w:top w:val="none" w:sz="4" w:space="0" w:color="6E6E6E"/>
              <w:left w:val="single" w:sz="4" w:space="0" w:color="000000"/>
              <w:bottom w:val="single" w:sz="4" w:space="0" w:color="000000"/>
              <w:right w:val="single" w:sz="4" w:space="0" w:color="000000"/>
            </w:tcBorders>
          </w:tcPr>
          <w:p w:rsidR="00091A39" w:rsidRDefault="00091A3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91A39" w:rsidRDefault="00B50B48">
            <w:pPr>
              <w:pStyle w:val="ProductList-TableBody"/>
            </w:pPr>
            <w:r>
              <w:t>Windows Server Standard</w:t>
            </w:r>
          </w:p>
        </w:tc>
      </w:tr>
    </w:tbl>
    <w:p w:rsidR="00091A39" w:rsidRDefault="00091A39">
      <w:pPr>
        <w:pStyle w:val="ProductList-Body"/>
      </w:pPr>
    </w:p>
    <w:p w:rsidR="00091A39" w:rsidRDefault="00B50B48">
      <w:pPr>
        <w:pStyle w:val="ProductList-ClauseHeading"/>
        <w:outlineLvl w:val="2"/>
      </w:pPr>
      <w:r>
        <w:t>Precios de Premium Assurance</w:t>
      </w:r>
    </w:p>
    <w:p w:rsidR="00091A39" w:rsidRDefault="00B50B48">
      <w:pPr>
        <w:pStyle w:val="ProductList-Body"/>
      </w:pPr>
      <w:r>
        <w:t>Microsoft ofrecerá cuatro series de Licencias de Complemento de Premium Assurance. El Cliente será elegible para adquirir Licencias de Complemento en la serie más reciente en vigencia en el momento que adquiere por primera vez Licencias de Complemento para</w:t>
      </w:r>
      <w:r>
        <w:t xml:space="preserve"> una determinada Familia de Productos. El Cliente será elegible para adquirir Licencias de Complemento adicionales en la misma serie de esa Familia de Productos durante el periodo de vigencia actual de su inscripción y, siempre que no exista un lapso provi</w:t>
      </w:r>
      <w:r>
        <w:t>sional en la cobertura de Premium Assurance sobre sus Licencias Aplicables, durante cualquier periodo de renovación. Los precios en cada serie se fijan según el programa y nivel de precios, y no cambiarán entre periodos de renovación, salvo que sea necesar</w:t>
      </w:r>
      <w:r>
        <w:t xml:space="preserve">io para compensar las fluctuaciones en los tipos de cambio de los precios en monedas que no sean dólares estadounidenses.  </w:t>
      </w:r>
    </w:p>
    <w:p w:rsidR="00091A39" w:rsidRDefault="00091A39">
      <w:pPr>
        <w:pStyle w:val="ProductList-Body"/>
      </w:pPr>
    </w:p>
    <w:p w:rsidR="00091A39" w:rsidRDefault="00B50B48">
      <w:pPr>
        <w:pStyle w:val="ProductList-ClauseHeading"/>
        <w:outlineLvl w:val="2"/>
      </w:pPr>
      <w:r>
        <w:t>Elegibilidad para los Beneficios de Premium Assurance</w:t>
      </w:r>
    </w:p>
    <w:p w:rsidR="00091A39" w:rsidRDefault="00B50B48">
      <w:pPr>
        <w:pStyle w:val="ProductList-Body"/>
      </w:pPr>
      <w:r>
        <w:t>Los beneficios de Premium Assurance estarán disponibles para las versiones de</w:t>
      </w:r>
      <w:r>
        <w:t xml:space="preserve"> Productos que dejen de recibir Soporte Técnico Ampliado, comenzando con Windows Server 2008 y SQL Server 2008. Los beneficios de Premium Assurance estarán disponibles durante seis años después del término del Soporte Técnico Ampliado. El Cliente será eleg</w:t>
      </w:r>
      <w:r>
        <w:t xml:space="preserve">ible para los beneficios de Premium Assurance de una determinada edición y versión de un Producto en virtud de las Licencias de Complemento de Premium Assurance que adquiera por primera vez antes del término de dicho Soporte Técnico Ampliado del Producto. </w:t>
      </w:r>
      <w:r>
        <w:t>El Cliente también será elegible para los beneficios de Premium Assurance para la edición y versión del mismo Producto en virtud de las Licencias de Complemento que adquiera:</w:t>
      </w:r>
    </w:p>
    <w:p w:rsidR="00091A39" w:rsidRDefault="00B50B48" w:rsidP="00D8451F">
      <w:pPr>
        <w:pStyle w:val="ProductList-Bullet"/>
        <w:numPr>
          <w:ilvl w:val="0"/>
          <w:numId w:val="59"/>
        </w:numPr>
      </w:pPr>
      <w:r>
        <w:t>posteriormente en virtud de la misma inscripción; y</w:t>
      </w:r>
    </w:p>
    <w:p w:rsidR="00091A39" w:rsidRDefault="00B50B48" w:rsidP="00D8451F">
      <w:pPr>
        <w:pStyle w:val="ProductList-Bullet"/>
        <w:numPr>
          <w:ilvl w:val="0"/>
          <w:numId w:val="59"/>
        </w:numPr>
      </w:pPr>
      <w:r>
        <w:t xml:space="preserve">durante cualquier periodo de </w:t>
      </w:r>
      <w:r>
        <w:t xml:space="preserve">renovación (siempre que no exista un lapso provisional en la cobertura).  </w:t>
      </w:r>
    </w:p>
    <w:p w:rsidR="00091A39" w:rsidRDefault="00091A39">
      <w:pPr>
        <w:pStyle w:val="ProductList-Body"/>
      </w:pPr>
    </w:p>
    <w:p w:rsidR="00091A39" w:rsidRDefault="00B50B48">
      <w:pPr>
        <w:pStyle w:val="ProductList-Body"/>
      </w:pPr>
      <w:r>
        <w:t>Microsoft se reserva el derecho de interrumpir la disponibilidad de los beneficios de Premium Assurance en el futuro, pero solo para las ediciones y versiones de un Producto que co</w:t>
      </w:r>
      <w:r>
        <w:t>ntinúen recibiendo Soporte Estándar.</w:t>
      </w:r>
    </w:p>
    <w:p w:rsidR="00091A39" w:rsidRDefault="00091A39">
      <w:pPr>
        <w:pStyle w:val="ProductList-Body"/>
      </w:pPr>
    </w:p>
    <w:p w:rsidR="00091A39" w:rsidRDefault="00B50B48">
      <w:pPr>
        <w:pStyle w:val="ProductList-ClauseHeading"/>
        <w:outlineLvl w:val="2"/>
      </w:pPr>
      <w:r>
        <w:t>Implementación y Uso</w:t>
      </w:r>
    </w:p>
    <w:p w:rsidR="00091A39" w:rsidRDefault="00B50B48">
      <w:pPr>
        <w:pStyle w:val="ProductList-Body"/>
      </w:pPr>
      <w:r>
        <w:t>El Cliente puede instalar las actualizaciones de seguridad que se proporcionan como beneficios de Premium Assurance solo en Servidores con Licencia con cobertura de Premium Assurance. No es necesario que el Cliente elimine las actualizaciones si la cobertu</w:t>
      </w:r>
      <w:r>
        <w:t>ra expira.</w:t>
      </w:r>
    </w:p>
    <w:p w:rsidR="00091A39" w:rsidRDefault="00091A39">
      <w:pPr>
        <w:pStyle w:val="ProductList-Body"/>
      </w:pPr>
    </w:p>
    <w:p w:rsidR="00091A39" w:rsidRDefault="00B50B48">
      <w:pPr>
        <w:pStyle w:val="ProductList-ClauseHeading"/>
        <w:outlineLvl w:val="2"/>
      </w:pPr>
      <w:r>
        <w:t>Soporte Técnico para la Resolución de Problemas 24x7</w:t>
      </w:r>
    </w:p>
    <w:p w:rsidR="00091A39" w:rsidRDefault="00B50B48">
      <w:pPr>
        <w:pStyle w:val="ProductList-Body"/>
      </w:pPr>
      <w:r>
        <w:t xml:space="preserve">Si el Cliente cumple los siguientes requisitos, será elegible para aplicar incidentes de Soporte Técnico para la Resolución de Problemas 24x7 disponible para el uso de versiones más antiguas </w:t>
      </w:r>
      <w:r>
        <w:t>del software, comenzando con el año 2008:</w:t>
      </w:r>
    </w:p>
    <w:p w:rsidR="00091A39" w:rsidRDefault="00B50B48" w:rsidP="00D8451F">
      <w:pPr>
        <w:pStyle w:val="ProductList-Bullet"/>
        <w:numPr>
          <w:ilvl w:val="0"/>
          <w:numId w:val="60"/>
        </w:numPr>
      </w:pPr>
      <w:r>
        <w:lastRenderedPageBreak/>
        <w:t>El Cliente es elegible para Soporte Técnico para la Resolución de Problemas 24x7 como se describe en la sección Resolución de Problemas 24x7 del Apéndice B - Software Assurance.</w:t>
      </w:r>
    </w:p>
    <w:p w:rsidR="00091A39" w:rsidRDefault="00B50B48" w:rsidP="00D8451F">
      <w:pPr>
        <w:pStyle w:val="ProductList-Bullet"/>
        <w:numPr>
          <w:ilvl w:val="0"/>
          <w:numId w:val="60"/>
        </w:numPr>
      </w:pPr>
      <w:r>
        <w:t>El Soporte Técnico Ampliado de la ve</w:t>
      </w:r>
      <w:r>
        <w:t xml:space="preserve">rsión del producto que el Cliente está utilizando ha finalizado, pero no han pasado más de seis años. </w:t>
      </w:r>
    </w:p>
    <w:p w:rsidR="00091A39" w:rsidRDefault="00B50B48" w:rsidP="00D8451F">
      <w:pPr>
        <w:pStyle w:val="ProductList-Bullet"/>
        <w:numPr>
          <w:ilvl w:val="0"/>
          <w:numId w:val="60"/>
        </w:numPr>
      </w:pPr>
      <w:r>
        <w:t>El Cliente está utilizando el software en un Servidor con Licencia con Licencias de Complemento de Premium Assurance activas.</w:t>
      </w:r>
    </w:p>
    <w:p w:rsidR="00091A39" w:rsidRDefault="00B50B48" w:rsidP="00D8451F">
      <w:pPr>
        <w:pStyle w:val="ProductList-Bullet"/>
        <w:numPr>
          <w:ilvl w:val="0"/>
          <w:numId w:val="60"/>
        </w:numPr>
      </w:pPr>
      <w:r>
        <w:t>El Cliente adquirió por pri</w:t>
      </w:r>
      <w:r>
        <w:t>mera vez dicha cobertura de Premium Assurance antes del término del Soporte Técnico Ampliado para la versión en uso y se ha mantenido continuamente.</w:t>
      </w:r>
    </w:p>
    <w:p w:rsidR="00091A39" w:rsidRDefault="00091A39">
      <w:pPr>
        <w:pStyle w:val="ProductList-Body"/>
        <w:jc w:val="right"/>
      </w:pPr>
    </w:p>
    <w:tbl>
      <w:tblPr>
        <w:tblStyle w:val="PURTable"/>
        <w:tblW w:w="0" w:type="dxa"/>
        <w:tblLook w:val="04A0" w:firstRow="1" w:lastRow="0" w:firstColumn="1" w:lastColumn="0" w:noHBand="0" w:noVBand="1"/>
      </w:tblPr>
      <w:tblGrid>
        <w:gridCol w:w="10800"/>
      </w:tblGrid>
      <w:tr w:rsidR="00091A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1A39" w:rsidRDefault="00B50B48">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091A39" w:rsidRDefault="00091A39">
      <w:pPr>
        <w:pStyle w:val="ProductList-Body"/>
      </w:pPr>
    </w:p>
    <w:p w:rsidR="00091A39" w:rsidRDefault="00091A39">
      <w:pPr>
        <w:sectPr w:rsidR="00091A39">
          <w:headerReference w:type="default" r:id="rId146"/>
          <w:footerReference w:type="default" r:id="rId147"/>
          <w:type w:val="continuous"/>
          <w:pgSz w:w="12240" w:h="15840" w:code="1"/>
          <w:pgMar w:top="1170" w:right="720" w:bottom="720" w:left="720" w:header="432" w:footer="288" w:gutter="0"/>
          <w:cols w:space="360"/>
        </w:sectPr>
      </w:pPr>
    </w:p>
    <w:bookmarkEnd w:id="410"/>
    <w:p w:rsidR="00091A39" w:rsidRDefault="00B50B48">
      <w:pPr>
        <w:pStyle w:val="ProductList-SectionHeading"/>
        <w:pageBreakBefore/>
        <w:outlineLvl w:val="0"/>
      </w:pPr>
      <w:r>
        <w:lastRenderedPageBreak/>
        <w:t>Índice</w:t>
      </w:r>
      <w:r>
        <w:fldChar w:fldCharType="begin"/>
      </w:r>
      <w:r>
        <w:instrText xml:space="preserve"> TC "</w:instrText>
      </w:r>
      <w:bookmarkStart w:id="412" w:name="_Toc481099791"/>
      <w:r>
        <w:instrText>Índice</w:instrText>
      </w:r>
      <w:bookmarkEnd w:id="412"/>
      <w:r>
        <w:instrText>" \l 1</w:instrText>
      </w:r>
      <w:r>
        <w:fldChar w:fldCharType="end"/>
      </w:r>
    </w:p>
    <w:p w:rsidR="00091A39" w:rsidRDefault="00091A39">
      <w:pPr>
        <w:pStyle w:val="ProductList-Body"/>
      </w:pPr>
    </w:p>
    <w:p w:rsidR="00091A39" w:rsidRDefault="00091A39">
      <w:pPr>
        <w:sectPr w:rsidR="00091A39">
          <w:headerReference w:type="default" r:id="rId148"/>
          <w:footerReference w:type="default" r:id="rId149"/>
          <w:type w:val="continuous"/>
          <w:pgSz w:w="12240" w:h="15840" w:code="1"/>
          <w:pgMar w:top="1170" w:right="720" w:bottom="720" w:left="720" w:header="432" w:footer="288" w:gutter="0"/>
          <w:cols w:space="360"/>
        </w:sectPr>
      </w:pPr>
    </w:p>
    <w:p w:rsidR="00D8451F" w:rsidRDefault="00B50B48">
      <w:pPr>
        <w:pStyle w:val="ProductList-Body"/>
        <w:rPr>
          <w:noProof/>
        </w:rPr>
        <w:sectPr w:rsidR="00D8451F" w:rsidSect="00D8451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8451F" w:rsidRDefault="00D8451F">
      <w:pPr>
        <w:pStyle w:val="Index1"/>
        <w:tabs>
          <w:tab w:val="right" w:pos="5030"/>
        </w:tabs>
        <w:rPr>
          <w:noProof/>
        </w:rPr>
      </w:pPr>
      <w:r>
        <w:rPr>
          <w:noProof/>
        </w:rPr>
        <w:t>Access 2016, 24</w:t>
      </w:r>
    </w:p>
    <w:p w:rsidR="00D8451F" w:rsidRDefault="00D8451F">
      <w:pPr>
        <w:pStyle w:val="Index1"/>
        <w:tabs>
          <w:tab w:val="right" w:pos="5030"/>
        </w:tabs>
        <w:rPr>
          <w:noProof/>
        </w:rPr>
      </w:pPr>
      <w:r>
        <w:rPr>
          <w:noProof/>
        </w:rPr>
        <w:t>Actualización de Windows 10 Education (por Dispositivo), 42</w:t>
      </w:r>
    </w:p>
    <w:p w:rsidR="00D8451F" w:rsidRDefault="00D8451F">
      <w:pPr>
        <w:pStyle w:val="Index1"/>
        <w:tabs>
          <w:tab w:val="right" w:pos="5030"/>
        </w:tabs>
        <w:rPr>
          <w:noProof/>
        </w:rPr>
      </w:pPr>
      <w:r>
        <w:rPr>
          <w:noProof/>
        </w:rPr>
        <w:t>Actualización de Windows 10 Enterprise E3 y LTSB 2016 (por Dispositivo), 42</w:t>
      </w:r>
    </w:p>
    <w:p w:rsidR="00D8451F" w:rsidRDefault="00D8451F">
      <w:pPr>
        <w:pStyle w:val="Index1"/>
        <w:tabs>
          <w:tab w:val="right" w:pos="5030"/>
        </w:tabs>
        <w:rPr>
          <w:noProof/>
        </w:rPr>
      </w:pPr>
      <w:r>
        <w:rPr>
          <w:noProof/>
        </w:rPr>
        <w:t>Actualización de Windows 10 Enterprise LTSB 2016 (por Dispositivo), 42</w:t>
      </w:r>
    </w:p>
    <w:p w:rsidR="00D8451F" w:rsidRDefault="00D8451F">
      <w:pPr>
        <w:pStyle w:val="Index1"/>
        <w:tabs>
          <w:tab w:val="right" w:pos="5030"/>
        </w:tabs>
        <w:rPr>
          <w:noProof/>
        </w:rPr>
      </w:pPr>
      <w:r>
        <w:rPr>
          <w:noProof/>
        </w:rPr>
        <w:t>Actualización de Windows 10 Pro, 42</w:t>
      </w:r>
    </w:p>
    <w:p w:rsidR="00D8451F" w:rsidRDefault="00D8451F">
      <w:pPr>
        <w:pStyle w:val="Index1"/>
        <w:tabs>
          <w:tab w:val="right" w:pos="5030"/>
        </w:tabs>
        <w:rPr>
          <w:noProof/>
        </w:rPr>
      </w:pPr>
      <w:r>
        <w:rPr>
          <w:noProof/>
        </w:rPr>
        <w:t>Almacenamiento de Datos Paralelos de SQL, 86</w:t>
      </w:r>
    </w:p>
    <w:p w:rsidR="00D8451F" w:rsidRDefault="00D8451F">
      <w:pPr>
        <w:pStyle w:val="Index1"/>
        <w:tabs>
          <w:tab w:val="right" w:pos="5030"/>
        </w:tabs>
        <w:rPr>
          <w:noProof/>
        </w:rPr>
      </w:pPr>
      <w:r>
        <w:rPr>
          <w:noProof/>
        </w:rPr>
        <w:t>API de Microsoft Translator, 56</w:t>
      </w:r>
    </w:p>
    <w:p w:rsidR="00D8451F" w:rsidRDefault="00D8451F">
      <w:pPr>
        <w:pStyle w:val="Index1"/>
        <w:tabs>
          <w:tab w:val="right" w:pos="5030"/>
        </w:tabs>
        <w:rPr>
          <w:noProof/>
        </w:rPr>
      </w:pPr>
      <w:r>
        <w:rPr>
          <w:noProof/>
        </w:rPr>
        <w:t>Apple Macintosh, 43</w:t>
      </w:r>
    </w:p>
    <w:p w:rsidR="00D8451F" w:rsidRDefault="00D8451F">
      <w:pPr>
        <w:pStyle w:val="Index1"/>
        <w:tabs>
          <w:tab w:val="right" w:pos="5030"/>
        </w:tabs>
        <w:rPr>
          <w:noProof/>
        </w:rPr>
      </w:pPr>
      <w:r>
        <w:rPr>
          <w:noProof/>
        </w:rPr>
        <w:t>Archivado de Exchange Online para Exchange Server, 16, 69</w:t>
      </w:r>
    </w:p>
    <w:p w:rsidR="00D8451F" w:rsidRDefault="00D8451F">
      <w:pPr>
        <w:pStyle w:val="Index1"/>
        <w:tabs>
          <w:tab w:val="right" w:pos="5030"/>
        </w:tabs>
        <w:rPr>
          <w:noProof/>
        </w:rPr>
      </w:pPr>
      <w:r>
        <w:rPr>
          <w:noProof/>
        </w:rPr>
        <w:t>Autenticación Multifactor de Microsoft, 59</w:t>
      </w:r>
    </w:p>
    <w:p w:rsidR="00D8451F" w:rsidRDefault="00D8451F">
      <w:pPr>
        <w:pStyle w:val="Index1"/>
        <w:tabs>
          <w:tab w:val="right" w:pos="5030"/>
        </w:tabs>
        <w:rPr>
          <w:noProof/>
        </w:rPr>
      </w:pPr>
      <w:r>
        <w:rPr>
          <w:noProof/>
        </w:rPr>
        <w:t>Azure Active Directory Premium Plan 1, 58</w:t>
      </w:r>
    </w:p>
    <w:p w:rsidR="00D8451F" w:rsidRDefault="00D8451F">
      <w:pPr>
        <w:pStyle w:val="Index1"/>
        <w:tabs>
          <w:tab w:val="right" w:pos="5030"/>
        </w:tabs>
        <w:rPr>
          <w:noProof/>
        </w:rPr>
      </w:pPr>
      <w:r>
        <w:rPr>
          <w:noProof/>
        </w:rPr>
        <w:t>Azure Active Directory Premium Plan 2, 58</w:t>
      </w:r>
    </w:p>
    <w:p w:rsidR="00D8451F" w:rsidRDefault="00D8451F">
      <w:pPr>
        <w:pStyle w:val="Index1"/>
        <w:tabs>
          <w:tab w:val="right" w:pos="5030"/>
        </w:tabs>
        <w:rPr>
          <w:noProof/>
        </w:rPr>
      </w:pPr>
      <w:r>
        <w:rPr>
          <w:noProof/>
        </w:rPr>
        <w:t>Azure App Service Plan, 58</w:t>
      </w:r>
    </w:p>
    <w:p w:rsidR="00D8451F" w:rsidRDefault="00D8451F">
      <w:pPr>
        <w:pStyle w:val="Index1"/>
        <w:tabs>
          <w:tab w:val="right" w:pos="5030"/>
        </w:tabs>
        <w:rPr>
          <w:noProof/>
        </w:rPr>
      </w:pPr>
      <w:r>
        <w:rPr>
          <w:noProof/>
        </w:rPr>
        <w:t>Azure Information Protection Premium Plan 1, 58</w:t>
      </w:r>
    </w:p>
    <w:p w:rsidR="00D8451F" w:rsidRDefault="00D8451F">
      <w:pPr>
        <w:pStyle w:val="Index1"/>
        <w:tabs>
          <w:tab w:val="right" w:pos="5030"/>
        </w:tabs>
        <w:rPr>
          <w:noProof/>
        </w:rPr>
      </w:pPr>
      <w:r>
        <w:rPr>
          <w:noProof/>
        </w:rPr>
        <w:t>Azure Information Protection Premium Plan 2, 59</w:t>
      </w:r>
    </w:p>
    <w:p w:rsidR="00D8451F" w:rsidRDefault="00D8451F">
      <w:pPr>
        <w:pStyle w:val="Index1"/>
        <w:tabs>
          <w:tab w:val="right" w:pos="5030"/>
        </w:tabs>
        <w:rPr>
          <w:noProof/>
        </w:rPr>
      </w:pPr>
      <w:r>
        <w:rPr>
          <w:noProof/>
        </w:rPr>
        <w:t>Azure Site Recovery, 93</w:t>
      </w:r>
    </w:p>
    <w:p w:rsidR="00D8451F" w:rsidRDefault="00D8451F">
      <w:pPr>
        <w:pStyle w:val="Index1"/>
        <w:tabs>
          <w:tab w:val="right" w:pos="5030"/>
        </w:tabs>
        <w:rPr>
          <w:noProof/>
        </w:rPr>
      </w:pPr>
      <w:r>
        <w:rPr>
          <w:noProof/>
        </w:rPr>
        <w:t>BizTalk Server, 91</w:t>
      </w:r>
    </w:p>
    <w:p w:rsidR="00D8451F" w:rsidRDefault="00D8451F">
      <w:pPr>
        <w:pStyle w:val="Index1"/>
        <w:tabs>
          <w:tab w:val="right" w:pos="5030"/>
        </w:tabs>
        <w:rPr>
          <w:noProof/>
        </w:rPr>
      </w:pPr>
      <w:r>
        <w:rPr>
          <w:noProof/>
        </w:rPr>
        <w:t>BizTalk Server 2013 R2, 15</w:t>
      </w:r>
    </w:p>
    <w:p w:rsidR="00D8451F" w:rsidRDefault="00D8451F">
      <w:pPr>
        <w:pStyle w:val="Index1"/>
        <w:tabs>
          <w:tab w:val="right" w:pos="5030"/>
        </w:tabs>
        <w:rPr>
          <w:noProof/>
        </w:rPr>
      </w:pPr>
      <w:r>
        <w:rPr>
          <w:noProof/>
        </w:rPr>
        <w:t>BizTalk Server 2016 Branch Edition, 14</w:t>
      </w:r>
    </w:p>
    <w:p w:rsidR="00D8451F" w:rsidRDefault="00D8451F">
      <w:pPr>
        <w:pStyle w:val="Index1"/>
        <w:tabs>
          <w:tab w:val="right" w:pos="5030"/>
        </w:tabs>
        <w:rPr>
          <w:noProof/>
        </w:rPr>
      </w:pPr>
      <w:r>
        <w:rPr>
          <w:noProof/>
        </w:rPr>
        <w:t>BizTalk Server 2016 Branch IDC, 14</w:t>
      </w:r>
    </w:p>
    <w:p w:rsidR="00D8451F" w:rsidRDefault="00D8451F">
      <w:pPr>
        <w:pStyle w:val="Index1"/>
        <w:tabs>
          <w:tab w:val="right" w:pos="5030"/>
        </w:tabs>
        <w:rPr>
          <w:noProof/>
        </w:rPr>
      </w:pPr>
      <w:r>
        <w:rPr>
          <w:noProof/>
        </w:rPr>
        <w:t>BizTalk Server 2016 Enterprise Edition, 14</w:t>
      </w:r>
    </w:p>
    <w:p w:rsidR="00D8451F" w:rsidRDefault="00D8451F">
      <w:pPr>
        <w:pStyle w:val="Index1"/>
        <w:tabs>
          <w:tab w:val="right" w:pos="5030"/>
        </w:tabs>
        <w:rPr>
          <w:noProof/>
        </w:rPr>
      </w:pPr>
      <w:r>
        <w:rPr>
          <w:noProof/>
        </w:rPr>
        <w:t>BizTalk Server 2016 Standard Edition, 15</w:t>
      </w:r>
    </w:p>
    <w:p w:rsidR="00D8451F" w:rsidRDefault="00D8451F">
      <w:pPr>
        <w:pStyle w:val="Index1"/>
        <w:tabs>
          <w:tab w:val="right" w:pos="5030"/>
        </w:tabs>
        <w:rPr>
          <w:noProof/>
        </w:rPr>
      </w:pPr>
      <w:r>
        <w:rPr>
          <w:noProof/>
        </w:rPr>
        <w:t>BizTalk Server 2016 Standard Edition IDC, 15</w:t>
      </w:r>
    </w:p>
    <w:p w:rsidR="00D8451F" w:rsidRDefault="00D8451F">
      <w:pPr>
        <w:pStyle w:val="Index1"/>
        <w:tabs>
          <w:tab w:val="right" w:pos="5030"/>
        </w:tabs>
        <w:rPr>
          <w:noProof/>
        </w:rPr>
      </w:pPr>
      <w:r>
        <w:rPr>
          <w:noProof/>
        </w:rPr>
        <w:t>BizTalk Server Branch, 92</w:t>
      </w:r>
    </w:p>
    <w:p w:rsidR="00D8451F" w:rsidRDefault="00D8451F">
      <w:pPr>
        <w:pStyle w:val="Index1"/>
        <w:tabs>
          <w:tab w:val="right" w:pos="5030"/>
        </w:tabs>
        <w:rPr>
          <w:noProof/>
        </w:rPr>
      </w:pPr>
      <w:r>
        <w:rPr>
          <w:noProof/>
        </w:rPr>
        <w:t>BizTalk Server Enterprise, 92</w:t>
      </w:r>
    </w:p>
    <w:p w:rsidR="00D8451F" w:rsidRDefault="00D8451F">
      <w:pPr>
        <w:pStyle w:val="Index1"/>
        <w:tabs>
          <w:tab w:val="right" w:pos="5030"/>
        </w:tabs>
        <w:rPr>
          <w:noProof/>
        </w:rPr>
      </w:pPr>
      <w:r>
        <w:rPr>
          <w:noProof/>
        </w:rPr>
        <w:t>BizTalk Server Standard, 92</w:t>
      </w:r>
    </w:p>
    <w:p w:rsidR="00D8451F" w:rsidRDefault="00D8451F">
      <w:pPr>
        <w:pStyle w:val="Index1"/>
        <w:tabs>
          <w:tab w:val="right" w:pos="5030"/>
        </w:tabs>
        <w:rPr>
          <w:noProof/>
        </w:rPr>
      </w:pPr>
      <w:r>
        <w:rPr>
          <w:noProof/>
        </w:rPr>
        <w:t>Business Productivity Online Deskless Suite, 67</w:t>
      </w:r>
    </w:p>
    <w:p w:rsidR="00D8451F" w:rsidRDefault="00D8451F">
      <w:pPr>
        <w:pStyle w:val="Index1"/>
        <w:tabs>
          <w:tab w:val="right" w:pos="5030"/>
        </w:tabs>
        <w:rPr>
          <w:noProof/>
        </w:rPr>
      </w:pPr>
      <w:r>
        <w:rPr>
          <w:noProof/>
        </w:rPr>
        <w:t>CAL Adicional de Tarea de Microsoft Dynamics AX 2012 R3, 22</w:t>
      </w:r>
    </w:p>
    <w:p w:rsidR="00D8451F" w:rsidRDefault="00D8451F">
      <w:pPr>
        <w:pStyle w:val="Index1"/>
        <w:tabs>
          <w:tab w:val="right" w:pos="5030"/>
        </w:tabs>
        <w:rPr>
          <w:noProof/>
        </w:rPr>
      </w:pPr>
      <w:r>
        <w:rPr>
          <w:noProof/>
        </w:rPr>
        <w:t>CAL de Autoservicio de Microsoft Dynamics AX, 63</w:t>
      </w:r>
    </w:p>
    <w:p w:rsidR="00D8451F" w:rsidRDefault="00D8451F">
      <w:pPr>
        <w:pStyle w:val="Index1"/>
        <w:tabs>
          <w:tab w:val="right" w:pos="5030"/>
        </w:tabs>
        <w:rPr>
          <w:noProof/>
        </w:rPr>
      </w:pPr>
      <w:r>
        <w:rPr>
          <w:noProof/>
        </w:rPr>
        <w:t>CAL de Autoservicio de Microsoft Dynamics AX 2012 R3, 21</w:t>
      </w:r>
    </w:p>
    <w:p w:rsidR="00D8451F" w:rsidRDefault="00D8451F">
      <w:pPr>
        <w:pStyle w:val="Index1"/>
        <w:tabs>
          <w:tab w:val="right" w:pos="5030"/>
        </w:tabs>
        <w:rPr>
          <w:noProof/>
        </w:rPr>
      </w:pPr>
      <w:r>
        <w:rPr>
          <w:noProof/>
        </w:rPr>
        <w:t>CAL de Tarea de Microsoft Dynamics AX, 63, 86</w:t>
      </w:r>
    </w:p>
    <w:p w:rsidR="00D8451F" w:rsidRDefault="00D8451F">
      <w:pPr>
        <w:pStyle w:val="Index1"/>
        <w:tabs>
          <w:tab w:val="right" w:pos="5030"/>
        </w:tabs>
        <w:rPr>
          <w:noProof/>
        </w:rPr>
      </w:pPr>
      <w:r>
        <w:rPr>
          <w:noProof/>
        </w:rPr>
        <w:t>CAL de Tarea de Microsoft Dynamics AX 2012 R3, 21</w:t>
      </w:r>
    </w:p>
    <w:p w:rsidR="00D8451F" w:rsidRDefault="00D8451F">
      <w:pPr>
        <w:pStyle w:val="Index1"/>
        <w:tabs>
          <w:tab w:val="right" w:pos="5030"/>
        </w:tabs>
        <w:rPr>
          <w:noProof/>
        </w:rPr>
      </w:pPr>
      <w:r>
        <w:rPr>
          <w:noProof/>
        </w:rPr>
        <w:t>CAL de Windows 2016 Server, 50</w:t>
      </w:r>
    </w:p>
    <w:p w:rsidR="00D8451F" w:rsidRDefault="00D8451F">
      <w:pPr>
        <w:pStyle w:val="Index1"/>
        <w:tabs>
          <w:tab w:val="right" w:pos="5030"/>
        </w:tabs>
        <w:rPr>
          <w:noProof/>
        </w:rPr>
      </w:pPr>
      <w:r>
        <w:rPr>
          <w:noProof/>
        </w:rPr>
        <w:t>CAL Funcional Adicional de Microsoft Dynamics AX 2012 R3, 22</w:t>
      </w:r>
    </w:p>
    <w:p w:rsidR="00D8451F" w:rsidRDefault="00D8451F">
      <w:pPr>
        <w:pStyle w:val="Index1"/>
        <w:tabs>
          <w:tab w:val="right" w:pos="5030"/>
        </w:tabs>
        <w:rPr>
          <w:noProof/>
        </w:rPr>
      </w:pPr>
      <w:r>
        <w:rPr>
          <w:noProof/>
        </w:rPr>
        <w:t>CAL Funcional de Microsoft Dynamics AX, 63, 86</w:t>
      </w:r>
    </w:p>
    <w:p w:rsidR="00D8451F" w:rsidRDefault="00D8451F">
      <w:pPr>
        <w:pStyle w:val="Index1"/>
        <w:tabs>
          <w:tab w:val="right" w:pos="5030"/>
        </w:tabs>
        <w:rPr>
          <w:noProof/>
        </w:rPr>
      </w:pPr>
      <w:r>
        <w:rPr>
          <w:noProof/>
        </w:rPr>
        <w:t>CAL Funcional de Microsoft Dynamics AX 2012 R3, 22</w:t>
      </w:r>
    </w:p>
    <w:p w:rsidR="00D8451F" w:rsidRDefault="00D8451F">
      <w:pPr>
        <w:pStyle w:val="Index1"/>
        <w:tabs>
          <w:tab w:val="right" w:pos="5030"/>
        </w:tabs>
        <w:rPr>
          <w:noProof/>
        </w:rPr>
      </w:pPr>
      <w:r>
        <w:rPr>
          <w:noProof/>
        </w:rPr>
        <w:t>CIS Suite Datacenter, 91</w:t>
      </w:r>
    </w:p>
    <w:p w:rsidR="00D8451F" w:rsidRDefault="00D8451F">
      <w:pPr>
        <w:pStyle w:val="Index1"/>
        <w:tabs>
          <w:tab w:val="right" w:pos="5030"/>
        </w:tabs>
        <w:rPr>
          <w:noProof/>
        </w:rPr>
      </w:pPr>
      <w:r>
        <w:rPr>
          <w:noProof/>
        </w:rPr>
        <w:t>CIS Suite Standard, 91</w:t>
      </w:r>
    </w:p>
    <w:p w:rsidR="00D8451F" w:rsidRDefault="00D8451F">
      <w:pPr>
        <w:pStyle w:val="Index1"/>
        <w:tabs>
          <w:tab w:val="right" w:pos="5030"/>
        </w:tabs>
        <w:rPr>
          <w:noProof/>
        </w:rPr>
      </w:pPr>
      <w:r>
        <w:rPr>
          <w:noProof/>
        </w:rPr>
        <w:t>clientes de SQL Server 2016 Enterprise, 31</w:t>
      </w:r>
    </w:p>
    <w:p w:rsidR="00D8451F" w:rsidRDefault="00D8451F">
      <w:pPr>
        <w:pStyle w:val="Index1"/>
        <w:tabs>
          <w:tab w:val="right" w:pos="5030"/>
        </w:tabs>
        <w:rPr>
          <w:noProof/>
        </w:rPr>
      </w:pPr>
      <w:r>
        <w:rPr>
          <w:noProof/>
        </w:rPr>
        <w:t>Communicator para Mac 2011, 26</w:t>
      </w:r>
    </w:p>
    <w:p w:rsidR="00D8451F" w:rsidRDefault="00D8451F">
      <w:pPr>
        <w:pStyle w:val="Index1"/>
        <w:tabs>
          <w:tab w:val="right" w:pos="5030"/>
        </w:tabs>
        <w:rPr>
          <w:noProof/>
        </w:rPr>
      </w:pPr>
      <w:r>
        <w:rPr>
          <w:noProof/>
        </w:rPr>
        <w:t>Complemento Azure Information Protection Premium Plan 2, 59</w:t>
      </w:r>
    </w:p>
    <w:p w:rsidR="00D8451F" w:rsidRDefault="00D8451F">
      <w:pPr>
        <w:pStyle w:val="Index1"/>
        <w:tabs>
          <w:tab w:val="right" w:pos="5030"/>
        </w:tabs>
        <w:rPr>
          <w:noProof/>
        </w:rPr>
      </w:pPr>
      <w:r>
        <w:rPr>
          <w:noProof/>
        </w:rPr>
        <w:t>Complemento de Azure Information Protection Premium, 66</w:t>
      </w:r>
    </w:p>
    <w:p w:rsidR="00D8451F" w:rsidRDefault="00D8451F">
      <w:pPr>
        <w:pStyle w:val="Index1"/>
        <w:tabs>
          <w:tab w:val="right" w:pos="5030"/>
        </w:tabs>
        <w:rPr>
          <w:noProof/>
        </w:rPr>
      </w:pPr>
      <w:r>
        <w:rPr>
          <w:noProof/>
        </w:rPr>
        <w:t>Complemento de Azure Information Protection Premium Plan 1, 59</w:t>
      </w:r>
    </w:p>
    <w:p w:rsidR="00D8451F" w:rsidRDefault="00D8451F">
      <w:pPr>
        <w:pStyle w:val="Index1"/>
        <w:tabs>
          <w:tab w:val="right" w:pos="5030"/>
        </w:tabs>
        <w:rPr>
          <w:noProof/>
        </w:rPr>
      </w:pPr>
      <w:r>
        <w:rPr>
          <w:noProof/>
        </w:rPr>
        <w:t>Complemento de Enterprise Mobility + Security E3, 60</w:t>
      </w:r>
    </w:p>
    <w:p w:rsidR="00D8451F" w:rsidRDefault="00D8451F">
      <w:pPr>
        <w:pStyle w:val="Index1"/>
        <w:tabs>
          <w:tab w:val="right" w:pos="5030"/>
        </w:tabs>
        <w:rPr>
          <w:noProof/>
        </w:rPr>
      </w:pPr>
      <w:r>
        <w:rPr>
          <w:noProof/>
        </w:rPr>
        <w:t>Complemento de Enterprise Mobility + Security E5, 60</w:t>
      </w:r>
    </w:p>
    <w:p w:rsidR="00D8451F" w:rsidRDefault="00D8451F">
      <w:pPr>
        <w:pStyle w:val="Index1"/>
        <w:tabs>
          <w:tab w:val="right" w:pos="5030"/>
        </w:tabs>
        <w:rPr>
          <w:noProof/>
        </w:rPr>
      </w:pPr>
      <w:r>
        <w:rPr>
          <w:noProof/>
        </w:rPr>
        <w:t>Complemento de Exchange Online Plan 1, 66, 68</w:t>
      </w:r>
    </w:p>
    <w:p w:rsidR="00D8451F" w:rsidRDefault="00D8451F">
      <w:pPr>
        <w:pStyle w:val="Index1"/>
        <w:tabs>
          <w:tab w:val="right" w:pos="5030"/>
        </w:tabs>
        <w:rPr>
          <w:noProof/>
        </w:rPr>
      </w:pPr>
      <w:r>
        <w:rPr>
          <w:noProof/>
        </w:rPr>
        <w:t>Complemento de Licencia CAL de Skype Empresarial Plus para Secure Productive Enterprise E3, 59</w:t>
      </w:r>
    </w:p>
    <w:p w:rsidR="00D8451F" w:rsidRDefault="00D8451F">
      <w:pPr>
        <w:pStyle w:val="Index1"/>
        <w:tabs>
          <w:tab w:val="right" w:pos="5030"/>
        </w:tabs>
        <w:rPr>
          <w:noProof/>
        </w:rPr>
      </w:pPr>
      <w:r>
        <w:rPr>
          <w:noProof/>
        </w:rPr>
        <w:t>Complemento de Microsoft Dynamics 365 for Operations, edición Enterprise (SL de Dispositivo y de Usuario), 62</w:t>
      </w:r>
    </w:p>
    <w:p w:rsidR="00D8451F" w:rsidRDefault="00D8451F">
      <w:pPr>
        <w:pStyle w:val="Index1"/>
        <w:tabs>
          <w:tab w:val="right" w:pos="5030"/>
        </w:tabs>
        <w:rPr>
          <w:noProof/>
        </w:rPr>
      </w:pPr>
      <w:r>
        <w:rPr>
          <w:noProof/>
        </w:rPr>
        <w:t>Complemento de Microsoft Dynamics 365 for Team Members, edición Enterprise (SL de Usuario), 62</w:t>
      </w:r>
    </w:p>
    <w:p w:rsidR="00D8451F" w:rsidRDefault="00D8451F">
      <w:pPr>
        <w:pStyle w:val="Index1"/>
        <w:tabs>
          <w:tab w:val="right" w:pos="5030"/>
        </w:tabs>
        <w:rPr>
          <w:noProof/>
        </w:rPr>
      </w:pPr>
      <w:r>
        <w:rPr>
          <w:noProof/>
        </w:rPr>
        <w:t>Complemento de Microsoft Dynamics 365 Plan 1, edición Enterprise, 61</w:t>
      </w:r>
    </w:p>
    <w:p w:rsidR="00D8451F" w:rsidRDefault="00D8451F">
      <w:pPr>
        <w:pStyle w:val="Index1"/>
        <w:tabs>
          <w:tab w:val="right" w:pos="5030"/>
        </w:tabs>
        <w:rPr>
          <w:noProof/>
        </w:rPr>
      </w:pPr>
      <w:r>
        <w:rPr>
          <w:noProof/>
        </w:rPr>
        <w:t>Complemento de Microsoft Dynamics 365 Plan 2, edición Enterprise (SL de Usuario), 61</w:t>
      </w:r>
    </w:p>
    <w:p w:rsidR="00D8451F" w:rsidRDefault="00D8451F">
      <w:pPr>
        <w:pStyle w:val="Index1"/>
        <w:tabs>
          <w:tab w:val="right" w:pos="5030"/>
        </w:tabs>
        <w:rPr>
          <w:noProof/>
        </w:rPr>
      </w:pPr>
      <w:r>
        <w:rPr>
          <w:noProof/>
        </w:rPr>
        <w:t>Complemento de Microsoft Intune, 73</w:t>
      </w:r>
    </w:p>
    <w:p w:rsidR="00D8451F" w:rsidRDefault="00D8451F">
      <w:pPr>
        <w:pStyle w:val="Index1"/>
        <w:tabs>
          <w:tab w:val="right" w:pos="5030"/>
        </w:tabs>
        <w:rPr>
          <w:noProof/>
        </w:rPr>
      </w:pPr>
      <w:r>
        <w:rPr>
          <w:noProof/>
        </w:rPr>
        <w:t>Complemento de Microsoft Stream Plan 2, 72</w:t>
      </w:r>
    </w:p>
    <w:p w:rsidR="00D8451F" w:rsidRDefault="00D8451F">
      <w:pPr>
        <w:pStyle w:val="Index1"/>
        <w:tabs>
          <w:tab w:val="right" w:pos="5030"/>
        </w:tabs>
        <w:rPr>
          <w:noProof/>
        </w:rPr>
      </w:pPr>
      <w:r>
        <w:rPr>
          <w:noProof/>
        </w:rPr>
        <w:t>Complemento de Microsoft Stream Storage (500 GB), 72</w:t>
      </w:r>
    </w:p>
    <w:p w:rsidR="00D8451F" w:rsidRDefault="00D8451F">
      <w:pPr>
        <w:pStyle w:val="Index1"/>
        <w:tabs>
          <w:tab w:val="right" w:pos="5030"/>
        </w:tabs>
        <w:rPr>
          <w:noProof/>
        </w:rPr>
      </w:pPr>
      <w:r>
        <w:rPr>
          <w:noProof/>
        </w:rPr>
        <w:t>Complemento de Office 365 Educación E5, 65</w:t>
      </w:r>
    </w:p>
    <w:p w:rsidR="00D8451F" w:rsidRDefault="00D8451F">
      <w:pPr>
        <w:pStyle w:val="Index1"/>
        <w:tabs>
          <w:tab w:val="right" w:pos="5030"/>
        </w:tabs>
        <w:rPr>
          <w:noProof/>
        </w:rPr>
      </w:pPr>
      <w:r>
        <w:rPr>
          <w:noProof/>
        </w:rPr>
        <w:t>Complemento de Office 365 Enterprise E1, E3, 65</w:t>
      </w:r>
    </w:p>
    <w:p w:rsidR="00D8451F" w:rsidRDefault="00D8451F">
      <w:pPr>
        <w:pStyle w:val="Index1"/>
        <w:tabs>
          <w:tab w:val="right" w:pos="5030"/>
        </w:tabs>
        <w:rPr>
          <w:noProof/>
        </w:rPr>
      </w:pPr>
      <w:r>
        <w:rPr>
          <w:noProof/>
        </w:rPr>
        <w:t>Complemento de Office 365 Enterprise E3 sin ProPlus, 65</w:t>
      </w:r>
    </w:p>
    <w:p w:rsidR="00D8451F" w:rsidRDefault="00D8451F">
      <w:pPr>
        <w:pStyle w:val="Index1"/>
        <w:tabs>
          <w:tab w:val="right" w:pos="5030"/>
        </w:tabs>
        <w:rPr>
          <w:noProof/>
        </w:rPr>
      </w:pPr>
      <w:r>
        <w:rPr>
          <w:noProof/>
        </w:rPr>
        <w:t>Complemento de Office 365 Enterprise E4, 65</w:t>
      </w:r>
    </w:p>
    <w:p w:rsidR="00D8451F" w:rsidRDefault="00D8451F">
      <w:pPr>
        <w:pStyle w:val="Index1"/>
        <w:tabs>
          <w:tab w:val="right" w:pos="5030"/>
        </w:tabs>
        <w:rPr>
          <w:noProof/>
        </w:rPr>
      </w:pPr>
      <w:r>
        <w:rPr>
          <w:noProof/>
        </w:rPr>
        <w:t>Complemento de Office 365 Enterprise E4 sin ProPlus, 65</w:t>
      </w:r>
    </w:p>
    <w:p w:rsidR="00D8451F" w:rsidRDefault="00D8451F">
      <w:pPr>
        <w:pStyle w:val="Index1"/>
        <w:tabs>
          <w:tab w:val="right" w:pos="5030"/>
        </w:tabs>
        <w:rPr>
          <w:noProof/>
        </w:rPr>
      </w:pPr>
      <w:r>
        <w:rPr>
          <w:noProof/>
        </w:rPr>
        <w:t>Complemento de Office 365 Enterprise E5, 65</w:t>
      </w:r>
    </w:p>
    <w:p w:rsidR="00D8451F" w:rsidRDefault="00D8451F">
      <w:pPr>
        <w:pStyle w:val="Index1"/>
        <w:tabs>
          <w:tab w:val="right" w:pos="5030"/>
        </w:tabs>
        <w:rPr>
          <w:noProof/>
        </w:rPr>
      </w:pPr>
      <w:r>
        <w:rPr>
          <w:noProof/>
        </w:rPr>
        <w:t>Complemento de Office 365 Mediana Empresa, 66</w:t>
      </w:r>
    </w:p>
    <w:p w:rsidR="00D8451F" w:rsidRDefault="00D8451F">
      <w:pPr>
        <w:pStyle w:val="Index1"/>
        <w:tabs>
          <w:tab w:val="right" w:pos="5030"/>
        </w:tabs>
        <w:rPr>
          <w:noProof/>
        </w:rPr>
      </w:pPr>
      <w:r>
        <w:rPr>
          <w:noProof/>
        </w:rPr>
        <w:t>Complemento de Operations Management and Security E1, 57</w:t>
      </w:r>
    </w:p>
    <w:p w:rsidR="00D8451F" w:rsidRDefault="00D8451F">
      <w:pPr>
        <w:pStyle w:val="Index1"/>
        <w:tabs>
          <w:tab w:val="right" w:pos="5030"/>
        </w:tabs>
        <w:rPr>
          <w:noProof/>
        </w:rPr>
      </w:pPr>
      <w:r>
        <w:rPr>
          <w:noProof/>
        </w:rPr>
        <w:t>Complemento de Operations Management and Security E2, 57</w:t>
      </w:r>
    </w:p>
    <w:p w:rsidR="00D8451F" w:rsidRDefault="00D8451F">
      <w:pPr>
        <w:pStyle w:val="Index1"/>
        <w:tabs>
          <w:tab w:val="right" w:pos="5030"/>
        </w:tabs>
        <w:rPr>
          <w:noProof/>
        </w:rPr>
      </w:pPr>
      <w:r>
        <w:rPr>
          <w:noProof/>
        </w:rPr>
        <w:t>Complemento de Project Online Essentials, 69</w:t>
      </w:r>
    </w:p>
    <w:p w:rsidR="00D8451F" w:rsidRDefault="00D8451F">
      <w:pPr>
        <w:pStyle w:val="Index1"/>
        <w:tabs>
          <w:tab w:val="right" w:pos="5030"/>
        </w:tabs>
        <w:rPr>
          <w:noProof/>
        </w:rPr>
      </w:pPr>
      <w:r>
        <w:rPr>
          <w:noProof/>
        </w:rPr>
        <w:t>Complemento de Project Online Premium, 69</w:t>
      </w:r>
    </w:p>
    <w:p w:rsidR="00D8451F" w:rsidRDefault="00D8451F">
      <w:pPr>
        <w:pStyle w:val="Index1"/>
        <w:tabs>
          <w:tab w:val="right" w:pos="5030"/>
        </w:tabs>
        <w:rPr>
          <w:noProof/>
        </w:rPr>
      </w:pPr>
      <w:r>
        <w:rPr>
          <w:noProof/>
        </w:rPr>
        <w:t>Complemento de Project Online Professional, 69</w:t>
      </w:r>
    </w:p>
    <w:p w:rsidR="00D8451F" w:rsidRDefault="00D8451F">
      <w:pPr>
        <w:pStyle w:val="Index1"/>
        <w:tabs>
          <w:tab w:val="right" w:pos="5030"/>
        </w:tabs>
        <w:rPr>
          <w:noProof/>
        </w:rPr>
      </w:pPr>
      <w:r>
        <w:rPr>
          <w:noProof/>
        </w:rPr>
        <w:t>Complemento de Secure Productive Enterprise E3, 59</w:t>
      </w:r>
    </w:p>
    <w:p w:rsidR="00D8451F" w:rsidRDefault="00D8451F">
      <w:pPr>
        <w:pStyle w:val="Index1"/>
        <w:tabs>
          <w:tab w:val="right" w:pos="5030"/>
        </w:tabs>
        <w:rPr>
          <w:noProof/>
        </w:rPr>
      </w:pPr>
      <w:r>
        <w:rPr>
          <w:noProof/>
        </w:rPr>
        <w:t>Complemento de Secure Productive Enterprise E5, 59</w:t>
      </w:r>
    </w:p>
    <w:p w:rsidR="00D8451F" w:rsidRDefault="00D8451F">
      <w:pPr>
        <w:pStyle w:val="Index1"/>
        <w:tabs>
          <w:tab w:val="right" w:pos="5030"/>
        </w:tabs>
        <w:rPr>
          <w:noProof/>
        </w:rPr>
      </w:pPr>
      <w:r>
        <w:rPr>
          <w:noProof/>
        </w:rPr>
        <w:t>Complemento de SharePoint Online Plan 1, 70</w:t>
      </w:r>
    </w:p>
    <w:p w:rsidR="00D8451F" w:rsidRDefault="00D8451F">
      <w:pPr>
        <w:pStyle w:val="Index1"/>
        <w:tabs>
          <w:tab w:val="right" w:pos="5030"/>
        </w:tabs>
        <w:rPr>
          <w:noProof/>
        </w:rPr>
      </w:pPr>
      <w:r>
        <w:rPr>
          <w:noProof/>
        </w:rPr>
        <w:t>Complemento de Skype Empresarial Online Plan 1, 66, 71</w:t>
      </w:r>
    </w:p>
    <w:p w:rsidR="00D8451F" w:rsidRDefault="00D8451F">
      <w:pPr>
        <w:pStyle w:val="Index1"/>
        <w:tabs>
          <w:tab w:val="right" w:pos="5030"/>
        </w:tabs>
        <w:rPr>
          <w:noProof/>
        </w:rPr>
      </w:pPr>
      <w:r>
        <w:rPr>
          <w:noProof/>
        </w:rPr>
        <w:t>Complemento de SL de Usuario de Microsoft Intune Extra Storage 1 GB, 73</w:t>
      </w:r>
    </w:p>
    <w:p w:rsidR="00D8451F" w:rsidRDefault="00D8451F">
      <w:pPr>
        <w:pStyle w:val="Index1"/>
        <w:tabs>
          <w:tab w:val="right" w:pos="5030"/>
        </w:tabs>
        <w:rPr>
          <w:noProof/>
        </w:rPr>
      </w:pPr>
      <w:r>
        <w:rPr>
          <w:noProof/>
        </w:rPr>
        <w:t>Complemento de SQL Server Enterprise Premium Assurance, 31</w:t>
      </w:r>
    </w:p>
    <w:p w:rsidR="00D8451F" w:rsidRDefault="00D8451F">
      <w:pPr>
        <w:pStyle w:val="Index1"/>
        <w:tabs>
          <w:tab w:val="right" w:pos="5030"/>
        </w:tabs>
        <w:rPr>
          <w:noProof/>
        </w:rPr>
      </w:pPr>
      <w:r>
        <w:rPr>
          <w:noProof/>
        </w:rPr>
        <w:t>Complemento de SQL Server Standard Premium Assurance, 31</w:t>
      </w:r>
    </w:p>
    <w:p w:rsidR="00D8451F" w:rsidRDefault="00D8451F">
      <w:pPr>
        <w:pStyle w:val="Index1"/>
        <w:tabs>
          <w:tab w:val="right" w:pos="5030"/>
        </w:tabs>
        <w:rPr>
          <w:noProof/>
        </w:rPr>
      </w:pPr>
      <w:r>
        <w:rPr>
          <w:noProof/>
        </w:rPr>
        <w:t>Complemento de Visio Pro para Office 365, 64</w:t>
      </w:r>
    </w:p>
    <w:p w:rsidR="00D8451F" w:rsidRDefault="00D8451F">
      <w:pPr>
        <w:pStyle w:val="Index1"/>
        <w:tabs>
          <w:tab w:val="right" w:pos="5030"/>
        </w:tabs>
        <w:rPr>
          <w:noProof/>
        </w:rPr>
      </w:pPr>
      <w:r>
        <w:rPr>
          <w:noProof/>
        </w:rPr>
        <w:t>Complemento de Windows 10 Education E5 por Dispositivo (a E3 por dispositivo), 42</w:t>
      </w:r>
    </w:p>
    <w:p w:rsidR="00D8451F" w:rsidRDefault="00D8451F">
      <w:pPr>
        <w:pStyle w:val="Index1"/>
        <w:tabs>
          <w:tab w:val="right" w:pos="5030"/>
        </w:tabs>
        <w:rPr>
          <w:noProof/>
        </w:rPr>
      </w:pPr>
      <w:r>
        <w:rPr>
          <w:noProof/>
        </w:rPr>
        <w:t>Complemento de Windows 10 Enterprise E3 por Usuario (a E3 por dispositivo), 42</w:t>
      </w:r>
    </w:p>
    <w:p w:rsidR="00D8451F" w:rsidRDefault="00D8451F">
      <w:pPr>
        <w:pStyle w:val="Index1"/>
        <w:tabs>
          <w:tab w:val="right" w:pos="5030"/>
        </w:tabs>
        <w:rPr>
          <w:noProof/>
        </w:rPr>
      </w:pPr>
      <w:r>
        <w:rPr>
          <w:noProof/>
        </w:rPr>
        <w:t>Complemento de Windows 10 Enterprise E5 por Dispositivo o por Usuario (a E3 por dispositivo) (SL), 42</w:t>
      </w:r>
    </w:p>
    <w:p w:rsidR="00D8451F" w:rsidRDefault="00D8451F">
      <w:pPr>
        <w:pStyle w:val="Index1"/>
        <w:tabs>
          <w:tab w:val="right" w:pos="5030"/>
        </w:tabs>
        <w:rPr>
          <w:noProof/>
        </w:rPr>
      </w:pPr>
      <w:r>
        <w:rPr>
          <w:noProof/>
        </w:rPr>
        <w:t>Complemento de Windows Server Datacenter Core Premium Assurance (16 paquetes de Licencias por Núcleo), 50</w:t>
      </w:r>
    </w:p>
    <w:p w:rsidR="00D8451F" w:rsidRDefault="00D8451F">
      <w:pPr>
        <w:pStyle w:val="Index1"/>
        <w:tabs>
          <w:tab w:val="right" w:pos="5030"/>
        </w:tabs>
        <w:rPr>
          <w:noProof/>
        </w:rPr>
      </w:pPr>
      <w:r>
        <w:rPr>
          <w:noProof/>
        </w:rPr>
        <w:t>Complemento de Windows Server Datacenter Core Premium Assurance (2 paquetes de Licencias por Núcleo), 50</w:t>
      </w:r>
    </w:p>
    <w:p w:rsidR="00D8451F" w:rsidRDefault="00D8451F">
      <w:pPr>
        <w:pStyle w:val="Index1"/>
        <w:tabs>
          <w:tab w:val="right" w:pos="5030"/>
        </w:tabs>
        <w:rPr>
          <w:noProof/>
        </w:rPr>
      </w:pPr>
      <w:r>
        <w:rPr>
          <w:noProof/>
        </w:rPr>
        <w:t>Complemento de Windows Server Datacenter Premium Assurance (Licencia por Núcleo para 2 paquetes), 18</w:t>
      </w:r>
    </w:p>
    <w:p w:rsidR="00D8451F" w:rsidRDefault="00D8451F">
      <w:pPr>
        <w:pStyle w:val="Index1"/>
        <w:tabs>
          <w:tab w:val="right" w:pos="5030"/>
        </w:tabs>
        <w:rPr>
          <w:noProof/>
        </w:rPr>
      </w:pPr>
      <w:r>
        <w:rPr>
          <w:noProof/>
        </w:rPr>
        <w:t>Complemento de Windows Server Standard Core Premium Assurance (16 paquetes de Licencias por Núcleo), 50</w:t>
      </w:r>
    </w:p>
    <w:p w:rsidR="00D8451F" w:rsidRDefault="00D8451F">
      <w:pPr>
        <w:pStyle w:val="Index1"/>
        <w:tabs>
          <w:tab w:val="right" w:pos="5030"/>
        </w:tabs>
        <w:rPr>
          <w:noProof/>
        </w:rPr>
      </w:pPr>
      <w:r>
        <w:rPr>
          <w:noProof/>
        </w:rPr>
        <w:t>Complemento de Windows Server Standard Core Premium Assurance (2 paquetes de Licencias por Núcleo), 50</w:t>
      </w:r>
    </w:p>
    <w:p w:rsidR="00D8451F" w:rsidRDefault="00D8451F">
      <w:pPr>
        <w:pStyle w:val="Index1"/>
        <w:tabs>
          <w:tab w:val="right" w:pos="5030"/>
        </w:tabs>
        <w:rPr>
          <w:noProof/>
        </w:rPr>
      </w:pPr>
      <w:r>
        <w:rPr>
          <w:noProof/>
        </w:rPr>
        <w:t>Complemento de Windows Server Standard Premium Assurance (Licencia por Núcleo para 2 paquetes), 18</w:t>
      </w:r>
    </w:p>
    <w:p w:rsidR="00D8451F" w:rsidRDefault="00D8451F">
      <w:pPr>
        <w:pStyle w:val="Index1"/>
        <w:tabs>
          <w:tab w:val="right" w:pos="5030"/>
        </w:tabs>
        <w:rPr>
          <w:noProof/>
        </w:rPr>
      </w:pPr>
      <w:r>
        <w:rPr>
          <w:noProof/>
        </w:rPr>
        <w:t>Conferencias PSTN de Skype Empresarial Online, 71</w:t>
      </w:r>
    </w:p>
    <w:p w:rsidR="00D8451F" w:rsidRDefault="00D8451F">
      <w:pPr>
        <w:pStyle w:val="Index1"/>
        <w:tabs>
          <w:tab w:val="right" w:pos="5030"/>
        </w:tabs>
        <w:rPr>
          <w:noProof/>
        </w:rPr>
      </w:pPr>
      <w:r>
        <w:rPr>
          <w:noProof/>
        </w:rPr>
        <w:lastRenderedPageBreak/>
        <w:t>Consumo de Skype Empresarial PSTN, 71</w:t>
      </w:r>
    </w:p>
    <w:p w:rsidR="00D8451F" w:rsidRDefault="00D8451F">
      <w:pPr>
        <w:pStyle w:val="Index1"/>
        <w:tabs>
          <w:tab w:val="right" w:pos="5030"/>
        </w:tabs>
        <w:rPr>
          <w:noProof/>
        </w:rPr>
      </w:pPr>
      <w:r>
        <w:rPr>
          <w:noProof/>
        </w:rPr>
        <w:t>Core CAL, 35, 60, 66, 86, 92</w:t>
      </w:r>
    </w:p>
    <w:p w:rsidR="00D8451F" w:rsidRDefault="00D8451F">
      <w:pPr>
        <w:pStyle w:val="Index1"/>
        <w:tabs>
          <w:tab w:val="right" w:pos="5030"/>
        </w:tabs>
        <w:rPr>
          <w:noProof/>
        </w:rPr>
      </w:pPr>
      <w:r>
        <w:rPr>
          <w:noProof/>
        </w:rPr>
        <w:t>Core CAL Bridge para Office 365, 67</w:t>
      </w:r>
    </w:p>
    <w:p w:rsidR="00D8451F" w:rsidRDefault="00D8451F">
      <w:pPr>
        <w:pStyle w:val="Index1"/>
        <w:tabs>
          <w:tab w:val="right" w:pos="5030"/>
        </w:tabs>
        <w:rPr>
          <w:noProof/>
        </w:rPr>
      </w:pPr>
      <w:r>
        <w:rPr>
          <w:noProof/>
        </w:rPr>
        <w:t>Core CAL Suite, 16</w:t>
      </w:r>
    </w:p>
    <w:p w:rsidR="00D8451F" w:rsidRDefault="00D8451F">
      <w:pPr>
        <w:pStyle w:val="Index1"/>
        <w:tabs>
          <w:tab w:val="right" w:pos="5030"/>
        </w:tabs>
        <w:rPr>
          <w:noProof/>
        </w:rPr>
      </w:pPr>
      <w:r>
        <w:rPr>
          <w:noProof/>
        </w:rPr>
        <w:t>Core CAL Suite Bridge para Enterprise Mobility+ Security, 16</w:t>
      </w:r>
    </w:p>
    <w:p w:rsidR="00D8451F" w:rsidRDefault="00D8451F">
      <w:pPr>
        <w:pStyle w:val="Index1"/>
        <w:tabs>
          <w:tab w:val="right" w:pos="5030"/>
        </w:tabs>
        <w:rPr>
          <w:noProof/>
        </w:rPr>
      </w:pPr>
      <w:r>
        <w:rPr>
          <w:noProof/>
        </w:rPr>
        <w:t>Core CAL Suite Bridge para Microsoft Intune, 16</w:t>
      </w:r>
    </w:p>
    <w:p w:rsidR="00D8451F" w:rsidRDefault="00D8451F">
      <w:pPr>
        <w:pStyle w:val="Index1"/>
        <w:tabs>
          <w:tab w:val="right" w:pos="5030"/>
        </w:tabs>
        <w:rPr>
          <w:noProof/>
        </w:rPr>
      </w:pPr>
      <w:r>
        <w:rPr>
          <w:noProof/>
        </w:rPr>
        <w:t>Core CAL Suite Bridge para Office 365, 16, 60</w:t>
      </w:r>
    </w:p>
    <w:p w:rsidR="00D8451F" w:rsidRDefault="00D8451F">
      <w:pPr>
        <w:pStyle w:val="Index1"/>
        <w:tabs>
          <w:tab w:val="right" w:pos="5030"/>
        </w:tabs>
        <w:rPr>
          <w:noProof/>
        </w:rPr>
      </w:pPr>
      <w:r>
        <w:rPr>
          <w:noProof/>
        </w:rPr>
        <w:t>Core CAL Suite Bridge para Office 365 y Microsoft Intune, 16, 60</w:t>
      </w:r>
    </w:p>
    <w:p w:rsidR="00D8451F" w:rsidRDefault="00D8451F">
      <w:pPr>
        <w:pStyle w:val="Index1"/>
        <w:tabs>
          <w:tab w:val="right" w:pos="5030"/>
        </w:tabs>
        <w:rPr>
          <w:noProof/>
        </w:rPr>
      </w:pPr>
      <w:r>
        <w:rPr>
          <w:noProof/>
        </w:rPr>
        <w:t>Core Infrastructure Server Suite Datacenter, 92</w:t>
      </w:r>
    </w:p>
    <w:p w:rsidR="00D8451F" w:rsidRDefault="00D8451F">
      <w:pPr>
        <w:pStyle w:val="Index1"/>
        <w:tabs>
          <w:tab w:val="right" w:pos="5030"/>
        </w:tabs>
        <w:rPr>
          <w:noProof/>
        </w:rPr>
      </w:pPr>
      <w:r>
        <w:rPr>
          <w:noProof/>
        </w:rPr>
        <w:t>Core Infrastructure Server Suite Datacenter (16 paquetes de Licencias por Núcleo), 17</w:t>
      </w:r>
    </w:p>
    <w:p w:rsidR="00D8451F" w:rsidRDefault="00D8451F">
      <w:pPr>
        <w:pStyle w:val="Index1"/>
        <w:tabs>
          <w:tab w:val="right" w:pos="5030"/>
        </w:tabs>
        <w:rPr>
          <w:noProof/>
        </w:rPr>
      </w:pPr>
      <w:r>
        <w:rPr>
          <w:noProof/>
        </w:rPr>
        <w:t>Core Infrastructure Server Suite Datacenter (2 paquetes de Licencias por Núcleo), 17</w:t>
      </w:r>
    </w:p>
    <w:p w:rsidR="00D8451F" w:rsidRDefault="00D8451F">
      <w:pPr>
        <w:pStyle w:val="Index1"/>
        <w:tabs>
          <w:tab w:val="right" w:pos="5030"/>
        </w:tabs>
        <w:rPr>
          <w:noProof/>
        </w:rPr>
      </w:pPr>
      <w:r>
        <w:rPr>
          <w:noProof/>
        </w:rPr>
        <w:t>Core Infrastructure Server Suite Standard, 92</w:t>
      </w:r>
    </w:p>
    <w:p w:rsidR="00D8451F" w:rsidRDefault="00D8451F">
      <w:pPr>
        <w:pStyle w:val="Index1"/>
        <w:tabs>
          <w:tab w:val="right" w:pos="5030"/>
        </w:tabs>
        <w:rPr>
          <w:noProof/>
        </w:rPr>
      </w:pPr>
      <w:r>
        <w:rPr>
          <w:noProof/>
        </w:rPr>
        <w:t>Core Infrastructure Server Suite Standard (16 paquetes de Licencias por Núcleo), 17</w:t>
      </w:r>
    </w:p>
    <w:p w:rsidR="00D8451F" w:rsidRDefault="00D8451F">
      <w:pPr>
        <w:pStyle w:val="Index1"/>
        <w:tabs>
          <w:tab w:val="right" w:pos="5030"/>
        </w:tabs>
        <w:rPr>
          <w:noProof/>
        </w:rPr>
      </w:pPr>
      <w:r>
        <w:rPr>
          <w:noProof/>
        </w:rPr>
        <w:t>Core Infrastructure Server Suite Standard (2 paquetes de Licencias por Núcleo), 17</w:t>
      </w:r>
    </w:p>
    <w:p w:rsidR="00D8451F" w:rsidRDefault="00D8451F">
      <w:pPr>
        <w:pStyle w:val="Index1"/>
        <w:tabs>
          <w:tab w:val="right" w:pos="5030"/>
        </w:tabs>
        <w:rPr>
          <w:noProof/>
        </w:rPr>
      </w:pPr>
      <w:r>
        <w:rPr>
          <w:noProof/>
        </w:rPr>
        <w:t>Cupones de Examen de Microsoft Learning MCP 1, 74</w:t>
      </w:r>
    </w:p>
    <w:p w:rsidR="00D8451F" w:rsidRDefault="00D8451F">
      <w:pPr>
        <w:pStyle w:val="Index1"/>
        <w:tabs>
          <w:tab w:val="right" w:pos="5030"/>
        </w:tabs>
        <w:rPr>
          <w:noProof/>
        </w:rPr>
      </w:pPr>
      <w:r>
        <w:rPr>
          <w:noProof/>
        </w:rPr>
        <w:t>Cupones de Examen de Microsoft Learning MCP 30, 74</w:t>
      </w:r>
    </w:p>
    <w:p w:rsidR="00D8451F" w:rsidRDefault="00D8451F">
      <w:pPr>
        <w:pStyle w:val="Index1"/>
        <w:tabs>
          <w:tab w:val="right" w:pos="5030"/>
        </w:tabs>
        <w:rPr>
          <w:noProof/>
        </w:rPr>
      </w:pPr>
      <w:r>
        <w:rPr>
          <w:noProof/>
        </w:rPr>
        <w:t>Enterprise CAL, 35, 60, 66, 69, 86, 92</w:t>
      </w:r>
    </w:p>
    <w:p w:rsidR="00D8451F" w:rsidRDefault="00D8451F">
      <w:pPr>
        <w:pStyle w:val="Index1"/>
        <w:tabs>
          <w:tab w:val="right" w:pos="5030"/>
        </w:tabs>
        <w:rPr>
          <w:noProof/>
        </w:rPr>
      </w:pPr>
      <w:r>
        <w:rPr>
          <w:noProof/>
        </w:rPr>
        <w:t>Enterprise CAL Adicional de Microsoft Dynamics AX 2012 R3, 22</w:t>
      </w:r>
    </w:p>
    <w:p w:rsidR="00D8451F" w:rsidRDefault="00D8451F">
      <w:pPr>
        <w:pStyle w:val="Index1"/>
        <w:tabs>
          <w:tab w:val="right" w:pos="5030"/>
        </w:tabs>
        <w:rPr>
          <w:noProof/>
        </w:rPr>
      </w:pPr>
      <w:r>
        <w:rPr>
          <w:noProof/>
        </w:rPr>
        <w:t>Enterprise CAL Bridge para Enterprise Mobility + Security, 16</w:t>
      </w:r>
    </w:p>
    <w:p w:rsidR="00D8451F" w:rsidRDefault="00D8451F">
      <w:pPr>
        <w:pStyle w:val="Index1"/>
        <w:tabs>
          <w:tab w:val="right" w:pos="5030"/>
        </w:tabs>
        <w:rPr>
          <w:noProof/>
        </w:rPr>
      </w:pPr>
      <w:r>
        <w:rPr>
          <w:noProof/>
        </w:rPr>
        <w:t>Enterprise CAL Bridge para Enterprise Mobility + Security de SA, 16</w:t>
      </w:r>
    </w:p>
    <w:p w:rsidR="00D8451F" w:rsidRDefault="00D8451F">
      <w:pPr>
        <w:pStyle w:val="Index1"/>
        <w:tabs>
          <w:tab w:val="right" w:pos="5030"/>
        </w:tabs>
        <w:rPr>
          <w:noProof/>
        </w:rPr>
      </w:pPr>
      <w:r>
        <w:rPr>
          <w:noProof/>
        </w:rPr>
        <w:t>Enterprise CAL Bridge para Office 365, 67</w:t>
      </w:r>
    </w:p>
    <w:p w:rsidR="00D8451F" w:rsidRDefault="00D8451F">
      <w:pPr>
        <w:pStyle w:val="Index1"/>
        <w:tabs>
          <w:tab w:val="right" w:pos="5030"/>
        </w:tabs>
        <w:rPr>
          <w:noProof/>
        </w:rPr>
      </w:pPr>
      <w:r>
        <w:rPr>
          <w:noProof/>
        </w:rPr>
        <w:t>Enterprise CAL de Microsoft Dynamics AX, 63</w:t>
      </w:r>
    </w:p>
    <w:p w:rsidR="00D8451F" w:rsidRDefault="00D8451F">
      <w:pPr>
        <w:pStyle w:val="Index1"/>
        <w:tabs>
          <w:tab w:val="right" w:pos="5030"/>
        </w:tabs>
        <w:rPr>
          <w:noProof/>
        </w:rPr>
      </w:pPr>
      <w:r>
        <w:rPr>
          <w:noProof/>
        </w:rPr>
        <w:t>Enterprise CAL de Microsoft Dynamics AX 2012 R3, 22</w:t>
      </w:r>
    </w:p>
    <w:p w:rsidR="00D8451F" w:rsidRDefault="00D8451F">
      <w:pPr>
        <w:pStyle w:val="Index1"/>
        <w:tabs>
          <w:tab w:val="right" w:pos="5030"/>
        </w:tabs>
        <w:rPr>
          <w:noProof/>
        </w:rPr>
      </w:pPr>
      <w:r>
        <w:rPr>
          <w:noProof/>
        </w:rPr>
        <w:t>Enterprise CAL Suite, 16</w:t>
      </w:r>
    </w:p>
    <w:p w:rsidR="00D8451F" w:rsidRDefault="00D8451F">
      <w:pPr>
        <w:pStyle w:val="Index1"/>
        <w:tabs>
          <w:tab w:val="right" w:pos="5030"/>
        </w:tabs>
        <w:rPr>
          <w:noProof/>
        </w:rPr>
      </w:pPr>
      <w:r>
        <w:rPr>
          <w:noProof/>
        </w:rPr>
        <w:t>Enterprise CAL Suite Bridge para Microsoft Intune, 16</w:t>
      </w:r>
    </w:p>
    <w:p w:rsidR="00D8451F" w:rsidRDefault="00D8451F">
      <w:pPr>
        <w:pStyle w:val="Index1"/>
        <w:tabs>
          <w:tab w:val="right" w:pos="5030"/>
        </w:tabs>
        <w:rPr>
          <w:noProof/>
        </w:rPr>
      </w:pPr>
      <w:r>
        <w:rPr>
          <w:noProof/>
        </w:rPr>
        <w:t>Enterprise CAL Suite Bridge para Office 365, 16, 60</w:t>
      </w:r>
    </w:p>
    <w:p w:rsidR="00D8451F" w:rsidRDefault="00D8451F">
      <w:pPr>
        <w:pStyle w:val="Index1"/>
        <w:tabs>
          <w:tab w:val="right" w:pos="5030"/>
        </w:tabs>
        <w:rPr>
          <w:noProof/>
        </w:rPr>
      </w:pPr>
      <w:r>
        <w:rPr>
          <w:noProof/>
        </w:rPr>
        <w:t>Enterprise CAL Suite Bridge para Office 365 de SA, 16</w:t>
      </w:r>
    </w:p>
    <w:p w:rsidR="00D8451F" w:rsidRDefault="00D8451F">
      <w:pPr>
        <w:pStyle w:val="Index1"/>
        <w:tabs>
          <w:tab w:val="right" w:pos="5030"/>
        </w:tabs>
        <w:rPr>
          <w:noProof/>
        </w:rPr>
      </w:pPr>
      <w:r>
        <w:rPr>
          <w:noProof/>
        </w:rPr>
        <w:t>Enterprise CAL Suite Bridge para Office 365 y Microsoft Intune, 16, 60</w:t>
      </w:r>
    </w:p>
    <w:p w:rsidR="00D8451F" w:rsidRDefault="00D8451F">
      <w:pPr>
        <w:pStyle w:val="Index1"/>
        <w:tabs>
          <w:tab w:val="right" w:pos="5030"/>
        </w:tabs>
        <w:rPr>
          <w:noProof/>
        </w:rPr>
      </w:pPr>
      <w:r>
        <w:rPr>
          <w:noProof/>
        </w:rPr>
        <w:t>Enterprise Mobility + Security, 60, 67</w:t>
      </w:r>
    </w:p>
    <w:p w:rsidR="00D8451F" w:rsidRDefault="00D8451F">
      <w:pPr>
        <w:pStyle w:val="Index1"/>
        <w:tabs>
          <w:tab w:val="right" w:pos="5030"/>
        </w:tabs>
        <w:rPr>
          <w:noProof/>
        </w:rPr>
      </w:pPr>
      <w:r>
        <w:rPr>
          <w:noProof/>
        </w:rPr>
        <w:t>Enterprise Mobility + Security de SA, 60</w:t>
      </w:r>
    </w:p>
    <w:p w:rsidR="00D8451F" w:rsidRDefault="00D8451F">
      <w:pPr>
        <w:pStyle w:val="Index1"/>
        <w:tabs>
          <w:tab w:val="right" w:pos="5030"/>
        </w:tabs>
        <w:rPr>
          <w:noProof/>
        </w:rPr>
      </w:pPr>
      <w:r>
        <w:rPr>
          <w:noProof/>
        </w:rPr>
        <w:t>Enterprise Mobility + Security E3, 17, 60</w:t>
      </w:r>
    </w:p>
    <w:p w:rsidR="00D8451F" w:rsidRDefault="00D8451F">
      <w:pPr>
        <w:pStyle w:val="Index1"/>
        <w:tabs>
          <w:tab w:val="right" w:pos="5030"/>
        </w:tabs>
        <w:rPr>
          <w:noProof/>
        </w:rPr>
      </w:pPr>
      <w:r>
        <w:rPr>
          <w:noProof/>
        </w:rPr>
        <w:t>Enterprise Mobility + Security E3 de SA, 60</w:t>
      </w:r>
    </w:p>
    <w:p w:rsidR="00D8451F" w:rsidRDefault="00D8451F">
      <w:pPr>
        <w:pStyle w:val="Index1"/>
        <w:tabs>
          <w:tab w:val="right" w:pos="5030"/>
        </w:tabs>
        <w:rPr>
          <w:noProof/>
        </w:rPr>
      </w:pPr>
      <w:r>
        <w:rPr>
          <w:noProof/>
        </w:rPr>
        <w:t>Enterprise Mobility + Security E5, 17</w:t>
      </w:r>
    </w:p>
    <w:p w:rsidR="00D8451F" w:rsidRDefault="00D8451F">
      <w:pPr>
        <w:pStyle w:val="Index1"/>
        <w:tabs>
          <w:tab w:val="right" w:pos="5030"/>
        </w:tabs>
        <w:rPr>
          <w:noProof/>
        </w:rPr>
      </w:pPr>
      <w:r>
        <w:rPr>
          <w:noProof/>
        </w:rPr>
        <w:t>Enterprise Mobility + Security E5, 60</w:t>
      </w:r>
    </w:p>
    <w:p w:rsidR="00D8451F" w:rsidRDefault="00D8451F">
      <w:pPr>
        <w:pStyle w:val="Index1"/>
        <w:tabs>
          <w:tab w:val="right" w:pos="5030"/>
        </w:tabs>
        <w:rPr>
          <w:noProof/>
        </w:rPr>
      </w:pPr>
      <w:r>
        <w:rPr>
          <w:noProof/>
        </w:rPr>
        <w:t>Enterprise Mobility + Security E5 de SA, 60</w:t>
      </w:r>
    </w:p>
    <w:p w:rsidR="00D8451F" w:rsidRDefault="00D8451F">
      <w:pPr>
        <w:pStyle w:val="Index1"/>
        <w:tabs>
          <w:tab w:val="right" w:pos="5030"/>
        </w:tabs>
        <w:rPr>
          <w:noProof/>
        </w:rPr>
      </w:pPr>
      <w:r>
        <w:rPr>
          <w:noProof/>
        </w:rPr>
        <w:t>Excel 2016, 24</w:t>
      </w:r>
    </w:p>
    <w:p w:rsidR="00D8451F" w:rsidRDefault="00D8451F">
      <w:pPr>
        <w:pStyle w:val="Index1"/>
        <w:tabs>
          <w:tab w:val="right" w:pos="5030"/>
        </w:tabs>
        <w:rPr>
          <w:noProof/>
        </w:rPr>
      </w:pPr>
      <w:r>
        <w:rPr>
          <w:noProof/>
        </w:rPr>
        <w:t>Excel 2016 para Mac, 25</w:t>
      </w:r>
    </w:p>
    <w:p w:rsidR="00D8451F" w:rsidRDefault="00D8451F">
      <w:pPr>
        <w:pStyle w:val="Index1"/>
        <w:tabs>
          <w:tab w:val="right" w:pos="5030"/>
        </w:tabs>
        <w:rPr>
          <w:noProof/>
        </w:rPr>
      </w:pPr>
      <w:r>
        <w:rPr>
          <w:noProof/>
        </w:rPr>
        <w:t>Exchange Hosted Archive, 69</w:t>
      </w:r>
    </w:p>
    <w:p w:rsidR="00D8451F" w:rsidRDefault="00D8451F">
      <w:pPr>
        <w:pStyle w:val="Index1"/>
        <w:tabs>
          <w:tab w:val="right" w:pos="5030"/>
        </w:tabs>
        <w:rPr>
          <w:noProof/>
        </w:rPr>
      </w:pPr>
      <w:r>
        <w:rPr>
          <w:noProof/>
        </w:rPr>
        <w:t>Exchange Online Archiving para Exchange Online, 69</w:t>
      </w:r>
    </w:p>
    <w:p w:rsidR="00D8451F" w:rsidRDefault="00D8451F">
      <w:pPr>
        <w:pStyle w:val="Index1"/>
        <w:tabs>
          <w:tab w:val="right" w:pos="5030"/>
        </w:tabs>
        <w:rPr>
          <w:noProof/>
        </w:rPr>
      </w:pPr>
      <w:r>
        <w:rPr>
          <w:noProof/>
        </w:rPr>
        <w:t>Exchange Online Kiosk, 68</w:t>
      </w:r>
    </w:p>
    <w:p w:rsidR="00D8451F" w:rsidRDefault="00D8451F">
      <w:pPr>
        <w:pStyle w:val="Index1"/>
        <w:tabs>
          <w:tab w:val="right" w:pos="5030"/>
        </w:tabs>
        <w:rPr>
          <w:noProof/>
        </w:rPr>
      </w:pPr>
      <w:r>
        <w:rPr>
          <w:noProof/>
        </w:rPr>
        <w:t>Exchange Online Plan 1, 27, 68</w:t>
      </w:r>
    </w:p>
    <w:p w:rsidR="00D8451F" w:rsidRDefault="00D8451F">
      <w:pPr>
        <w:pStyle w:val="Index1"/>
        <w:tabs>
          <w:tab w:val="right" w:pos="5030"/>
        </w:tabs>
        <w:rPr>
          <w:noProof/>
        </w:rPr>
      </w:pPr>
      <w:r>
        <w:rPr>
          <w:noProof/>
        </w:rPr>
        <w:t>Exchange Online Plan 1A para Ex Alumnos, 68</w:t>
      </w:r>
    </w:p>
    <w:p w:rsidR="00D8451F" w:rsidRDefault="00D8451F">
      <w:pPr>
        <w:pStyle w:val="Index1"/>
        <w:tabs>
          <w:tab w:val="right" w:pos="5030"/>
        </w:tabs>
        <w:rPr>
          <w:noProof/>
        </w:rPr>
      </w:pPr>
      <w:r>
        <w:rPr>
          <w:noProof/>
        </w:rPr>
        <w:t>Exchange Online Plan 2, 27, 68</w:t>
      </w:r>
    </w:p>
    <w:p w:rsidR="00D8451F" w:rsidRDefault="00D8451F">
      <w:pPr>
        <w:pStyle w:val="Index1"/>
        <w:tabs>
          <w:tab w:val="right" w:pos="5030"/>
        </w:tabs>
        <w:rPr>
          <w:noProof/>
        </w:rPr>
      </w:pPr>
      <w:r>
        <w:rPr>
          <w:noProof/>
        </w:rPr>
        <w:t>Exchange Online Protection, 16, 69</w:t>
      </w:r>
    </w:p>
    <w:p w:rsidR="00D8451F" w:rsidRDefault="00D8451F">
      <w:pPr>
        <w:pStyle w:val="Index1"/>
        <w:tabs>
          <w:tab w:val="right" w:pos="5030"/>
        </w:tabs>
        <w:rPr>
          <w:noProof/>
        </w:rPr>
      </w:pPr>
      <w:r>
        <w:rPr>
          <w:noProof/>
        </w:rPr>
        <w:t>Exchange Server, 59</w:t>
      </w:r>
    </w:p>
    <w:p w:rsidR="00D8451F" w:rsidRDefault="00D8451F">
      <w:pPr>
        <w:pStyle w:val="Index1"/>
        <w:tabs>
          <w:tab w:val="right" w:pos="5030"/>
        </w:tabs>
        <w:rPr>
          <w:noProof/>
        </w:rPr>
      </w:pPr>
      <w:r>
        <w:rPr>
          <w:noProof/>
        </w:rPr>
        <w:t>Exchange Server 2013, 26</w:t>
      </w:r>
    </w:p>
    <w:p w:rsidR="00D8451F" w:rsidRDefault="00D8451F">
      <w:pPr>
        <w:pStyle w:val="Index1"/>
        <w:tabs>
          <w:tab w:val="right" w:pos="5030"/>
        </w:tabs>
        <w:rPr>
          <w:noProof/>
        </w:rPr>
      </w:pPr>
      <w:r>
        <w:rPr>
          <w:noProof/>
        </w:rPr>
        <w:t>Exchange Server Enterprise, 92</w:t>
      </w:r>
    </w:p>
    <w:p w:rsidR="00D8451F" w:rsidRDefault="00D8451F">
      <w:pPr>
        <w:pStyle w:val="Index1"/>
        <w:tabs>
          <w:tab w:val="right" w:pos="5030"/>
        </w:tabs>
        <w:rPr>
          <w:noProof/>
        </w:rPr>
      </w:pPr>
      <w:r>
        <w:rPr>
          <w:noProof/>
        </w:rPr>
        <w:t>Exchange Server Enterprise 2016, 26</w:t>
      </w:r>
    </w:p>
    <w:p w:rsidR="00D8451F" w:rsidRDefault="00D8451F">
      <w:pPr>
        <w:pStyle w:val="Index1"/>
        <w:tabs>
          <w:tab w:val="right" w:pos="5030"/>
        </w:tabs>
        <w:rPr>
          <w:noProof/>
        </w:rPr>
      </w:pPr>
      <w:r>
        <w:rPr>
          <w:noProof/>
        </w:rPr>
        <w:t>Exchange Server Standard, 92</w:t>
      </w:r>
    </w:p>
    <w:p w:rsidR="00D8451F" w:rsidRDefault="00D8451F">
      <w:pPr>
        <w:pStyle w:val="Index1"/>
        <w:tabs>
          <w:tab w:val="right" w:pos="5030"/>
        </w:tabs>
        <w:rPr>
          <w:noProof/>
        </w:rPr>
      </w:pPr>
      <w:r>
        <w:rPr>
          <w:noProof/>
        </w:rPr>
        <w:t>Exchange Server Standard 2016, 26</w:t>
      </w:r>
    </w:p>
    <w:p w:rsidR="00D8451F" w:rsidRDefault="00D8451F">
      <w:pPr>
        <w:pStyle w:val="Index1"/>
        <w:tabs>
          <w:tab w:val="right" w:pos="5030"/>
        </w:tabs>
        <w:rPr>
          <w:noProof/>
        </w:rPr>
      </w:pPr>
      <w:r>
        <w:rPr>
          <w:noProof/>
        </w:rPr>
        <w:t>External Connector de Microsoft Identity Manager 2016, 23</w:t>
      </w:r>
    </w:p>
    <w:p w:rsidR="00D8451F" w:rsidRDefault="00D8451F">
      <w:pPr>
        <w:pStyle w:val="Index1"/>
        <w:tabs>
          <w:tab w:val="right" w:pos="5030"/>
        </w:tabs>
        <w:rPr>
          <w:noProof/>
        </w:rPr>
      </w:pPr>
      <w:r>
        <w:rPr>
          <w:noProof/>
        </w:rPr>
        <w:t>External Connector de Windows Server 2016, 50</w:t>
      </w:r>
    </w:p>
    <w:p w:rsidR="00D8451F" w:rsidRDefault="00D8451F">
      <w:pPr>
        <w:pStyle w:val="Index1"/>
        <w:tabs>
          <w:tab w:val="right" w:pos="5030"/>
        </w:tabs>
        <w:rPr>
          <w:noProof/>
        </w:rPr>
      </w:pPr>
      <w:r>
        <w:rPr>
          <w:noProof/>
        </w:rPr>
        <w:t>External Connector para Servicios de Administración de Derechos de Windows Server 2016 Active Directory, 50</w:t>
      </w:r>
    </w:p>
    <w:p w:rsidR="00D8451F" w:rsidRDefault="00D8451F">
      <w:pPr>
        <w:pStyle w:val="Index1"/>
        <w:tabs>
          <w:tab w:val="right" w:pos="5030"/>
        </w:tabs>
        <w:rPr>
          <w:noProof/>
        </w:rPr>
      </w:pPr>
      <w:r>
        <w:rPr>
          <w:noProof/>
        </w:rPr>
        <w:t>External Connector para Servicios de Escritorio Remoto de Windows Server 2016, 50</w:t>
      </w:r>
    </w:p>
    <w:p w:rsidR="00D8451F" w:rsidRDefault="00D8451F">
      <w:pPr>
        <w:pStyle w:val="Index1"/>
        <w:tabs>
          <w:tab w:val="right" w:pos="5030"/>
        </w:tabs>
        <w:rPr>
          <w:noProof/>
        </w:rPr>
      </w:pPr>
      <w:r>
        <w:rPr>
          <w:noProof/>
        </w:rPr>
        <w:t>Forefront Identity Manager 2010 - Windows Live Edition, 19</w:t>
      </w:r>
    </w:p>
    <w:p w:rsidR="00D8451F" w:rsidRDefault="00D8451F">
      <w:pPr>
        <w:pStyle w:val="Index1"/>
        <w:tabs>
          <w:tab w:val="right" w:pos="5030"/>
        </w:tabs>
        <w:rPr>
          <w:noProof/>
        </w:rPr>
      </w:pPr>
      <w:r>
        <w:rPr>
          <w:noProof/>
        </w:rPr>
        <w:t>Forefront Identity Manager 2010 R2, 23</w:t>
      </w:r>
    </w:p>
    <w:p w:rsidR="00D8451F" w:rsidRDefault="00D8451F">
      <w:pPr>
        <w:pStyle w:val="Index1"/>
        <w:tabs>
          <w:tab w:val="right" w:pos="5030"/>
        </w:tabs>
        <w:rPr>
          <w:noProof/>
        </w:rPr>
      </w:pPr>
      <w:r>
        <w:rPr>
          <w:noProof/>
        </w:rPr>
        <w:t>Forefront Identity Manager 2010 R2 - Windows Live Edition, 19</w:t>
      </w:r>
    </w:p>
    <w:p w:rsidR="00D8451F" w:rsidRDefault="00D8451F">
      <w:pPr>
        <w:pStyle w:val="Index1"/>
        <w:tabs>
          <w:tab w:val="right" w:pos="5030"/>
        </w:tabs>
        <w:rPr>
          <w:noProof/>
        </w:rPr>
      </w:pPr>
      <w:r>
        <w:rPr>
          <w:noProof/>
        </w:rPr>
        <w:t>Forefront TMG Enterprise, 92</w:t>
      </w:r>
    </w:p>
    <w:p w:rsidR="00D8451F" w:rsidRDefault="00D8451F">
      <w:pPr>
        <w:pStyle w:val="Index1"/>
        <w:tabs>
          <w:tab w:val="right" w:pos="5030"/>
        </w:tabs>
        <w:rPr>
          <w:noProof/>
        </w:rPr>
      </w:pPr>
      <w:r>
        <w:rPr>
          <w:noProof/>
        </w:rPr>
        <w:t>Forefront TMG Standard, 92</w:t>
      </w:r>
    </w:p>
    <w:p w:rsidR="00D8451F" w:rsidRDefault="00D8451F">
      <w:pPr>
        <w:pStyle w:val="Index1"/>
        <w:tabs>
          <w:tab w:val="right" w:pos="5030"/>
        </w:tabs>
        <w:rPr>
          <w:noProof/>
        </w:rPr>
      </w:pPr>
      <w:r>
        <w:rPr>
          <w:noProof/>
        </w:rPr>
        <w:t>Forefront United Access Gateway 2010, 17</w:t>
      </w:r>
    </w:p>
    <w:p w:rsidR="00D8451F" w:rsidRDefault="00D8451F">
      <w:pPr>
        <w:pStyle w:val="Index1"/>
        <w:tabs>
          <w:tab w:val="right" w:pos="5030"/>
        </w:tabs>
        <w:rPr>
          <w:noProof/>
        </w:rPr>
      </w:pPr>
      <w:r>
        <w:rPr>
          <w:noProof/>
        </w:rPr>
        <w:t>HPC Pack, 52</w:t>
      </w:r>
    </w:p>
    <w:p w:rsidR="00D8451F" w:rsidRDefault="00D8451F">
      <w:pPr>
        <w:pStyle w:val="Index1"/>
        <w:tabs>
          <w:tab w:val="right" w:pos="5030"/>
        </w:tabs>
        <w:rPr>
          <w:noProof/>
        </w:rPr>
      </w:pPr>
      <w:r>
        <w:rPr>
          <w:noProof/>
        </w:rPr>
        <w:t>Instalación de Prueba de Windows 8.1 Enterprise, 42</w:t>
      </w:r>
    </w:p>
    <w:p w:rsidR="00D8451F" w:rsidRDefault="00D8451F">
      <w:pPr>
        <w:pStyle w:val="Index1"/>
        <w:tabs>
          <w:tab w:val="right" w:pos="5030"/>
        </w:tabs>
        <w:rPr>
          <w:noProof/>
        </w:rPr>
      </w:pPr>
      <w:r>
        <w:rPr>
          <w:noProof/>
        </w:rPr>
        <w:t>Inteligencia contra Amenazas de Office 365, 69</w:t>
      </w:r>
    </w:p>
    <w:p w:rsidR="00D8451F" w:rsidRDefault="00D8451F">
      <w:pPr>
        <w:pStyle w:val="Index1"/>
        <w:tabs>
          <w:tab w:val="right" w:pos="5030"/>
        </w:tabs>
        <w:rPr>
          <w:noProof/>
        </w:rPr>
      </w:pPr>
      <w:r>
        <w:rPr>
          <w:noProof/>
        </w:rPr>
        <w:t>Kaizala, 73</w:t>
      </w:r>
    </w:p>
    <w:p w:rsidR="00D8451F" w:rsidRDefault="00D8451F">
      <w:pPr>
        <w:pStyle w:val="Index1"/>
        <w:tabs>
          <w:tab w:val="right" w:pos="5030"/>
        </w:tabs>
        <w:rPr>
          <w:noProof/>
        </w:rPr>
      </w:pPr>
      <w:r>
        <w:rPr>
          <w:noProof/>
        </w:rPr>
        <w:t>Kit Enterprise de Windows Embedded 8 Standard (Paquete de 100), 42</w:t>
      </w:r>
    </w:p>
    <w:p w:rsidR="00D8451F" w:rsidRDefault="00D8451F">
      <w:pPr>
        <w:pStyle w:val="Index1"/>
        <w:tabs>
          <w:tab w:val="right" w:pos="5030"/>
        </w:tabs>
        <w:rPr>
          <w:noProof/>
        </w:rPr>
      </w:pPr>
      <w:r>
        <w:rPr>
          <w:noProof/>
        </w:rPr>
        <w:t>Licencia CAL Básica de Microsoft Dynamics CRM 2013, 63</w:t>
      </w:r>
    </w:p>
    <w:p w:rsidR="00D8451F" w:rsidRDefault="00D8451F">
      <w:pPr>
        <w:pStyle w:val="Index1"/>
        <w:tabs>
          <w:tab w:val="right" w:pos="5030"/>
        </w:tabs>
        <w:rPr>
          <w:noProof/>
        </w:rPr>
      </w:pPr>
      <w:r>
        <w:rPr>
          <w:noProof/>
        </w:rPr>
        <w:t>Licencia CAL de Exchange Server Enterprise 2016, 26</w:t>
      </w:r>
    </w:p>
    <w:p w:rsidR="00D8451F" w:rsidRDefault="00D8451F">
      <w:pPr>
        <w:pStyle w:val="Index1"/>
        <w:tabs>
          <w:tab w:val="right" w:pos="5030"/>
        </w:tabs>
        <w:rPr>
          <w:noProof/>
        </w:rPr>
      </w:pPr>
      <w:r>
        <w:rPr>
          <w:noProof/>
        </w:rPr>
        <w:t>Licencia CAL de Exchange Server Standard 2016, 26</w:t>
      </w:r>
    </w:p>
    <w:p w:rsidR="00D8451F" w:rsidRDefault="00D8451F">
      <w:pPr>
        <w:pStyle w:val="Index1"/>
        <w:tabs>
          <w:tab w:val="right" w:pos="5030"/>
        </w:tabs>
        <w:rPr>
          <w:noProof/>
        </w:rPr>
      </w:pPr>
      <w:r>
        <w:rPr>
          <w:noProof/>
        </w:rPr>
        <w:t>Licencia CAL de Microsoft Dynamics 365 (Local), 86</w:t>
      </w:r>
    </w:p>
    <w:p w:rsidR="00D8451F" w:rsidRDefault="00D8451F">
      <w:pPr>
        <w:pStyle w:val="Index1"/>
        <w:tabs>
          <w:tab w:val="right" w:pos="5030"/>
        </w:tabs>
        <w:rPr>
          <w:noProof/>
        </w:rPr>
      </w:pPr>
      <w:r>
        <w:rPr>
          <w:noProof/>
        </w:rPr>
        <w:t>Licencia CAL de Microsoft Dynamics AX Enterprise, 86</w:t>
      </w:r>
    </w:p>
    <w:p w:rsidR="00D8451F" w:rsidRDefault="00D8451F">
      <w:pPr>
        <w:pStyle w:val="Index1"/>
        <w:tabs>
          <w:tab w:val="right" w:pos="5030"/>
        </w:tabs>
        <w:rPr>
          <w:noProof/>
        </w:rPr>
      </w:pPr>
      <w:r>
        <w:rPr>
          <w:noProof/>
        </w:rPr>
        <w:t>Licencia CAL de Microsoft Identity Manager 2016, 23</w:t>
      </w:r>
    </w:p>
    <w:p w:rsidR="00D8451F" w:rsidRDefault="00D8451F">
      <w:pPr>
        <w:pStyle w:val="Index1"/>
        <w:tabs>
          <w:tab w:val="right" w:pos="5030"/>
        </w:tabs>
        <w:rPr>
          <w:noProof/>
        </w:rPr>
      </w:pPr>
      <w:r>
        <w:rPr>
          <w:noProof/>
        </w:rPr>
        <w:t>Licencia CAL de Project Server 2016, 24, 27</w:t>
      </w:r>
    </w:p>
    <w:p w:rsidR="00D8451F" w:rsidRDefault="00D8451F">
      <w:pPr>
        <w:pStyle w:val="Index1"/>
        <w:tabs>
          <w:tab w:val="right" w:pos="5030"/>
        </w:tabs>
        <w:rPr>
          <w:noProof/>
        </w:rPr>
      </w:pPr>
      <w:r>
        <w:rPr>
          <w:noProof/>
        </w:rPr>
        <w:t>Licencia CAL de Servicios de Escritorio Remoto de Windows Server 2016, 50</w:t>
      </w:r>
    </w:p>
    <w:p w:rsidR="00D8451F" w:rsidRDefault="00D8451F">
      <w:pPr>
        <w:pStyle w:val="Index1"/>
        <w:tabs>
          <w:tab w:val="right" w:pos="5030"/>
        </w:tabs>
        <w:rPr>
          <w:noProof/>
        </w:rPr>
      </w:pPr>
      <w:r>
        <w:rPr>
          <w:noProof/>
        </w:rPr>
        <w:t>Licencia CAL de SharePoint Server 2016 Enterprise, 28</w:t>
      </w:r>
    </w:p>
    <w:p w:rsidR="00D8451F" w:rsidRDefault="00D8451F">
      <w:pPr>
        <w:pStyle w:val="Index1"/>
        <w:tabs>
          <w:tab w:val="right" w:pos="5030"/>
        </w:tabs>
        <w:rPr>
          <w:noProof/>
        </w:rPr>
      </w:pPr>
      <w:r>
        <w:rPr>
          <w:noProof/>
        </w:rPr>
        <w:t>Licencia CAL de SharePoint Server 2016 Standard, 28</w:t>
      </w:r>
    </w:p>
    <w:p w:rsidR="00D8451F" w:rsidRDefault="00D8451F">
      <w:pPr>
        <w:pStyle w:val="Index1"/>
        <w:tabs>
          <w:tab w:val="right" w:pos="5030"/>
        </w:tabs>
        <w:rPr>
          <w:noProof/>
        </w:rPr>
      </w:pPr>
      <w:r>
        <w:rPr>
          <w:noProof/>
        </w:rPr>
        <w:t>Licencia CAL de Skype Empresarial Server 2015 Standard, 29</w:t>
      </w:r>
    </w:p>
    <w:p w:rsidR="00D8451F" w:rsidRDefault="00D8451F">
      <w:pPr>
        <w:pStyle w:val="Index1"/>
        <w:tabs>
          <w:tab w:val="right" w:pos="5030"/>
        </w:tabs>
        <w:rPr>
          <w:noProof/>
        </w:rPr>
      </w:pPr>
      <w:r>
        <w:rPr>
          <w:noProof/>
        </w:rPr>
        <w:t>Licencia CAL de SQL Server 2016, 31</w:t>
      </w:r>
    </w:p>
    <w:p w:rsidR="00D8451F" w:rsidRDefault="00D8451F">
      <w:pPr>
        <w:pStyle w:val="Index1"/>
        <w:tabs>
          <w:tab w:val="right" w:pos="5030"/>
        </w:tabs>
        <w:rPr>
          <w:noProof/>
        </w:rPr>
      </w:pPr>
      <w:r>
        <w:rPr>
          <w:noProof/>
        </w:rPr>
        <w:t>Licencia CAL de Visual Studio Team Foundation Server 2017, 40</w:t>
      </w:r>
    </w:p>
    <w:p w:rsidR="00D8451F" w:rsidRDefault="00D8451F">
      <w:pPr>
        <w:pStyle w:val="Index1"/>
        <w:tabs>
          <w:tab w:val="right" w:pos="5030"/>
        </w:tabs>
        <w:rPr>
          <w:noProof/>
        </w:rPr>
      </w:pPr>
      <w:r>
        <w:rPr>
          <w:noProof/>
        </w:rPr>
        <w:t>Licencia CAL de Windows Server 2016, 49</w:t>
      </w:r>
    </w:p>
    <w:p w:rsidR="00D8451F" w:rsidRDefault="00D8451F">
      <w:pPr>
        <w:pStyle w:val="Index1"/>
        <w:tabs>
          <w:tab w:val="right" w:pos="5030"/>
        </w:tabs>
        <w:rPr>
          <w:noProof/>
        </w:rPr>
      </w:pPr>
      <w:r>
        <w:rPr>
          <w:noProof/>
        </w:rPr>
        <w:t>Licencia CAL de Windows Server 2016 Active Directory Rights Management Services, 49, 50</w:t>
      </w:r>
    </w:p>
    <w:p w:rsidR="00D8451F" w:rsidRDefault="00D8451F">
      <w:pPr>
        <w:pStyle w:val="Index1"/>
        <w:tabs>
          <w:tab w:val="right" w:pos="5030"/>
        </w:tabs>
        <w:rPr>
          <w:noProof/>
        </w:rPr>
      </w:pPr>
      <w:r>
        <w:rPr>
          <w:noProof/>
        </w:rPr>
        <w:t>Licencia CAL Local de Microsoft Dynamics 365 for Customer Service, 63, 92</w:t>
      </w:r>
    </w:p>
    <w:p w:rsidR="00D8451F" w:rsidRDefault="00D8451F">
      <w:pPr>
        <w:pStyle w:val="Index1"/>
        <w:tabs>
          <w:tab w:val="right" w:pos="5030"/>
        </w:tabs>
        <w:rPr>
          <w:noProof/>
        </w:rPr>
      </w:pPr>
      <w:r>
        <w:rPr>
          <w:noProof/>
        </w:rPr>
        <w:t>Licencia CAL Local de Microsoft Dynamics 365 for Customer Service, 20</w:t>
      </w:r>
    </w:p>
    <w:p w:rsidR="00D8451F" w:rsidRDefault="00D8451F">
      <w:pPr>
        <w:pStyle w:val="Index1"/>
        <w:tabs>
          <w:tab w:val="right" w:pos="5030"/>
        </w:tabs>
        <w:rPr>
          <w:noProof/>
        </w:rPr>
      </w:pPr>
      <w:r>
        <w:rPr>
          <w:noProof/>
        </w:rPr>
        <w:t>Licencia CAL Local de Microsoft Dynamics 365 for Sales, 20, 63, 92</w:t>
      </w:r>
    </w:p>
    <w:p w:rsidR="00D8451F" w:rsidRDefault="00D8451F">
      <w:pPr>
        <w:pStyle w:val="Index1"/>
        <w:tabs>
          <w:tab w:val="right" w:pos="5030"/>
        </w:tabs>
        <w:rPr>
          <w:noProof/>
        </w:rPr>
      </w:pPr>
      <w:r>
        <w:rPr>
          <w:noProof/>
        </w:rPr>
        <w:t>Licencia CAL Local de Microsoft Dynamics 365 for Team Members, 20, 92</w:t>
      </w:r>
    </w:p>
    <w:p w:rsidR="00D8451F" w:rsidRDefault="00D8451F">
      <w:pPr>
        <w:pStyle w:val="Index1"/>
        <w:tabs>
          <w:tab w:val="right" w:pos="5030"/>
        </w:tabs>
        <w:rPr>
          <w:noProof/>
        </w:rPr>
      </w:pPr>
      <w:r>
        <w:rPr>
          <w:noProof/>
        </w:rPr>
        <w:t>Licencia CAL Plus de Skype Empresarial, 29</w:t>
      </w:r>
    </w:p>
    <w:p w:rsidR="00D8451F" w:rsidRDefault="00D8451F">
      <w:pPr>
        <w:pStyle w:val="Index1"/>
        <w:tabs>
          <w:tab w:val="right" w:pos="5030"/>
        </w:tabs>
        <w:rPr>
          <w:noProof/>
        </w:rPr>
      </w:pPr>
      <w:r>
        <w:rPr>
          <w:noProof/>
        </w:rPr>
        <w:t>Licencia CAL Plus de Skype Empresarial Server 2015, 29</w:t>
      </w:r>
    </w:p>
    <w:p w:rsidR="00D8451F" w:rsidRDefault="00D8451F">
      <w:pPr>
        <w:pStyle w:val="Index1"/>
        <w:tabs>
          <w:tab w:val="right" w:pos="5030"/>
        </w:tabs>
        <w:rPr>
          <w:noProof/>
        </w:rPr>
      </w:pPr>
      <w:r>
        <w:rPr>
          <w:noProof/>
        </w:rPr>
        <w:t>Licencia CAL Profesional de Microsoft Dynamics CRM, 63</w:t>
      </w:r>
    </w:p>
    <w:p w:rsidR="00D8451F" w:rsidRDefault="00D8451F">
      <w:pPr>
        <w:pStyle w:val="Index1"/>
        <w:tabs>
          <w:tab w:val="right" w:pos="5030"/>
        </w:tabs>
        <w:rPr>
          <w:noProof/>
        </w:rPr>
      </w:pPr>
      <w:r>
        <w:rPr>
          <w:noProof/>
        </w:rPr>
        <w:t>Licencia de Administración de Cliente de Advanced Threat Analytics 2016 por OSE, 14</w:t>
      </w:r>
    </w:p>
    <w:p w:rsidR="00D8451F" w:rsidRDefault="00D8451F">
      <w:pPr>
        <w:pStyle w:val="Index1"/>
        <w:tabs>
          <w:tab w:val="right" w:pos="5030"/>
        </w:tabs>
        <w:rPr>
          <w:noProof/>
        </w:rPr>
      </w:pPr>
      <w:r>
        <w:rPr>
          <w:noProof/>
        </w:rPr>
        <w:t>Licencia de Administración de Cliente de Advanced Threat Analytics 2016 por Usuario, 14</w:t>
      </w:r>
    </w:p>
    <w:p w:rsidR="00D8451F" w:rsidRDefault="00D8451F">
      <w:pPr>
        <w:pStyle w:val="Index1"/>
        <w:tabs>
          <w:tab w:val="right" w:pos="5030"/>
        </w:tabs>
        <w:rPr>
          <w:noProof/>
        </w:rPr>
      </w:pPr>
      <w:r>
        <w:rPr>
          <w:noProof/>
        </w:rPr>
        <w:t>Licencia de Administración de Cliente de System Center Configuration Manager 1606, 34</w:t>
      </w:r>
    </w:p>
    <w:p w:rsidR="00D8451F" w:rsidRDefault="00D8451F">
      <w:pPr>
        <w:pStyle w:val="Index1"/>
        <w:tabs>
          <w:tab w:val="right" w:pos="5030"/>
        </w:tabs>
        <w:rPr>
          <w:noProof/>
        </w:rPr>
      </w:pPr>
      <w:r>
        <w:rPr>
          <w:noProof/>
        </w:rPr>
        <w:t>Licencia de administración de servidor de System Center 2012 Datacenter, 86</w:t>
      </w:r>
    </w:p>
    <w:p w:rsidR="00D8451F" w:rsidRDefault="00D8451F">
      <w:pPr>
        <w:pStyle w:val="Index1"/>
        <w:tabs>
          <w:tab w:val="right" w:pos="5030"/>
        </w:tabs>
        <w:rPr>
          <w:noProof/>
        </w:rPr>
      </w:pPr>
      <w:r>
        <w:rPr>
          <w:noProof/>
        </w:rPr>
        <w:t>Licencia de Administración de Servidor de System Center 2016 Datacenter (16 paquetes de Licencias por Núcleo), 33</w:t>
      </w:r>
    </w:p>
    <w:p w:rsidR="00D8451F" w:rsidRDefault="00D8451F">
      <w:pPr>
        <w:pStyle w:val="Index1"/>
        <w:tabs>
          <w:tab w:val="right" w:pos="5030"/>
        </w:tabs>
        <w:rPr>
          <w:noProof/>
        </w:rPr>
      </w:pPr>
      <w:r>
        <w:rPr>
          <w:noProof/>
        </w:rPr>
        <w:t>Licencia de Administración de Servidor de System Center 2016 Datacenter (2 paquetes de Licencias por Núcleo), 33</w:t>
      </w:r>
    </w:p>
    <w:p w:rsidR="00D8451F" w:rsidRDefault="00D8451F">
      <w:pPr>
        <w:pStyle w:val="Index1"/>
        <w:tabs>
          <w:tab w:val="right" w:pos="5030"/>
        </w:tabs>
        <w:rPr>
          <w:noProof/>
        </w:rPr>
      </w:pPr>
      <w:r>
        <w:rPr>
          <w:noProof/>
        </w:rPr>
        <w:lastRenderedPageBreak/>
        <w:t>Licencia de Administración de Servidor de System Center 2016 Standard (16 paquetes de Licencias por Núcleo), 33</w:t>
      </w:r>
    </w:p>
    <w:p w:rsidR="00D8451F" w:rsidRDefault="00D8451F">
      <w:pPr>
        <w:pStyle w:val="Index1"/>
        <w:tabs>
          <w:tab w:val="right" w:pos="5030"/>
        </w:tabs>
        <w:rPr>
          <w:noProof/>
        </w:rPr>
      </w:pPr>
      <w:r>
        <w:rPr>
          <w:noProof/>
        </w:rPr>
        <w:t>Licencia de Administración de Servidor de System Center 2016 Standard (2 paquetes de Licencias por Núcleo), 33</w:t>
      </w:r>
    </w:p>
    <w:p w:rsidR="00D8451F" w:rsidRDefault="00D8451F">
      <w:pPr>
        <w:pStyle w:val="Index1"/>
        <w:tabs>
          <w:tab w:val="right" w:pos="5030"/>
        </w:tabs>
        <w:rPr>
          <w:noProof/>
        </w:rPr>
      </w:pPr>
      <w:r>
        <w:rPr>
          <w:noProof/>
        </w:rPr>
        <w:t>Licencia de Administrador de Servidor de System Center 2012 Standard, 86</w:t>
      </w:r>
    </w:p>
    <w:p w:rsidR="00D8451F" w:rsidRDefault="00D8451F">
      <w:pPr>
        <w:pStyle w:val="Index1"/>
        <w:tabs>
          <w:tab w:val="right" w:pos="5030"/>
        </w:tabs>
        <w:rPr>
          <w:noProof/>
        </w:rPr>
      </w:pPr>
      <w:r>
        <w:rPr>
          <w:noProof/>
        </w:rPr>
        <w:t>Licencia de Derechos de Windows 10 Home a Pro, 42</w:t>
      </w:r>
    </w:p>
    <w:p w:rsidR="00D8451F" w:rsidRDefault="00D8451F">
      <w:pPr>
        <w:pStyle w:val="Index1"/>
        <w:tabs>
          <w:tab w:val="right" w:pos="5030"/>
        </w:tabs>
        <w:rPr>
          <w:noProof/>
        </w:rPr>
      </w:pPr>
      <w:r>
        <w:rPr>
          <w:noProof/>
        </w:rPr>
        <w:t>Licencia del Sitio para el Examen de Certificación de Microsoft Learning MOS/MCE 125, 74</w:t>
      </w:r>
    </w:p>
    <w:p w:rsidR="00D8451F" w:rsidRDefault="00D8451F">
      <w:pPr>
        <w:pStyle w:val="Index1"/>
        <w:tabs>
          <w:tab w:val="right" w:pos="5030"/>
        </w:tabs>
        <w:rPr>
          <w:noProof/>
        </w:rPr>
      </w:pPr>
      <w:r>
        <w:rPr>
          <w:noProof/>
        </w:rPr>
        <w:t>Licencia del Sitio para el Examen de Certificación de Microsoft Learning MOS/MTA/MCE 500, 74</w:t>
      </w:r>
    </w:p>
    <w:p w:rsidR="00D8451F" w:rsidRDefault="00D8451F">
      <w:pPr>
        <w:pStyle w:val="Index1"/>
        <w:tabs>
          <w:tab w:val="right" w:pos="5030"/>
        </w:tabs>
        <w:rPr>
          <w:noProof/>
        </w:rPr>
      </w:pPr>
      <w:r>
        <w:rPr>
          <w:noProof/>
        </w:rPr>
        <w:t>Licencia del Sitio para el Examen de Certificación de Microsoft Learning MTA/MCA 125, 74</w:t>
      </w:r>
    </w:p>
    <w:p w:rsidR="00D8451F" w:rsidRDefault="00D8451F">
      <w:pPr>
        <w:pStyle w:val="Index1"/>
        <w:tabs>
          <w:tab w:val="right" w:pos="5030"/>
        </w:tabs>
        <w:rPr>
          <w:noProof/>
        </w:rPr>
      </w:pPr>
      <w:r>
        <w:rPr>
          <w:noProof/>
        </w:rPr>
        <w:t>Licencia Enterprise CAL de Skype Empresarial Server 2015, 29</w:t>
      </w:r>
    </w:p>
    <w:p w:rsidR="00D8451F" w:rsidRDefault="00D8451F">
      <w:pPr>
        <w:pStyle w:val="Index1"/>
        <w:tabs>
          <w:tab w:val="right" w:pos="5030"/>
        </w:tabs>
        <w:rPr>
          <w:noProof/>
        </w:rPr>
      </w:pPr>
      <w:r>
        <w:rPr>
          <w:noProof/>
        </w:rPr>
        <w:t>Licencias de Teletrabajo para Mac 2016, 25</w:t>
      </w:r>
    </w:p>
    <w:p w:rsidR="00D8451F" w:rsidRDefault="00D8451F">
      <w:pPr>
        <w:pStyle w:val="Index1"/>
        <w:tabs>
          <w:tab w:val="right" w:pos="5030"/>
        </w:tabs>
        <w:rPr>
          <w:noProof/>
        </w:rPr>
      </w:pPr>
      <w:r>
        <w:rPr>
          <w:noProof/>
        </w:rPr>
        <w:t>Licencias de Teletrabajo para Office Professional Plus 2016, 24</w:t>
      </w:r>
    </w:p>
    <w:p w:rsidR="00D8451F" w:rsidRDefault="00D8451F">
      <w:pPr>
        <w:pStyle w:val="Index1"/>
        <w:tabs>
          <w:tab w:val="right" w:pos="5030"/>
        </w:tabs>
        <w:rPr>
          <w:noProof/>
        </w:rPr>
      </w:pPr>
      <w:r>
        <w:rPr>
          <w:noProof/>
        </w:rPr>
        <w:t>Licencias de Teletrabajo para Office Standard 2016, 24</w:t>
      </w:r>
    </w:p>
    <w:p w:rsidR="00D8451F" w:rsidRDefault="00D8451F">
      <w:pPr>
        <w:pStyle w:val="Index1"/>
        <w:tabs>
          <w:tab w:val="right" w:pos="5030"/>
        </w:tabs>
        <w:rPr>
          <w:noProof/>
        </w:rPr>
      </w:pPr>
      <w:r>
        <w:rPr>
          <w:noProof/>
        </w:rPr>
        <w:t>Live Meeting Professional, 30</w:t>
      </w:r>
    </w:p>
    <w:p w:rsidR="00D8451F" w:rsidRDefault="00D8451F">
      <w:pPr>
        <w:pStyle w:val="Index1"/>
        <w:tabs>
          <w:tab w:val="right" w:pos="5030"/>
        </w:tabs>
        <w:rPr>
          <w:noProof/>
        </w:rPr>
      </w:pPr>
      <w:r>
        <w:rPr>
          <w:noProof/>
        </w:rPr>
        <w:t>Live Meeting Standard, 30</w:t>
      </w:r>
    </w:p>
    <w:p w:rsidR="00D8451F" w:rsidRDefault="00D8451F">
      <w:pPr>
        <w:pStyle w:val="Index1"/>
        <w:tabs>
          <w:tab w:val="right" w:pos="5030"/>
        </w:tabs>
        <w:rPr>
          <w:noProof/>
        </w:rPr>
      </w:pPr>
      <w:r>
        <w:rPr>
          <w:noProof/>
        </w:rPr>
        <w:t>Llamadas PSTN de Skype Empresarial Online, 71</w:t>
      </w:r>
    </w:p>
    <w:p w:rsidR="00D8451F" w:rsidRDefault="00D8451F">
      <w:pPr>
        <w:pStyle w:val="Index1"/>
        <w:tabs>
          <w:tab w:val="right" w:pos="5030"/>
        </w:tabs>
        <w:rPr>
          <w:noProof/>
        </w:rPr>
      </w:pPr>
      <w:r>
        <w:rPr>
          <w:noProof/>
        </w:rPr>
        <w:t>Lync 2013, 24</w:t>
      </w:r>
    </w:p>
    <w:p w:rsidR="00D8451F" w:rsidRDefault="00D8451F">
      <w:pPr>
        <w:pStyle w:val="Index1"/>
        <w:tabs>
          <w:tab w:val="right" w:pos="5030"/>
        </w:tabs>
        <w:rPr>
          <w:noProof/>
        </w:rPr>
      </w:pPr>
      <w:r>
        <w:rPr>
          <w:noProof/>
        </w:rPr>
        <w:t>Lync for Mac 2011, 71</w:t>
      </w:r>
    </w:p>
    <w:p w:rsidR="00D8451F" w:rsidRDefault="00D8451F">
      <w:pPr>
        <w:pStyle w:val="Index1"/>
        <w:tabs>
          <w:tab w:val="right" w:pos="5030"/>
        </w:tabs>
        <w:rPr>
          <w:noProof/>
        </w:rPr>
      </w:pPr>
      <w:r>
        <w:rPr>
          <w:noProof/>
        </w:rPr>
        <w:t>Lync para Mac 2011, 25</w:t>
      </w:r>
    </w:p>
    <w:p w:rsidR="00D8451F" w:rsidRDefault="00D8451F">
      <w:pPr>
        <w:pStyle w:val="Index1"/>
        <w:tabs>
          <w:tab w:val="right" w:pos="5030"/>
        </w:tabs>
        <w:rPr>
          <w:noProof/>
        </w:rPr>
      </w:pPr>
      <w:r>
        <w:rPr>
          <w:noProof/>
        </w:rPr>
        <w:t>Lync Server 2010, 29</w:t>
      </w:r>
    </w:p>
    <w:p w:rsidR="00D8451F" w:rsidRDefault="00D8451F">
      <w:pPr>
        <w:pStyle w:val="Index1"/>
        <w:tabs>
          <w:tab w:val="right" w:pos="5030"/>
        </w:tabs>
        <w:rPr>
          <w:noProof/>
        </w:rPr>
      </w:pPr>
      <w:r>
        <w:rPr>
          <w:noProof/>
        </w:rPr>
        <w:t>Lync Server 2013, 29</w:t>
      </w:r>
    </w:p>
    <w:p w:rsidR="00D8451F" w:rsidRDefault="00D8451F">
      <w:pPr>
        <w:pStyle w:val="Index1"/>
        <w:tabs>
          <w:tab w:val="right" w:pos="5030"/>
        </w:tabs>
        <w:rPr>
          <w:noProof/>
        </w:rPr>
      </w:pPr>
      <w:r>
        <w:rPr>
          <w:noProof/>
        </w:rPr>
        <w:t>Microsoft Azure Active Directory Basic, 58</w:t>
      </w:r>
    </w:p>
    <w:p w:rsidR="00D8451F" w:rsidRDefault="00D8451F">
      <w:pPr>
        <w:pStyle w:val="Index1"/>
        <w:tabs>
          <w:tab w:val="right" w:pos="5030"/>
        </w:tabs>
        <w:rPr>
          <w:noProof/>
        </w:rPr>
      </w:pPr>
      <w:r>
        <w:rPr>
          <w:noProof/>
        </w:rPr>
        <w:t>Microsoft Azure StorSimple Plan con Dispositivo (dispositivo 8100), 56</w:t>
      </w:r>
    </w:p>
    <w:p w:rsidR="00D8451F" w:rsidRDefault="00D8451F">
      <w:pPr>
        <w:pStyle w:val="Index1"/>
        <w:tabs>
          <w:tab w:val="right" w:pos="5030"/>
        </w:tabs>
        <w:rPr>
          <w:noProof/>
        </w:rPr>
      </w:pPr>
      <w:r>
        <w:rPr>
          <w:noProof/>
        </w:rPr>
        <w:t>Microsoft Azure StorSimple Plan con Dispositivo (dispositivo 8600), 56</w:t>
      </w:r>
    </w:p>
    <w:p w:rsidR="00D8451F" w:rsidRDefault="00D8451F">
      <w:pPr>
        <w:pStyle w:val="Index1"/>
        <w:tabs>
          <w:tab w:val="right" w:pos="5030"/>
        </w:tabs>
        <w:rPr>
          <w:noProof/>
        </w:rPr>
      </w:pPr>
      <w:r>
        <w:rPr>
          <w:noProof/>
        </w:rPr>
        <w:t>Microsoft Cloud App Security, 73</w:t>
      </w:r>
    </w:p>
    <w:p w:rsidR="00D8451F" w:rsidRDefault="00D8451F">
      <w:pPr>
        <w:pStyle w:val="Index1"/>
        <w:tabs>
          <w:tab w:val="right" w:pos="5030"/>
        </w:tabs>
        <w:rPr>
          <w:noProof/>
        </w:rPr>
      </w:pPr>
      <w:r>
        <w:rPr>
          <w:noProof/>
        </w:rPr>
        <w:t>Microsoft Cloud App Security K, 73</w:t>
      </w:r>
    </w:p>
    <w:p w:rsidR="00D8451F" w:rsidRDefault="00D8451F">
      <w:pPr>
        <w:pStyle w:val="Index1"/>
        <w:tabs>
          <w:tab w:val="right" w:pos="5030"/>
        </w:tabs>
        <w:rPr>
          <w:noProof/>
        </w:rPr>
      </w:pPr>
      <w:r>
        <w:rPr>
          <w:noProof/>
        </w:rPr>
        <w:t>Microsoft Dynamics 365 edición Enterprise - Almacenamiento de la Base de Datos de Compromiso Adicional del Cliente, 62</w:t>
      </w:r>
    </w:p>
    <w:p w:rsidR="00D8451F" w:rsidRDefault="00D8451F">
      <w:pPr>
        <w:pStyle w:val="Index1"/>
        <w:tabs>
          <w:tab w:val="right" w:pos="5030"/>
        </w:tabs>
        <w:rPr>
          <w:noProof/>
        </w:rPr>
      </w:pPr>
      <w:r>
        <w:rPr>
          <w:noProof/>
        </w:rPr>
        <w:t>Microsoft Dynamics 365 edición Enterprise - Instancia de No Producción de Compromiso Adicional del Cliente, 62</w:t>
      </w:r>
    </w:p>
    <w:p w:rsidR="00D8451F" w:rsidRDefault="00D8451F">
      <w:pPr>
        <w:pStyle w:val="Index1"/>
        <w:tabs>
          <w:tab w:val="right" w:pos="5030"/>
        </w:tabs>
        <w:rPr>
          <w:noProof/>
        </w:rPr>
      </w:pPr>
      <w:r>
        <w:rPr>
          <w:noProof/>
        </w:rPr>
        <w:t>Microsoft Dynamics 365 edición Enterprise - Instancia de Producción de Compromiso Adicional del Cliente, 62</w:t>
      </w:r>
    </w:p>
    <w:p w:rsidR="00D8451F" w:rsidRDefault="00D8451F">
      <w:pPr>
        <w:pStyle w:val="Index1"/>
        <w:tabs>
          <w:tab w:val="right" w:pos="5030"/>
        </w:tabs>
        <w:rPr>
          <w:noProof/>
        </w:rPr>
      </w:pPr>
      <w:r>
        <w:rPr>
          <w:noProof/>
        </w:rPr>
        <w:t>Microsoft Dynamics 365 edición Enterprise - Portal de Compromiso Adicional del Cliente, 62</w:t>
      </w:r>
    </w:p>
    <w:p w:rsidR="00D8451F" w:rsidRDefault="00D8451F">
      <w:pPr>
        <w:pStyle w:val="Index1"/>
        <w:tabs>
          <w:tab w:val="right" w:pos="5030"/>
        </w:tabs>
        <w:rPr>
          <w:noProof/>
        </w:rPr>
      </w:pPr>
      <w:r>
        <w:rPr>
          <w:noProof/>
        </w:rPr>
        <w:t>Microsoft Dynamics 365 edición Enterprise - Publicaciones Sociales de Compromiso Adicional del Cliente, 62</w:t>
      </w:r>
    </w:p>
    <w:p w:rsidR="00D8451F" w:rsidRDefault="00D8451F">
      <w:pPr>
        <w:pStyle w:val="Index1"/>
        <w:tabs>
          <w:tab w:val="right" w:pos="5030"/>
        </w:tabs>
        <w:rPr>
          <w:noProof/>
        </w:rPr>
      </w:pPr>
      <w:r>
        <w:rPr>
          <w:noProof/>
        </w:rPr>
        <w:t>Microsoft Dynamics 365 edición Enterprise - Vistas de la Página del Portal de Compromiso Adicional del Cliente, 62</w:t>
      </w:r>
    </w:p>
    <w:p w:rsidR="00D8451F" w:rsidRDefault="00D8451F">
      <w:pPr>
        <w:pStyle w:val="Index1"/>
        <w:tabs>
          <w:tab w:val="right" w:pos="5030"/>
        </w:tabs>
        <w:rPr>
          <w:noProof/>
        </w:rPr>
      </w:pPr>
      <w:r>
        <w:rPr>
          <w:noProof/>
        </w:rPr>
        <w:t>Microsoft Dynamics 365 for Customer Service, edición Enterprise, 21</w:t>
      </w:r>
    </w:p>
    <w:p w:rsidR="00D8451F" w:rsidRDefault="00D8451F">
      <w:pPr>
        <w:pStyle w:val="Index1"/>
        <w:tabs>
          <w:tab w:val="right" w:pos="5030"/>
        </w:tabs>
        <w:rPr>
          <w:noProof/>
        </w:rPr>
      </w:pPr>
      <w:r>
        <w:rPr>
          <w:noProof/>
        </w:rPr>
        <w:t>Microsoft Dynamics 365 for Customer Service, edición Enterprise (SL de Dispositivo), 61</w:t>
      </w:r>
    </w:p>
    <w:p w:rsidR="00D8451F" w:rsidRDefault="00D8451F">
      <w:pPr>
        <w:pStyle w:val="Index1"/>
        <w:tabs>
          <w:tab w:val="right" w:pos="5030"/>
        </w:tabs>
        <w:rPr>
          <w:noProof/>
        </w:rPr>
      </w:pPr>
      <w:r>
        <w:rPr>
          <w:noProof/>
        </w:rPr>
        <w:t>Microsoft Dynamics 365 for Customer Service, edición Enterprise (SL de Usuario), 61</w:t>
      </w:r>
    </w:p>
    <w:p w:rsidR="00D8451F" w:rsidRDefault="00D8451F">
      <w:pPr>
        <w:pStyle w:val="Index1"/>
        <w:tabs>
          <w:tab w:val="right" w:pos="5030"/>
        </w:tabs>
        <w:rPr>
          <w:noProof/>
        </w:rPr>
      </w:pPr>
      <w:r>
        <w:rPr>
          <w:noProof/>
        </w:rPr>
        <w:t>Microsoft Dynamics 365 for Field Service, edición Enterprise - Optimización de Programación de Recursos, 62</w:t>
      </w:r>
    </w:p>
    <w:p w:rsidR="00D8451F" w:rsidRDefault="00D8451F">
      <w:pPr>
        <w:pStyle w:val="Index1"/>
        <w:tabs>
          <w:tab w:val="right" w:pos="5030"/>
        </w:tabs>
        <w:rPr>
          <w:noProof/>
        </w:rPr>
      </w:pPr>
      <w:r>
        <w:rPr>
          <w:noProof/>
        </w:rPr>
        <w:t>Microsoft Dynamics 365 for Field Service, edición Enterprise (SL de Dispositivo), 61</w:t>
      </w:r>
    </w:p>
    <w:p w:rsidR="00D8451F" w:rsidRDefault="00D8451F">
      <w:pPr>
        <w:pStyle w:val="Index1"/>
        <w:tabs>
          <w:tab w:val="right" w:pos="5030"/>
        </w:tabs>
        <w:rPr>
          <w:noProof/>
        </w:rPr>
      </w:pPr>
      <w:r>
        <w:rPr>
          <w:noProof/>
        </w:rPr>
        <w:t>Microsoft Dynamics 365 for Field Service, edición Enterprise (SL de Usuario), 61</w:t>
      </w:r>
    </w:p>
    <w:p w:rsidR="00D8451F" w:rsidRDefault="00D8451F">
      <w:pPr>
        <w:pStyle w:val="Index1"/>
        <w:tabs>
          <w:tab w:val="right" w:pos="5030"/>
        </w:tabs>
        <w:rPr>
          <w:noProof/>
        </w:rPr>
      </w:pPr>
      <w:r>
        <w:rPr>
          <w:noProof/>
        </w:rPr>
        <w:t>Microsoft Dynamics 365 for Operations, edición Enterprise, 22, 61</w:t>
      </w:r>
    </w:p>
    <w:p w:rsidR="00D8451F" w:rsidRDefault="00D8451F">
      <w:pPr>
        <w:pStyle w:val="Index1"/>
        <w:tabs>
          <w:tab w:val="right" w:pos="5030"/>
        </w:tabs>
        <w:rPr>
          <w:noProof/>
        </w:rPr>
      </w:pPr>
      <w:r>
        <w:rPr>
          <w:noProof/>
        </w:rPr>
        <w:t>Microsoft Dynamics 365 for Operations, edición Enterprise - Almacenamiento Adicional de Archivos, 62</w:t>
      </w:r>
    </w:p>
    <w:p w:rsidR="00D8451F" w:rsidRDefault="00D8451F">
      <w:pPr>
        <w:pStyle w:val="Index1"/>
        <w:tabs>
          <w:tab w:val="right" w:pos="5030"/>
        </w:tabs>
        <w:rPr>
          <w:noProof/>
        </w:rPr>
      </w:pPr>
      <w:r>
        <w:rPr>
          <w:noProof/>
        </w:rPr>
        <w:t>Microsoft Dynamics 365 for Operations, edición Enterprise - Almacenamiento Adicional de Base de Datos, 62</w:t>
      </w:r>
    </w:p>
    <w:p w:rsidR="00D8451F" w:rsidRDefault="00D8451F">
      <w:pPr>
        <w:pStyle w:val="Index1"/>
        <w:tabs>
          <w:tab w:val="right" w:pos="5030"/>
        </w:tabs>
        <w:rPr>
          <w:noProof/>
        </w:rPr>
      </w:pPr>
      <w:r>
        <w:rPr>
          <w:noProof/>
        </w:rPr>
        <w:t>Microsoft Dynamics 365 for Operations, edición Enterprise - Sandbox Nivel 1</w:t>
      </w:r>
    </w:p>
    <w:p w:rsidR="00D8451F" w:rsidRDefault="00D8451F">
      <w:pPr>
        <w:pStyle w:val="Index2"/>
        <w:tabs>
          <w:tab w:val="right" w:pos="5030"/>
        </w:tabs>
        <w:rPr>
          <w:noProof/>
        </w:rPr>
      </w:pPr>
      <w:r>
        <w:rPr>
          <w:noProof/>
        </w:rPr>
        <w:t>Developer &amp; Test Instance, 62</w:t>
      </w:r>
    </w:p>
    <w:p w:rsidR="00D8451F" w:rsidRDefault="00D8451F">
      <w:pPr>
        <w:pStyle w:val="Index1"/>
        <w:tabs>
          <w:tab w:val="right" w:pos="5030"/>
        </w:tabs>
        <w:rPr>
          <w:noProof/>
        </w:rPr>
      </w:pPr>
      <w:r>
        <w:rPr>
          <w:noProof/>
        </w:rPr>
        <w:t>Microsoft Dynamics 365 for Operations, edición Enterprise - Sandbox Nivel 2</w:t>
      </w:r>
    </w:p>
    <w:p w:rsidR="00D8451F" w:rsidRDefault="00D8451F">
      <w:pPr>
        <w:pStyle w:val="Index2"/>
        <w:tabs>
          <w:tab w:val="right" w:pos="5030"/>
        </w:tabs>
        <w:rPr>
          <w:noProof/>
        </w:rPr>
      </w:pPr>
      <w:r>
        <w:rPr>
          <w:noProof/>
        </w:rPr>
        <w:t>Standard Acceptance testing, 62</w:t>
      </w:r>
    </w:p>
    <w:p w:rsidR="00D8451F" w:rsidRDefault="00D8451F">
      <w:pPr>
        <w:pStyle w:val="Index1"/>
        <w:tabs>
          <w:tab w:val="right" w:pos="5030"/>
        </w:tabs>
        <w:rPr>
          <w:noProof/>
        </w:rPr>
      </w:pPr>
      <w:r>
        <w:rPr>
          <w:noProof/>
        </w:rPr>
        <w:t>Microsoft Dynamics 365 for Operations, edición Enterprise - Sandbox Nivel 3</w:t>
      </w:r>
    </w:p>
    <w:p w:rsidR="00D8451F" w:rsidRDefault="00D8451F">
      <w:pPr>
        <w:pStyle w:val="Index2"/>
        <w:tabs>
          <w:tab w:val="right" w:pos="5030"/>
        </w:tabs>
        <w:rPr>
          <w:noProof/>
        </w:rPr>
      </w:pPr>
      <w:r>
        <w:rPr>
          <w:noProof/>
        </w:rPr>
        <w:t>Premier Acceptance testing, 62</w:t>
      </w:r>
    </w:p>
    <w:p w:rsidR="00D8451F" w:rsidRDefault="00D8451F">
      <w:pPr>
        <w:pStyle w:val="Index1"/>
        <w:tabs>
          <w:tab w:val="right" w:pos="5030"/>
        </w:tabs>
        <w:rPr>
          <w:noProof/>
        </w:rPr>
      </w:pPr>
      <w:r>
        <w:rPr>
          <w:noProof/>
        </w:rPr>
        <w:t>Microsoft Dynamics 365 for Operations, edición Enterprise - Sandbox Nivel 4</w:t>
      </w:r>
    </w:p>
    <w:p w:rsidR="00D8451F" w:rsidRDefault="00D8451F">
      <w:pPr>
        <w:pStyle w:val="Index2"/>
        <w:tabs>
          <w:tab w:val="right" w:pos="5030"/>
        </w:tabs>
        <w:rPr>
          <w:noProof/>
        </w:rPr>
      </w:pPr>
      <w:r>
        <w:rPr>
          <w:noProof/>
        </w:rPr>
        <w:t>Standard Performance testing, 62</w:t>
      </w:r>
    </w:p>
    <w:p w:rsidR="00D8451F" w:rsidRDefault="00D8451F">
      <w:pPr>
        <w:pStyle w:val="Index1"/>
        <w:tabs>
          <w:tab w:val="right" w:pos="5030"/>
        </w:tabs>
        <w:rPr>
          <w:noProof/>
        </w:rPr>
      </w:pPr>
      <w:r>
        <w:rPr>
          <w:noProof/>
        </w:rPr>
        <w:t>Microsoft Dynamics 365 for Operations, edición Enterprise - Sandbox Nivel 5</w:t>
      </w:r>
    </w:p>
    <w:p w:rsidR="00D8451F" w:rsidRDefault="00D8451F">
      <w:pPr>
        <w:pStyle w:val="Index2"/>
        <w:tabs>
          <w:tab w:val="right" w:pos="5030"/>
        </w:tabs>
        <w:rPr>
          <w:noProof/>
        </w:rPr>
      </w:pPr>
      <w:r>
        <w:rPr>
          <w:noProof/>
        </w:rPr>
        <w:t>Premier Performance testing, 62</w:t>
      </w:r>
    </w:p>
    <w:p w:rsidR="00D8451F" w:rsidRDefault="00D8451F">
      <w:pPr>
        <w:pStyle w:val="Index1"/>
        <w:tabs>
          <w:tab w:val="right" w:pos="5030"/>
        </w:tabs>
        <w:rPr>
          <w:noProof/>
        </w:rPr>
      </w:pPr>
      <w:r>
        <w:rPr>
          <w:noProof/>
        </w:rPr>
        <w:t>Microsoft Dynamics 365 for Operations, edición Enterprise (SL de Usuario), 61</w:t>
      </w:r>
    </w:p>
    <w:p w:rsidR="00D8451F" w:rsidRDefault="00D8451F">
      <w:pPr>
        <w:pStyle w:val="Index1"/>
        <w:tabs>
          <w:tab w:val="right" w:pos="5030"/>
        </w:tabs>
        <w:rPr>
          <w:noProof/>
        </w:rPr>
      </w:pPr>
      <w:r>
        <w:rPr>
          <w:noProof/>
        </w:rPr>
        <w:t>Microsoft Dynamics 365 for Operations, edición Enterprise de SA (SL de Dispositivo y de Usuario), 62</w:t>
      </w:r>
    </w:p>
    <w:p w:rsidR="00D8451F" w:rsidRDefault="00D8451F">
      <w:pPr>
        <w:pStyle w:val="Index1"/>
        <w:tabs>
          <w:tab w:val="right" w:pos="5030"/>
        </w:tabs>
        <w:rPr>
          <w:noProof/>
        </w:rPr>
      </w:pPr>
      <w:r>
        <w:rPr>
          <w:noProof/>
        </w:rPr>
        <w:t>Microsoft Dynamics 365 for Project Service Automation, edición Enterprise (SL de Usuario), 62</w:t>
      </w:r>
    </w:p>
    <w:p w:rsidR="00D8451F" w:rsidRDefault="00D8451F">
      <w:pPr>
        <w:pStyle w:val="Index1"/>
        <w:tabs>
          <w:tab w:val="right" w:pos="5030"/>
        </w:tabs>
        <w:rPr>
          <w:noProof/>
        </w:rPr>
      </w:pPr>
      <w:r>
        <w:rPr>
          <w:noProof/>
        </w:rPr>
        <w:t>Microsoft Dynamics 365 for Sales, edición Enterprise, 20</w:t>
      </w:r>
    </w:p>
    <w:p w:rsidR="00D8451F" w:rsidRDefault="00D8451F">
      <w:pPr>
        <w:pStyle w:val="Index1"/>
        <w:tabs>
          <w:tab w:val="right" w:pos="5030"/>
        </w:tabs>
        <w:rPr>
          <w:noProof/>
        </w:rPr>
      </w:pPr>
      <w:r>
        <w:rPr>
          <w:noProof/>
        </w:rPr>
        <w:t>Microsoft Dynamics 365 for Sales, edición Enterprise, 62</w:t>
      </w:r>
    </w:p>
    <w:p w:rsidR="00D8451F" w:rsidRDefault="00D8451F">
      <w:pPr>
        <w:pStyle w:val="Index1"/>
        <w:tabs>
          <w:tab w:val="right" w:pos="5030"/>
        </w:tabs>
        <w:rPr>
          <w:noProof/>
        </w:rPr>
      </w:pPr>
      <w:r>
        <w:rPr>
          <w:noProof/>
        </w:rPr>
        <w:t>Microsoft Dynamics 365 for Sales, edición Enterprise (SL de Usuario), 62</w:t>
      </w:r>
    </w:p>
    <w:p w:rsidR="00D8451F" w:rsidRDefault="00D8451F">
      <w:pPr>
        <w:pStyle w:val="Index1"/>
        <w:tabs>
          <w:tab w:val="right" w:pos="5030"/>
        </w:tabs>
        <w:rPr>
          <w:noProof/>
        </w:rPr>
      </w:pPr>
      <w:r>
        <w:rPr>
          <w:noProof/>
        </w:rPr>
        <w:t>Microsoft Dynamics 365 for Team Members, edición Enterprise, 20, 22</w:t>
      </w:r>
    </w:p>
    <w:p w:rsidR="00D8451F" w:rsidRDefault="00D8451F">
      <w:pPr>
        <w:pStyle w:val="Index1"/>
        <w:tabs>
          <w:tab w:val="right" w:pos="5030"/>
        </w:tabs>
        <w:rPr>
          <w:noProof/>
        </w:rPr>
      </w:pPr>
      <w:r>
        <w:rPr>
          <w:noProof/>
        </w:rPr>
        <w:t>Microsoft Dynamics 365 for Team Members, edición Enterprise (SL de Usuario), 62</w:t>
      </w:r>
    </w:p>
    <w:p w:rsidR="00D8451F" w:rsidRDefault="00D8451F">
      <w:pPr>
        <w:pStyle w:val="Index1"/>
        <w:tabs>
          <w:tab w:val="right" w:pos="5030"/>
        </w:tabs>
        <w:rPr>
          <w:noProof/>
        </w:rPr>
      </w:pPr>
      <w:r>
        <w:rPr>
          <w:noProof/>
        </w:rPr>
        <w:t>Microsoft Dynamics 365 Plan 1, edición Enterprise (SL de Usuario), 61</w:t>
      </w:r>
    </w:p>
    <w:p w:rsidR="00D8451F" w:rsidRDefault="00D8451F">
      <w:pPr>
        <w:pStyle w:val="Index1"/>
        <w:tabs>
          <w:tab w:val="right" w:pos="5030"/>
        </w:tabs>
        <w:rPr>
          <w:noProof/>
        </w:rPr>
      </w:pPr>
      <w:r>
        <w:rPr>
          <w:noProof/>
        </w:rPr>
        <w:t>Microsoft Dynamics 365 Plan 1, edición Enterprise de SA, 61</w:t>
      </w:r>
    </w:p>
    <w:p w:rsidR="00D8451F" w:rsidRDefault="00D8451F">
      <w:pPr>
        <w:pStyle w:val="Index1"/>
        <w:tabs>
          <w:tab w:val="right" w:pos="5030"/>
        </w:tabs>
        <w:rPr>
          <w:noProof/>
        </w:rPr>
      </w:pPr>
      <w:r>
        <w:rPr>
          <w:noProof/>
        </w:rPr>
        <w:t>Microsoft Dynamics 365 Plan 2, edición Enterprise (SL de Usuario), 61</w:t>
      </w:r>
    </w:p>
    <w:p w:rsidR="00D8451F" w:rsidRDefault="00D8451F">
      <w:pPr>
        <w:pStyle w:val="Index1"/>
        <w:tabs>
          <w:tab w:val="right" w:pos="5030"/>
        </w:tabs>
        <w:rPr>
          <w:noProof/>
        </w:rPr>
      </w:pPr>
      <w:r>
        <w:rPr>
          <w:noProof/>
        </w:rPr>
        <w:t>Microsoft Dynamics 365 Plan 2, edición Enterprise de SA (SL de Usuario), 61</w:t>
      </w:r>
    </w:p>
    <w:p w:rsidR="00D8451F" w:rsidRDefault="00D8451F">
      <w:pPr>
        <w:pStyle w:val="Index1"/>
        <w:tabs>
          <w:tab w:val="right" w:pos="5030"/>
        </w:tabs>
        <w:rPr>
          <w:noProof/>
        </w:rPr>
      </w:pPr>
      <w:r>
        <w:rPr>
          <w:noProof/>
        </w:rPr>
        <w:t>Microsoft Dynamics AX 2012 R2, 22</w:t>
      </w:r>
    </w:p>
    <w:p w:rsidR="00D8451F" w:rsidRDefault="00D8451F">
      <w:pPr>
        <w:pStyle w:val="Index1"/>
        <w:tabs>
          <w:tab w:val="right" w:pos="5030"/>
        </w:tabs>
        <w:rPr>
          <w:noProof/>
        </w:rPr>
      </w:pPr>
      <w:r>
        <w:rPr>
          <w:noProof/>
        </w:rPr>
        <w:t>Microsoft Dynamics AX 2012 R3 Server, 21</w:t>
      </w:r>
    </w:p>
    <w:p w:rsidR="00D8451F" w:rsidRDefault="00D8451F">
      <w:pPr>
        <w:pStyle w:val="Index1"/>
        <w:tabs>
          <w:tab w:val="right" w:pos="5030"/>
        </w:tabs>
        <w:rPr>
          <w:noProof/>
        </w:rPr>
      </w:pPr>
      <w:r>
        <w:rPr>
          <w:noProof/>
        </w:rPr>
        <w:t>Microsoft Dynamics AX 2012 R3 Standard Commerce Server Core, 21</w:t>
      </w:r>
    </w:p>
    <w:p w:rsidR="00D8451F" w:rsidRDefault="00D8451F">
      <w:pPr>
        <w:pStyle w:val="Index1"/>
        <w:tabs>
          <w:tab w:val="right" w:pos="5030"/>
        </w:tabs>
        <w:rPr>
          <w:noProof/>
        </w:rPr>
      </w:pPr>
      <w:r>
        <w:rPr>
          <w:noProof/>
        </w:rPr>
        <w:t>Microsoft Dynamics AX 2012 R3 Store Server, 21</w:t>
      </w:r>
    </w:p>
    <w:p w:rsidR="00D8451F" w:rsidRDefault="00D8451F">
      <w:pPr>
        <w:pStyle w:val="Index1"/>
        <w:tabs>
          <w:tab w:val="right" w:pos="5030"/>
        </w:tabs>
        <w:rPr>
          <w:noProof/>
        </w:rPr>
      </w:pPr>
      <w:r>
        <w:rPr>
          <w:noProof/>
        </w:rPr>
        <w:t>Microsoft Dynamics AX Standard Commerce Core Server, 86</w:t>
      </w:r>
    </w:p>
    <w:p w:rsidR="00D8451F" w:rsidRDefault="00D8451F">
      <w:pPr>
        <w:pStyle w:val="Index1"/>
        <w:tabs>
          <w:tab w:val="right" w:pos="5030"/>
        </w:tabs>
        <w:rPr>
          <w:noProof/>
        </w:rPr>
      </w:pPr>
      <w:r>
        <w:rPr>
          <w:noProof/>
        </w:rPr>
        <w:t>Microsoft Dynamics AX Store Server, 86</w:t>
      </w:r>
    </w:p>
    <w:p w:rsidR="00D8451F" w:rsidRDefault="00D8451F">
      <w:pPr>
        <w:pStyle w:val="Index1"/>
        <w:tabs>
          <w:tab w:val="right" w:pos="5030"/>
        </w:tabs>
        <w:rPr>
          <w:noProof/>
        </w:rPr>
      </w:pPr>
      <w:r>
        <w:rPr>
          <w:noProof/>
        </w:rPr>
        <w:t>Microsoft Dynamics CRM 2015, 20</w:t>
      </w:r>
    </w:p>
    <w:p w:rsidR="00D8451F" w:rsidRDefault="00D8451F">
      <w:pPr>
        <w:pStyle w:val="Index1"/>
        <w:tabs>
          <w:tab w:val="right" w:pos="5030"/>
        </w:tabs>
        <w:rPr>
          <w:noProof/>
        </w:rPr>
      </w:pPr>
      <w:r>
        <w:rPr>
          <w:noProof/>
        </w:rPr>
        <w:t>Microsoft Dynamics CRM 2016, 20</w:t>
      </w:r>
    </w:p>
    <w:p w:rsidR="00D8451F" w:rsidRDefault="00D8451F">
      <w:pPr>
        <w:pStyle w:val="Index1"/>
        <w:tabs>
          <w:tab w:val="right" w:pos="5030"/>
        </w:tabs>
        <w:rPr>
          <w:noProof/>
        </w:rPr>
      </w:pPr>
      <w:r>
        <w:rPr>
          <w:noProof/>
        </w:rPr>
        <w:t>Microsoft Dynamics CRM Server 2013, 86</w:t>
      </w:r>
    </w:p>
    <w:p w:rsidR="00D8451F" w:rsidRDefault="00D8451F">
      <w:pPr>
        <w:pStyle w:val="Index1"/>
        <w:tabs>
          <w:tab w:val="right" w:pos="5030"/>
        </w:tabs>
        <w:rPr>
          <w:noProof/>
        </w:rPr>
      </w:pPr>
      <w:r>
        <w:rPr>
          <w:noProof/>
        </w:rPr>
        <w:t>Microsoft Dynamics CRM Server 2015, 86</w:t>
      </w:r>
    </w:p>
    <w:p w:rsidR="00D8451F" w:rsidRDefault="00D8451F">
      <w:pPr>
        <w:pStyle w:val="Index1"/>
        <w:tabs>
          <w:tab w:val="right" w:pos="5030"/>
        </w:tabs>
        <w:rPr>
          <w:noProof/>
        </w:rPr>
      </w:pPr>
      <w:r>
        <w:rPr>
          <w:noProof/>
        </w:rPr>
        <w:t>Microsoft Exchange Server, 92</w:t>
      </w:r>
    </w:p>
    <w:p w:rsidR="00D8451F" w:rsidRDefault="00D8451F">
      <w:pPr>
        <w:pStyle w:val="Index1"/>
        <w:tabs>
          <w:tab w:val="right" w:pos="5030"/>
        </w:tabs>
        <w:rPr>
          <w:noProof/>
        </w:rPr>
      </w:pPr>
      <w:r>
        <w:rPr>
          <w:noProof/>
        </w:rPr>
        <w:t>Microsoft Flow Plan 1, 72</w:t>
      </w:r>
    </w:p>
    <w:p w:rsidR="00D8451F" w:rsidRDefault="00D8451F">
      <w:pPr>
        <w:pStyle w:val="Index1"/>
        <w:tabs>
          <w:tab w:val="right" w:pos="5030"/>
        </w:tabs>
        <w:rPr>
          <w:noProof/>
        </w:rPr>
      </w:pPr>
      <w:r>
        <w:rPr>
          <w:noProof/>
        </w:rPr>
        <w:t>Microsoft Flow Plan 2, 72</w:t>
      </w:r>
    </w:p>
    <w:p w:rsidR="00D8451F" w:rsidRDefault="00D8451F">
      <w:pPr>
        <w:pStyle w:val="Index1"/>
        <w:tabs>
          <w:tab w:val="right" w:pos="5030"/>
        </w:tabs>
        <w:rPr>
          <w:noProof/>
        </w:rPr>
      </w:pPr>
      <w:r>
        <w:rPr>
          <w:noProof/>
        </w:rPr>
        <w:t>Microsoft Intune, 17, 34, 73</w:t>
      </w:r>
    </w:p>
    <w:p w:rsidR="00D8451F" w:rsidRDefault="00D8451F">
      <w:pPr>
        <w:pStyle w:val="Index1"/>
        <w:tabs>
          <w:tab w:val="right" w:pos="5030"/>
        </w:tabs>
        <w:rPr>
          <w:noProof/>
        </w:rPr>
      </w:pPr>
      <w:r>
        <w:rPr>
          <w:noProof/>
        </w:rPr>
        <w:t>Microsoft Intune para EDU, 73</w:t>
      </w:r>
    </w:p>
    <w:p w:rsidR="00D8451F" w:rsidRDefault="00D8451F">
      <w:pPr>
        <w:pStyle w:val="Index1"/>
        <w:tabs>
          <w:tab w:val="right" w:pos="5030"/>
        </w:tabs>
        <w:rPr>
          <w:noProof/>
        </w:rPr>
      </w:pPr>
      <w:r>
        <w:rPr>
          <w:noProof/>
        </w:rPr>
        <w:t>Microsoft Learning Imagine Academy, 74</w:t>
      </w:r>
    </w:p>
    <w:p w:rsidR="00D8451F" w:rsidRDefault="00D8451F">
      <w:pPr>
        <w:pStyle w:val="Index1"/>
        <w:tabs>
          <w:tab w:val="right" w:pos="5030"/>
        </w:tabs>
        <w:rPr>
          <w:noProof/>
        </w:rPr>
      </w:pPr>
      <w:r>
        <w:rPr>
          <w:noProof/>
        </w:rPr>
        <w:lastRenderedPageBreak/>
        <w:t>Microsoft MyAnalytics, 68</w:t>
      </w:r>
    </w:p>
    <w:p w:rsidR="00D8451F" w:rsidRDefault="00D8451F">
      <w:pPr>
        <w:pStyle w:val="Index1"/>
        <w:tabs>
          <w:tab w:val="right" w:pos="5030"/>
        </w:tabs>
        <w:rPr>
          <w:noProof/>
        </w:rPr>
      </w:pPr>
      <w:r>
        <w:rPr>
          <w:noProof/>
        </w:rPr>
        <w:t>Microsoft Office Audit y Control Management Server 2013, 28</w:t>
      </w:r>
    </w:p>
    <w:p w:rsidR="00D8451F" w:rsidRDefault="00D8451F">
      <w:pPr>
        <w:pStyle w:val="Index1"/>
        <w:tabs>
          <w:tab w:val="right" w:pos="5030"/>
        </w:tabs>
        <w:rPr>
          <w:noProof/>
        </w:rPr>
      </w:pPr>
      <w:r>
        <w:rPr>
          <w:noProof/>
        </w:rPr>
        <w:t>Microsoft PowerApps Plan 1, 72</w:t>
      </w:r>
    </w:p>
    <w:p w:rsidR="00D8451F" w:rsidRDefault="00D8451F">
      <w:pPr>
        <w:pStyle w:val="Index1"/>
        <w:tabs>
          <w:tab w:val="right" w:pos="5030"/>
        </w:tabs>
        <w:rPr>
          <w:noProof/>
        </w:rPr>
      </w:pPr>
      <w:r>
        <w:rPr>
          <w:noProof/>
        </w:rPr>
        <w:t>Microsoft PowerApps Plan 2, 72</w:t>
      </w:r>
    </w:p>
    <w:p w:rsidR="00D8451F" w:rsidRDefault="00D8451F">
      <w:pPr>
        <w:pStyle w:val="Index1"/>
        <w:tabs>
          <w:tab w:val="right" w:pos="5030"/>
        </w:tabs>
        <w:rPr>
          <w:noProof/>
        </w:rPr>
      </w:pPr>
      <w:r>
        <w:rPr>
          <w:noProof/>
        </w:rPr>
        <w:t>Microsoft SQL Server, 92</w:t>
      </w:r>
    </w:p>
    <w:p w:rsidR="00D8451F" w:rsidRDefault="00D8451F">
      <w:pPr>
        <w:pStyle w:val="Index1"/>
        <w:tabs>
          <w:tab w:val="right" w:pos="5030"/>
        </w:tabs>
        <w:rPr>
          <w:noProof/>
        </w:rPr>
      </w:pPr>
      <w:r>
        <w:rPr>
          <w:noProof/>
        </w:rPr>
        <w:t>Microsoft Stream Plan 1, 72</w:t>
      </w:r>
    </w:p>
    <w:p w:rsidR="00D8451F" w:rsidRDefault="00D8451F">
      <w:pPr>
        <w:pStyle w:val="Index1"/>
        <w:tabs>
          <w:tab w:val="right" w:pos="5030"/>
        </w:tabs>
        <w:rPr>
          <w:noProof/>
        </w:rPr>
      </w:pPr>
      <w:r>
        <w:rPr>
          <w:noProof/>
        </w:rPr>
        <w:t>Microsoft Stream Plan 2, 72</w:t>
      </w:r>
    </w:p>
    <w:p w:rsidR="00D8451F" w:rsidRDefault="00D8451F">
      <w:pPr>
        <w:pStyle w:val="Index1"/>
        <w:tabs>
          <w:tab w:val="right" w:pos="5030"/>
        </w:tabs>
        <w:rPr>
          <w:noProof/>
        </w:rPr>
      </w:pPr>
      <w:r>
        <w:rPr>
          <w:noProof/>
        </w:rPr>
        <w:t>Minecraft</w:t>
      </w:r>
    </w:p>
    <w:p w:rsidR="00D8451F" w:rsidRDefault="00D8451F">
      <w:pPr>
        <w:pStyle w:val="Index2"/>
        <w:tabs>
          <w:tab w:val="right" w:pos="5030"/>
        </w:tabs>
        <w:rPr>
          <w:noProof/>
        </w:rPr>
      </w:pPr>
      <w:r>
        <w:rPr>
          <w:noProof/>
        </w:rPr>
        <w:t>Education Edition, 75</w:t>
      </w:r>
    </w:p>
    <w:p w:rsidR="00D8451F" w:rsidRDefault="00D8451F">
      <w:pPr>
        <w:pStyle w:val="Index1"/>
        <w:tabs>
          <w:tab w:val="right" w:pos="5030"/>
        </w:tabs>
        <w:rPr>
          <w:noProof/>
        </w:rPr>
      </w:pPr>
      <w:r>
        <w:rPr>
          <w:noProof/>
        </w:rPr>
        <w:t>Office 2013, 24</w:t>
      </w:r>
    </w:p>
    <w:p w:rsidR="00D8451F" w:rsidRDefault="00D8451F">
      <w:pPr>
        <w:pStyle w:val="Index1"/>
        <w:tabs>
          <w:tab w:val="right" w:pos="5030"/>
        </w:tabs>
        <w:rPr>
          <w:noProof/>
        </w:rPr>
      </w:pPr>
      <w:r>
        <w:rPr>
          <w:noProof/>
        </w:rPr>
        <w:t>Office 2016 para Mac Standard, 25</w:t>
      </w:r>
    </w:p>
    <w:p w:rsidR="00D8451F" w:rsidRDefault="00D8451F">
      <w:pPr>
        <w:pStyle w:val="Index1"/>
        <w:tabs>
          <w:tab w:val="right" w:pos="5030"/>
        </w:tabs>
        <w:rPr>
          <w:noProof/>
        </w:rPr>
      </w:pPr>
      <w:r>
        <w:rPr>
          <w:noProof/>
        </w:rPr>
        <w:t>Office 365 Advanced Compliance, 68</w:t>
      </w:r>
    </w:p>
    <w:p w:rsidR="00D8451F" w:rsidRDefault="00D8451F">
      <w:pPr>
        <w:pStyle w:val="Index1"/>
        <w:tabs>
          <w:tab w:val="right" w:pos="5030"/>
        </w:tabs>
        <w:rPr>
          <w:noProof/>
        </w:rPr>
      </w:pPr>
      <w:r>
        <w:rPr>
          <w:noProof/>
        </w:rPr>
        <w:t>Office 365 Advanced Security Management (SL de Usuario), 68</w:t>
      </w:r>
    </w:p>
    <w:p w:rsidR="00D8451F" w:rsidRDefault="00D8451F">
      <w:pPr>
        <w:pStyle w:val="Index1"/>
        <w:tabs>
          <w:tab w:val="right" w:pos="5030"/>
        </w:tabs>
        <w:rPr>
          <w:noProof/>
        </w:rPr>
      </w:pPr>
      <w:r>
        <w:rPr>
          <w:noProof/>
        </w:rPr>
        <w:t>Office 365 Business, 64</w:t>
      </w:r>
    </w:p>
    <w:p w:rsidR="00D8451F" w:rsidRDefault="00D8451F">
      <w:pPr>
        <w:pStyle w:val="Index1"/>
        <w:tabs>
          <w:tab w:val="right" w:pos="5030"/>
        </w:tabs>
        <w:rPr>
          <w:noProof/>
        </w:rPr>
      </w:pPr>
      <w:r>
        <w:rPr>
          <w:noProof/>
        </w:rPr>
        <w:t>Office 365 Business Essentials, 65</w:t>
      </w:r>
    </w:p>
    <w:p w:rsidR="00D8451F" w:rsidRDefault="00D8451F">
      <w:pPr>
        <w:pStyle w:val="Index1"/>
        <w:tabs>
          <w:tab w:val="right" w:pos="5030"/>
        </w:tabs>
        <w:rPr>
          <w:noProof/>
        </w:rPr>
      </w:pPr>
      <w:r>
        <w:rPr>
          <w:noProof/>
        </w:rPr>
        <w:t>Office 365 Business Premium, 65</w:t>
      </w:r>
    </w:p>
    <w:p w:rsidR="00D8451F" w:rsidRDefault="00D8451F">
      <w:pPr>
        <w:pStyle w:val="Index1"/>
        <w:tabs>
          <w:tab w:val="right" w:pos="5030"/>
        </w:tabs>
        <w:rPr>
          <w:noProof/>
        </w:rPr>
      </w:pPr>
      <w:r>
        <w:rPr>
          <w:noProof/>
        </w:rPr>
        <w:t>Office 365 Educación, 65</w:t>
      </w:r>
    </w:p>
    <w:p w:rsidR="00D8451F" w:rsidRDefault="00D8451F">
      <w:pPr>
        <w:pStyle w:val="Index1"/>
        <w:tabs>
          <w:tab w:val="right" w:pos="5030"/>
        </w:tabs>
        <w:rPr>
          <w:noProof/>
        </w:rPr>
      </w:pPr>
      <w:r>
        <w:rPr>
          <w:noProof/>
        </w:rPr>
        <w:t>Office 365 Educación E5, 65</w:t>
      </w:r>
    </w:p>
    <w:p w:rsidR="00D8451F" w:rsidRDefault="00D8451F">
      <w:pPr>
        <w:pStyle w:val="Index1"/>
        <w:tabs>
          <w:tab w:val="right" w:pos="5030"/>
        </w:tabs>
        <w:rPr>
          <w:noProof/>
        </w:rPr>
      </w:pPr>
      <w:r>
        <w:rPr>
          <w:noProof/>
        </w:rPr>
        <w:t>Office 365 Enterprise, 60</w:t>
      </w:r>
    </w:p>
    <w:p w:rsidR="00D8451F" w:rsidRDefault="00D8451F">
      <w:pPr>
        <w:pStyle w:val="Index1"/>
        <w:tabs>
          <w:tab w:val="right" w:pos="5030"/>
        </w:tabs>
        <w:rPr>
          <w:noProof/>
        </w:rPr>
      </w:pPr>
      <w:r>
        <w:rPr>
          <w:noProof/>
        </w:rPr>
        <w:t>Office 365 Enterprise, 60</w:t>
      </w:r>
    </w:p>
    <w:p w:rsidR="00D8451F" w:rsidRDefault="00D8451F">
      <w:pPr>
        <w:pStyle w:val="Index1"/>
        <w:tabs>
          <w:tab w:val="right" w:pos="5030"/>
        </w:tabs>
        <w:rPr>
          <w:noProof/>
        </w:rPr>
      </w:pPr>
      <w:r>
        <w:rPr>
          <w:noProof/>
        </w:rPr>
        <w:t>Office 365 Enterprise E1, 17, 65</w:t>
      </w:r>
    </w:p>
    <w:p w:rsidR="00D8451F" w:rsidRDefault="00D8451F">
      <w:pPr>
        <w:pStyle w:val="Index1"/>
        <w:tabs>
          <w:tab w:val="right" w:pos="5030"/>
        </w:tabs>
        <w:rPr>
          <w:noProof/>
        </w:rPr>
      </w:pPr>
      <w:r>
        <w:rPr>
          <w:noProof/>
        </w:rPr>
        <w:t>Office 365 Enterprise E1 de SA, 65</w:t>
      </w:r>
    </w:p>
    <w:p w:rsidR="00D8451F" w:rsidRDefault="00D8451F">
      <w:pPr>
        <w:pStyle w:val="Index1"/>
        <w:tabs>
          <w:tab w:val="right" w:pos="5030"/>
        </w:tabs>
        <w:rPr>
          <w:noProof/>
        </w:rPr>
      </w:pPr>
      <w:r>
        <w:rPr>
          <w:noProof/>
        </w:rPr>
        <w:t>Office 365 Enterprise E1 y Microsoft Intune, 17</w:t>
      </w:r>
    </w:p>
    <w:p w:rsidR="00D8451F" w:rsidRDefault="00D8451F">
      <w:pPr>
        <w:pStyle w:val="Index1"/>
        <w:tabs>
          <w:tab w:val="right" w:pos="5030"/>
        </w:tabs>
        <w:rPr>
          <w:noProof/>
        </w:rPr>
      </w:pPr>
      <w:r>
        <w:rPr>
          <w:noProof/>
        </w:rPr>
        <w:t>Office 365 Enterprise E3, 17, 65</w:t>
      </w:r>
    </w:p>
    <w:p w:rsidR="00D8451F" w:rsidRDefault="00D8451F">
      <w:pPr>
        <w:pStyle w:val="Index1"/>
        <w:tabs>
          <w:tab w:val="right" w:pos="5030"/>
        </w:tabs>
        <w:rPr>
          <w:noProof/>
        </w:rPr>
      </w:pPr>
      <w:r>
        <w:rPr>
          <w:noProof/>
        </w:rPr>
        <w:t>Office 365 Enterprise E3 de SA, 65</w:t>
      </w:r>
    </w:p>
    <w:p w:rsidR="00D8451F" w:rsidRDefault="00D8451F">
      <w:pPr>
        <w:pStyle w:val="Index1"/>
        <w:tabs>
          <w:tab w:val="right" w:pos="5030"/>
        </w:tabs>
        <w:rPr>
          <w:noProof/>
        </w:rPr>
      </w:pPr>
      <w:r>
        <w:rPr>
          <w:noProof/>
        </w:rPr>
        <w:t>Office 365 Enterprise E3 y Microsoft Intune, 17</w:t>
      </w:r>
    </w:p>
    <w:p w:rsidR="00D8451F" w:rsidRDefault="00D8451F">
      <w:pPr>
        <w:pStyle w:val="Index1"/>
        <w:tabs>
          <w:tab w:val="right" w:pos="5030"/>
        </w:tabs>
        <w:rPr>
          <w:noProof/>
        </w:rPr>
      </w:pPr>
      <w:r>
        <w:rPr>
          <w:noProof/>
        </w:rPr>
        <w:t>Office 365 Enterprise E4, 65</w:t>
      </w:r>
    </w:p>
    <w:p w:rsidR="00D8451F" w:rsidRDefault="00D8451F">
      <w:pPr>
        <w:pStyle w:val="Index1"/>
        <w:tabs>
          <w:tab w:val="right" w:pos="5030"/>
        </w:tabs>
        <w:rPr>
          <w:noProof/>
        </w:rPr>
      </w:pPr>
      <w:r>
        <w:rPr>
          <w:noProof/>
        </w:rPr>
        <w:t>Office 365 Enterprise E4 de SA, 65</w:t>
      </w:r>
    </w:p>
    <w:p w:rsidR="00D8451F" w:rsidRDefault="00D8451F">
      <w:pPr>
        <w:pStyle w:val="Index1"/>
        <w:tabs>
          <w:tab w:val="right" w:pos="5030"/>
        </w:tabs>
        <w:rPr>
          <w:noProof/>
        </w:rPr>
      </w:pPr>
      <w:r>
        <w:rPr>
          <w:noProof/>
        </w:rPr>
        <w:t>Office 365 Enterprise E5, 17</w:t>
      </w:r>
    </w:p>
    <w:p w:rsidR="00D8451F" w:rsidRDefault="00D8451F">
      <w:pPr>
        <w:pStyle w:val="Index1"/>
        <w:tabs>
          <w:tab w:val="right" w:pos="5030"/>
        </w:tabs>
        <w:rPr>
          <w:noProof/>
        </w:rPr>
      </w:pPr>
      <w:r>
        <w:rPr>
          <w:noProof/>
        </w:rPr>
        <w:t>Office 365 Enterprise E5 (SL de Usuario), 65</w:t>
      </w:r>
    </w:p>
    <w:p w:rsidR="00D8451F" w:rsidRDefault="00D8451F">
      <w:pPr>
        <w:pStyle w:val="Index1"/>
        <w:tabs>
          <w:tab w:val="right" w:pos="5030"/>
        </w:tabs>
        <w:rPr>
          <w:noProof/>
        </w:rPr>
      </w:pPr>
      <w:r>
        <w:rPr>
          <w:noProof/>
        </w:rPr>
        <w:t>Office 365 Enterprise E5 de SA, 65</w:t>
      </w:r>
    </w:p>
    <w:p w:rsidR="00D8451F" w:rsidRDefault="00D8451F">
      <w:pPr>
        <w:pStyle w:val="Index1"/>
        <w:tabs>
          <w:tab w:val="right" w:pos="5030"/>
        </w:tabs>
        <w:rPr>
          <w:noProof/>
        </w:rPr>
      </w:pPr>
      <w:r>
        <w:rPr>
          <w:noProof/>
        </w:rPr>
        <w:t>Office 365 Enterprise E5 y Microsoft Intune, 17</w:t>
      </w:r>
    </w:p>
    <w:p w:rsidR="00D8451F" w:rsidRDefault="00D8451F">
      <w:pPr>
        <w:pStyle w:val="Index1"/>
        <w:tabs>
          <w:tab w:val="right" w:pos="5030"/>
        </w:tabs>
        <w:rPr>
          <w:noProof/>
        </w:rPr>
      </w:pPr>
      <w:r>
        <w:rPr>
          <w:noProof/>
        </w:rPr>
        <w:t>Office 365 Enterprise K1, 65</w:t>
      </w:r>
    </w:p>
    <w:p w:rsidR="00D8451F" w:rsidRDefault="00D8451F">
      <w:pPr>
        <w:pStyle w:val="Index1"/>
        <w:tabs>
          <w:tab w:val="right" w:pos="5030"/>
        </w:tabs>
        <w:rPr>
          <w:noProof/>
        </w:rPr>
      </w:pPr>
      <w:r>
        <w:rPr>
          <w:noProof/>
        </w:rPr>
        <w:t>Office 365 Extra File Storage 1 GB, 70</w:t>
      </w:r>
    </w:p>
    <w:p w:rsidR="00D8451F" w:rsidRDefault="00D8451F">
      <w:pPr>
        <w:pStyle w:val="Index1"/>
        <w:tabs>
          <w:tab w:val="right" w:pos="5030"/>
        </w:tabs>
        <w:rPr>
          <w:noProof/>
        </w:rPr>
      </w:pPr>
      <w:r>
        <w:rPr>
          <w:noProof/>
        </w:rPr>
        <w:t>Office 365 Mediana Empresa, 65, 67</w:t>
      </w:r>
    </w:p>
    <w:p w:rsidR="00D8451F" w:rsidRDefault="00D8451F">
      <w:pPr>
        <w:pStyle w:val="Index1"/>
        <w:tabs>
          <w:tab w:val="right" w:pos="5030"/>
        </w:tabs>
        <w:rPr>
          <w:noProof/>
        </w:rPr>
      </w:pPr>
      <w:r>
        <w:rPr>
          <w:noProof/>
        </w:rPr>
        <w:t>Office 365 ProPlus, 64</w:t>
      </w:r>
    </w:p>
    <w:p w:rsidR="00D8451F" w:rsidRDefault="00D8451F">
      <w:pPr>
        <w:pStyle w:val="Index1"/>
        <w:tabs>
          <w:tab w:val="right" w:pos="5030"/>
        </w:tabs>
        <w:rPr>
          <w:noProof/>
        </w:rPr>
      </w:pPr>
      <w:r>
        <w:rPr>
          <w:noProof/>
        </w:rPr>
        <w:t>Office 365 ProPlus de SA, 64</w:t>
      </w:r>
    </w:p>
    <w:p w:rsidR="00D8451F" w:rsidRDefault="00D8451F">
      <w:pPr>
        <w:pStyle w:val="Index1"/>
        <w:tabs>
          <w:tab w:val="right" w:pos="5030"/>
        </w:tabs>
        <w:rPr>
          <w:noProof/>
        </w:rPr>
      </w:pPr>
      <w:r>
        <w:rPr>
          <w:noProof/>
        </w:rPr>
        <w:t>Office Multi Language Pack, 65, 67</w:t>
      </w:r>
    </w:p>
    <w:p w:rsidR="00D8451F" w:rsidRDefault="00D8451F">
      <w:pPr>
        <w:pStyle w:val="Index1"/>
        <w:tabs>
          <w:tab w:val="right" w:pos="5030"/>
        </w:tabs>
        <w:rPr>
          <w:noProof/>
        </w:rPr>
      </w:pPr>
      <w:r>
        <w:rPr>
          <w:noProof/>
        </w:rPr>
        <w:t>Office Multi Language Pack 2013, 24</w:t>
      </w:r>
    </w:p>
    <w:p w:rsidR="00D8451F" w:rsidRDefault="00D8451F">
      <w:pPr>
        <w:pStyle w:val="Index1"/>
        <w:tabs>
          <w:tab w:val="right" w:pos="5030"/>
        </w:tabs>
        <w:rPr>
          <w:noProof/>
        </w:rPr>
      </w:pPr>
      <w:r>
        <w:rPr>
          <w:noProof/>
        </w:rPr>
        <w:t>Office Online, 65</w:t>
      </w:r>
    </w:p>
    <w:p w:rsidR="00D8451F" w:rsidRDefault="00D8451F">
      <w:pPr>
        <w:pStyle w:val="Index1"/>
        <w:tabs>
          <w:tab w:val="right" w:pos="5030"/>
        </w:tabs>
        <w:rPr>
          <w:noProof/>
        </w:rPr>
      </w:pPr>
      <w:r>
        <w:rPr>
          <w:noProof/>
        </w:rPr>
        <w:t>Office Online para Office 365, 85</w:t>
      </w:r>
    </w:p>
    <w:p w:rsidR="00D8451F" w:rsidRDefault="00D8451F">
      <w:pPr>
        <w:pStyle w:val="Index1"/>
        <w:tabs>
          <w:tab w:val="right" w:pos="5030"/>
        </w:tabs>
        <w:rPr>
          <w:noProof/>
        </w:rPr>
      </w:pPr>
      <w:r>
        <w:rPr>
          <w:noProof/>
        </w:rPr>
        <w:t>Office para Mac 2011, 25</w:t>
      </w:r>
    </w:p>
    <w:p w:rsidR="00D8451F" w:rsidRDefault="00D8451F">
      <w:pPr>
        <w:pStyle w:val="Index1"/>
        <w:tabs>
          <w:tab w:val="right" w:pos="5030"/>
        </w:tabs>
        <w:rPr>
          <w:noProof/>
        </w:rPr>
      </w:pPr>
      <w:r>
        <w:rPr>
          <w:noProof/>
        </w:rPr>
        <w:t>Office para Mac Standard, 85</w:t>
      </w:r>
    </w:p>
    <w:p w:rsidR="00D8451F" w:rsidRDefault="00D8451F">
      <w:pPr>
        <w:pStyle w:val="Index1"/>
        <w:tabs>
          <w:tab w:val="right" w:pos="5030"/>
        </w:tabs>
        <w:rPr>
          <w:noProof/>
        </w:rPr>
      </w:pPr>
      <w:r>
        <w:rPr>
          <w:noProof/>
        </w:rPr>
        <w:t>Office Professional Plus, 64, 65, 66, 67, 85, 92</w:t>
      </w:r>
    </w:p>
    <w:p w:rsidR="00D8451F" w:rsidRDefault="00D8451F">
      <w:pPr>
        <w:pStyle w:val="Index1"/>
        <w:tabs>
          <w:tab w:val="right" w:pos="5030"/>
        </w:tabs>
        <w:rPr>
          <w:noProof/>
        </w:rPr>
      </w:pPr>
      <w:r>
        <w:rPr>
          <w:noProof/>
        </w:rPr>
        <w:t>Office Professional Plus 2013, 64</w:t>
      </w:r>
    </w:p>
    <w:p w:rsidR="00D8451F" w:rsidRDefault="00D8451F">
      <w:pPr>
        <w:pStyle w:val="Index1"/>
        <w:tabs>
          <w:tab w:val="right" w:pos="5030"/>
        </w:tabs>
        <w:rPr>
          <w:noProof/>
        </w:rPr>
      </w:pPr>
      <w:r>
        <w:rPr>
          <w:noProof/>
        </w:rPr>
        <w:t>Office Professional Plus 2016, 24, 40, 66</w:t>
      </w:r>
    </w:p>
    <w:p w:rsidR="00D8451F" w:rsidRDefault="00D8451F">
      <w:pPr>
        <w:pStyle w:val="Index1"/>
        <w:tabs>
          <w:tab w:val="right" w:pos="5030"/>
        </w:tabs>
        <w:rPr>
          <w:noProof/>
        </w:rPr>
      </w:pPr>
      <w:r>
        <w:rPr>
          <w:noProof/>
        </w:rPr>
        <w:t>Office Standard, 65, 85, 92</w:t>
      </w:r>
    </w:p>
    <w:p w:rsidR="00D8451F" w:rsidRDefault="00D8451F">
      <w:pPr>
        <w:pStyle w:val="Index1"/>
        <w:tabs>
          <w:tab w:val="right" w:pos="5030"/>
        </w:tabs>
        <w:rPr>
          <w:noProof/>
        </w:rPr>
      </w:pPr>
      <w:r>
        <w:rPr>
          <w:noProof/>
        </w:rPr>
        <w:t>Office, edición Standard 2016, 24</w:t>
      </w:r>
    </w:p>
    <w:p w:rsidR="00D8451F" w:rsidRDefault="00D8451F">
      <w:pPr>
        <w:pStyle w:val="Index1"/>
        <w:tabs>
          <w:tab w:val="right" w:pos="5030"/>
        </w:tabs>
        <w:rPr>
          <w:noProof/>
        </w:rPr>
      </w:pPr>
      <w:r>
        <w:rPr>
          <w:noProof/>
        </w:rPr>
        <w:t>OneDrive para la Empresa Plan 1, 69</w:t>
      </w:r>
    </w:p>
    <w:p w:rsidR="00D8451F" w:rsidRDefault="00D8451F">
      <w:pPr>
        <w:pStyle w:val="Index1"/>
        <w:tabs>
          <w:tab w:val="right" w:pos="5030"/>
        </w:tabs>
        <w:rPr>
          <w:noProof/>
        </w:rPr>
      </w:pPr>
      <w:r>
        <w:rPr>
          <w:noProof/>
        </w:rPr>
        <w:t>OneDrive para la Empresa Plan 2, 69</w:t>
      </w:r>
    </w:p>
    <w:p w:rsidR="00D8451F" w:rsidRDefault="00D8451F">
      <w:pPr>
        <w:pStyle w:val="Index1"/>
        <w:tabs>
          <w:tab w:val="right" w:pos="5030"/>
        </w:tabs>
        <w:rPr>
          <w:noProof/>
        </w:rPr>
      </w:pPr>
      <w:r>
        <w:rPr>
          <w:noProof/>
        </w:rPr>
        <w:t>Operations Management and Security</w:t>
      </w:r>
    </w:p>
    <w:p w:rsidR="00D8451F" w:rsidRDefault="00D8451F">
      <w:pPr>
        <w:pStyle w:val="Index2"/>
        <w:tabs>
          <w:tab w:val="right" w:pos="5030"/>
        </w:tabs>
        <w:rPr>
          <w:noProof/>
        </w:rPr>
      </w:pPr>
      <w:r>
        <w:rPr>
          <w:noProof/>
        </w:rPr>
        <w:t>Automatización y Control, 57</w:t>
      </w:r>
    </w:p>
    <w:p w:rsidR="00D8451F" w:rsidRDefault="00D8451F">
      <w:pPr>
        <w:pStyle w:val="Index2"/>
        <w:tabs>
          <w:tab w:val="right" w:pos="5030"/>
        </w:tabs>
        <w:rPr>
          <w:noProof/>
        </w:rPr>
      </w:pPr>
      <w:r>
        <w:rPr>
          <w:noProof/>
        </w:rPr>
        <w:t>Copia de seguridad y Recuperación ante Desastres, 57</w:t>
      </w:r>
    </w:p>
    <w:p w:rsidR="00D8451F" w:rsidRDefault="00D8451F">
      <w:pPr>
        <w:pStyle w:val="Index2"/>
        <w:tabs>
          <w:tab w:val="right" w:pos="5030"/>
        </w:tabs>
        <w:rPr>
          <w:noProof/>
        </w:rPr>
      </w:pPr>
      <w:r>
        <w:rPr>
          <w:noProof/>
        </w:rPr>
        <w:t>Información y Análisis, 57</w:t>
      </w:r>
    </w:p>
    <w:p w:rsidR="00D8451F" w:rsidRDefault="00D8451F">
      <w:pPr>
        <w:pStyle w:val="Index2"/>
        <w:tabs>
          <w:tab w:val="right" w:pos="5030"/>
        </w:tabs>
        <w:rPr>
          <w:noProof/>
        </w:rPr>
      </w:pPr>
      <w:r>
        <w:rPr>
          <w:noProof/>
        </w:rPr>
        <w:t>Seguridad y Cumplimiento, 57</w:t>
      </w:r>
    </w:p>
    <w:p w:rsidR="00D8451F" w:rsidRDefault="00D8451F">
      <w:pPr>
        <w:pStyle w:val="Index1"/>
        <w:tabs>
          <w:tab w:val="right" w:pos="5030"/>
        </w:tabs>
        <w:rPr>
          <w:noProof/>
        </w:rPr>
      </w:pPr>
      <w:r>
        <w:rPr>
          <w:noProof/>
        </w:rPr>
        <w:t>Operations Management and Security E1, 57</w:t>
      </w:r>
    </w:p>
    <w:p w:rsidR="00D8451F" w:rsidRDefault="00D8451F">
      <w:pPr>
        <w:pStyle w:val="Index1"/>
        <w:tabs>
          <w:tab w:val="right" w:pos="5030"/>
        </w:tabs>
        <w:rPr>
          <w:noProof/>
        </w:rPr>
      </w:pPr>
      <w:r>
        <w:rPr>
          <w:noProof/>
        </w:rPr>
        <w:t>Operations Management and Security E1 de SA, 57</w:t>
      </w:r>
    </w:p>
    <w:p w:rsidR="00D8451F" w:rsidRDefault="00D8451F">
      <w:pPr>
        <w:pStyle w:val="Index1"/>
        <w:tabs>
          <w:tab w:val="right" w:pos="5030"/>
        </w:tabs>
        <w:rPr>
          <w:noProof/>
        </w:rPr>
      </w:pPr>
      <w:r>
        <w:rPr>
          <w:noProof/>
        </w:rPr>
        <w:t>Operations Management and Security E2, 57</w:t>
      </w:r>
    </w:p>
    <w:p w:rsidR="00D8451F" w:rsidRDefault="00D8451F">
      <w:pPr>
        <w:pStyle w:val="Index1"/>
        <w:tabs>
          <w:tab w:val="right" w:pos="5030"/>
        </w:tabs>
        <w:rPr>
          <w:noProof/>
        </w:rPr>
      </w:pPr>
      <w:r>
        <w:rPr>
          <w:noProof/>
        </w:rPr>
        <w:t>Operations Management and Security E2 de SA, 57</w:t>
      </w:r>
    </w:p>
    <w:p w:rsidR="00D8451F" w:rsidRDefault="00D8451F">
      <w:pPr>
        <w:pStyle w:val="Index1"/>
        <w:tabs>
          <w:tab w:val="right" w:pos="5030"/>
        </w:tabs>
        <w:rPr>
          <w:noProof/>
        </w:rPr>
      </w:pPr>
      <w:r>
        <w:rPr>
          <w:noProof/>
        </w:rPr>
        <w:t>Outlook 2016, 24</w:t>
      </w:r>
    </w:p>
    <w:p w:rsidR="00D8451F" w:rsidRDefault="00D8451F">
      <w:pPr>
        <w:pStyle w:val="Index1"/>
        <w:tabs>
          <w:tab w:val="right" w:pos="5030"/>
        </w:tabs>
        <w:rPr>
          <w:noProof/>
        </w:rPr>
      </w:pPr>
      <w:r>
        <w:rPr>
          <w:noProof/>
        </w:rPr>
        <w:t>Outlook 2016 para Mac, 25</w:t>
      </w:r>
    </w:p>
    <w:p w:rsidR="00D8451F" w:rsidRDefault="00D8451F">
      <w:pPr>
        <w:pStyle w:val="Index1"/>
        <w:tabs>
          <w:tab w:val="right" w:pos="5030"/>
        </w:tabs>
        <w:rPr>
          <w:noProof/>
        </w:rPr>
      </w:pPr>
      <w:r>
        <w:rPr>
          <w:noProof/>
        </w:rPr>
        <w:t>PBX en la Nube de Skype Empresarial Online, 71</w:t>
      </w:r>
    </w:p>
    <w:p w:rsidR="00D8451F" w:rsidRDefault="00D8451F">
      <w:pPr>
        <w:pStyle w:val="Index1"/>
        <w:tabs>
          <w:tab w:val="right" w:pos="5030"/>
        </w:tabs>
        <w:rPr>
          <w:noProof/>
        </w:rPr>
      </w:pPr>
      <w:r>
        <w:rPr>
          <w:noProof/>
        </w:rPr>
        <w:t>Plan 1 de Mantenimiento Predictivo del Conjunto de IoT, 56</w:t>
      </w:r>
    </w:p>
    <w:p w:rsidR="00D8451F" w:rsidRDefault="00D8451F">
      <w:pPr>
        <w:pStyle w:val="Index1"/>
        <w:tabs>
          <w:tab w:val="right" w:pos="5030"/>
        </w:tabs>
        <w:rPr>
          <w:noProof/>
        </w:rPr>
      </w:pPr>
      <w:r>
        <w:rPr>
          <w:noProof/>
        </w:rPr>
        <w:t>Plan 1 de Supervisión Remota del Conjunto de IoT, 56</w:t>
      </w:r>
    </w:p>
    <w:p w:rsidR="00D8451F" w:rsidRDefault="00D8451F">
      <w:pPr>
        <w:pStyle w:val="Index1"/>
        <w:tabs>
          <w:tab w:val="right" w:pos="5030"/>
        </w:tabs>
        <w:rPr>
          <w:noProof/>
        </w:rPr>
      </w:pPr>
      <w:r>
        <w:rPr>
          <w:noProof/>
        </w:rPr>
        <w:t>Plan 2 de Mantenimiento Predictivo del Conjunto de IoT, 56</w:t>
      </w:r>
    </w:p>
    <w:p w:rsidR="00D8451F" w:rsidRDefault="00D8451F">
      <w:pPr>
        <w:pStyle w:val="Index1"/>
        <w:tabs>
          <w:tab w:val="right" w:pos="5030"/>
        </w:tabs>
        <w:rPr>
          <w:noProof/>
        </w:rPr>
      </w:pPr>
      <w:r>
        <w:rPr>
          <w:noProof/>
        </w:rPr>
        <w:t>Plan 2 de Supervisión Remota del Conjunto de IoT, 56</w:t>
      </w:r>
    </w:p>
    <w:p w:rsidR="00D8451F" w:rsidRDefault="00D8451F">
      <w:pPr>
        <w:pStyle w:val="Index1"/>
        <w:tabs>
          <w:tab w:val="right" w:pos="5030"/>
        </w:tabs>
        <w:rPr>
          <w:noProof/>
        </w:rPr>
      </w:pPr>
      <w:r>
        <w:rPr>
          <w:noProof/>
        </w:rPr>
        <w:t>Plataformas MSDN, 39</w:t>
      </w:r>
    </w:p>
    <w:p w:rsidR="00D8451F" w:rsidRDefault="00D8451F">
      <w:pPr>
        <w:pStyle w:val="Index1"/>
        <w:tabs>
          <w:tab w:val="right" w:pos="5030"/>
        </w:tabs>
        <w:rPr>
          <w:noProof/>
        </w:rPr>
      </w:pPr>
      <w:r>
        <w:rPr>
          <w:noProof/>
        </w:rPr>
        <w:t>Power BI Pro, 72</w:t>
      </w:r>
    </w:p>
    <w:p w:rsidR="00D8451F" w:rsidRDefault="00D8451F">
      <w:pPr>
        <w:pStyle w:val="Index1"/>
        <w:tabs>
          <w:tab w:val="right" w:pos="5030"/>
        </w:tabs>
        <w:rPr>
          <w:noProof/>
        </w:rPr>
      </w:pPr>
      <w:r>
        <w:rPr>
          <w:noProof/>
        </w:rPr>
        <w:t>Power BI Pro A, 72</w:t>
      </w:r>
    </w:p>
    <w:p w:rsidR="00D8451F" w:rsidRDefault="00D8451F">
      <w:pPr>
        <w:pStyle w:val="Index1"/>
        <w:tabs>
          <w:tab w:val="right" w:pos="5030"/>
        </w:tabs>
        <w:rPr>
          <w:noProof/>
        </w:rPr>
      </w:pPr>
      <w:r>
        <w:rPr>
          <w:noProof/>
        </w:rPr>
        <w:t>PowerPoint 2016, 24</w:t>
      </w:r>
    </w:p>
    <w:p w:rsidR="00D8451F" w:rsidRDefault="00D8451F">
      <w:pPr>
        <w:pStyle w:val="Index1"/>
        <w:tabs>
          <w:tab w:val="right" w:pos="5030"/>
        </w:tabs>
        <w:rPr>
          <w:noProof/>
        </w:rPr>
      </w:pPr>
      <w:r>
        <w:rPr>
          <w:noProof/>
        </w:rPr>
        <w:t>PowerPoint 2016 para Mac, 25</w:t>
      </w:r>
    </w:p>
    <w:p w:rsidR="00D8451F" w:rsidRDefault="00D8451F">
      <w:pPr>
        <w:pStyle w:val="Index1"/>
        <w:tabs>
          <w:tab w:val="right" w:pos="5030"/>
        </w:tabs>
        <w:rPr>
          <w:noProof/>
        </w:rPr>
      </w:pPr>
      <w:r>
        <w:rPr>
          <w:noProof/>
        </w:rPr>
        <w:t>Project 2013, 27</w:t>
      </w:r>
    </w:p>
    <w:p w:rsidR="00D8451F" w:rsidRDefault="00D8451F">
      <w:pPr>
        <w:pStyle w:val="Index1"/>
        <w:tabs>
          <w:tab w:val="right" w:pos="5030"/>
        </w:tabs>
        <w:rPr>
          <w:noProof/>
        </w:rPr>
      </w:pPr>
      <w:r>
        <w:rPr>
          <w:noProof/>
        </w:rPr>
        <w:t>Project Online Essentials, 69</w:t>
      </w:r>
    </w:p>
    <w:p w:rsidR="00D8451F" w:rsidRDefault="00D8451F">
      <w:pPr>
        <w:pStyle w:val="Index1"/>
        <w:tabs>
          <w:tab w:val="right" w:pos="5030"/>
        </w:tabs>
        <w:rPr>
          <w:noProof/>
        </w:rPr>
      </w:pPr>
      <w:r>
        <w:rPr>
          <w:noProof/>
        </w:rPr>
        <w:t>Project Online Premium, 69</w:t>
      </w:r>
    </w:p>
    <w:p w:rsidR="00D8451F" w:rsidRDefault="00D8451F">
      <w:pPr>
        <w:pStyle w:val="Index1"/>
        <w:tabs>
          <w:tab w:val="right" w:pos="5030"/>
        </w:tabs>
        <w:rPr>
          <w:noProof/>
        </w:rPr>
      </w:pPr>
      <w:r>
        <w:rPr>
          <w:noProof/>
        </w:rPr>
        <w:t>Project Online Premium de SA, 70</w:t>
      </w:r>
    </w:p>
    <w:p w:rsidR="00D8451F" w:rsidRDefault="00D8451F">
      <w:pPr>
        <w:pStyle w:val="Index1"/>
        <w:tabs>
          <w:tab w:val="right" w:pos="5030"/>
        </w:tabs>
        <w:rPr>
          <w:noProof/>
        </w:rPr>
      </w:pPr>
      <w:r>
        <w:rPr>
          <w:noProof/>
        </w:rPr>
        <w:t>Project Online Professional, 69</w:t>
      </w:r>
    </w:p>
    <w:p w:rsidR="00D8451F" w:rsidRDefault="00D8451F">
      <w:pPr>
        <w:pStyle w:val="Index1"/>
        <w:tabs>
          <w:tab w:val="right" w:pos="5030"/>
        </w:tabs>
        <w:rPr>
          <w:noProof/>
        </w:rPr>
      </w:pPr>
      <w:r>
        <w:rPr>
          <w:noProof/>
        </w:rPr>
        <w:t>Project Online Professional de SA, 69</w:t>
      </w:r>
    </w:p>
    <w:p w:rsidR="00D8451F" w:rsidRDefault="00D8451F">
      <w:pPr>
        <w:pStyle w:val="Index1"/>
        <w:tabs>
          <w:tab w:val="right" w:pos="5030"/>
        </w:tabs>
        <w:rPr>
          <w:noProof/>
        </w:rPr>
      </w:pPr>
      <w:r>
        <w:rPr>
          <w:noProof/>
        </w:rPr>
        <w:t>Project Professional, 92</w:t>
      </w:r>
    </w:p>
    <w:p w:rsidR="00D8451F" w:rsidRDefault="00D8451F">
      <w:pPr>
        <w:pStyle w:val="Index1"/>
        <w:tabs>
          <w:tab w:val="right" w:pos="5030"/>
        </w:tabs>
        <w:rPr>
          <w:noProof/>
        </w:rPr>
      </w:pPr>
      <w:r>
        <w:rPr>
          <w:noProof/>
        </w:rPr>
        <w:t>Project Professional 2016, 24</w:t>
      </w:r>
    </w:p>
    <w:p w:rsidR="00D8451F" w:rsidRDefault="00D8451F">
      <w:pPr>
        <w:pStyle w:val="Index1"/>
        <w:tabs>
          <w:tab w:val="right" w:pos="5030"/>
        </w:tabs>
        <w:rPr>
          <w:noProof/>
        </w:rPr>
      </w:pPr>
      <w:r>
        <w:rPr>
          <w:noProof/>
        </w:rPr>
        <w:t>Project Server 2016, 24, 27</w:t>
      </w:r>
    </w:p>
    <w:p w:rsidR="00D8451F" w:rsidRDefault="00D8451F">
      <w:pPr>
        <w:pStyle w:val="Index1"/>
        <w:tabs>
          <w:tab w:val="right" w:pos="5030"/>
        </w:tabs>
        <w:rPr>
          <w:noProof/>
        </w:rPr>
      </w:pPr>
      <w:r>
        <w:rPr>
          <w:noProof/>
        </w:rPr>
        <w:t>Project Standard, 86, 92</w:t>
      </w:r>
    </w:p>
    <w:p w:rsidR="00D8451F" w:rsidRDefault="00D8451F">
      <w:pPr>
        <w:pStyle w:val="Index1"/>
        <w:tabs>
          <w:tab w:val="right" w:pos="5030"/>
        </w:tabs>
        <w:rPr>
          <w:noProof/>
        </w:rPr>
      </w:pPr>
      <w:r>
        <w:rPr>
          <w:noProof/>
        </w:rPr>
        <w:t>Project Standard 2016, 24</w:t>
      </w:r>
    </w:p>
    <w:p w:rsidR="00D8451F" w:rsidRDefault="00D8451F">
      <w:pPr>
        <w:pStyle w:val="Index1"/>
        <w:tabs>
          <w:tab w:val="right" w:pos="5030"/>
        </w:tabs>
        <w:rPr>
          <w:noProof/>
        </w:rPr>
      </w:pPr>
      <w:r>
        <w:rPr>
          <w:noProof/>
        </w:rPr>
        <w:t>Protección contra Amenazas Avanzada de Office 365, 69</w:t>
      </w:r>
    </w:p>
    <w:p w:rsidR="00D8451F" w:rsidRDefault="00D8451F">
      <w:pPr>
        <w:pStyle w:val="Index1"/>
        <w:tabs>
          <w:tab w:val="right" w:pos="5030"/>
        </w:tabs>
        <w:rPr>
          <w:noProof/>
        </w:rPr>
      </w:pPr>
      <w:r>
        <w:rPr>
          <w:noProof/>
        </w:rPr>
        <w:t>Publisher 2016, 24</w:t>
      </w:r>
    </w:p>
    <w:p w:rsidR="00D8451F" w:rsidRDefault="00D8451F">
      <w:pPr>
        <w:pStyle w:val="Index1"/>
        <w:tabs>
          <w:tab w:val="right" w:pos="5030"/>
        </w:tabs>
        <w:rPr>
          <w:noProof/>
        </w:rPr>
      </w:pPr>
      <w:r>
        <w:rPr>
          <w:noProof/>
        </w:rPr>
        <w:t>R Server 2016 para Hadoop, 30</w:t>
      </w:r>
    </w:p>
    <w:p w:rsidR="00D8451F" w:rsidRDefault="00D8451F">
      <w:pPr>
        <w:pStyle w:val="Index1"/>
        <w:tabs>
          <w:tab w:val="right" w:pos="5030"/>
        </w:tabs>
        <w:rPr>
          <w:noProof/>
        </w:rPr>
      </w:pPr>
      <w:r>
        <w:rPr>
          <w:noProof/>
        </w:rPr>
        <w:t>R Server 2016 para Linux, 30</w:t>
      </w:r>
    </w:p>
    <w:p w:rsidR="00D8451F" w:rsidRDefault="00D8451F">
      <w:pPr>
        <w:pStyle w:val="Index1"/>
        <w:tabs>
          <w:tab w:val="right" w:pos="5030"/>
        </w:tabs>
        <w:rPr>
          <w:noProof/>
        </w:rPr>
      </w:pPr>
      <w:r>
        <w:rPr>
          <w:noProof/>
        </w:rPr>
        <w:t>R Server 2016 para Teradata DB, 30</w:t>
      </w:r>
    </w:p>
    <w:p w:rsidR="00D8451F" w:rsidRDefault="00D8451F">
      <w:pPr>
        <w:pStyle w:val="Index1"/>
        <w:tabs>
          <w:tab w:val="right" w:pos="5030"/>
        </w:tabs>
        <w:rPr>
          <w:noProof/>
        </w:rPr>
      </w:pPr>
      <w:r>
        <w:rPr>
          <w:noProof/>
        </w:rPr>
        <w:t>Recuperación del Sitio Azure (para un Sitio de Propiedad del Cliente), 56</w:t>
      </w:r>
    </w:p>
    <w:p w:rsidR="00D8451F" w:rsidRDefault="00D8451F">
      <w:pPr>
        <w:pStyle w:val="Index1"/>
        <w:tabs>
          <w:tab w:val="right" w:pos="5030"/>
        </w:tabs>
        <w:rPr>
          <w:noProof/>
        </w:rPr>
      </w:pPr>
      <w:r>
        <w:rPr>
          <w:noProof/>
        </w:rPr>
        <w:t>Renovación de Microsoft Azure StorSimple Plan 8100, 57</w:t>
      </w:r>
    </w:p>
    <w:p w:rsidR="00D8451F" w:rsidRDefault="00D8451F">
      <w:pPr>
        <w:pStyle w:val="Index1"/>
        <w:tabs>
          <w:tab w:val="right" w:pos="5030"/>
        </w:tabs>
        <w:rPr>
          <w:noProof/>
        </w:rPr>
      </w:pPr>
      <w:r>
        <w:rPr>
          <w:noProof/>
        </w:rPr>
        <w:t>Renovación de Microsoft Azure StorSimple Plan 8600 (sin dispositivo), 57</w:t>
      </w:r>
    </w:p>
    <w:p w:rsidR="00D8451F" w:rsidRDefault="00D8451F">
      <w:pPr>
        <w:pStyle w:val="Index1"/>
        <w:tabs>
          <w:tab w:val="right" w:pos="5030"/>
        </w:tabs>
        <w:rPr>
          <w:noProof/>
        </w:rPr>
      </w:pPr>
      <w:r>
        <w:rPr>
          <w:noProof/>
        </w:rPr>
        <w:t>Secure Productive Enterprise E3, 59</w:t>
      </w:r>
    </w:p>
    <w:p w:rsidR="00D8451F" w:rsidRDefault="00D8451F">
      <w:pPr>
        <w:pStyle w:val="Index1"/>
        <w:tabs>
          <w:tab w:val="right" w:pos="5030"/>
        </w:tabs>
        <w:rPr>
          <w:noProof/>
        </w:rPr>
      </w:pPr>
      <w:r>
        <w:rPr>
          <w:noProof/>
        </w:rPr>
        <w:t>Secure Productive Enterprise E3 de SA, 59</w:t>
      </w:r>
    </w:p>
    <w:p w:rsidR="00D8451F" w:rsidRDefault="00D8451F">
      <w:pPr>
        <w:pStyle w:val="Index1"/>
        <w:tabs>
          <w:tab w:val="right" w:pos="5030"/>
        </w:tabs>
        <w:rPr>
          <w:noProof/>
        </w:rPr>
      </w:pPr>
      <w:r>
        <w:rPr>
          <w:noProof/>
        </w:rPr>
        <w:t>Secure Productive Enterprise E5, 59</w:t>
      </w:r>
    </w:p>
    <w:p w:rsidR="00D8451F" w:rsidRDefault="00D8451F">
      <w:pPr>
        <w:pStyle w:val="Index1"/>
        <w:tabs>
          <w:tab w:val="right" w:pos="5030"/>
        </w:tabs>
        <w:rPr>
          <w:noProof/>
        </w:rPr>
      </w:pPr>
      <w:r>
        <w:rPr>
          <w:noProof/>
        </w:rPr>
        <w:t>Secure Productive Enterprise E5 de SA, 59</w:t>
      </w:r>
    </w:p>
    <w:p w:rsidR="00D8451F" w:rsidRDefault="00D8451F">
      <w:pPr>
        <w:pStyle w:val="Index1"/>
        <w:tabs>
          <w:tab w:val="right" w:pos="5030"/>
        </w:tabs>
        <w:rPr>
          <w:noProof/>
        </w:rPr>
      </w:pPr>
      <w:r>
        <w:rPr>
          <w:noProof/>
        </w:rPr>
        <w:t>Servicio de importación para Office 365, 69</w:t>
      </w:r>
    </w:p>
    <w:p w:rsidR="00D8451F" w:rsidRDefault="00D8451F">
      <w:pPr>
        <w:pStyle w:val="Index1"/>
        <w:tabs>
          <w:tab w:val="right" w:pos="5030"/>
        </w:tabs>
        <w:rPr>
          <w:noProof/>
        </w:rPr>
      </w:pPr>
      <w:r>
        <w:rPr>
          <w:noProof/>
        </w:rPr>
        <w:t>Servicios de la Plataforma Microsoft Azure, 93</w:t>
      </w:r>
    </w:p>
    <w:p w:rsidR="00D8451F" w:rsidRDefault="00D8451F">
      <w:pPr>
        <w:pStyle w:val="Index1"/>
        <w:tabs>
          <w:tab w:val="right" w:pos="5030"/>
        </w:tabs>
        <w:rPr>
          <w:noProof/>
        </w:rPr>
      </w:pPr>
      <w:r>
        <w:rPr>
          <w:noProof/>
        </w:rPr>
        <w:t>Servicios de Microsoft Azure, 56, 93</w:t>
      </w:r>
    </w:p>
    <w:p w:rsidR="00D8451F" w:rsidRDefault="00D8451F">
      <w:pPr>
        <w:pStyle w:val="Index1"/>
        <w:tabs>
          <w:tab w:val="right" w:pos="5030"/>
        </w:tabs>
        <w:rPr>
          <w:noProof/>
        </w:rPr>
      </w:pPr>
      <w:r>
        <w:rPr>
          <w:noProof/>
        </w:rPr>
        <w:t>SharePoint Online, 86</w:t>
      </w:r>
    </w:p>
    <w:p w:rsidR="00D8451F" w:rsidRDefault="00D8451F">
      <w:pPr>
        <w:pStyle w:val="Index1"/>
        <w:tabs>
          <w:tab w:val="right" w:pos="5030"/>
        </w:tabs>
        <w:rPr>
          <w:noProof/>
        </w:rPr>
      </w:pPr>
      <w:r>
        <w:rPr>
          <w:noProof/>
        </w:rPr>
        <w:t>SharePoint Online Plan 1, 70</w:t>
      </w:r>
    </w:p>
    <w:p w:rsidR="00D8451F" w:rsidRDefault="00D8451F">
      <w:pPr>
        <w:pStyle w:val="Index1"/>
        <w:tabs>
          <w:tab w:val="right" w:pos="5030"/>
        </w:tabs>
        <w:rPr>
          <w:noProof/>
        </w:rPr>
      </w:pPr>
      <w:r>
        <w:rPr>
          <w:noProof/>
        </w:rPr>
        <w:t>SharePoint Online Plan 1 o 2, 28</w:t>
      </w:r>
    </w:p>
    <w:p w:rsidR="00D8451F" w:rsidRDefault="00D8451F">
      <w:pPr>
        <w:pStyle w:val="Index1"/>
        <w:tabs>
          <w:tab w:val="right" w:pos="5030"/>
        </w:tabs>
        <w:rPr>
          <w:noProof/>
        </w:rPr>
      </w:pPr>
      <w:r>
        <w:rPr>
          <w:noProof/>
        </w:rPr>
        <w:t>SharePoint Online Plan 2, 28, 70</w:t>
      </w:r>
    </w:p>
    <w:p w:rsidR="00D8451F" w:rsidRDefault="00D8451F">
      <w:pPr>
        <w:pStyle w:val="Index1"/>
        <w:tabs>
          <w:tab w:val="right" w:pos="5030"/>
        </w:tabs>
        <w:rPr>
          <w:noProof/>
        </w:rPr>
      </w:pPr>
      <w:r>
        <w:rPr>
          <w:noProof/>
        </w:rPr>
        <w:t>SharePoint Server, 59, 91</w:t>
      </w:r>
    </w:p>
    <w:p w:rsidR="00D8451F" w:rsidRDefault="00D8451F">
      <w:pPr>
        <w:pStyle w:val="Index1"/>
        <w:tabs>
          <w:tab w:val="right" w:pos="5030"/>
        </w:tabs>
        <w:rPr>
          <w:noProof/>
        </w:rPr>
      </w:pPr>
      <w:r>
        <w:rPr>
          <w:noProof/>
        </w:rPr>
        <w:t>SharePoint Server 2013, 28</w:t>
      </w:r>
    </w:p>
    <w:p w:rsidR="00D8451F" w:rsidRDefault="00D8451F">
      <w:pPr>
        <w:pStyle w:val="Index1"/>
        <w:tabs>
          <w:tab w:val="right" w:pos="5030"/>
        </w:tabs>
        <w:rPr>
          <w:noProof/>
        </w:rPr>
      </w:pPr>
      <w:r>
        <w:rPr>
          <w:noProof/>
        </w:rPr>
        <w:t>SharePoint Server 2016, 28</w:t>
      </w:r>
    </w:p>
    <w:p w:rsidR="00D8451F" w:rsidRDefault="00D8451F">
      <w:pPr>
        <w:pStyle w:val="Index1"/>
        <w:tabs>
          <w:tab w:val="right" w:pos="5030"/>
        </w:tabs>
        <w:rPr>
          <w:noProof/>
        </w:rPr>
      </w:pPr>
      <w:r>
        <w:rPr>
          <w:noProof/>
        </w:rPr>
        <w:t>Skype Empresarial 2016, 24</w:t>
      </w:r>
    </w:p>
    <w:p w:rsidR="00D8451F" w:rsidRDefault="00D8451F">
      <w:pPr>
        <w:pStyle w:val="Index1"/>
        <w:tabs>
          <w:tab w:val="right" w:pos="5030"/>
        </w:tabs>
        <w:rPr>
          <w:noProof/>
        </w:rPr>
      </w:pPr>
      <w:r>
        <w:rPr>
          <w:noProof/>
        </w:rPr>
        <w:t>Skype Empresarial Online Plan 1, 71</w:t>
      </w:r>
    </w:p>
    <w:p w:rsidR="00D8451F" w:rsidRDefault="00D8451F">
      <w:pPr>
        <w:pStyle w:val="Index1"/>
        <w:tabs>
          <w:tab w:val="right" w:pos="5030"/>
        </w:tabs>
        <w:rPr>
          <w:noProof/>
        </w:rPr>
      </w:pPr>
      <w:r>
        <w:rPr>
          <w:noProof/>
        </w:rPr>
        <w:t>Skype Empresarial Online Plan 1 G, 29</w:t>
      </w:r>
    </w:p>
    <w:p w:rsidR="00D8451F" w:rsidRDefault="00D8451F">
      <w:pPr>
        <w:pStyle w:val="Index1"/>
        <w:tabs>
          <w:tab w:val="right" w:pos="5030"/>
        </w:tabs>
        <w:rPr>
          <w:noProof/>
        </w:rPr>
      </w:pPr>
      <w:r>
        <w:rPr>
          <w:noProof/>
        </w:rPr>
        <w:t>Skype Empresarial Online Plan 2, 29, 71</w:t>
      </w:r>
    </w:p>
    <w:p w:rsidR="00D8451F" w:rsidRDefault="00D8451F">
      <w:pPr>
        <w:pStyle w:val="Index1"/>
        <w:tabs>
          <w:tab w:val="right" w:pos="5030"/>
        </w:tabs>
        <w:rPr>
          <w:noProof/>
        </w:rPr>
      </w:pPr>
      <w:r>
        <w:rPr>
          <w:noProof/>
        </w:rPr>
        <w:t>Skype Empresarial Server, 59</w:t>
      </w:r>
    </w:p>
    <w:p w:rsidR="00D8451F" w:rsidRDefault="00D8451F">
      <w:pPr>
        <w:pStyle w:val="Index1"/>
        <w:tabs>
          <w:tab w:val="right" w:pos="5030"/>
        </w:tabs>
        <w:rPr>
          <w:noProof/>
        </w:rPr>
      </w:pPr>
      <w:r>
        <w:rPr>
          <w:noProof/>
        </w:rPr>
        <w:t>Skype Empresarial Server 2015, 29</w:t>
      </w:r>
    </w:p>
    <w:p w:rsidR="00D8451F" w:rsidRDefault="00D8451F">
      <w:pPr>
        <w:pStyle w:val="Index1"/>
        <w:tabs>
          <w:tab w:val="right" w:pos="5030"/>
        </w:tabs>
        <w:rPr>
          <w:noProof/>
        </w:rPr>
      </w:pPr>
      <w:r>
        <w:rPr>
          <w:noProof/>
        </w:rPr>
        <w:lastRenderedPageBreak/>
        <w:t>Soporte Técnico de Azure Active Standard, 58</w:t>
      </w:r>
    </w:p>
    <w:p w:rsidR="00D8451F" w:rsidRDefault="00D8451F">
      <w:pPr>
        <w:pStyle w:val="Index1"/>
        <w:tabs>
          <w:tab w:val="right" w:pos="5030"/>
        </w:tabs>
        <w:rPr>
          <w:noProof/>
        </w:rPr>
      </w:pPr>
      <w:r>
        <w:rPr>
          <w:noProof/>
        </w:rPr>
        <w:t>Soporte Técnico Directo de Azure Active Professional, 58</w:t>
      </w:r>
    </w:p>
    <w:p w:rsidR="00D8451F" w:rsidRDefault="00D8451F">
      <w:pPr>
        <w:pStyle w:val="Index1"/>
        <w:tabs>
          <w:tab w:val="right" w:pos="5030"/>
        </w:tabs>
        <w:rPr>
          <w:noProof/>
        </w:rPr>
      </w:pPr>
      <w:r>
        <w:rPr>
          <w:noProof/>
        </w:rPr>
        <w:t>Soporte Técnico Directo Profesional de Microsoft Dynamics 365, 62</w:t>
      </w:r>
    </w:p>
    <w:p w:rsidR="00D8451F" w:rsidRDefault="00D8451F">
      <w:pPr>
        <w:pStyle w:val="Index1"/>
        <w:tabs>
          <w:tab w:val="right" w:pos="5030"/>
        </w:tabs>
        <w:rPr>
          <w:noProof/>
        </w:rPr>
      </w:pPr>
      <w:r>
        <w:rPr>
          <w:noProof/>
        </w:rPr>
        <w:t>Soporte Técnico Estándar a Soporte Técnico Premium de Microsoft Azure StorSimple, 58</w:t>
      </w:r>
    </w:p>
    <w:p w:rsidR="00D8451F" w:rsidRDefault="00D8451F">
      <w:pPr>
        <w:pStyle w:val="Index1"/>
        <w:tabs>
          <w:tab w:val="right" w:pos="5030"/>
        </w:tabs>
        <w:rPr>
          <w:noProof/>
        </w:rPr>
      </w:pPr>
      <w:r>
        <w:rPr>
          <w:noProof/>
        </w:rPr>
        <w:t>Soporte Técnico Estándar de Microsoft Azure StorSimple, 58</w:t>
      </w:r>
    </w:p>
    <w:p w:rsidR="00D8451F" w:rsidRDefault="00D8451F">
      <w:pPr>
        <w:pStyle w:val="Index1"/>
        <w:tabs>
          <w:tab w:val="right" w:pos="5030"/>
        </w:tabs>
        <w:rPr>
          <w:noProof/>
        </w:rPr>
      </w:pPr>
      <w:r>
        <w:rPr>
          <w:noProof/>
        </w:rPr>
        <w:t>Soporte Técnico Mejorado de Microsoft Dynamics 365, 62</w:t>
      </w:r>
    </w:p>
    <w:p w:rsidR="00D8451F" w:rsidRDefault="00D8451F">
      <w:pPr>
        <w:pStyle w:val="Index1"/>
        <w:tabs>
          <w:tab w:val="right" w:pos="5030"/>
        </w:tabs>
        <w:rPr>
          <w:noProof/>
        </w:rPr>
      </w:pPr>
      <w:r>
        <w:rPr>
          <w:noProof/>
        </w:rPr>
        <w:t>Soporte Técnico Premium de Microsoft Azure StorSimple, 58</w:t>
      </w:r>
    </w:p>
    <w:p w:rsidR="00D8451F" w:rsidRDefault="00D8451F">
      <w:pPr>
        <w:pStyle w:val="Index1"/>
        <w:tabs>
          <w:tab w:val="right" w:pos="5030"/>
        </w:tabs>
        <w:rPr>
          <w:noProof/>
        </w:rPr>
      </w:pPr>
      <w:r>
        <w:rPr>
          <w:noProof/>
        </w:rPr>
        <w:t>SQL Parallel Data Warehouse, 92</w:t>
      </w:r>
    </w:p>
    <w:p w:rsidR="00D8451F" w:rsidRDefault="00D8451F">
      <w:pPr>
        <w:pStyle w:val="Index1"/>
        <w:tabs>
          <w:tab w:val="right" w:pos="5030"/>
        </w:tabs>
        <w:rPr>
          <w:noProof/>
        </w:rPr>
      </w:pPr>
      <w:r>
        <w:rPr>
          <w:noProof/>
        </w:rPr>
        <w:t>SQL Server, 91</w:t>
      </w:r>
    </w:p>
    <w:p w:rsidR="00D8451F" w:rsidRDefault="00D8451F">
      <w:pPr>
        <w:pStyle w:val="Index1"/>
        <w:tabs>
          <w:tab w:val="right" w:pos="5030"/>
        </w:tabs>
        <w:rPr>
          <w:noProof/>
        </w:rPr>
      </w:pPr>
      <w:r>
        <w:rPr>
          <w:noProof/>
        </w:rPr>
        <w:t>SQL Server 2014, 31</w:t>
      </w:r>
    </w:p>
    <w:p w:rsidR="00D8451F" w:rsidRDefault="00D8451F">
      <w:pPr>
        <w:pStyle w:val="Index1"/>
        <w:tabs>
          <w:tab w:val="right" w:pos="5030"/>
        </w:tabs>
        <w:rPr>
          <w:noProof/>
        </w:rPr>
      </w:pPr>
      <w:r>
        <w:rPr>
          <w:noProof/>
        </w:rPr>
        <w:t>SQL Server 2016 Enterprise, 31</w:t>
      </w:r>
    </w:p>
    <w:p w:rsidR="00D8451F" w:rsidRDefault="00D8451F">
      <w:pPr>
        <w:pStyle w:val="Index1"/>
        <w:tabs>
          <w:tab w:val="right" w:pos="5030"/>
        </w:tabs>
        <w:rPr>
          <w:noProof/>
        </w:rPr>
      </w:pPr>
      <w:r>
        <w:rPr>
          <w:noProof/>
        </w:rPr>
        <w:t>SQL Server 2016 Enterprise Core, 31</w:t>
      </w:r>
    </w:p>
    <w:p w:rsidR="00D8451F" w:rsidRDefault="00D8451F">
      <w:pPr>
        <w:pStyle w:val="Index1"/>
        <w:tabs>
          <w:tab w:val="right" w:pos="5030"/>
        </w:tabs>
        <w:rPr>
          <w:noProof/>
        </w:rPr>
      </w:pPr>
      <w:r>
        <w:rPr>
          <w:noProof/>
        </w:rPr>
        <w:t>SQL Server 2016 Standard, 31</w:t>
      </w:r>
    </w:p>
    <w:p w:rsidR="00D8451F" w:rsidRDefault="00D8451F">
      <w:pPr>
        <w:pStyle w:val="Index1"/>
        <w:tabs>
          <w:tab w:val="right" w:pos="5030"/>
        </w:tabs>
        <w:rPr>
          <w:noProof/>
        </w:rPr>
      </w:pPr>
      <w:r>
        <w:rPr>
          <w:noProof/>
        </w:rPr>
        <w:t>SQL Server 2016 Standard Core, 31</w:t>
      </w:r>
    </w:p>
    <w:p w:rsidR="00D8451F" w:rsidRDefault="00D8451F">
      <w:pPr>
        <w:pStyle w:val="Index1"/>
        <w:tabs>
          <w:tab w:val="right" w:pos="5030"/>
        </w:tabs>
        <w:rPr>
          <w:noProof/>
        </w:rPr>
      </w:pPr>
      <w:r>
        <w:rPr>
          <w:noProof/>
        </w:rPr>
        <w:t>SQL Server Business Intelligence, 86, 92</w:t>
      </w:r>
    </w:p>
    <w:p w:rsidR="00D8451F" w:rsidRDefault="00D8451F">
      <w:pPr>
        <w:pStyle w:val="Index1"/>
        <w:tabs>
          <w:tab w:val="right" w:pos="5030"/>
        </w:tabs>
        <w:rPr>
          <w:noProof/>
        </w:rPr>
      </w:pPr>
      <w:r>
        <w:rPr>
          <w:noProof/>
        </w:rPr>
        <w:t>SQL Server edición Data Center, 86</w:t>
      </w:r>
    </w:p>
    <w:p w:rsidR="00D8451F" w:rsidRDefault="00D8451F">
      <w:pPr>
        <w:pStyle w:val="Index1"/>
        <w:tabs>
          <w:tab w:val="right" w:pos="5030"/>
        </w:tabs>
        <w:rPr>
          <w:noProof/>
        </w:rPr>
      </w:pPr>
      <w:r>
        <w:rPr>
          <w:noProof/>
        </w:rPr>
        <w:t>SQL Server edición Enterprise, 86</w:t>
      </w:r>
    </w:p>
    <w:p w:rsidR="00D8451F" w:rsidRDefault="00D8451F">
      <w:pPr>
        <w:pStyle w:val="Index1"/>
        <w:tabs>
          <w:tab w:val="right" w:pos="5030"/>
        </w:tabs>
        <w:rPr>
          <w:noProof/>
        </w:rPr>
      </w:pPr>
      <w:r>
        <w:rPr>
          <w:noProof/>
        </w:rPr>
        <w:t>SQL Server edición Standard, 86</w:t>
      </w:r>
    </w:p>
    <w:p w:rsidR="00D8451F" w:rsidRDefault="00D8451F">
      <w:pPr>
        <w:pStyle w:val="Index1"/>
        <w:tabs>
          <w:tab w:val="right" w:pos="5030"/>
        </w:tabs>
        <w:rPr>
          <w:noProof/>
        </w:rPr>
      </w:pPr>
      <w:r>
        <w:rPr>
          <w:noProof/>
        </w:rPr>
        <w:t>SQL Server Standard, 92</w:t>
      </w:r>
    </w:p>
    <w:p w:rsidR="00D8451F" w:rsidRDefault="00D8451F">
      <w:pPr>
        <w:pStyle w:val="Index1"/>
        <w:tabs>
          <w:tab w:val="right" w:pos="5030"/>
        </w:tabs>
        <w:rPr>
          <w:noProof/>
        </w:rPr>
      </w:pPr>
      <w:r>
        <w:rPr>
          <w:noProof/>
        </w:rPr>
        <w:t>Suscripción a Visual Studio Enterprise, 86, 92</w:t>
      </w:r>
    </w:p>
    <w:p w:rsidR="00D8451F" w:rsidRDefault="00D8451F">
      <w:pPr>
        <w:pStyle w:val="Index1"/>
        <w:tabs>
          <w:tab w:val="right" w:pos="5030"/>
        </w:tabs>
        <w:rPr>
          <w:noProof/>
        </w:rPr>
      </w:pPr>
      <w:r>
        <w:rPr>
          <w:noProof/>
        </w:rPr>
        <w:t>Suscripción a Visual Studio Enterprise 2017, 39</w:t>
      </w:r>
    </w:p>
    <w:p w:rsidR="00D8451F" w:rsidRDefault="00D8451F">
      <w:pPr>
        <w:pStyle w:val="Index1"/>
        <w:tabs>
          <w:tab w:val="right" w:pos="5030"/>
        </w:tabs>
        <w:rPr>
          <w:noProof/>
        </w:rPr>
      </w:pPr>
      <w:r>
        <w:rPr>
          <w:noProof/>
        </w:rPr>
        <w:t>Suscripción a Visual Studio Professional, 86, 92</w:t>
      </w:r>
    </w:p>
    <w:p w:rsidR="00D8451F" w:rsidRDefault="00D8451F">
      <w:pPr>
        <w:pStyle w:val="Index1"/>
        <w:tabs>
          <w:tab w:val="right" w:pos="5030"/>
        </w:tabs>
        <w:rPr>
          <w:noProof/>
        </w:rPr>
      </w:pPr>
      <w:r>
        <w:rPr>
          <w:noProof/>
        </w:rPr>
        <w:t>Suscripción a Visual Studio Professional 2017, 39</w:t>
      </w:r>
    </w:p>
    <w:p w:rsidR="00D8451F" w:rsidRDefault="00D8451F">
      <w:pPr>
        <w:pStyle w:val="Index1"/>
        <w:tabs>
          <w:tab w:val="right" w:pos="5030"/>
        </w:tabs>
        <w:rPr>
          <w:noProof/>
        </w:rPr>
      </w:pPr>
      <w:r>
        <w:rPr>
          <w:noProof/>
        </w:rPr>
        <w:t>Suscripción a Visual Studio Test Professional, 86, 92</w:t>
      </w:r>
    </w:p>
    <w:p w:rsidR="00D8451F" w:rsidRDefault="00D8451F">
      <w:pPr>
        <w:pStyle w:val="Index1"/>
        <w:tabs>
          <w:tab w:val="right" w:pos="5030"/>
        </w:tabs>
        <w:rPr>
          <w:noProof/>
        </w:rPr>
      </w:pPr>
      <w:r>
        <w:rPr>
          <w:noProof/>
        </w:rPr>
        <w:t>Suscripción a Visual Studio Test Professional 2017, 39</w:t>
      </w:r>
    </w:p>
    <w:p w:rsidR="00D8451F" w:rsidRDefault="00D8451F">
      <w:pPr>
        <w:pStyle w:val="Index1"/>
        <w:tabs>
          <w:tab w:val="right" w:pos="5030"/>
        </w:tabs>
        <w:rPr>
          <w:noProof/>
        </w:rPr>
      </w:pPr>
      <w:r>
        <w:rPr>
          <w:noProof/>
        </w:rPr>
        <w:t>Suscripción a Windows Companion, 46</w:t>
      </w:r>
    </w:p>
    <w:p w:rsidR="00D8451F" w:rsidRDefault="00D8451F">
      <w:pPr>
        <w:pStyle w:val="Index1"/>
        <w:tabs>
          <w:tab w:val="right" w:pos="5030"/>
        </w:tabs>
        <w:rPr>
          <w:noProof/>
        </w:rPr>
      </w:pPr>
      <w:r>
        <w:rPr>
          <w:noProof/>
        </w:rPr>
        <w:t>Suscripción mensual a 100.000 de transacciones de uso de sitio web público de Mapas de Bing, 72</w:t>
      </w:r>
    </w:p>
    <w:p w:rsidR="00D8451F" w:rsidRDefault="00D8451F">
      <w:pPr>
        <w:pStyle w:val="Index1"/>
        <w:tabs>
          <w:tab w:val="right" w:pos="5030"/>
        </w:tabs>
        <w:rPr>
          <w:noProof/>
        </w:rPr>
      </w:pPr>
      <w:r>
        <w:rPr>
          <w:noProof/>
        </w:rPr>
        <w:t>Suscripción mensual a 100.000 transacciones de uso de sitio web interno de Mapas de Bing, 72</w:t>
      </w:r>
    </w:p>
    <w:p w:rsidR="00D8451F" w:rsidRDefault="00D8451F">
      <w:pPr>
        <w:pStyle w:val="Index1"/>
        <w:tabs>
          <w:tab w:val="right" w:pos="5030"/>
        </w:tabs>
        <w:rPr>
          <w:noProof/>
        </w:rPr>
      </w:pPr>
      <w:r>
        <w:rPr>
          <w:noProof/>
        </w:rPr>
        <w:t>Suscripción Mensual a 500.000 Transacciones (y más) de Uso de Sitio Web Interno de Mapas de Bing, 72</w:t>
      </w:r>
    </w:p>
    <w:p w:rsidR="00D8451F" w:rsidRDefault="00D8451F">
      <w:pPr>
        <w:pStyle w:val="Index1"/>
        <w:tabs>
          <w:tab w:val="right" w:pos="5030"/>
        </w:tabs>
        <w:rPr>
          <w:noProof/>
        </w:rPr>
      </w:pPr>
      <w:r>
        <w:rPr>
          <w:noProof/>
        </w:rPr>
        <w:t>Suscripción Mensual a 500.000 Transacciones (y más) de Uso de Sitio Web Público de Mapas de Bing, 72</w:t>
      </w:r>
    </w:p>
    <w:p w:rsidR="00D8451F" w:rsidRDefault="00D8451F">
      <w:pPr>
        <w:pStyle w:val="Index1"/>
        <w:tabs>
          <w:tab w:val="right" w:pos="5030"/>
        </w:tabs>
        <w:rPr>
          <w:noProof/>
        </w:rPr>
      </w:pPr>
      <w:r>
        <w:rPr>
          <w:noProof/>
        </w:rPr>
        <w:t>Suscripción Mensual a la Plataforma de Administración de Activos Móviles, 72</w:t>
      </w:r>
    </w:p>
    <w:p w:rsidR="00D8451F" w:rsidRDefault="00D8451F">
      <w:pPr>
        <w:pStyle w:val="Index1"/>
        <w:tabs>
          <w:tab w:val="right" w:pos="5030"/>
        </w:tabs>
        <w:rPr>
          <w:noProof/>
        </w:rPr>
      </w:pPr>
      <w:r>
        <w:rPr>
          <w:noProof/>
        </w:rPr>
        <w:t>Suscripción mensual de paquete de 5.000 usuarios conocidos a Mapas de Bing, 72</w:t>
      </w:r>
    </w:p>
    <w:p w:rsidR="00D8451F" w:rsidRDefault="00D8451F">
      <w:pPr>
        <w:pStyle w:val="Index1"/>
        <w:tabs>
          <w:tab w:val="right" w:pos="5030"/>
        </w:tabs>
        <w:rPr>
          <w:noProof/>
        </w:rPr>
      </w:pPr>
      <w:r>
        <w:rPr>
          <w:noProof/>
        </w:rPr>
        <w:t>Suscripción Mensual Ligera de 500 Usuarios Conocidos a Mapas de Bing, 72</w:t>
      </w:r>
    </w:p>
    <w:p w:rsidR="00D8451F" w:rsidRDefault="00D8451F">
      <w:pPr>
        <w:pStyle w:val="Index1"/>
        <w:tabs>
          <w:tab w:val="right" w:pos="5030"/>
        </w:tabs>
        <w:rPr>
          <w:noProof/>
        </w:rPr>
      </w:pPr>
      <w:r>
        <w:rPr>
          <w:noProof/>
        </w:rPr>
        <w:t>Suscripción mensual ligera de paquete de 5.000 usuarios conocidos a Mapas de Bing, 72</w:t>
      </w:r>
    </w:p>
    <w:p w:rsidR="00D8451F" w:rsidRDefault="00D8451F">
      <w:pPr>
        <w:pStyle w:val="Index1"/>
        <w:tabs>
          <w:tab w:val="right" w:pos="5030"/>
        </w:tabs>
        <w:rPr>
          <w:noProof/>
        </w:rPr>
      </w:pPr>
      <w:r>
        <w:rPr>
          <w:noProof/>
        </w:rPr>
        <w:t>Suscripción mensual por cuota a Mapas de Bing Enterprise, 72</w:t>
      </w:r>
    </w:p>
    <w:p w:rsidR="00D8451F" w:rsidRDefault="00D8451F">
      <w:pPr>
        <w:pStyle w:val="Index1"/>
        <w:tabs>
          <w:tab w:val="right" w:pos="5030"/>
        </w:tabs>
        <w:rPr>
          <w:noProof/>
        </w:rPr>
      </w:pPr>
      <w:r>
        <w:rPr>
          <w:noProof/>
        </w:rPr>
        <w:t>Suscripción mensual por usuario conocido a Mapas de Bing, 72</w:t>
      </w:r>
    </w:p>
    <w:p w:rsidR="00D8451F" w:rsidRDefault="00D8451F">
      <w:pPr>
        <w:pStyle w:val="Index1"/>
        <w:tabs>
          <w:tab w:val="right" w:pos="5030"/>
        </w:tabs>
        <w:rPr>
          <w:noProof/>
        </w:rPr>
      </w:pPr>
      <w:r>
        <w:rPr>
          <w:noProof/>
        </w:rPr>
        <w:t>Suscripciones mensuales a la Administración de Activos Móviles por Activo, 72</w:t>
      </w:r>
    </w:p>
    <w:p w:rsidR="00D8451F" w:rsidRDefault="00D8451F">
      <w:pPr>
        <w:pStyle w:val="Index1"/>
        <w:tabs>
          <w:tab w:val="right" w:pos="5030"/>
        </w:tabs>
        <w:rPr>
          <w:noProof/>
        </w:rPr>
      </w:pPr>
      <w:r>
        <w:rPr>
          <w:noProof/>
        </w:rPr>
        <w:t>System Center, 92</w:t>
      </w:r>
    </w:p>
    <w:p w:rsidR="00D8451F" w:rsidRDefault="00D8451F">
      <w:pPr>
        <w:pStyle w:val="Index1"/>
        <w:tabs>
          <w:tab w:val="right" w:pos="5030"/>
        </w:tabs>
        <w:rPr>
          <w:noProof/>
        </w:rPr>
      </w:pPr>
      <w:r>
        <w:rPr>
          <w:noProof/>
        </w:rPr>
        <w:t>System Center 2012 Client Management Suite, 35, 37, 38</w:t>
      </w:r>
    </w:p>
    <w:p w:rsidR="00D8451F" w:rsidRDefault="00D8451F">
      <w:pPr>
        <w:pStyle w:val="Index1"/>
        <w:tabs>
          <w:tab w:val="right" w:pos="5030"/>
        </w:tabs>
        <w:rPr>
          <w:noProof/>
        </w:rPr>
      </w:pPr>
      <w:r>
        <w:rPr>
          <w:noProof/>
        </w:rPr>
        <w:t>System Center 2012 R2, 33</w:t>
      </w:r>
    </w:p>
    <w:p w:rsidR="00D8451F" w:rsidRDefault="00D8451F">
      <w:pPr>
        <w:pStyle w:val="Index1"/>
        <w:tabs>
          <w:tab w:val="right" w:pos="5030"/>
        </w:tabs>
        <w:rPr>
          <w:noProof/>
        </w:rPr>
      </w:pPr>
      <w:r>
        <w:rPr>
          <w:noProof/>
        </w:rPr>
        <w:t>System Center 2012 R2 Configuration Manager, 34</w:t>
      </w:r>
    </w:p>
    <w:p w:rsidR="00D8451F" w:rsidRDefault="00D8451F">
      <w:pPr>
        <w:pStyle w:val="Index1"/>
        <w:tabs>
          <w:tab w:val="right" w:pos="5030"/>
        </w:tabs>
        <w:rPr>
          <w:noProof/>
        </w:rPr>
      </w:pPr>
      <w:r>
        <w:rPr>
          <w:noProof/>
        </w:rPr>
        <w:t>System Center 2012 R2 Endpoint Protection, 36</w:t>
      </w:r>
    </w:p>
    <w:p w:rsidR="00D8451F" w:rsidRDefault="00D8451F">
      <w:pPr>
        <w:pStyle w:val="Index1"/>
        <w:tabs>
          <w:tab w:val="right" w:pos="5030"/>
        </w:tabs>
        <w:rPr>
          <w:noProof/>
        </w:rPr>
      </w:pPr>
      <w:r>
        <w:rPr>
          <w:noProof/>
        </w:rPr>
        <w:t>System Center 2016 Data Protection Manager, 35</w:t>
      </w:r>
    </w:p>
    <w:p w:rsidR="00D8451F" w:rsidRDefault="00D8451F">
      <w:pPr>
        <w:pStyle w:val="Index1"/>
        <w:tabs>
          <w:tab w:val="right" w:pos="5030"/>
        </w:tabs>
        <w:rPr>
          <w:noProof/>
        </w:rPr>
      </w:pPr>
      <w:r>
        <w:rPr>
          <w:noProof/>
        </w:rPr>
        <w:t>System Center 2016 Operations Manager, 36</w:t>
      </w:r>
    </w:p>
    <w:p w:rsidR="00D8451F" w:rsidRDefault="00D8451F">
      <w:pPr>
        <w:pStyle w:val="Index1"/>
        <w:tabs>
          <w:tab w:val="right" w:pos="5030"/>
        </w:tabs>
        <w:rPr>
          <w:noProof/>
        </w:rPr>
      </w:pPr>
      <w:r>
        <w:rPr>
          <w:noProof/>
        </w:rPr>
        <w:t>System Center 2016 Orchestrator, 37</w:t>
      </w:r>
    </w:p>
    <w:p w:rsidR="00D8451F" w:rsidRDefault="00D8451F">
      <w:pPr>
        <w:pStyle w:val="Index1"/>
        <w:tabs>
          <w:tab w:val="right" w:pos="5030"/>
        </w:tabs>
        <w:rPr>
          <w:noProof/>
        </w:rPr>
      </w:pPr>
      <w:r>
        <w:rPr>
          <w:noProof/>
        </w:rPr>
        <w:t>System Center 2016 Service Manager, 38</w:t>
      </w:r>
    </w:p>
    <w:p w:rsidR="00D8451F" w:rsidRDefault="00D8451F">
      <w:pPr>
        <w:pStyle w:val="Index1"/>
        <w:tabs>
          <w:tab w:val="right" w:pos="5030"/>
        </w:tabs>
        <w:rPr>
          <w:noProof/>
        </w:rPr>
      </w:pPr>
      <w:r>
        <w:rPr>
          <w:noProof/>
        </w:rPr>
        <w:t>System Center Datacenter, 91, 92</w:t>
      </w:r>
    </w:p>
    <w:p w:rsidR="00D8451F" w:rsidRDefault="00D8451F">
      <w:pPr>
        <w:pStyle w:val="Index1"/>
        <w:tabs>
          <w:tab w:val="right" w:pos="5030"/>
        </w:tabs>
        <w:rPr>
          <w:noProof/>
        </w:rPr>
      </w:pPr>
      <w:r>
        <w:rPr>
          <w:noProof/>
        </w:rPr>
        <w:t>System Center Datacenter (2 paquetes de Licencias por Núcleo), 19</w:t>
      </w:r>
    </w:p>
    <w:p w:rsidR="00D8451F" w:rsidRDefault="00D8451F">
      <w:pPr>
        <w:pStyle w:val="Index1"/>
        <w:tabs>
          <w:tab w:val="right" w:pos="5030"/>
        </w:tabs>
        <w:rPr>
          <w:noProof/>
        </w:rPr>
      </w:pPr>
      <w:r>
        <w:rPr>
          <w:noProof/>
        </w:rPr>
        <w:t>System Center Endpoint Protection 1606, 36</w:t>
      </w:r>
    </w:p>
    <w:p w:rsidR="00D8451F" w:rsidRDefault="00D8451F">
      <w:pPr>
        <w:pStyle w:val="Index1"/>
        <w:tabs>
          <w:tab w:val="right" w:pos="5030"/>
        </w:tabs>
        <w:rPr>
          <w:noProof/>
        </w:rPr>
      </w:pPr>
      <w:r>
        <w:rPr>
          <w:noProof/>
        </w:rPr>
        <w:t>System Center Global Service Monitor, 34</w:t>
      </w:r>
    </w:p>
    <w:p w:rsidR="00D8451F" w:rsidRDefault="00D8451F">
      <w:pPr>
        <w:pStyle w:val="Index1"/>
        <w:tabs>
          <w:tab w:val="right" w:pos="5030"/>
        </w:tabs>
        <w:rPr>
          <w:noProof/>
        </w:rPr>
      </w:pPr>
      <w:r>
        <w:rPr>
          <w:noProof/>
        </w:rPr>
        <w:t>System Center Standard, 91, 92</w:t>
      </w:r>
    </w:p>
    <w:p w:rsidR="00D8451F" w:rsidRDefault="00D8451F">
      <w:pPr>
        <w:pStyle w:val="Index1"/>
        <w:tabs>
          <w:tab w:val="right" w:pos="5030"/>
        </w:tabs>
        <w:rPr>
          <w:noProof/>
        </w:rPr>
      </w:pPr>
      <w:r>
        <w:rPr>
          <w:noProof/>
        </w:rPr>
        <w:t>System Center Standard (2 paquetes de Licencias por Núcleo), 19</w:t>
      </w:r>
    </w:p>
    <w:p w:rsidR="00D8451F" w:rsidRDefault="00D8451F">
      <w:pPr>
        <w:pStyle w:val="Index1"/>
        <w:tabs>
          <w:tab w:val="right" w:pos="5030"/>
        </w:tabs>
        <w:rPr>
          <w:noProof/>
        </w:rPr>
      </w:pPr>
      <w:r>
        <w:rPr>
          <w:noProof/>
        </w:rPr>
        <w:t>Uso Comercial de Office Home &amp; Student 2013 RT, 24</w:t>
      </w:r>
    </w:p>
    <w:p w:rsidR="00D8451F" w:rsidRDefault="00D8451F">
      <w:pPr>
        <w:pStyle w:val="Index1"/>
        <w:tabs>
          <w:tab w:val="right" w:pos="5030"/>
        </w:tabs>
        <w:rPr>
          <w:noProof/>
        </w:rPr>
      </w:pPr>
      <w:r>
        <w:rPr>
          <w:noProof/>
        </w:rPr>
        <w:t>VDI, 39</w:t>
      </w:r>
    </w:p>
    <w:p w:rsidR="00D8451F" w:rsidRDefault="00D8451F">
      <w:pPr>
        <w:pStyle w:val="Index1"/>
        <w:tabs>
          <w:tab w:val="right" w:pos="5030"/>
        </w:tabs>
        <w:rPr>
          <w:noProof/>
        </w:rPr>
      </w:pPr>
      <w:r>
        <w:rPr>
          <w:noProof/>
        </w:rPr>
        <w:t>Visio 2016 Professional, 24</w:t>
      </w:r>
    </w:p>
    <w:p w:rsidR="00D8451F" w:rsidRDefault="00D8451F">
      <w:pPr>
        <w:pStyle w:val="Index1"/>
        <w:tabs>
          <w:tab w:val="right" w:pos="5030"/>
        </w:tabs>
        <w:rPr>
          <w:noProof/>
        </w:rPr>
      </w:pPr>
      <w:r>
        <w:rPr>
          <w:noProof/>
        </w:rPr>
        <w:t>Visio 2016 Standard, 24</w:t>
      </w:r>
    </w:p>
    <w:p w:rsidR="00D8451F" w:rsidRDefault="00D8451F">
      <w:pPr>
        <w:pStyle w:val="Index1"/>
        <w:tabs>
          <w:tab w:val="right" w:pos="5030"/>
        </w:tabs>
        <w:rPr>
          <w:noProof/>
        </w:rPr>
      </w:pPr>
      <w:r>
        <w:rPr>
          <w:noProof/>
        </w:rPr>
        <w:t>Visio Pro para Office 365, 64</w:t>
      </w:r>
    </w:p>
    <w:p w:rsidR="00D8451F" w:rsidRDefault="00D8451F">
      <w:pPr>
        <w:pStyle w:val="Index1"/>
        <w:tabs>
          <w:tab w:val="right" w:pos="5030"/>
        </w:tabs>
        <w:rPr>
          <w:noProof/>
        </w:rPr>
      </w:pPr>
      <w:r>
        <w:rPr>
          <w:noProof/>
        </w:rPr>
        <w:t>Visio Pro para Office 365 de SA, 64</w:t>
      </w:r>
    </w:p>
    <w:p w:rsidR="00D8451F" w:rsidRDefault="00D8451F">
      <w:pPr>
        <w:pStyle w:val="Index1"/>
        <w:tabs>
          <w:tab w:val="right" w:pos="5030"/>
        </w:tabs>
        <w:rPr>
          <w:noProof/>
        </w:rPr>
      </w:pPr>
      <w:r>
        <w:rPr>
          <w:noProof/>
        </w:rPr>
        <w:t>Visio Professional, 64, 92</w:t>
      </w:r>
    </w:p>
    <w:p w:rsidR="00D8451F" w:rsidRDefault="00D8451F">
      <w:pPr>
        <w:pStyle w:val="Index1"/>
        <w:tabs>
          <w:tab w:val="right" w:pos="5030"/>
        </w:tabs>
        <w:rPr>
          <w:noProof/>
        </w:rPr>
      </w:pPr>
      <w:r>
        <w:rPr>
          <w:noProof/>
        </w:rPr>
        <w:t>Visio Standard, 64, 86, 92</w:t>
      </w:r>
    </w:p>
    <w:p w:rsidR="00D8451F" w:rsidRDefault="00D8451F">
      <w:pPr>
        <w:pStyle w:val="Index1"/>
        <w:tabs>
          <w:tab w:val="right" w:pos="5030"/>
        </w:tabs>
        <w:rPr>
          <w:noProof/>
        </w:rPr>
      </w:pPr>
      <w:r>
        <w:rPr>
          <w:noProof/>
        </w:rPr>
        <w:t>Visual Studio 2015, 39</w:t>
      </w:r>
    </w:p>
    <w:p w:rsidR="00D8451F" w:rsidRDefault="00D8451F">
      <w:pPr>
        <w:pStyle w:val="Index1"/>
        <w:tabs>
          <w:tab w:val="right" w:pos="5030"/>
        </w:tabs>
        <w:rPr>
          <w:noProof/>
        </w:rPr>
      </w:pPr>
      <w:r>
        <w:rPr>
          <w:noProof/>
        </w:rPr>
        <w:t>Visual Studio Professional 2017, 39</w:t>
      </w:r>
    </w:p>
    <w:p w:rsidR="00D8451F" w:rsidRDefault="00D8451F">
      <w:pPr>
        <w:pStyle w:val="Index1"/>
        <w:tabs>
          <w:tab w:val="right" w:pos="5030"/>
        </w:tabs>
        <w:rPr>
          <w:noProof/>
        </w:rPr>
      </w:pPr>
      <w:r>
        <w:rPr>
          <w:noProof/>
        </w:rPr>
        <w:t>Visual Studio Team Foundation Server 2017 con tecnología SQL Server 2016, 40</w:t>
      </w:r>
    </w:p>
    <w:p w:rsidR="00D8451F" w:rsidRDefault="00D8451F">
      <w:pPr>
        <w:pStyle w:val="Index1"/>
        <w:tabs>
          <w:tab w:val="right" w:pos="5030"/>
        </w:tabs>
        <w:rPr>
          <w:noProof/>
        </w:rPr>
      </w:pPr>
      <w:r>
        <w:rPr>
          <w:noProof/>
        </w:rPr>
        <w:t>Windows 10 Education E5 (por Dispositivo), 42</w:t>
      </w:r>
    </w:p>
    <w:p w:rsidR="00D8451F" w:rsidRDefault="00D8451F">
      <w:pPr>
        <w:pStyle w:val="Index1"/>
        <w:tabs>
          <w:tab w:val="right" w:pos="5030"/>
        </w:tabs>
        <w:rPr>
          <w:noProof/>
        </w:rPr>
      </w:pPr>
      <w:r>
        <w:rPr>
          <w:noProof/>
        </w:rPr>
        <w:t>Windows 10 Enterprise, 60</w:t>
      </w:r>
    </w:p>
    <w:p w:rsidR="00D8451F" w:rsidRDefault="00D8451F">
      <w:pPr>
        <w:pStyle w:val="Index1"/>
        <w:tabs>
          <w:tab w:val="right" w:pos="5030"/>
        </w:tabs>
        <w:rPr>
          <w:noProof/>
        </w:rPr>
      </w:pPr>
      <w:r>
        <w:rPr>
          <w:noProof/>
        </w:rPr>
        <w:t>Windows 10 Enterprise E3 por Usuario, 42</w:t>
      </w:r>
    </w:p>
    <w:p w:rsidR="00D8451F" w:rsidRDefault="00D8451F">
      <w:pPr>
        <w:pStyle w:val="Index1"/>
        <w:tabs>
          <w:tab w:val="right" w:pos="5030"/>
        </w:tabs>
        <w:rPr>
          <w:noProof/>
        </w:rPr>
      </w:pPr>
      <w:r>
        <w:rPr>
          <w:noProof/>
        </w:rPr>
        <w:t>Windows 10 Enterprise E3 por Usuario de SA, 42</w:t>
      </w:r>
    </w:p>
    <w:p w:rsidR="00D8451F" w:rsidRDefault="00D8451F">
      <w:pPr>
        <w:pStyle w:val="Index1"/>
        <w:tabs>
          <w:tab w:val="right" w:pos="5030"/>
        </w:tabs>
        <w:rPr>
          <w:noProof/>
        </w:rPr>
      </w:pPr>
      <w:r>
        <w:rPr>
          <w:noProof/>
        </w:rPr>
        <w:t>Windows 10 Enterprise E5 por Dispositivo o Usuario, 42</w:t>
      </w:r>
    </w:p>
    <w:p w:rsidR="00D8451F" w:rsidRDefault="00D8451F">
      <w:pPr>
        <w:pStyle w:val="Index1"/>
        <w:tabs>
          <w:tab w:val="right" w:pos="5030"/>
        </w:tabs>
        <w:rPr>
          <w:noProof/>
        </w:rPr>
      </w:pPr>
      <w:r>
        <w:rPr>
          <w:noProof/>
        </w:rPr>
        <w:t>Windows 10 Enterprise E5 por Usuario de SA, 42</w:t>
      </w:r>
    </w:p>
    <w:p w:rsidR="00D8451F" w:rsidRDefault="00D8451F">
      <w:pPr>
        <w:pStyle w:val="Index1"/>
        <w:tabs>
          <w:tab w:val="right" w:pos="5030"/>
        </w:tabs>
        <w:rPr>
          <w:noProof/>
        </w:rPr>
      </w:pPr>
      <w:r>
        <w:rPr>
          <w:noProof/>
        </w:rPr>
        <w:t>Windows 10 Enterprise LTSB, 42</w:t>
      </w:r>
    </w:p>
    <w:p w:rsidR="00D8451F" w:rsidRDefault="00D8451F">
      <w:pPr>
        <w:pStyle w:val="Index1"/>
        <w:tabs>
          <w:tab w:val="right" w:pos="5030"/>
        </w:tabs>
        <w:rPr>
          <w:noProof/>
        </w:rPr>
      </w:pPr>
      <w:r>
        <w:rPr>
          <w:noProof/>
        </w:rPr>
        <w:t>Windows 10 IoT Enterprise, 43</w:t>
      </w:r>
    </w:p>
    <w:p w:rsidR="00D8451F" w:rsidRDefault="00D8451F">
      <w:pPr>
        <w:pStyle w:val="Index1"/>
        <w:tabs>
          <w:tab w:val="right" w:pos="5030"/>
        </w:tabs>
        <w:rPr>
          <w:noProof/>
        </w:rPr>
      </w:pPr>
      <w:r>
        <w:rPr>
          <w:noProof/>
        </w:rPr>
        <w:t>Windows 10 IoT Enterprise para Clientes Minoristas o Ligeros, 43</w:t>
      </w:r>
    </w:p>
    <w:p w:rsidR="00D8451F" w:rsidRDefault="00D8451F">
      <w:pPr>
        <w:pStyle w:val="Index1"/>
        <w:tabs>
          <w:tab w:val="right" w:pos="5030"/>
        </w:tabs>
        <w:rPr>
          <w:noProof/>
        </w:rPr>
      </w:pPr>
      <w:r>
        <w:rPr>
          <w:noProof/>
        </w:rPr>
        <w:t>Windows 2000 Professional para Sistemas Integrados, 43</w:t>
      </w:r>
    </w:p>
    <w:p w:rsidR="00D8451F" w:rsidRDefault="00D8451F">
      <w:pPr>
        <w:pStyle w:val="Index1"/>
        <w:tabs>
          <w:tab w:val="right" w:pos="5030"/>
        </w:tabs>
        <w:rPr>
          <w:noProof/>
        </w:rPr>
      </w:pPr>
      <w:r>
        <w:rPr>
          <w:noProof/>
        </w:rPr>
        <w:t>Windows 7, 43</w:t>
      </w:r>
    </w:p>
    <w:p w:rsidR="00D8451F" w:rsidRDefault="00D8451F">
      <w:pPr>
        <w:pStyle w:val="Index1"/>
        <w:tabs>
          <w:tab w:val="right" w:pos="5030"/>
        </w:tabs>
        <w:rPr>
          <w:noProof/>
        </w:rPr>
      </w:pPr>
      <w:r>
        <w:rPr>
          <w:noProof/>
        </w:rPr>
        <w:t>Windows 7 Professional para Sistemas Integrados, Ultimate para Sistemas Integrados, 43</w:t>
      </w:r>
    </w:p>
    <w:p w:rsidR="00D8451F" w:rsidRDefault="00D8451F">
      <w:pPr>
        <w:pStyle w:val="Index1"/>
        <w:tabs>
          <w:tab w:val="right" w:pos="5030"/>
        </w:tabs>
        <w:rPr>
          <w:noProof/>
        </w:rPr>
      </w:pPr>
      <w:r>
        <w:rPr>
          <w:noProof/>
        </w:rPr>
        <w:t>Windows Embedded 2009, 44</w:t>
      </w:r>
    </w:p>
    <w:p w:rsidR="00D8451F" w:rsidRDefault="00D8451F">
      <w:pPr>
        <w:pStyle w:val="Index1"/>
        <w:tabs>
          <w:tab w:val="right" w:pos="5030"/>
        </w:tabs>
        <w:rPr>
          <w:noProof/>
        </w:rPr>
      </w:pPr>
      <w:r>
        <w:rPr>
          <w:noProof/>
        </w:rPr>
        <w:t>Windows Embedded 8 Standard, 44</w:t>
      </w:r>
    </w:p>
    <w:p w:rsidR="00D8451F" w:rsidRDefault="00D8451F">
      <w:pPr>
        <w:pStyle w:val="Index1"/>
        <w:tabs>
          <w:tab w:val="right" w:pos="5030"/>
        </w:tabs>
        <w:rPr>
          <w:noProof/>
        </w:rPr>
      </w:pPr>
      <w:r>
        <w:rPr>
          <w:noProof/>
        </w:rPr>
        <w:t>Windows Embedded 8 y 8.1 Industry Retail, 43</w:t>
      </w:r>
    </w:p>
    <w:p w:rsidR="00D8451F" w:rsidRDefault="00D8451F">
      <w:pPr>
        <w:pStyle w:val="Index1"/>
        <w:tabs>
          <w:tab w:val="right" w:pos="5030"/>
        </w:tabs>
        <w:rPr>
          <w:noProof/>
        </w:rPr>
      </w:pPr>
      <w:r>
        <w:rPr>
          <w:noProof/>
        </w:rPr>
        <w:t>Windows Embedded 8.1 Industry, 42</w:t>
      </w:r>
    </w:p>
    <w:p w:rsidR="00D8451F" w:rsidRDefault="00D8451F">
      <w:pPr>
        <w:pStyle w:val="Index1"/>
        <w:tabs>
          <w:tab w:val="right" w:pos="5030"/>
        </w:tabs>
        <w:rPr>
          <w:noProof/>
        </w:rPr>
      </w:pPr>
      <w:r>
        <w:rPr>
          <w:noProof/>
        </w:rPr>
        <w:t>Windows Embedded 8/8.1 Pro, Industry Pro, 43</w:t>
      </w:r>
    </w:p>
    <w:p w:rsidR="00D8451F" w:rsidRDefault="00D8451F">
      <w:pPr>
        <w:pStyle w:val="Index1"/>
        <w:tabs>
          <w:tab w:val="right" w:pos="5030"/>
        </w:tabs>
        <w:rPr>
          <w:noProof/>
        </w:rPr>
      </w:pPr>
      <w:r>
        <w:rPr>
          <w:noProof/>
        </w:rPr>
        <w:t>Windows Embedded for Point of Service, 43</w:t>
      </w:r>
    </w:p>
    <w:p w:rsidR="00D8451F" w:rsidRDefault="00D8451F">
      <w:pPr>
        <w:pStyle w:val="Index1"/>
        <w:tabs>
          <w:tab w:val="right" w:pos="5030"/>
        </w:tabs>
        <w:rPr>
          <w:noProof/>
        </w:rPr>
      </w:pPr>
      <w:r>
        <w:rPr>
          <w:noProof/>
        </w:rPr>
        <w:t>Windows Embedded POSReady 2009, 44</w:t>
      </w:r>
    </w:p>
    <w:p w:rsidR="00D8451F" w:rsidRDefault="00D8451F">
      <w:pPr>
        <w:pStyle w:val="Index1"/>
        <w:tabs>
          <w:tab w:val="right" w:pos="5030"/>
        </w:tabs>
        <w:rPr>
          <w:noProof/>
        </w:rPr>
      </w:pPr>
      <w:r>
        <w:rPr>
          <w:noProof/>
        </w:rPr>
        <w:t>Windows Embedded POSReady 7, 44</w:t>
      </w:r>
    </w:p>
    <w:p w:rsidR="00D8451F" w:rsidRDefault="00D8451F">
      <w:pPr>
        <w:pStyle w:val="Index1"/>
        <w:tabs>
          <w:tab w:val="right" w:pos="5030"/>
        </w:tabs>
        <w:rPr>
          <w:noProof/>
        </w:rPr>
      </w:pPr>
      <w:r>
        <w:rPr>
          <w:noProof/>
        </w:rPr>
        <w:t>Windows Embedded POSReady 7 Pro, 43</w:t>
      </w:r>
    </w:p>
    <w:p w:rsidR="00D8451F" w:rsidRDefault="00D8451F">
      <w:pPr>
        <w:pStyle w:val="Index1"/>
        <w:tabs>
          <w:tab w:val="right" w:pos="5030"/>
        </w:tabs>
        <w:rPr>
          <w:noProof/>
        </w:rPr>
      </w:pPr>
      <w:r>
        <w:rPr>
          <w:noProof/>
        </w:rPr>
        <w:t>Windows Embedded Standard 7, 44</w:t>
      </w:r>
    </w:p>
    <w:p w:rsidR="00D8451F" w:rsidRDefault="00D8451F">
      <w:pPr>
        <w:pStyle w:val="Index1"/>
        <w:tabs>
          <w:tab w:val="right" w:pos="5030"/>
        </w:tabs>
        <w:rPr>
          <w:noProof/>
        </w:rPr>
      </w:pPr>
      <w:r>
        <w:rPr>
          <w:noProof/>
        </w:rPr>
        <w:t>Windows HPC Server, 52</w:t>
      </w:r>
    </w:p>
    <w:p w:rsidR="00D8451F" w:rsidRDefault="00D8451F">
      <w:pPr>
        <w:pStyle w:val="Index1"/>
        <w:tabs>
          <w:tab w:val="right" w:pos="5030"/>
        </w:tabs>
        <w:rPr>
          <w:noProof/>
        </w:rPr>
      </w:pPr>
      <w:r>
        <w:rPr>
          <w:noProof/>
        </w:rPr>
        <w:t>Windows MultiPoint Server 2012, 49</w:t>
      </w:r>
    </w:p>
    <w:p w:rsidR="00D8451F" w:rsidRDefault="00D8451F">
      <w:pPr>
        <w:pStyle w:val="Index1"/>
        <w:tabs>
          <w:tab w:val="right" w:pos="5030"/>
        </w:tabs>
        <w:rPr>
          <w:noProof/>
        </w:rPr>
      </w:pPr>
      <w:r>
        <w:rPr>
          <w:noProof/>
        </w:rPr>
        <w:t>Windows MultiPoint Server 2016 Premium, 49</w:t>
      </w:r>
    </w:p>
    <w:p w:rsidR="00D8451F" w:rsidRDefault="00D8451F">
      <w:pPr>
        <w:pStyle w:val="Index1"/>
        <w:tabs>
          <w:tab w:val="right" w:pos="5030"/>
        </w:tabs>
        <w:rPr>
          <w:noProof/>
        </w:rPr>
      </w:pPr>
      <w:r>
        <w:rPr>
          <w:noProof/>
        </w:rPr>
        <w:t>Windows Server, 92, 93</w:t>
      </w:r>
    </w:p>
    <w:p w:rsidR="00D8451F" w:rsidRDefault="00D8451F">
      <w:pPr>
        <w:pStyle w:val="Index1"/>
        <w:tabs>
          <w:tab w:val="right" w:pos="5030"/>
        </w:tabs>
        <w:rPr>
          <w:noProof/>
        </w:rPr>
      </w:pPr>
      <w:r>
        <w:rPr>
          <w:noProof/>
        </w:rPr>
        <w:t>Windows Server 2012, 50</w:t>
      </w:r>
    </w:p>
    <w:p w:rsidR="00D8451F" w:rsidRDefault="00D8451F">
      <w:pPr>
        <w:pStyle w:val="Index1"/>
        <w:tabs>
          <w:tab w:val="right" w:pos="5030"/>
        </w:tabs>
        <w:rPr>
          <w:noProof/>
        </w:rPr>
      </w:pPr>
      <w:r>
        <w:rPr>
          <w:noProof/>
        </w:rPr>
        <w:t>Windows Server 2012 R2, 50</w:t>
      </w:r>
    </w:p>
    <w:p w:rsidR="00D8451F" w:rsidRDefault="00D8451F">
      <w:pPr>
        <w:pStyle w:val="Index1"/>
        <w:tabs>
          <w:tab w:val="right" w:pos="5030"/>
        </w:tabs>
        <w:rPr>
          <w:noProof/>
        </w:rPr>
      </w:pPr>
      <w:r>
        <w:rPr>
          <w:noProof/>
        </w:rPr>
        <w:t>Windows Server 2016 Datacenter (16 paquetes de Licencias por Núcleo), 50</w:t>
      </w:r>
    </w:p>
    <w:p w:rsidR="00D8451F" w:rsidRDefault="00D8451F">
      <w:pPr>
        <w:pStyle w:val="Index1"/>
        <w:tabs>
          <w:tab w:val="right" w:pos="5030"/>
        </w:tabs>
        <w:rPr>
          <w:noProof/>
        </w:rPr>
      </w:pPr>
      <w:r>
        <w:rPr>
          <w:noProof/>
        </w:rPr>
        <w:t>Windows Server 2016 Datacenter (2 paquetes de Licencias por Núcleo), 50</w:t>
      </w:r>
    </w:p>
    <w:p w:rsidR="00D8451F" w:rsidRDefault="00D8451F">
      <w:pPr>
        <w:pStyle w:val="Index1"/>
        <w:tabs>
          <w:tab w:val="right" w:pos="5030"/>
        </w:tabs>
        <w:rPr>
          <w:noProof/>
        </w:rPr>
      </w:pPr>
      <w:r>
        <w:rPr>
          <w:noProof/>
        </w:rPr>
        <w:t>Windows Server 2016 Essentials, 50</w:t>
      </w:r>
    </w:p>
    <w:p w:rsidR="00D8451F" w:rsidRDefault="00D8451F">
      <w:pPr>
        <w:pStyle w:val="Index1"/>
        <w:tabs>
          <w:tab w:val="right" w:pos="5030"/>
        </w:tabs>
        <w:rPr>
          <w:noProof/>
        </w:rPr>
      </w:pPr>
      <w:r>
        <w:rPr>
          <w:noProof/>
        </w:rPr>
        <w:t>Windows Server 2016 Standard (16 paquetes de Licencias por Núcleo), 50</w:t>
      </w:r>
    </w:p>
    <w:p w:rsidR="00D8451F" w:rsidRDefault="00D8451F">
      <w:pPr>
        <w:pStyle w:val="Index1"/>
        <w:tabs>
          <w:tab w:val="right" w:pos="5030"/>
        </w:tabs>
        <w:rPr>
          <w:noProof/>
        </w:rPr>
      </w:pPr>
      <w:r>
        <w:rPr>
          <w:noProof/>
        </w:rPr>
        <w:t>Windows Server 2016 Standard (2 paquetes de Licencias por Núcleo), 50</w:t>
      </w:r>
    </w:p>
    <w:p w:rsidR="00D8451F" w:rsidRDefault="00D8451F">
      <w:pPr>
        <w:pStyle w:val="Index1"/>
        <w:tabs>
          <w:tab w:val="right" w:pos="5030"/>
        </w:tabs>
        <w:rPr>
          <w:noProof/>
        </w:rPr>
      </w:pPr>
      <w:r>
        <w:rPr>
          <w:noProof/>
        </w:rPr>
        <w:lastRenderedPageBreak/>
        <w:t>Windows Server Datacenter, 91, 92</w:t>
      </w:r>
    </w:p>
    <w:p w:rsidR="00D8451F" w:rsidRDefault="00D8451F">
      <w:pPr>
        <w:pStyle w:val="Index1"/>
        <w:tabs>
          <w:tab w:val="right" w:pos="5030"/>
        </w:tabs>
        <w:rPr>
          <w:noProof/>
        </w:rPr>
      </w:pPr>
      <w:r>
        <w:rPr>
          <w:noProof/>
        </w:rPr>
        <w:t>Windows Server Datacenter (2 paquetes de Licencias por Núcleo), 19</w:t>
      </w:r>
    </w:p>
    <w:p w:rsidR="00D8451F" w:rsidRDefault="00D8451F">
      <w:pPr>
        <w:pStyle w:val="Index1"/>
        <w:tabs>
          <w:tab w:val="right" w:pos="5030"/>
        </w:tabs>
        <w:rPr>
          <w:noProof/>
        </w:rPr>
      </w:pPr>
      <w:r>
        <w:rPr>
          <w:noProof/>
        </w:rPr>
        <w:t>Windows Server edición Datacenter, 86</w:t>
      </w:r>
    </w:p>
    <w:p w:rsidR="00D8451F" w:rsidRDefault="00D8451F">
      <w:pPr>
        <w:pStyle w:val="Index1"/>
        <w:tabs>
          <w:tab w:val="right" w:pos="5030"/>
        </w:tabs>
        <w:rPr>
          <w:noProof/>
        </w:rPr>
      </w:pPr>
      <w:r>
        <w:rPr>
          <w:noProof/>
        </w:rPr>
        <w:t>Windows Server edición Enterprise, 86</w:t>
      </w:r>
    </w:p>
    <w:p w:rsidR="00D8451F" w:rsidRDefault="00D8451F">
      <w:pPr>
        <w:pStyle w:val="Index1"/>
        <w:tabs>
          <w:tab w:val="right" w:pos="5030"/>
        </w:tabs>
        <w:rPr>
          <w:noProof/>
        </w:rPr>
      </w:pPr>
      <w:r>
        <w:rPr>
          <w:noProof/>
        </w:rPr>
        <w:t>Windows Server edición Standard, 86</w:t>
      </w:r>
    </w:p>
    <w:p w:rsidR="00D8451F" w:rsidRDefault="00D8451F">
      <w:pPr>
        <w:pStyle w:val="Index1"/>
        <w:tabs>
          <w:tab w:val="right" w:pos="5030"/>
        </w:tabs>
        <w:rPr>
          <w:noProof/>
        </w:rPr>
      </w:pPr>
      <w:r>
        <w:rPr>
          <w:noProof/>
        </w:rPr>
        <w:t>Windows Server Enterprise, 52</w:t>
      </w:r>
    </w:p>
    <w:p w:rsidR="00D8451F" w:rsidRDefault="00D8451F">
      <w:pPr>
        <w:pStyle w:val="Index1"/>
        <w:tabs>
          <w:tab w:val="right" w:pos="5030"/>
        </w:tabs>
        <w:rPr>
          <w:noProof/>
        </w:rPr>
      </w:pPr>
      <w:r>
        <w:rPr>
          <w:noProof/>
        </w:rPr>
        <w:t>Windows Server for Itanium Based Systems, 52</w:t>
      </w:r>
    </w:p>
    <w:p w:rsidR="00D8451F" w:rsidRDefault="00D8451F">
      <w:pPr>
        <w:pStyle w:val="Index1"/>
        <w:tabs>
          <w:tab w:val="right" w:pos="5030"/>
        </w:tabs>
        <w:rPr>
          <w:noProof/>
        </w:rPr>
      </w:pPr>
      <w:r>
        <w:rPr>
          <w:noProof/>
        </w:rPr>
        <w:t>Windows Server HPC Edition, 52</w:t>
      </w:r>
    </w:p>
    <w:p w:rsidR="00D8451F" w:rsidRDefault="00D8451F">
      <w:pPr>
        <w:pStyle w:val="Index1"/>
        <w:tabs>
          <w:tab w:val="right" w:pos="5030"/>
        </w:tabs>
        <w:rPr>
          <w:noProof/>
        </w:rPr>
      </w:pPr>
      <w:r>
        <w:rPr>
          <w:noProof/>
        </w:rPr>
        <w:t>Windows Server Standard, 91, 92</w:t>
      </w:r>
    </w:p>
    <w:p w:rsidR="00D8451F" w:rsidRDefault="00D8451F">
      <w:pPr>
        <w:pStyle w:val="Index1"/>
        <w:tabs>
          <w:tab w:val="right" w:pos="5030"/>
        </w:tabs>
        <w:rPr>
          <w:noProof/>
        </w:rPr>
      </w:pPr>
      <w:r>
        <w:rPr>
          <w:noProof/>
        </w:rPr>
        <w:t>Windows Server Standard (2 paquetes de Licencias por Núcleo), 19</w:t>
      </w:r>
    </w:p>
    <w:p w:rsidR="00D8451F" w:rsidRDefault="00D8451F">
      <w:pPr>
        <w:pStyle w:val="Index1"/>
        <w:tabs>
          <w:tab w:val="right" w:pos="5030"/>
        </w:tabs>
        <w:rPr>
          <w:noProof/>
        </w:rPr>
      </w:pPr>
      <w:r>
        <w:rPr>
          <w:noProof/>
        </w:rPr>
        <w:t>Windows Small Business Server, 52</w:t>
      </w:r>
    </w:p>
    <w:p w:rsidR="00D8451F" w:rsidRDefault="00D8451F">
      <w:pPr>
        <w:pStyle w:val="Index1"/>
        <w:tabs>
          <w:tab w:val="right" w:pos="5030"/>
        </w:tabs>
        <w:rPr>
          <w:noProof/>
        </w:rPr>
      </w:pPr>
      <w:r>
        <w:rPr>
          <w:noProof/>
        </w:rPr>
        <w:t>Windows Virtual Desktop Access E3 por Dispositivo, 42</w:t>
      </w:r>
    </w:p>
    <w:p w:rsidR="00D8451F" w:rsidRDefault="00D8451F">
      <w:pPr>
        <w:pStyle w:val="Index1"/>
        <w:tabs>
          <w:tab w:val="right" w:pos="5030"/>
        </w:tabs>
        <w:rPr>
          <w:noProof/>
        </w:rPr>
      </w:pPr>
      <w:r>
        <w:rPr>
          <w:noProof/>
        </w:rPr>
        <w:t>Windows Virtual Desktop Access E3 por Usuario, 42</w:t>
      </w:r>
    </w:p>
    <w:p w:rsidR="00D8451F" w:rsidRDefault="00D8451F">
      <w:pPr>
        <w:pStyle w:val="Index1"/>
        <w:tabs>
          <w:tab w:val="right" w:pos="5030"/>
        </w:tabs>
        <w:rPr>
          <w:noProof/>
        </w:rPr>
      </w:pPr>
      <w:r>
        <w:rPr>
          <w:noProof/>
        </w:rPr>
        <w:t>Windows Virtual Desktop Access E5 por Dispositivo, 42</w:t>
      </w:r>
    </w:p>
    <w:p w:rsidR="00D8451F" w:rsidRDefault="00D8451F">
      <w:pPr>
        <w:pStyle w:val="Index1"/>
        <w:tabs>
          <w:tab w:val="right" w:pos="5030"/>
        </w:tabs>
        <w:rPr>
          <w:noProof/>
        </w:rPr>
      </w:pPr>
      <w:r>
        <w:rPr>
          <w:noProof/>
        </w:rPr>
        <w:t>Windows Virtual Desktop Access E5 por Usuario, 42</w:t>
      </w:r>
    </w:p>
    <w:p w:rsidR="00D8451F" w:rsidRDefault="00D8451F">
      <w:pPr>
        <w:pStyle w:val="Index1"/>
        <w:tabs>
          <w:tab w:val="right" w:pos="5030"/>
        </w:tabs>
        <w:rPr>
          <w:noProof/>
        </w:rPr>
      </w:pPr>
      <w:r>
        <w:rPr>
          <w:noProof/>
        </w:rPr>
        <w:t>Windows Vista, 43</w:t>
      </w:r>
    </w:p>
    <w:p w:rsidR="00D8451F" w:rsidRDefault="00D8451F">
      <w:pPr>
        <w:pStyle w:val="Index1"/>
        <w:tabs>
          <w:tab w:val="right" w:pos="5030"/>
        </w:tabs>
        <w:rPr>
          <w:noProof/>
        </w:rPr>
      </w:pPr>
      <w:r>
        <w:rPr>
          <w:noProof/>
        </w:rPr>
        <w:t>Windows Vista Business para Sistemas Integrados, Ultimate para Sistemas Integrados, 43</w:t>
      </w:r>
    </w:p>
    <w:p w:rsidR="00D8451F" w:rsidRDefault="00D8451F">
      <w:pPr>
        <w:pStyle w:val="Index1"/>
        <w:tabs>
          <w:tab w:val="right" w:pos="5030"/>
        </w:tabs>
        <w:rPr>
          <w:noProof/>
        </w:rPr>
      </w:pPr>
      <w:r>
        <w:rPr>
          <w:noProof/>
        </w:rPr>
        <w:t>Windows XP, 43</w:t>
      </w:r>
    </w:p>
    <w:p w:rsidR="00D8451F" w:rsidRDefault="00D8451F">
      <w:pPr>
        <w:pStyle w:val="Index1"/>
        <w:tabs>
          <w:tab w:val="right" w:pos="5030"/>
        </w:tabs>
        <w:rPr>
          <w:noProof/>
        </w:rPr>
      </w:pPr>
      <w:r>
        <w:rPr>
          <w:noProof/>
        </w:rPr>
        <w:t>Windows XP Embedded, 44</w:t>
      </w:r>
    </w:p>
    <w:p w:rsidR="00D8451F" w:rsidRDefault="00D8451F">
      <w:pPr>
        <w:pStyle w:val="Index1"/>
        <w:tabs>
          <w:tab w:val="right" w:pos="5030"/>
        </w:tabs>
        <w:rPr>
          <w:noProof/>
        </w:rPr>
      </w:pPr>
      <w:r>
        <w:rPr>
          <w:noProof/>
        </w:rPr>
        <w:t>Windows XP Professional para Sistemas Integrados, 43</w:t>
      </w:r>
    </w:p>
    <w:p w:rsidR="00D8451F" w:rsidRDefault="00D8451F">
      <w:pPr>
        <w:pStyle w:val="Index1"/>
        <w:tabs>
          <w:tab w:val="right" w:pos="5030"/>
        </w:tabs>
        <w:rPr>
          <w:noProof/>
        </w:rPr>
      </w:pPr>
      <w:r>
        <w:rPr>
          <w:noProof/>
        </w:rPr>
        <w:t>Word 2016, 24</w:t>
      </w:r>
    </w:p>
    <w:p w:rsidR="00D8451F" w:rsidRDefault="00D8451F">
      <w:pPr>
        <w:pStyle w:val="Index1"/>
        <w:tabs>
          <w:tab w:val="right" w:pos="5030"/>
        </w:tabs>
        <w:rPr>
          <w:noProof/>
        </w:rPr>
      </w:pPr>
      <w:r>
        <w:rPr>
          <w:noProof/>
        </w:rPr>
        <w:t>Word 2016 para Mac, 25</w:t>
      </w:r>
    </w:p>
    <w:p w:rsidR="00D8451F" w:rsidRDefault="00D8451F">
      <w:pPr>
        <w:pStyle w:val="ProductList-Body"/>
        <w:rPr>
          <w:noProof/>
        </w:rPr>
        <w:sectPr w:rsidR="00D8451F" w:rsidSect="00D8451F">
          <w:type w:val="continuous"/>
          <w:pgSz w:w="12240" w:h="15840" w:code="1"/>
          <w:pgMar w:top="1170" w:right="720" w:bottom="720" w:left="720" w:header="432" w:footer="288" w:gutter="0"/>
          <w:cols w:num="2" w:space="720"/>
        </w:sectPr>
      </w:pPr>
    </w:p>
    <w:p w:rsidR="00091A39" w:rsidRDefault="00B50B48">
      <w:pPr>
        <w:pStyle w:val="ProductList-Body"/>
        <w:sectPr w:rsidR="00091A39" w:rsidSect="00D8451F">
          <w:type w:val="continuous"/>
          <w:pgSz w:w="12240" w:h="15840" w:code="1"/>
          <w:pgMar w:top="1170" w:right="720" w:bottom="720" w:left="720" w:header="432" w:footer="288" w:gutter="0"/>
          <w:cols w:num="2" w:space="360"/>
        </w:sectPr>
      </w:pPr>
      <w:r>
        <w:fldChar w:fldCharType="end"/>
      </w:r>
    </w:p>
    <w:p w:rsidR="00091A39" w:rsidRDefault="00091A39">
      <w:pPr>
        <w:pStyle w:val="ProductList-Body"/>
      </w:pPr>
    </w:p>
    <w:sectPr w:rsidR="00091A39"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0B48" w:rsidRDefault="00B50B48" w:rsidP="007C7D4D">
      <w:pPr>
        <w:spacing w:after="0"/>
      </w:pPr>
      <w:r>
        <w:separator/>
      </w:r>
    </w:p>
    <w:p w:rsidR="00B50B48" w:rsidRDefault="00B50B48"/>
  </w:endnote>
  <w:endnote w:type="continuationSeparator" w:id="0">
    <w:p w:rsidR="00B50B48" w:rsidRDefault="00B50B48" w:rsidP="007C7D4D">
      <w:pPr>
        <w:spacing w:after="0"/>
      </w:pPr>
      <w:r>
        <w:continuationSeparator/>
      </w:r>
    </w:p>
    <w:p w:rsidR="00B50B48" w:rsidRDefault="00B50B48"/>
  </w:endnote>
  <w:endnote w:type="continuationNotice" w:id="1">
    <w:p w:rsidR="00B50B48" w:rsidRDefault="00B50B4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B50B48">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91A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1A39" w:rsidRDefault="00B50B48">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4">
            <w:r>
              <w:rPr>
                <w:color w:val="00467F"/>
                <w:u w:val="single"/>
              </w:rPr>
              <w:t>Índice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91A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1A39" w:rsidRDefault="00B50B48">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4">
            <w:r>
              <w:rPr>
                <w:color w:val="00467F"/>
                <w:u w:val="single"/>
              </w:rPr>
              <w:t>Índice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1A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1A39" w:rsidRDefault="00B50B48">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9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1A39" w:rsidRDefault="00B50B48">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6">
            <w:r>
              <w:rPr>
                <w:color w:val="00467F"/>
                <w:u w:val="single"/>
              </w:rPr>
              <w:t>Tér</w:t>
            </w:r>
            <w:r>
              <w:rPr>
                <w:color w:val="00467F"/>
                <w:u w:val="single"/>
              </w:rPr>
              <w:t>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9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1A39" w:rsidRDefault="00B50B48">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8">
            <w:r>
              <w:rPr>
                <w:color w:val="00467F"/>
                <w:u w:val="single"/>
              </w:rPr>
              <w:t xml:space="preserve">Servicios en </w:t>
            </w:r>
            <w:r>
              <w:rPr>
                <w:color w:val="00467F"/>
                <w:u w:val="single"/>
              </w:rPr>
              <w:t>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9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1A39" w:rsidRDefault="00B50B4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9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1A39" w:rsidRDefault="00B50B48">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9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6">
            <w:r>
              <w:rPr>
                <w:color w:val="00467F"/>
                <w:u w:val="single"/>
              </w:rPr>
              <w:t>Término</w:t>
            </w:r>
            <w:r>
              <w:rPr>
                <w:color w:val="00467F"/>
                <w:u w:val="single"/>
              </w:rPr>
              <w:t>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1A39" w:rsidRDefault="00B50B48">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9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1A39" w:rsidRDefault="00B50B48">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9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6">
            <w:r>
              <w:rPr>
                <w:color w:val="00467F"/>
                <w:u w:val="single"/>
              </w:rPr>
              <w:t>Tér</w:t>
            </w:r>
            <w:r>
              <w:rPr>
                <w:color w:val="00467F"/>
                <w:u w:val="single"/>
              </w:rPr>
              <w:t>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1A39" w:rsidRDefault="00B50B48">
          <w:pPr>
            <w:pStyle w:val="PURFooterText"/>
            <w:jc w:val="center"/>
          </w:pPr>
          <w:hyperlink w:anchor="_Sec844">
            <w:r>
              <w:rPr>
                <w:color w:val="00467F"/>
                <w:u w:val="single"/>
              </w:rPr>
              <w:t>Índice</w:t>
            </w:r>
          </w:hyperlink>
        </w:p>
      </w:tc>
    </w:tr>
  </w:tbl>
  <w:p w:rsidR="00091A39" w:rsidRDefault="00091A39"/>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1A39" w:rsidRDefault="00B50B48">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1A39" w:rsidRDefault="0009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1A39" w:rsidRDefault="00B50B48">
          <w:pPr>
            <w:pStyle w:val="PURFooterText"/>
            <w:jc w:val="center"/>
          </w:pPr>
          <w:hyperlink w:anchor="_Sec844">
            <w:r>
              <w:rPr>
                <w:color w:val="00467F"/>
                <w:u w:val="single"/>
              </w:rPr>
              <w:t>Índice</w:t>
            </w:r>
          </w:hyperlink>
        </w:p>
      </w:tc>
    </w:tr>
  </w:tbl>
  <w:p w:rsidR="00091A39" w:rsidRDefault="00091A3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0B48" w:rsidRDefault="00B50B48" w:rsidP="007C7D4D">
      <w:pPr>
        <w:spacing w:after="0"/>
      </w:pPr>
      <w:r>
        <w:separator/>
      </w:r>
    </w:p>
    <w:p w:rsidR="00B50B48" w:rsidRDefault="00B50B48"/>
  </w:footnote>
  <w:footnote w:type="continuationSeparator" w:id="0">
    <w:p w:rsidR="00B50B48" w:rsidRDefault="00B50B48" w:rsidP="007C7D4D">
      <w:pPr>
        <w:spacing w:after="0"/>
      </w:pPr>
      <w:r>
        <w:continuationSeparator/>
      </w:r>
    </w:p>
    <w:p w:rsidR="00B50B48" w:rsidRDefault="00B50B48"/>
  </w:footnote>
  <w:footnote w:type="continuationNotice" w:id="1">
    <w:p w:rsidR="00B50B48" w:rsidRDefault="00B50B4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091A39">
      <w:tc>
        <w:tcPr>
          <w:tcW w:w="8560" w:type="dxa"/>
        </w:tcPr>
        <w:p w:rsidR="00091A39" w:rsidRDefault="00B50B48">
          <w:pPr>
            <w:pStyle w:val="PURHeaderText"/>
          </w:pPr>
          <w:r>
            <w:t>Términos de los productos de licencias por volumen de Microsoft (español internacional, mayo de 2017)</w:t>
          </w:r>
        </w:p>
      </w:tc>
      <w:tc>
        <w:tcPr>
          <w:tcW w:w="3680" w:type="dxa"/>
        </w:tcPr>
        <w:p w:rsidR="00091A39" w:rsidRDefault="00B50B48">
          <w:pPr>
            <w:pStyle w:val="PURHeaderText"/>
            <w:jc w:val="right"/>
          </w:pPr>
          <w:r>
            <w:fldChar w:fldCharType="begin"/>
          </w:r>
          <w:r>
            <w:instrText xml:space="preserve"> PAGE \* MERGEFORMAT </w:instrText>
          </w:r>
          <w:r>
            <w:fldChar w:fldCharType="separate"/>
          </w:r>
          <w:r w:rsidR="00F21C21">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091A39">
      <w:tc>
        <w:tcPr>
          <w:tcW w:w="8560" w:type="dxa"/>
        </w:tcPr>
        <w:p w:rsidR="00091A39" w:rsidRDefault="00B50B48">
          <w:pPr>
            <w:pStyle w:val="PURHeaderText"/>
          </w:pPr>
          <w:r>
            <w:t>Términos de los productos de licencias por volumen de Microsoft (español internacio</w:t>
          </w:r>
          <w:r>
            <w:t>nal, mayo de 2017)</w:t>
          </w:r>
        </w:p>
      </w:tc>
      <w:tc>
        <w:tcPr>
          <w:tcW w:w="3680" w:type="dxa"/>
        </w:tcPr>
        <w:p w:rsidR="00091A39" w:rsidRDefault="00B50B48">
          <w:pPr>
            <w:pStyle w:val="PURHeaderText"/>
            <w:jc w:val="right"/>
          </w:pPr>
          <w:r>
            <w:fldChar w:fldCharType="begin"/>
          </w:r>
          <w:r>
            <w:instrText xml:space="preserve"> PAGE \* MERGEFORMAT </w:instrText>
          </w:r>
          <w:r>
            <w:fldChar w:fldCharType="separate"/>
          </w:r>
          <w:r w:rsidR="00F21C21">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91A39">
      <w:tc>
        <w:tcPr>
          <w:tcW w:w="8560" w:type="dxa"/>
        </w:tcPr>
        <w:p w:rsidR="00091A39" w:rsidRDefault="00B50B48">
          <w:pPr>
            <w:pStyle w:val="PURHeaderText"/>
          </w:pPr>
          <w:r>
            <w:t>Términos de los productos de licencias por volumen de Microsoft (español internacional, mayo de 2017)</w:t>
          </w:r>
        </w:p>
      </w:tc>
      <w:tc>
        <w:tcPr>
          <w:tcW w:w="3680" w:type="dxa"/>
        </w:tcPr>
        <w:p w:rsidR="00091A39" w:rsidRDefault="00B50B4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091A39">
      <w:tc>
        <w:tcPr>
          <w:tcW w:w="8560" w:type="dxa"/>
        </w:tcPr>
        <w:p w:rsidR="00091A39" w:rsidRDefault="00B50B48">
          <w:pPr>
            <w:pStyle w:val="PURHeaderText"/>
          </w:pPr>
          <w:r>
            <w:t>Términos de los productos de licencias por volumen de Microsoft (español internacional, mayo de 2017)</w:t>
          </w:r>
        </w:p>
      </w:tc>
      <w:tc>
        <w:tcPr>
          <w:tcW w:w="3680" w:type="dxa"/>
        </w:tcPr>
        <w:p w:rsidR="00091A39" w:rsidRDefault="00B50B48">
          <w:pPr>
            <w:pStyle w:val="PURHeaderText"/>
            <w:jc w:val="right"/>
          </w:pPr>
          <w:r>
            <w:fldChar w:fldCharType="begin"/>
          </w:r>
          <w:r>
            <w:instrText xml:space="preserve"> PAGE \* MERGEFORMAT </w:instrText>
          </w:r>
          <w:r>
            <w:fldChar w:fldCharType="separate"/>
          </w:r>
          <w:r w:rsidR="00F21C21">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D8451F">
      <w:tc>
        <w:tcPr>
          <w:tcW w:w="8560" w:type="dxa"/>
        </w:tcPr>
        <w:p w:rsidR="00091A39" w:rsidRDefault="00B50B48">
          <w:pPr>
            <w:pStyle w:val="PURHeaderText"/>
          </w:pPr>
          <w:r>
            <w:t>Términos de los productos de licencias por volumen de Microsoft (español internacional, mayo de 2017)</w:t>
          </w:r>
        </w:p>
      </w:tc>
      <w:tc>
        <w:tcPr>
          <w:tcW w:w="3680" w:type="dxa"/>
        </w:tcPr>
        <w:p w:rsidR="00091A39" w:rsidRDefault="00B50B48">
          <w:pPr>
            <w:pStyle w:val="PURHeaderText"/>
            <w:jc w:val="right"/>
          </w:pPr>
          <w:r>
            <w:fldChar w:fldCharType="begin"/>
          </w:r>
          <w:r>
            <w:instrText xml:space="preserve"> PAGE \* MERGEFORMAT </w:instrText>
          </w:r>
          <w:r>
            <w:fldChar w:fldCharType="separate"/>
          </w:r>
          <w:r w:rsidR="00F21C21">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091A39">
      <w:tc>
        <w:tcPr>
          <w:tcW w:w="8560" w:type="dxa"/>
        </w:tcPr>
        <w:p w:rsidR="00091A39" w:rsidRDefault="00B50B48">
          <w:pPr>
            <w:pStyle w:val="PURHeaderText"/>
          </w:pPr>
          <w:r>
            <w:t>Términos de los productos de licencias por volumen de Microsoft (español internacional, mayo de 2017)</w:t>
          </w:r>
        </w:p>
      </w:tc>
      <w:tc>
        <w:tcPr>
          <w:tcW w:w="3680" w:type="dxa"/>
        </w:tcPr>
        <w:p w:rsidR="00091A39" w:rsidRDefault="00B50B48">
          <w:pPr>
            <w:pStyle w:val="PURHeaderText"/>
            <w:jc w:val="right"/>
          </w:pPr>
          <w:r>
            <w:fldChar w:fldCharType="begin"/>
          </w:r>
          <w:r>
            <w:instrText xml:space="preserve"> PAGE \* MERGEFORMAT </w:instrText>
          </w:r>
          <w:r>
            <w:fldChar w:fldCharType="separate"/>
          </w:r>
          <w:r w:rsidR="00F21C21">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091A39">
      <w:tc>
        <w:tcPr>
          <w:tcW w:w="8560" w:type="dxa"/>
        </w:tcPr>
        <w:p w:rsidR="00091A39" w:rsidRDefault="00B50B48">
          <w:pPr>
            <w:pStyle w:val="PURHeaderText"/>
          </w:pPr>
          <w:r>
            <w:t>Términos de los productos de licencias por volumen de Microsoft (español internacional, mayo de 2017)</w:t>
          </w:r>
        </w:p>
      </w:tc>
      <w:tc>
        <w:tcPr>
          <w:tcW w:w="3680" w:type="dxa"/>
        </w:tcPr>
        <w:p w:rsidR="00091A39" w:rsidRDefault="00B50B48">
          <w:pPr>
            <w:pStyle w:val="PURHeaderText"/>
            <w:jc w:val="right"/>
          </w:pPr>
          <w:r>
            <w:fldChar w:fldCharType="begin"/>
          </w:r>
          <w:r>
            <w:instrText xml:space="preserve"> PAGE \* MERGEFORMAT </w:instrText>
          </w:r>
          <w:r>
            <w:fldChar w:fldCharType="separate"/>
          </w:r>
          <w:r w:rsidR="00F21C21">
            <w:rPr>
              <w:noProof/>
            </w:rPr>
            <w:t>75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091A39">
      <w:tc>
        <w:tcPr>
          <w:tcW w:w="8560" w:type="dxa"/>
        </w:tcPr>
        <w:p w:rsidR="00091A39" w:rsidRDefault="00B50B48">
          <w:pPr>
            <w:pStyle w:val="PURHeaderText"/>
          </w:pPr>
          <w:r>
            <w:t>Térm</w:t>
          </w:r>
          <w:r>
            <w:t>inos de los productos de licencias por volumen de Microsoft (español internacional, mayo de 2017)</w:t>
          </w:r>
        </w:p>
      </w:tc>
      <w:tc>
        <w:tcPr>
          <w:tcW w:w="3680" w:type="dxa"/>
        </w:tcPr>
        <w:p w:rsidR="00091A39" w:rsidRDefault="00B50B48">
          <w:pPr>
            <w:pStyle w:val="PURHeaderText"/>
            <w:jc w:val="right"/>
          </w:pPr>
          <w:r>
            <w:fldChar w:fldCharType="begin"/>
          </w:r>
          <w:r>
            <w:instrText xml:space="preserve"> PAGE \* MERGEFORMAT </w:instrText>
          </w:r>
          <w:r>
            <w:fldChar w:fldCharType="separate"/>
          </w:r>
          <w:r w:rsidR="00F21C21">
            <w:rPr>
              <w:noProof/>
            </w:rPr>
            <w:t>80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D8451F">
      <w:tc>
        <w:tcPr>
          <w:tcW w:w="8560" w:type="dxa"/>
        </w:tcPr>
        <w:p w:rsidR="00091A39" w:rsidRDefault="00B50B48">
          <w:pPr>
            <w:pStyle w:val="PURHeaderText"/>
          </w:pPr>
          <w:r>
            <w:t>Términos de los productos de licencias por volumen de Microsoft (español internacional, mayo de 2017)</w:t>
          </w:r>
        </w:p>
      </w:tc>
      <w:tc>
        <w:tcPr>
          <w:tcW w:w="3680" w:type="dxa"/>
        </w:tcPr>
        <w:p w:rsidR="00091A39" w:rsidRDefault="00B50B48">
          <w:pPr>
            <w:pStyle w:val="PURHeaderText"/>
            <w:jc w:val="right"/>
          </w:pPr>
          <w:r>
            <w:fldChar w:fldCharType="begin"/>
          </w:r>
          <w:r>
            <w:instrText xml:space="preserve"> PAGE \* MERGEFORMAT </w:instrText>
          </w:r>
          <w:r>
            <w:fldChar w:fldCharType="separate"/>
          </w:r>
          <w:r w:rsidR="00F21C21">
            <w:rPr>
              <w:noProof/>
            </w:rPr>
            <w:t>105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091A39">
      <w:tc>
        <w:tcPr>
          <w:tcW w:w="8560" w:type="dxa"/>
        </w:tcPr>
        <w:p w:rsidR="00091A39" w:rsidRDefault="00B50B48">
          <w:pPr>
            <w:pStyle w:val="PURHeaderText"/>
          </w:pPr>
          <w:r>
            <w:t>Términos de los productos de licencias por volumen de Microsoft (español internacional, mayo de 2017)</w:t>
          </w:r>
        </w:p>
      </w:tc>
      <w:tc>
        <w:tcPr>
          <w:tcW w:w="3680" w:type="dxa"/>
        </w:tcPr>
        <w:p w:rsidR="00091A39" w:rsidRDefault="00B50B48">
          <w:pPr>
            <w:pStyle w:val="PURHeaderText"/>
            <w:jc w:val="right"/>
          </w:pPr>
          <w:r>
            <w:fldChar w:fldCharType="begin"/>
          </w:r>
          <w:r>
            <w:instrText xml:space="preserve"> PAGE \* MERGEFORMAT </w:instrText>
          </w:r>
          <w:r>
            <w:fldChar w:fldCharType="separate"/>
          </w:r>
          <w:r w:rsidR="00F21C21">
            <w:rPr>
              <w:noProof/>
            </w:rPr>
            <w:t>111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91A39">
      <w:tc>
        <w:tcPr>
          <w:tcW w:w="8560" w:type="dxa"/>
        </w:tcPr>
        <w:p w:rsidR="00091A39" w:rsidRDefault="00B50B48">
          <w:pPr>
            <w:pStyle w:val="PURHeaderText"/>
          </w:pPr>
          <w:r>
            <w:t>Términos de los productos de licen</w:t>
          </w:r>
          <w:r>
            <w:t>cias por volumen de Microsoft (español internacional, mayo de 2017)</w:t>
          </w:r>
        </w:p>
      </w:tc>
      <w:tc>
        <w:tcPr>
          <w:tcW w:w="3680" w:type="dxa"/>
        </w:tcPr>
        <w:p w:rsidR="00091A39" w:rsidRDefault="00B50B4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4EC5"/>
    <w:multiLevelType w:val="multilevel"/>
    <w:tmpl w:val="310AD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10D2F"/>
    <w:multiLevelType w:val="multilevel"/>
    <w:tmpl w:val="0D3E7C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C5F7E"/>
    <w:multiLevelType w:val="multilevel"/>
    <w:tmpl w:val="784A36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40A29"/>
    <w:multiLevelType w:val="multilevel"/>
    <w:tmpl w:val="D7F45D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10D53"/>
    <w:multiLevelType w:val="multilevel"/>
    <w:tmpl w:val="99863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23594"/>
    <w:multiLevelType w:val="multilevel"/>
    <w:tmpl w:val="78560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AE3799"/>
    <w:multiLevelType w:val="multilevel"/>
    <w:tmpl w:val="4EBA9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AD1116"/>
    <w:multiLevelType w:val="multilevel"/>
    <w:tmpl w:val="7D6AC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B02B23"/>
    <w:multiLevelType w:val="multilevel"/>
    <w:tmpl w:val="43941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61EF7"/>
    <w:multiLevelType w:val="multilevel"/>
    <w:tmpl w:val="5C520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F67161"/>
    <w:multiLevelType w:val="multilevel"/>
    <w:tmpl w:val="C1AEE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A60B2A"/>
    <w:multiLevelType w:val="multilevel"/>
    <w:tmpl w:val="E5825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9319C4"/>
    <w:multiLevelType w:val="multilevel"/>
    <w:tmpl w:val="6C2C42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4F7761"/>
    <w:multiLevelType w:val="multilevel"/>
    <w:tmpl w:val="41D03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AC35CF"/>
    <w:multiLevelType w:val="multilevel"/>
    <w:tmpl w:val="F16EBF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8E2D88"/>
    <w:multiLevelType w:val="multilevel"/>
    <w:tmpl w:val="0BAAB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B25BA4"/>
    <w:multiLevelType w:val="multilevel"/>
    <w:tmpl w:val="F8DA7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6C6571"/>
    <w:multiLevelType w:val="multilevel"/>
    <w:tmpl w:val="CF5CBB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DC2861"/>
    <w:multiLevelType w:val="multilevel"/>
    <w:tmpl w:val="770ECF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971701"/>
    <w:multiLevelType w:val="multilevel"/>
    <w:tmpl w:val="8CFAD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C0386F"/>
    <w:multiLevelType w:val="multilevel"/>
    <w:tmpl w:val="87762F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8D7CB5"/>
    <w:multiLevelType w:val="multilevel"/>
    <w:tmpl w:val="23549C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B22729"/>
    <w:multiLevelType w:val="multilevel"/>
    <w:tmpl w:val="30ACB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475C57"/>
    <w:multiLevelType w:val="multilevel"/>
    <w:tmpl w:val="8F60B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D309AA"/>
    <w:multiLevelType w:val="multilevel"/>
    <w:tmpl w:val="C25267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5365DD"/>
    <w:multiLevelType w:val="multilevel"/>
    <w:tmpl w:val="4C9EC93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E37AFB"/>
    <w:multiLevelType w:val="multilevel"/>
    <w:tmpl w:val="5F4200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490A42"/>
    <w:multiLevelType w:val="multilevel"/>
    <w:tmpl w:val="7B0273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AA2D03"/>
    <w:multiLevelType w:val="multilevel"/>
    <w:tmpl w:val="200A9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D7637E"/>
    <w:multiLevelType w:val="multilevel"/>
    <w:tmpl w:val="6DF6C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E75836"/>
    <w:multiLevelType w:val="multilevel"/>
    <w:tmpl w:val="D0F26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E920B6"/>
    <w:multiLevelType w:val="multilevel"/>
    <w:tmpl w:val="456E0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65305B"/>
    <w:multiLevelType w:val="multilevel"/>
    <w:tmpl w:val="C00AB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1A1650"/>
    <w:multiLevelType w:val="multilevel"/>
    <w:tmpl w:val="61266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5C111A"/>
    <w:multiLevelType w:val="multilevel"/>
    <w:tmpl w:val="8488B4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1105EC"/>
    <w:multiLevelType w:val="multilevel"/>
    <w:tmpl w:val="9D94E2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AD3D8D"/>
    <w:multiLevelType w:val="multilevel"/>
    <w:tmpl w:val="1898E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4D202E"/>
    <w:multiLevelType w:val="multilevel"/>
    <w:tmpl w:val="790C2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762BE0"/>
    <w:multiLevelType w:val="multilevel"/>
    <w:tmpl w:val="BCFCA3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1B5553"/>
    <w:multiLevelType w:val="multilevel"/>
    <w:tmpl w:val="209A1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B9759A"/>
    <w:multiLevelType w:val="multilevel"/>
    <w:tmpl w:val="E4EAA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481EB6"/>
    <w:multiLevelType w:val="multilevel"/>
    <w:tmpl w:val="DB9C6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71440C"/>
    <w:multiLevelType w:val="multilevel"/>
    <w:tmpl w:val="61568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345CC1"/>
    <w:multiLevelType w:val="multilevel"/>
    <w:tmpl w:val="53A41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0E4FD8"/>
    <w:multiLevelType w:val="multilevel"/>
    <w:tmpl w:val="BA585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0F67A9"/>
    <w:multiLevelType w:val="multilevel"/>
    <w:tmpl w:val="0C1CF1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7F1FB0"/>
    <w:multiLevelType w:val="multilevel"/>
    <w:tmpl w:val="9D64A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1D2B84"/>
    <w:multiLevelType w:val="multilevel"/>
    <w:tmpl w:val="539CE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DE7791"/>
    <w:multiLevelType w:val="multilevel"/>
    <w:tmpl w:val="9D2048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EE2994"/>
    <w:multiLevelType w:val="multilevel"/>
    <w:tmpl w:val="87A669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C71DB0"/>
    <w:multiLevelType w:val="multilevel"/>
    <w:tmpl w:val="638AF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B63A1C"/>
    <w:multiLevelType w:val="multilevel"/>
    <w:tmpl w:val="0EE606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B91B79"/>
    <w:multiLevelType w:val="multilevel"/>
    <w:tmpl w:val="4AA87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A92AFC"/>
    <w:multiLevelType w:val="multilevel"/>
    <w:tmpl w:val="98604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A564F2"/>
    <w:multiLevelType w:val="multilevel"/>
    <w:tmpl w:val="A5449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270CB6"/>
    <w:multiLevelType w:val="multilevel"/>
    <w:tmpl w:val="87B83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A21F10"/>
    <w:multiLevelType w:val="multilevel"/>
    <w:tmpl w:val="CFA8D6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911F36"/>
    <w:multiLevelType w:val="multilevel"/>
    <w:tmpl w:val="FEF479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59"/>
  </w:num>
  <w:num w:numId="4">
    <w:abstractNumId w:val="22"/>
  </w:num>
  <w:num w:numId="5">
    <w:abstractNumId w:val="54"/>
  </w:num>
  <w:num w:numId="6">
    <w:abstractNumId w:val="2"/>
  </w:num>
  <w:num w:numId="7">
    <w:abstractNumId w:val="9"/>
  </w:num>
  <w:num w:numId="8">
    <w:abstractNumId w:val="44"/>
  </w:num>
  <w:num w:numId="9">
    <w:abstractNumId w:val="17"/>
  </w:num>
  <w:num w:numId="10">
    <w:abstractNumId w:val="53"/>
  </w:num>
  <w:num w:numId="11">
    <w:abstractNumId w:val="47"/>
  </w:num>
  <w:num w:numId="12">
    <w:abstractNumId w:val="0"/>
  </w:num>
  <w:num w:numId="13">
    <w:abstractNumId w:val="10"/>
  </w:num>
  <w:num w:numId="14">
    <w:abstractNumId w:val="1"/>
  </w:num>
  <w:num w:numId="15">
    <w:abstractNumId w:val="23"/>
  </w:num>
  <w:num w:numId="16">
    <w:abstractNumId w:val="11"/>
  </w:num>
  <w:num w:numId="17">
    <w:abstractNumId w:val="55"/>
  </w:num>
  <w:num w:numId="18">
    <w:abstractNumId w:val="27"/>
  </w:num>
  <w:num w:numId="19">
    <w:abstractNumId w:val="57"/>
  </w:num>
  <w:num w:numId="20">
    <w:abstractNumId w:val="48"/>
  </w:num>
  <w:num w:numId="21">
    <w:abstractNumId w:val="13"/>
  </w:num>
  <w:num w:numId="22">
    <w:abstractNumId w:val="49"/>
  </w:num>
  <w:num w:numId="23">
    <w:abstractNumId w:val="31"/>
  </w:num>
  <w:num w:numId="24">
    <w:abstractNumId w:val="38"/>
  </w:num>
  <w:num w:numId="25">
    <w:abstractNumId w:val="50"/>
  </w:num>
  <w:num w:numId="26">
    <w:abstractNumId w:val="29"/>
  </w:num>
  <w:num w:numId="27">
    <w:abstractNumId w:val="8"/>
  </w:num>
  <w:num w:numId="28">
    <w:abstractNumId w:val="5"/>
  </w:num>
  <w:num w:numId="29">
    <w:abstractNumId w:val="35"/>
  </w:num>
  <w:num w:numId="30">
    <w:abstractNumId w:val="14"/>
  </w:num>
  <w:num w:numId="31">
    <w:abstractNumId w:val="6"/>
  </w:num>
  <w:num w:numId="32">
    <w:abstractNumId w:val="7"/>
  </w:num>
  <w:num w:numId="33">
    <w:abstractNumId w:val="41"/>
  </w:num>
  <w:num w:numId="34">
    <w:abstractNumId w:val="24"/>
  </w:num>
  <w:num w:numId="35">
    <w:abstractNumId w:val="33"/>
  </w:num>
  <w:num w:numId="36">
    <w:abstractNumId w:val="25"/>
  </w:num>
  <w:num w:numId="37">
    <w:abstractNumId w:val="21"/>
  </w:num>
  <w:num w:numId="38">
    <w:abstractNumId w:val="26"/>
  </w:num>
  <w:num w:numId="39">
    <w:abstractNumId w:val="15"/>
  </w:num>
  <w:num w:numId="40">
    <w:abstractNumId w:val="40"/>
  </w:num>
  <w:num w:numId="41">
    <w:abstractNumId w:val="16"/>
  </w:num>
  <w:num w:numId="42">
    <w:abstractNumId w:val="4"/>
  </w:num>
  <w:num w:numId="43">
    <w:abstractNumId w:val="28"/>
  </w:num>
  <w:num w:numId="44">
    <w:abstractNumId w:val="46"/>
  </w:num>
  <w:num w:numId="45">
    <w:abstractNumId w:val="42"/>
  </w:num>
  <w:num w:numId="46">
    <w:abstractNumId w:val="52"/>
  </w:num>
  <w:num w:numId="47">
    <w:abstractNumId w:val="30"/>
  </w:num>
  <w:num w:numId="48">
    <w:abstractNumId w:val="45"/>
  </w:num>
  <w:num w:numId="49">
    <w:abstractNumId w:val="18"/>
  </w:num>
  <w:num w:numId="50">
    <w:abstractNumId w:val="3"/>
  </w:num>
  <w:num w:numId="51">
    <w:abstractNumId w:val="12"/>
  </w:num>
  <w:num w:numId="52">
    <w:abstractNumId w:val="20"/>
  </w:num>
  <w:num w:numId="53">
    <w:abstractNumId w:val="39"/>
  </w:num>
  <w:num w:numId="54">
    <w:abstractNumId w:val="37"/>
  </w:num>
  <w:num w:numId="55">
    <w:abstractNumId w:val="58"/>
  </w:num>
  <w:num w:numId="56">
    <w:abstractNumId w:val="51"/>
  </w:num>
  <w:num w:numId="57">
    <w:abstractNumId w:val="19"/>
  </w:num>
  <w:num w:numId="58">
    <w:abstractNumId w:val="56"/>
  </w:num>
  <w:num w:numId="59">
    <w:abstractNumId w:val="34"/>
  </w:num>
  <w:num w:numId="60">
    <w:abstractNumId w:val="4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5uSgdNyPauX1PA8B5YHkrRApwQBCYKDhPGpwR7gSAqT9jim/yDBiB0P1geC4rs3d6cBFnOIPRepK7DBHc0MJA==" w:salt="JJFyokk8otJoklVZlBIoC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1A3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0B48"/>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51F"/>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1C21"/>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1579667-45BA-4CD1-B038-2BDB1EDB1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8451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40CB77C-6DAE-40F6-B806-4AC4897AA1A9}">
  <ds:schemaRefs>
    <ds:schemaRef ds:uri="http://schemas.openxmlformats.org/officeDocument/2006/bibliography"/>
  </ds:schemaRefs>
</ds:datastoreItem>
</file>

<file path=customXml/itemProps5.xml><?xml version="1.0" encoding="utf-8"?>
<ds:datastoreItem xmlns:ds="http://schemas.openxmlformats.org/officeDocument/2006/customXml" ds:itemID="{C77342D2-E8EA-420A-B11B-29316D1B2F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118199</Words>
  <Characters>673736</Characters>
  <Application>Microsoft Office Word</Application>
  <DocSecurity>8</DocSecurity>
  <Lines>5614</Lines>
  <Paragraphs>1580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790355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2017-04-28T06:43:00Z</dcterms:created>
  <dcterms:modified xsi:type="dcterms:W3CDTF">2017-04-28T06:44:00Z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