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32D14" w:rsidRDefault="00F32D14">
      <w:pPr>
        <w:pStyle w:val="PURBody"/>
        <w:shd w:val="clear" w:color="auto" w:fill="00188F"/>
        <w:tabs>
          <w:tab w:val="clear" w:pos="360"/>
        </w:tabs>
        <w:ind w:right="7920" w:firstLine="360"/>
        <w:rPr>
          <w:color w:val="FFFFFF"/>
          <w:sz w:val="6"/>
          <w:szCs w:val="6"/>
        </w:rPr>
      </w:pPr>
    </w:p>
    <w:p w:rsidR="00F32D14" w:rsidRPr="00EB57B6" w:rsidRDefault="00786756">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EB57B6">
        <w:rPr>
          <w:color w:val="FFFFFF" w:themeColor="background1"/>
          <w:sz w:val="32"/>
          <w:szCs w:val="32"/>
          <w:lang w:val="es-ES_tradnl"/>
        </w:rPr>
        <w:t>Licencias por</w:t>
      </w:r>
    </w:p>
    <w:p w:rsidR="00F32D14" w:rsidRPr="00EB57B6" w:rsidRDefault="00786756">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EB57B6">
        <w:rPr>
          <w:color w:val="FFFFFF" w:themeColor="background1"/>
          <w:sz w:val="32"/>
          <w:szCs w:val="32"/>
          <w:lang w:val="es-ES_tradnl"/>
        </w:rPr>
        <w:t>Volumen</w:t>
      </w:r>
    </w:p>
    <w:p w:rsidR="00F32D14" w:rsidRPr="00EB57B6" w:rsidRDefault="00F32D14">
      <w:pPr>
        <w:pStyle w:val="PURBody"/>
        <w:shd w:val="clear" w:color="auto" w:fill="00188F"/>
        <w:tabs>
          <w:tab w:val="clear" w:pos="360"/>
        </w:tabs>
        <w:spacing w:after="0"/>
        <w:ind w:right="7920" w:firstLine="360"/>
        <w:rPr>
          <w:color w:val="FFFFFF" w:themeColor="background1"/>
          <w:szCs w:val="18"/>
          <w:lang w:val="es-ES_tradnl"/>
        </w:rPr>
      </w:pPr>
    </w:p>
    <w:p w:rsidR="00F32D14" w:rsidRPr="00EB57B6" w:rsidRDefault="00F32D14">
      <w:pPr>
        <w:pStyle w:val="PURBody"/>
        <w:shd w:val="clear" w:color="auto" w:fill="00188F"/>
        <w:tabs>
          <w:tab w:val="clear" w:pos="360"/>
        </w:tabs>
        <w:spacing w:after="0"/>
        <w:ind w:right="7920" w:firstLine="360"/>
        <w:rPr>
          <w:color w:val="FFFFFF" w:themeColor="background1"/>
          <w:szCs w:val="18"/>
          <w:lang w:val="es-ES_tradnl"/>
        </w:rPr>
      </w:pPr>
    </w:p>
    <w:p w:rsidR="00F32D14" w:rsidRPr="00EB57B6" w:rsidRDefault="00F32D14">
      <w:pPr>
        <w:pStyle w:val="PURBody"/>
        <w:shd w:val="clear" w:color="auto" w:fill="00188F"/>
        <w:tabs>
          <w:tab w:val="clear" w:pos="360"/>
        </w:tabs>
        <w:spacing w:after="0"/>
        <w:ind w:right="7920" w:firstLine="360"/>
        <w:rPr>
          <w:color w:val="FFFFFF" w:themeColor="background1"/>
          <w:szCs w:val="18"/>
          <w:lang w:val="es-ES_tradnl"/>
        </w:rPr>
      </w:pPr>
    </w:p>
    <w:p w:rsidR="00F32D14" w:rsidRPr="00EB57B6" w:rsidRDefault="00F32D14">
      <w:pPr>
        <w:pStyle w:val="PURBody"/>
        <w:shd w:val="clear" w:color="auto" w:fill="00188F"/>
        <w:tabs>
          <w:tab w:val="clear" w:pos="360"/>
        </w:tabs>
        <w:spacing w:after="0"/>
        <w:ind w:right="7920" w:firstLine="360"/>
        <w:rPr>
          <w:color w:val="FFFFFF" w:themeColor="background1"/>
          <w:szCs w:val="18"/>
          <w:lang w:val="es-ES_tradnl"/>
        </w:rPr>
      </w:pPr>
    </w:p>
    <w:p w:rsidR="00F32D14" w:rsidRPr="00EB57B6" w:rsidRDefault="00F32D14">
      <w:pPr>
        <w:pStyle w:val="PURBody"/>
        <w:shd w:val="clear" w:color="auto" w:fill="00188F"/>
        <w:tabs>
          <w:tab w:val="clear" w:pos="360"/>
        </w:tabs>
        <w:spacing w:after="0"/>
        <w:ind w:right="7920" w:firstLine="360"/>
        <w:rPr>
          <w:color w:val="FFFFFF" w:themeColor="background1"/>
          <w:szCs w:val="18"/>
          <w:lang w:val="es-ES_tradnl"/>
        </w:rPr>
      </w:pPr>
    </w:p>
    <w:p w:rsidR="00F32D14" w:rsidRPr="00EB57B6" w:rsidRDefault="00F32D14">
      <w:pPr>
        <w:pStyle w:val="PURBody"/>
        <w:shd w:val="clear" w:color="auto" w:fill="0072C6"/>
        <w:tabs>
          <w:tab w:val="clear" w:pos="360"/>
        </w:tabs>
        <w:ind w:right="1800" w:firstLine="360"/>
        <w:rPr>
          <w:sz w:val="72"/>
          <w:szCs w:val="72"/>
          <w:lang w:val="es-ES_tradnl"/>
        </w:rPr>
      </w:pPr>
    </w:p>
    <w:p w:rsidR="00F32D14" w:rsidRPr="00EB57B6" w:rsidRDefault="00F32D14">
      <w:pPr>
        <w:pStyle w:val="PURBody"/>
        <w:shd w:val="clear" w:color="auto" w:fill="0072C6"/>
        <w:tabs>
          <w:tab w:val="clear" w:pos="360"/>
          <w:tab w:val="left" w:pos="180"/>
        </w:tabs>
        <w:ind w:right="1800" w:firstLine="360"/>
        <w:rPr>
          <w:color w:val="FFFFFF" w:themeColor="background1"/>
          <w:sz w:val="72"/>
          <w:szCs w:val="72"/>
          <w:lang w:val="es-ES_tradnl"/>
        </w:rPr>
      </w:pPr>
    </w:p>
    <w:p w:rsidR="00F32D14" w:rsidRPr="00EB57B6" w:rsidRDefault="00786756">
      <w:pPr>
        <w:pStyle w:val="PURBody"/>
        <w:shd w:val="clear" w:color="auto" w:fill="0072C6"/>
        <w:tabs>
          <w:tab w:val="clear" w:pos="360"/>
        </w:tabs>
        <w:spacing w:after="0" w:line="230" w:lineRule="auto"/>
        <w:ind w:right="1800" w:firstLine="360"/>
        <w:rPr>
          <w:color w:val="FFFFFF" w:themeColor="background1"/>
          <w:sz w:val="88"/>
          <w:szCs w:val="88"/>
          <w:lang w:val="es-ES_tradnl"/>
        </w:rPr>
      </w:pPr>
      <w:r w:rsidRPr="00EB57B6">
        <w:rPr>
          <w:color w:val="FFFFFF" w:themeColor="background1"/>
          <w:sz w:val="88"/>
          <w:szCs w:val="88"/>
          <w:lang w:val="es-ES_tradnl"/>
        </w:rPr>
        <w:t>Términos de Productos</w:t>
      </w:r>
    </w:p>
    <w:p w:rsidR="00F32D14" w:rsidRPr="00EB57B6" w:rsidRDefault="00786756">
      <w:pPr>
        <w:pStyle w:val="PURBody"/>
        <w:shd w:val="clear" w:color="auto" w:fill="0072C6"/>
        <w:tabs>
          <w:tab w:val="clear" w:pos="360"/>
        </w:tabs>
        <w:spacing w:after="0" w:line="230" w:lineRule="auto"/>
        <w:ind w:right="1800" w:firstLine="360"/>
        <w:rPr>
          <w:color w:val="FFFFFF" w:themeColor="background1"/>
          <w:sz w:val="88"/>
          <w:szCs w:val="88"/>
          <w:lang w:val="es-ES_tradnl"/>
        </w:rPr>
      </w:pPr>
      <w:r w:rsidRPr="00EB57B6">
        <w:rPr>
          <w:color w:val="FFFFFF" w:themeColor="background1"/>
          <w:sz w:val="88"/>
          <w:szCs w:val="88"/>
          <w:lang w:val="es-ES_tradnl"/>
        </w:rPr>
        <w:t>1 de mayo de 2018</w:t>
      </w:r>
    </w:p>
    <w:p w:rsidR="00F32D14" w:rsidRPr="00EB57B6" w:rsidRDefault="00F32D14">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F32D14" w:rsidRPr="00EB57B6" w:rsidRDefault="00786756">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EB57B6">
        <w:rPr>
          <w:lang w:val="es-ES_tradnl"/>
        </w:rPr>
        <w:br w:type="page"/>
      </w:r>
    </w:p>
    <w:p w:rsidR="00F32D14" w:rsidRPr="00EB57B6" w:rsidRDefault="00F32D14">
      <w:pPr>
        <w:rPr>
          <w:lang w:val="es-ES_tradnl"/>
        </w:rPr>
        <w:sectPr w:rsidR="00F32D14" w:rsidRPr="00EB57B6">
          <w:footerReference w:type="default" r:id="rId10"/>
          <w:type w:val="continuous"/>
          <w:pgSz w:w="12240" w:h="15840" w:code="1"/>
          <w:pgMar w:top="1170" w:right="720" w:bottom="720" w:left="720" w:header="432" w:footer="288" w:gutter="0"/>
          <w:cols w:space="360"/>
        </w:sectPr>
      </w:pPr>
    </w:p>
    <w:p w:rsidR="00F32D14" w:rsidRPr="00EB57B6" w:rsidRDefault="00786756">
      <w:pPr>
        <w:pStyle w:val="ProductList-SectionHeading"/>
        <w:pageBreakBefore/>
        <w:rPr>
          <w:lang w:val="es-ES_tradnl"/>
        </w:rPr>
      </w:pPr>
      <w:bookmarkStart w:id="1" w:name="_Sec842"/>
      <w:r w:rsidRPr="00EB57B6">
        <w:rPr>
          <w:lang w:val="es-ES_tradnl"/>
        </w:rPr>
        <w:lastRenderedPageBreak/>
        <w:t>Tabla de Contenido</w:t>
      </w:r>
    </w:p>
    <w:p w:rsidR="00F32D14" w:rsidRPr="00EB57B6" w:rsidRDefault="00F32D14">
      <w:pPr>
        <w:pStyle w:val="ProductList-Body"/>
        <w:rPr>
          <w:lang w:val="es-ES_tradnl"/>
        </w:rPr>
      </w:pPr>
    </w:p>
    <w:p w:rsidR="00F32D14" w:rsidRPr="00EB57B6" w:rsidRDefault="00F32D14">
      <w:pPr>
        <w:rPr>
          <w:lang w:val="es-ES_tradnl"/>
        </w:rPr>
        <w:sectPr w:rsidR="00F32D14" w:rsidRPr="00EB57B6">
          <w:headerReference w:type="default" r:id="rId11"/>
          <w:footerReference w:type="default" r:id="rId12"/>
          <w:type w:val="continuous"/>
          <w:pgSz w:w="12240" w:h="15840" w:code="1"/>
          <w:pgMar w:top="1170" w:right="720" w:bottom="1620" w:left="720" w:header="432" w:footer="288" w:gutter="0"/>
          <w:cols w:space="360"/>
        </w:sectPr>
      </w:pPr>
    </w:p>
    <w:p w:rsidR="00EB57B6" w:rsidRDefault="00786756">
      <w:pPr>
        <w:pStyle w:val="TOC1"/>
        <w:rPr>
          <w:rFonts w:eastAsiaTheme="minorEastAsia"/>
          <w:b w:val="0"/>
          <w:caps w:val="0"/>
          <w:noProof/>
          <w:sz w:val="22"/>
          <w:szCs w:val="22"/>
        </w:rPr>
      </w:pPr>
      <w:r>
        <w:fldChar w:fldCharType="begin"/>
      </w:r>
      <w:r w:rsidRPr="00EB57B6">
        <w:rPr>
          <w:lang w:val="es-ES_tradnl"/>
        </w:rPr>
        <w:instrText xml:space="preserve"> TOC \h \f \l 1-3 </w:instrText>
      </w:r>
      <w:r>
        <w:fldChar w:fldCharType="separate"/>
      </w:r>
      <w:hyperlink w:anchor="_Toc512600704" w:history="1">
        <w:r w:rsidR="00EB57B6" w:rsidRPr="002802BB">
          <w:rPr>
            <w:rStyle w:val="Hyperlink"/>
            <w:noProof/>
            <w:lang w:val="es-ES_tradnl"/>
          </w:rPr>
          <w:t>Introducción</w:t>
        </w:r>
        <w:r w:rsidR="00EB57B6">
          <w:rPr>
            <w:noProof/>
          </w:rPr>
          <w:tab/>
        </w:r>
        <w:r w:rsidR="00EB57B6">
          <w:rPr>
            <w:noProof/>
          </w:rPr>
          <w:fldChar w:fldCharType="begin"/>
        </w:r>
        <w:r w:rsidR="00EB57B6">
          <w:rPr>
            <w:noProof/>
          </w:rPr>
          <w:instrText xml:space="preserve"> PAGEREF _Toc512600704 \h </w:instrText>
        </w:r>
        <w:r w:rsidR="00EB57B6">
          <w:rPr>
            <w:noProof/>
          </w:rPr>
        </w:r>
        <w:r w:rsidR="00EB57B6">
          <w:rPr>
            <w:noProof/>
          </w:rPr>
          <w:fldChar w:fldCharType="separate"/>
        </w:r>
        <w:r w:rsidR="00EB57B6">
          <w:rPr>
            <w:noProof/>
          </w:rPr>
          <w:t>4</w:t>
        </w:r>
        <w:r w:rsidR="00EB57B6">
          <w:rPr>
            <w:noProof/>
          </w:rPr>
          <w:fldChar w:fldCharType="end"/>
        </w:r>
      </w:hyperlink>
    </w:p>
    <w:p w:rsidR="00EB57B6" w:rsidRDefault="0092143F">
      <w:pPr>
        <w:pStyle w:val="TOC2"/>
        <w:rPr>
          <w:rFonts w:eastAsiaTheme="minorEastAsia"/>
          <w:smallCaps w:val="0"/>
          <w:sz w:val="22"/>
        </w:rPr>
      </w:pPr>
      <w:hyperlink w:anchor="_Toc512600705" w:history="1">
        <w:r w:rsidR="00EB57B6" w:rsidRPr="002802BB">
          <w:rPr>
            <w:rStyle w:val="Hyperlink"/>
            <w:lang w:val="es-ES_tradnl"/>
          </w:rPr>
          <w:t>Acerca de este documento</w:t>
        </w:r>
        <w:r w:rsidR="00EB57B6">
          <w:tab/>
        </w:r>
        <w:r w:rsidR="00EB57B6">
          <w:fldChar w:fldCharType="begin"/>
        </w:r>
        <w:r w:rsidR="00EB57B6">
          <w:instrText xml:space="preserve"> PAGEREF _Toc512600705 \h </w:instrText>
        </w:r>
        <w:r w:rsidR="00EB57B6">
          <w:fldChar w:fldCharType="separate"/>
        </w:r>
        <w:r w:rsidR="00EB57B6">
          <w:t>4</w:t>
        </w:r>
        <w:r w:rsidR="00EB57B6">
          <w:fldChar w:fldCharType="end"/>
        </w:r>
      </w:hyperlink>
    </w:p>
    <w:p w:rsidR="00EB57B6" w:rsidRDefault="0092143F">
      <w:pPr>
        <w:pStyle w:val="TOC2"/>
        <w:rPr>
          <w:rFonts w:eastAsiaTheme="minorEastAsia"/>
          <w:smallCaps w:val="0"/>
          <w:sz w:val="22"/>
        </w:rPr>
      </w:pPr>
      <w:hyperlink w:anchor="_Toc512600706" w:history="1">
        <w:r w:rsidR="00EB57B6" w:rsidRPr="002802BB">
          <w:rPr>
            <w:rStyle w:val="Hyperlink"/>
            <w:lang w:val="es-ES_tradnl"/>
          </w:rPr>
          <w:t>Qué contiene este documento</w:t>
        </w:r>
        <w:r w:rsidR="00EB57B6">
          <w:tab/>
        </w:r>
        <w:r w:rsidR="00EB57B6">
          <w:fldChar w:fldCharType="begin"/>
        </w:r>
        <w:r w:rsidR="00EB57B6">
          <w:instrText xml:space="preserve"> PAGEREF _Toc512600706 \h </w:instrText>
        </w:r>
        <w:r w:rsidR="00EB57B6">
          <w:fldChar w:fldCharType="separate"/>
        </w:r>
        <w:r w:rsidR="00EB57B6">
          <w:t>4</w:t>
        </w:r>
        <w:r w:rsidR="00EB57B6">
          <w:fldChar w:fldCharType="end"/>
        </w:r>
      </w:hyperlink>
    </w:p>
    <w:p w:rsidR="00EB57B6" w:rsidRDefault="0092143F">
      <w:pPr>
        <w:pStyle w:val="TOC2"/>
        <w:rPr>
          <w:rFonts w:eastAsiaTheme="minorEastAsia"/>
          <w:smallCaps w:val="0"/>
          <w:sz w:val="22"/>
        </w:rPr>
      </w:pPr>
      <w:hyperlink w:anchor="_Toc512600707" w:history="1">
        <w:r w:rsidR="00EB57B6" w:rsidRPr="002802BB">
          <w:rPr>
            <w:rStyle w:val="Hyperlink"/>
            <w:lang w:val="es-ES_tradnl"/>
          </w:rPr>
          <w:t>Cómo navegar por una Entrada de Artículo</w:t>
        </w:r>
        <w:r w:rsidR="00EB57B6">
          <w:tab/>
        </w:r>
        <w:r w:rsidR="00EB57B6">
          <w:fldChar w:fldCharType="begin"/>
        </w:r>
        <w:r w:rsidR="00EB57B6">
          <w:instrText xml:space="preserve"> PAGEREF _Toc512600707 \h </w:instrText>
        </w:r>
        <w:r w:rsidR="00EB57B6">
          <w:fldChar w:fldCharType="separate"/>
        </w:r>
        <w:r w:rsidR="00EB57B6">
          <w:t>4</w:t>
        </w:r>
        <w:r w:rsidR="00EB57B6">
          <w:fldChar w:fldCharType="end"/>
        </w:r>
      </w:hyperlink>
    </w:p>
    <w:p w:rsidR="00EB57B6" w:rsidRDefault="0092143F">
      <w:pPr>
        <w:pStyle w:val="TOC2"/>
        <w:rPr>
          <w:rFonts w:eastAsiaTheme="minorEastAsia"/>
          <w:smallCaps w:val="0"/>
          <w:sz w:val="22"/>
        </w:rPr>
      </w:pPr>
      <w:hyperlink w:anchor="_Toc512600708" w:history="1">
        <w:r w:rsidR="00EB57B6" w:rsidRPr="002802BB">
          <w:rPr>
            <w:rStyle w:val="Hyperlink"/>
            <w:lang w:val="es-ES_tradnl"/>
          </w:rPr>
          <w:t>Aclaraciones y Resumen de los Cambios en este Documento</w:t>
        </w:r>
        <w:r w:rsidR="00EB57B6">
          <w:tab/>
        </w:r>
        <w:r w:rsidR="00EB57B6">
          <w:fldChar w:fldCharType="begin"/>
        </w:r>
        <w:r w:rsidR="00EB57B6">
          <w:instrText xml:space="preserve"> PAGEREF _Toc512600708 \h </w:instrText>
        </w:r>
        <w:r w:rsidR="00EB57B6">
          <w:fldChar w:fldCharType="separate"/>
        </w:r>
        <w:r w:rsidR="00EB57B6">
          <w:t>5</w:t>
        </w:r>
        <w:r w:rsidR="00EB57B6">
          <w:fldChar w:fldCharType="end"/>
        </w:r>
      </w:hyperlink>
    </w:p>
    <w:p w:rsidR="00EB57B6" w:rsidRDefault="0092143F">
      <w:pPr>
        <w:pStyle w:val="TOC1"/>
        <w:rPr>
          <w:rFonts w:eastAsiaTheme="minorEastAsia"/>
          <w:b w:val="0"/>
          <w:caps w:val="0"/>
          <w:noProof/>
          <w:sz w:val="22"/>
          <w:szCs w:val="22"/>
        </w:rPr>
      </w:pPr>
      <w:hyperlink w:anchor="_Toc512600709" w:history="1">
        <w:r w:rsidR="00EB57B6" w:rsidRPr="002802BB">
          <w:rPr>
            <w:rStyle w:val="Hyperlink"/>
            <w:noProof/>
            <w:lang w:val="es-ES_tradnl"/>
          </w:rPr>
          <w:t>Términos de Licencia</w:t>
        </w:r>
        <w:r w:rsidR="00EB57B6">
          <w:rPr>
            <w:noProof/>
          </w:rPr>
          <w:tab/>
        </w:r>
        <w:r w:rsidR="00EB57B6">
          <w:rPr>
            <w:noProof/>
          </w:rPr>
          <w:fldChar w:fldCharType="begin"/>
        </w:r>
        <w:r w:rsidR="00EB57B6">
          <w:rPr>
            <w:noProof/>
          </w:rPr>
          <w:instrText xml:space="preserve"> PAGEREF _Toc512600709 \h </w:instrText>
        </w:r>
        <w:r w:rsidR="00EB57B6">
          <w:rPr>
            <w:noProof/>
          </w:rPr>
        </w:r>
        <w:r w:rsidR="00EB57B6">
          <w:rPr>
            <w:noProof/>
          </w:rPr>
          <w:fldChar w:fldCharType="separate"/>
        </w:r>
        <w:r w:rsidR="00EB57B6">
          <w:rPr>
            <w:noProof/>
          </w:rPr>
          <w:t>7</w:t>
        </w:r>
        <w:r w:rsidR="00EB57B6">
          <w:rPr>
            <w:noProof/>
          </w:rPr>
          <w:fldChar w:fldCharType="end"/>
        </w:r>
      </w:hyperlink>
    </w:p>
    <w:p w:rsidR="00EB57B6" w:rsidRDefault="0092143F">
      <w:pPr>
        <w:pStyle w:val="TOC2"/>
        <w:rPr>
          <w:rFonts w:eastAsiaTheme="minorEastAsia"/>
          <w:smallCaps w:val="0"/>
          <w:sz w:val="22"/>
        </w:rPr>
      </w:pPr>
      <w:hyperlink w:anchor="_Toc512600710" w:history="1">
        <w:r w:rsidR="00EB57B6" w:rsidRPr="002802BB">
          <w:rPr>
            <w:rStyle w:val="Hyperlink"/>
            <w:lang w:val="es-ES_tradnl"/>
          </w:rPr>
          <w:t>Términos de Licencia Universales</w:t>
        </w:r>
        <w:r w:rsidR="00EB57B6">
          <w:tab/>
        </w:r>
        <w:r w:rsidR="00EB57B6">
          <w:fldChar w:fldCharType="begin"/>
        </w:r>
        <w:r w:rsidR="00EB57B6">
          <w:instrText xml:space="preserve"> PAGEREF _Toc512600710 \h </w:instrText>
        </w:r>
        <w:r w:rsidR="00EB57B6">
          <w:fldChar w:fldCharType="separate"/>
        </w:r>
        <w:r w:rsidR="00EB57B6">
          <w:t>7</w:t>
        </w:r>
        <w:r w:rsidR="00EB57B6">
          <w:fldChar w:fldCharType="end"/>
        </w:r>
      </w:hyperlink>
    </w:p>
    <w:p w:rsidR="00EB57B6" w:rsidRDefault="0092143F">
      <w:pPr>
        <w:pStyle w:val="TOC2"/>
        <w:rPr>
          <w:rFonts w:eastAsiaTheme="minorEastAsia"/>
          <w:smallCaps w:val="0"/>
          <w:sz w:val="22"/>
        </w:rPr>
      </w:pPr>
      <w:hyperlink w:anchor="_Toc512600711" w:history="1">
        <w:r w:rsidR="00EB57B6" w:rsidRPr="002802BB">
          <w:rPr>
            <w:rStyle w:val="Hyperlink"/>
            <w:lang w:val="es-ES_tradnl"/>
          </w:rPr>
          <w:t>Términos de modelo de licencia</w:t>
        </w:r>
        <w:r w:rsidR="00EB57B6">
          <w:tab/>
        </w:r>
        <w:r w:rsidR="00EB57B6">
          <w:fldChar w:fldCharType="begin"/>
        </w:r>
        <w:r w:rsidR="00EB57B6">
          <w:instrText xml:space="preserve"> PAGEREF _Toc512600711 \h </w:instrText>
        </w:r>
        <w:r w:rsidR="00EB57B6">
          <w:fldChar w:fldCharType="separate"/>
        </w:r>
        <w:r w:rsidR="00EB57B6">
          <w:t>10</w:t>
        </w:r>
        <w:r w:rsidR="00EB57B6">
          <w:fldChar w:fldCharType="end"/>
        </w:r>
      </w:hyperlink>
    </w:p>
    <w:p w:rsidR="00EB57B6" w:rsidRDefault="0092143F">
      <w:pPr>
        <w:pStyle w:val="TOC3"/>
        <w:rPr>
          <w:rFonts w:eastAsiaTheme="minorEastAsia"/>
          <w:smallCaps w:val="0"/>
          <w:sz w:val="22"/>
        </w:rPr>
      </w:pPr>
      <w:hyperlink w:anchor="_Toc512600712" w:history="1">
        <w:r w:rsidR="00EB57B6" w:rsidRPr="002802BB">
          <w:rPr>
            <w:rStyle w:val="Hyperlink"/>
          </w:rPr>
          <w:t>Aplicaciones de Escritorio</w:t>
        </w:r>
        <w:r w:rsidR="00EB57B6">
          <w:tab/>
        </w:r>
        <w:r w:rsidR="00EB57B6">
          <w:fldChar w:fldCharType="begin"/>
        </w:r>
        <w:r w:rsidR="00EB57B6">
          <w:instrText xml:space="preserve"> PAGEREF _Toc512600712 \h </w:instrText>
        </w:r>
        <w:r w:rsidR="00EB57B6">
          <w:fldChar w:fldCharType="separate"/>
        </w:r>
        <w:r w:rsidR="00EB57B6">
          <w:t>10</w:t>
        </w:r>
        <w:r w:rsidR="00EB57B6">
          <w:fldChar w:fldCharType="end"/>
        </w:r>
      </w:hyperlink>
    </w:p>
    <w:p w:rsidR="00EB57B6" w:rsidRDefault="0092143F">
      <w:pPr>
        <w:pStyle w:val="TOC3"/>
        <w:rPr>
          <w:rFonts w:eastAsiaTheme="minorEastAsia"/>
          <w:smallCaps w:val="0"/>
          <w:sz w:val="22"/>
        </w:rPr>
      </w:pPr>
      <w:hyperlink w:anchor="_Toc512600713" w:history="1">
        <w:r w:rsidR="00EB57B6" w:rsidRPr="002802BB">
          <w:rPr>
            <w:rStyle w:val="Hyperlink"/>
          </w:rPr>
          <w:t>Sistemas Operativos de Sobremesa</w:t>
        </w:r>
        <w:r w:rsidR="00EB57B6">
          <w:tab/>
        </w:r>
        <w:r w:rsidR="00EB57B6">
          <w:fldChar w:fldCharType="begin"/>
        </w:r>
        <w:r w:rsidR="00EB57B6">
          <w:instrText xml:space="preserve"> PAGEREF _Toc512600713 \h </w:instrText>
        </w:r>
        <w:r w:rsidR="00EB57B6">
          <w:fldChar w:fldCharType="separate"/>
        </w:r>
        <w:r w:rsidR="00EB57B6">
          <w:t>10</w:t>
        </w:r>
        <w:r w:rsidR="00EB57B6">
          <w:fldChar w:fldCharType="end"/>
        </w:r>
      </w:hyperlink>
    </w:p>
    <w:p w:rsidR="00EB57B6" w:rsidRDefault="0092143F">
      <w:pPr>
        <w:pStyle w:val="TOC3"/>
        <w:rPr>
          <w:rFonts w:eastAsiaTheme="minorEastAsia"/>
          <w:smallCaps w:val="0"/>
          <w:sz w:val="22"/>
        </w:rPr>
      </w:pPr>
      <w:hyperlink w:anchor="_Toc512600714" w:history="1">
        <w:r w:rsidR="00EB57B6" w:rsidRPr="002802BB">
          <w:rPr>
            <w:rStyle w:val="Hyperlink"/>
          </w:rPr>
          <w:t>Licencia por Núcleo/CAL</w:t>
        </w:r>
        <w:r w:rsidR="00EB57B6">
          <w:tab/>
        </w:r>
        <w:r w:rsidR="00EB57B6">
          <w:fldChar w:fldCharType="begin"/>
        </w:r>
        <w:r w:rsidR="00EB57B6">
          <w:instrText xml:space="preserve"> PAGEREF _Toc512600714 \h </w:instrText>
        </w:r>
        <w:r w:rsidR="00EB57B6">
          <w:fldChar w:fldCharType="separate"/>
        </w:r>
        <w:r w:rsidR="00EB57B6">
          <w:t>10</w:t>
        </w:r>
        <w:r w:rsidR="00EB57B6">
          <w:fldChar w:fldCharType="end"/>
        </w:r>
      </w:hyperlink>
    </w:p>
    <w:p w:rsidR="00EB57B6" w:rsidRDefault="0092143F">
      <w:pPr>
        <w:pStyle w:val="TOC3"/>
        <w:rPr>
          <w:rFonts w:eastAsiaTheme="minorEastAsia"/>
          <w:smallCaps w:val="0"/>
          <w:sz w:val="22"/>
        </w:rPr>
      </w:pPr>
      <w:hyperlink w:anchor="_Toc512600715" w:history="1">
        <w:r w:rsidR="00EB57B6" w:rsidRPr="002802BB">
          <w:rPr>
            <w:rStyle w:val="Hyperlink"/>
            <w:lang w:val="es-ES_tradnl"/>
          </w:rPr>
          <w:t>Servidor/CAL</w:t>
        </w:r>
        <w:r w:rsidR="00EB57B6">
          <w:tab/>
        </w:r>
        <w:r w:rsidR="00EB57B6">
          <w:fldChar w:fldCharType="begin"/>
        </w:r>
        <w:r w:rsidR="00EB57B6">
          <w:instrText xml:space="preserve"> PAGEREF _Toc512600715 \h </w:instrText>
        </w:r>
        <w:r w:rsidR="00EB57B6">
          <w:fldChar w:fldCharType="separate"/>
        </w:r>
        <w:r w:rsidR="00EB57B6">
          <w:t>11</w:t>
        </w:r>
        <w:r w:rsidR="00EB57B6">
          <w:fldChar w:fldCharType="end"/>
        </w:r>
      </w:hyperlink>
    </w:p>
    <w:p w:rsidR="00EB57B6" w:rsidRDefault="0092143F">
      <w:pPr>
        <w:pStyle w:val="TOC3"/>
        <w:rPr>
          <w:rFonts w:eastAsiaTheme="minorEastAsia"/>
          <w:smallCaps w:val="0"/>
          <w:sz w:val="22"/>
        </w:rPr>
      </w:pPr>
      <w:hyperlink w:anchor="_Toc512600716" w:history="1">
        <w:r w:rsidR="00EB57B6" w:rsidRPr="002802BB">
          <w:rPr>
            <w:rStyle w:val="Hyperlink"/>
            <w:lang w:val="es-ES_tradnl"/>
          </w:rPr>
          <w:t>Por Núcleo</w:t>
        </w:r>
        <w:r w:rsidR="00EB57B6">
          <w:tab/>
        </w:r>
        <w:r w:rsidR="00EB57B6">
          <w:fldChar w:fldCharType="begin"/>
        </w:r>
        <w:r w:rsidR="00EB57B6">
          <w:instrText xml:space="preserve"> PAGEREF _Toc512600716 \h </w:instrText>
        </w:r>
        <w:r w:rsidR="00EB57B6">
          <w:fldChar w:fldCharType="separate"/>
        </w:r>
        <w:r w:rsidR="00EB57B6">
          <w:t>11</w:t>
        </w:r>
        <w:r w:rsidR="00EB57B6">
          <w:fldChar w:fldCharType="end"/>
        </w:r>
      </w:hyperlink>
    </w:p>
    <w:p w:rsidR="00EB57B6" w:rsidRDefault="0092143F">
      <w:pPr>
        <w:pStyle w:val="TOC3"/>
        <w:rPr>
          <w:rFonts w:eastAsiaTheme="minorEastAsia"/>
          <w:smallCaps w:val="0"/>
          <w:sz w:val="22"/>
        </w:rPr>
      </w:pPr>
      <w:hyperlink w:anchor="_Toc512600717" w:history="1">
        <w:r w:rsidR="00EB57B6" w:rsidRPr="002802BB">
          <w:rPr>
            <w:rStyle w:val="Hyperlink"/>
            <w:lang w:val="es-ES_tradnl"/>
          </w:rPr>
          <w:t>Servidores de administración</w:t>
        </w:r>
        <w:r w:rsidR="00EB57B6">
          <w:tab/>
        </w:r>
        <w:r w:rsidR="00EB57B6">
          <w:fldChar w:fldCharType="begin"/>
        </w:r>
        <w:r w:rsidR="00EB57B6">
          <w:instrText xml:space="preserve"> PAGEREF _Toc512600717 \h </w:instrText>
        </w:r>
        <w:r w:rsidR="00EB57B6">
          <w:fldChar w:fldCharType="separate"/>
        </w:r>
        <w:r w:rsidR="00EB57B6">
          <w:t>11</w:t>
        </w:r>
        <w:r w:rsidR="00EB57B6">
          <w:fldChar w:fldCharType="end"/>
        </w:r>
      </w:hyperlink>
    </w:p>
    <w:p w:rsidR="00EB57B6" w:rsidRDefault="0092143F">
      <w:pPr>
        <w:pStyle w:val="TOC3"/>
        <w:rPr>
          <w:rFonts w:eastAsiaTheme="minorEastAsia"/>
          <w:smallCaps w:val="0"/>
          <w:sz w:val="22"/>
        </w:rPr>
      </w:pPr>
      <w:hyperlink w:anchor="_Toc512600718" w:history="1">
        <w:r w:rsidR="00EB57B6" w:rsidRPr="002802BB">
          <w:rPr>
            <w:rStyle w:val="Hyperlink"/>
            <w:lang w:val="es-ES_tradnl"/>
          </w:rPr>
          <w:t>Servidores Especializados</w:t>
        </w:r>
        <w:r w:rsidR="00EB57B6">
          <w:tab/>
        </w:r>
        <w:r w:rsidR="00EB57B6">
          <w:fldChar w:fldCharType="begin"/>
        </w:r>
        <w:r w:rsidR="00EB57B6">
          <w:instrText xml:space="preserve"> PAGEREF _Toc512600718 \h </w:instrText>
        </w:r>
        <w:r w:rsidR="00EB57B6">
          <w:fldChar w:fldCharType="separate"/>
        </w:r>
        <w:r w:rsidR="00EB57B6">
          <w:t>12</w:t>
        </w:r>
        <w:r w:rsidR="00EB57B6">
          <w:fldChar w:fldCharType="end"/>
        </w:r>
      </w:hyperlink>
    </w:p>
    <w:p w:rsidR="00EB57B6" w:rsidRDefault="0092143F">
      <w:pPr>
        <w:pStyle w:val="TOC3"/>
        <w:rPr>
          <w:rFonts w:eastAsiaTheme="minorEastAsia"/>
          <w:smallCaps w:val="0"/>
          <w:sz w:val="22"/>
        </w:rPr>
      </w:pPr>
      <w:hyperlink w:anchor="_Toc512600719" w:history="1">
        <w:r w:rsidR="00EB57B6" w:rsidRPr="002802BB">
          <w:rPr>
            <w:rStyle w:val="Hyperlink"/>
            <w:lang w:val="es-ES_tradnl"/>
          </w:rPr>
          <w:t>Herramientas para desarrolladores</w:t>
        </w:r>
        <w:r w:rsidR="00EB57B6">
          <w:tab/>
        </w:r>
        <w:r w:rsidR="00EB57B6">
          <w:fldChar w:fldCharType="begin"/>
        </w:r>
        <w:r w:rsidR="00EB57B6">
          <w:instrText xml:space="preserve"> PAGEREF _Toc512600719 \h </w:instrText>
        </w:r>
        <w:r w:rsidR="00EB57B6">
          <w:fldChar w:fldCharType="separate"/>
        </w:r>
        <w:r w:rsidR="00EB57B6">
          <w:t>12</w:t>
        </w:r>
        <w:r w:rsidR="00EB57B6">
          <w:fldChar w:fldCharType="end"/>
        </w:r>
      </w:hyperlink>
    </w:p>
    <w:p w:rsidR="00EB57B6" w:rsidRDefault="0092143F">
      <w:pPr>
        <w:pStyle w:val="TOC1"/>
        <w:rPr>
          <w:rFonts w:eastAsiaTheme="minorEastAsia"/>
          <w:b w:val="0"/>
          <w:caps w:val="0"/>
          <w:noProof/>
          <w:sz w:val="22"/>
          <w:szCs w:val="22"/>
        </w:rPr>
      </w:pPr>
      <w:hyperlink w:anchor="_Toc512600720" w:history="1">
        <w:r w:rsidR="00EB57B6" w:rsidRPr="002802BB">
          <w:rPr>
            <w:rStyle w:val="Hyperlink"/>
            <w:noProof/>
          </w:rPr>
          <w:t>Software</w:t>
        </w:r>
        <w:r w:rsidR="00EB57B6">
          <w:rPr>
            <w:noProof/>
          </w:rPr>
          <w:tab/>
        </w:r>
        <w:r w:rsidR="00EB57B6">
          <w:rPr>
            <w:noProof/>
          </w:rPr>
          <w:fldChar w:fldCharType="begin"/>
        </w:r>
        <w:r w:rsidR="00EB57B6">
          <w:rPr>
            <w:noProof/>
          </w:rPr>
          <w:instrText xml:space="preserve"> PAGEREF _Toc512600720 \h </w:instrText>
        </w:r>
        <w:r w:rsidR="00EB57B6">
          <w:rPr>
            <w:noProof/>
          </w:rPr>
        </w:r>
        <w:r w:rsidR="00EB57B6">
          <w:rPr>
            <w:noProof/>
          </w:rPr>
          <w:fldChar w:fldCharType="separate"/>
        </w:r>
        <w:r w:rsidR="00EB57B6">
          <w:rPr>
            <w:noProof/>
          </w:rPr>
          <w:t>14</w:t>
        </w:r>
        <w:r w:rsidR="00EB57B6">
          <w:rPr>
            <w:noProof/>
          </w:rPr>
          <w:fldChar w:fldCharType="end"/>
        </w:r>
      </w:hyperlink>
    </w:p>
    <w:p w:rsidR="00EB57B6" w:rsidRDefault="0092143F">
      <w:pPr>
        <w:pStyle w:val="TOC2"/>
        <w:rPr>
          <w:rFonts w:eastAsiaTheme="minorEastAsia"/>
          <w:smallCaps w:val="0"/>
          <w:sz w:val="22"/>
        </w:rPr>
      </w:pPr>
      <w:hyperlink w:anchor="_Toc512600721" w:history="1">
        <w:r w:rsidR="00EB57B6" w:rsidRPr="002802BB">
          <w:rPr>
            <w:rStyle w:val="Hyperlink"/>
          </w:rPr>
          <w:t>Advanced Threat Analytics</w:t>
        </w:r>
        <w:r w:rsidR="00EB57B6">
          <w:tab/>
        </w:r>
        <w:r w:rsidR="00EB57B6">
          <w:fldChar w:fldCharType="begin"/>
        </w:r>
        <w:r w:rsidR="00EB57B6">
          <w:instrText xml:space="preserve"> PAGEREF _Toc512600721 \h </w:instrText>
        </w:r>
        <w:r w:rsidR="00EB57B6">
          <w:fldChar w:fldCharType="separate"/>
        </w:r>
        <w:r w:rsidR="00EB57B6">
          <w:t>14</w:t>
        </w:r>
        <w:r w:rsidR="00EB57B6">
          <w:fldChar w:fldCharType="end"/>
        </w:r>
      </w:hyperlink>
    </w:p>
    <w:p w:rsidR="00EB57B6" w:rsidRDefault="0092143F">
      <w:pPr>
        <w:pStyle w:val="TOC2"/>
        <w:rPr>
          <w:rFonts w:eastAsiaTheme="minorEastAsia"/>
          <w:smallCaps w:val="0"/>
          <w:sz w:val="22"/>
        </w:rPr>
      </w:pPr>
      <w:hyperlink w:anchor="_Toc512600722" w:history="1">
        <w:r w:rsidR="00EB57B6" w:rsidRPr="002802BB">
          <w:rPr>
            <w:rStyle w:val="Hyperlink"/>
          </w:rPr>
          <w:t>BizTalk</w:t>
        </w:r>
        <w:r w:rsidR="00EB57B6">
          <w:tab/>
        </w:r>
        <w:r w:rsidR="00EB57B6">
          <w:fldChar w:fldCharType="begin"/>
        </w:r>
        <w:r w:rsidR="00EB57B6">
          <w:instrText xml:space="preserve"> PAGEREF _Toc512600722 \h </w:instrText>
        </w:r>
        <w:r w:rsidR="00EB57B6">
          <w:fldChar w:fldCharType="separate"/>
        </w:r>
        <w:r w:rsidR="00EB57B6">
          <w:t>15</w:t>
        </w:r>
        <w:r w:rsidR="00EB57B6">
          <w:fldChar w:fldCharType="end"/>
        </w:r>
      </w:hyperlink>
    </w:p>
    <w:p w:rsidR="00EB57B6" w:rsidRDefault="0092143F">
      <w:pPr>
        <w:pStyle w:val="TOC2"/>
        <w:rPr>
          <w:rFonts w:eastAsiaTheme="minorEastAsia"/>
          <w:smallCaps w:val="0"/>
          <w:sz w:val="22"/>
        </w:rPr>
      </w:pPr>
      <w:hyperlink w:anchor="_Toc512600723" w:history="1">
        <w:r w:rsidR="00EB57B6" w:rsidRPr="002802BB">
          <w:rPr>
            <w:rStyle w:val="Hyperlink"/>
          </w:rPr>
          <w:t>Conjuntos de CAL</w:t>
        </w:r>
        <w:r w:rsidR="00EB57B6">
          <w:tab/>
        </w:r>
        <w:r w:rsidR="00EB57B6">
          <w:fldChar w:fldCharType="begin"/>
        </w:r>
        <w:r w:rsidR="00EB57B6">
          <w:instrText xml:space="preserve"> PAGEREF _Toc512600723 \h </w:instrText>
        </w:r>
        <w:r w:rsidR="00EB57B6">
          <w:fldChar w:fldCharType="separate"/>
        </w:r>
        <w:r w:rsidR="00EB57B6">
          <w:t>16</w:t>
        </w:r>
        <w:r w:rsidR="00EB57B6">
          <w:fldChar w:fldCharType="end"/>
        </w:r>
      </w:hyperlink>
    </w:p>
    <w:p w:rsidR="00EB57B6" w:rsidRDefault="0092143F">
      <w:pPr>
        <w:pStyle w:val="TOC2"/>
        <w:rPr>
          <w:rFonts w:eastAsiaTheme="minorEastAsia"/>
          <w:smallCaps w:val="0"/>
          <w:sz w:val="22"/>
        </w:rPr>
      </w:pPr>
      <w:hyperlink w:anchor="_Toc512600724" w:history="1">
        <w:r w:rsidR="00EB57B6" w:rsidRPr="002802BB">
          <w:rPr>
            <w:rStyle w:val="Hyperlink"/>
          </w:rPr>
          <w:t>Core Infrastructure Server (CIS) Suite</w:t>
        </w:r>
        <w:r w:rsidR="00EB57B6">
          <w:tab/>
        </w:r>
        <w:r w:rsidR="00EB57B6">
          <w:fldChar w:fldCharType="begin"/>
        </w:r>
        <w:r w:rsidR="00EB57B6">
          <w:instrText xml:space="preserve"> PAGEREF _Toc512600724 \h </w:instrText>
        </w:r>
        <w:r w:rsidR="00EB57B6">
          <w:fldChar w:fldCharType="separate"/>
        </w:r>
        <w:r w:rsidR="00EB57B6">
          <w:t>17</w:t>
        </w:r>
        <w:r w:rsidR="00EB57B6">
          <w:fldChar w:fldCharType="end"/>
        </w:r>
      </w:hyperlink>
    </w:p>
    <w:p w:rsidR="00EB57B6" w:rsidRDefault="0092143F">
      <w:pPr>
        <w:pStyle w:val="TOC2"/>
        <w:rPr>
          <w:rFonts w:eastAsiaTheme="minorEastAsia"/>
          <w:smallCaps w:val="0"/>
          <w:sz w:val="22"/>
        </w:rPr>
      </w:pPr>
      <w:hyperlink w:anchor="_Toc512600725" w:history="1">
        <w:r w:rsidR="00EB57B6" w:rsidRPr="002802BB">
          <w:rPr>
            <w:rStyle w:val="Hyperlink"/>
          </w:rPr>
          <w:t>Forefront</w:t>
        </w:r>
        <w:r w:rsidR="00EB57B6">
          <w:tab/>
        </w:r>
        <w:r w:rsidR="00EB57B6">
          <w:fldChar w:fldCharType="begin"/>
        </w:r>
        <w:r w:rsidR="00EB57B6">
          <w:instrText xml:space="preserve"> PAGEREF _Toc512600725 \h </w:instrText>
        </w:r>
        <w:r w:rsidR="00EB57B6">
          <w:fldChar w:fldCharType="separate"/>
        </w:r>
        <w:r w:rsidR="00EB57B6">
          <w:t>19</w:t>
        </w:r>
        <w:r w:rsidR="00EB57B6">
          <w:fldChar w:fldCharType="end"/>
        </w:r>
      </w:hyperlink>
    </w:p>
    <w:p w:rsidR="00EB57B6" w:rsidRDefault="0092143F">
      <w:pPr>
        <w:pStyle w:val="TOC2"/>
        <w:rPr>
          <w:rFonts w:eastAsiaTheme="minorEastAsia"/>
          <w:smallCaps w:val="0"/>
          <w:sz w:val="22"/>
        </w:rPr>
      </w:pPr>
      <w:hyperlink w:anchor="_Toc512600726" w:history="1">
        <w:r w:rsidR="00EB57B6" w:rsidRPr="002802BB">
          <w:rPr>
            <w:rStyle w:val="Hyperlink"/>
          </w:rPr>
          <w:t>Microsoft Dynamics 365 Local</w:t>
        </w:r>
        <w:r w:rsidR="00EB57B6">
          <w:tab/>
        </w:r>
        <w:r w:rsidR="00EB57B6">
          <w:fldChar w:fldCharType="begin"/>
        </w:r>
        <w:r w:rsidR="00EB57B6">
          <w:instrText xml:space="preserve"> PAGEREF _Toc512600726 \h </w:instrText>
        </w:r>
        <w:r w:rsidR="00EB57B6">
          <w:fldChar w:fldCharType="separate"/>
        </w:r>
        <w:r w:rsidR="00EB57B6">
          <w:t>20</w:t>
        </w:r>
        <w:r w:rsidR="00EB57B6">
          <w:fldChar w:fldCharType="end"/>
        </w:r>
      </w:hyperlink>
    </w:p>
    <w:p w:rsidR="00EB57B6" w:rsidRDefault="0092143F">
      <w:pPr>
        <w:pStyle w:val="TOC2"/>
        <w:rPr>
          <w:rFonts w:eastAsiaTheme="minorEastAsia"/>
          <w:smallCaps w:val="0"/>
          <w:sz w:val="22"/>
        </w:rPr>
      </w:pPr>
      <w:hyperlink w:anchor="_Toc512600727" w:history="1">
        <w:r w:rsidR="00EB57B6" w:rsidRPr="002802BB">
          <w:rPr>
            <w:rStyle w:val="Hyperlink"/>
          </w:rPr>
          <w:t>Microsoft Identity Manager</w:t>
        </w:r>
        <w:r w:rsidR="00EB57B6">
          <w:tab/>
        </w:r>
        <w:r w:rsidR="00EB57B6">
          <w:fldChar w:fldCharType="begin"/>
        </w:r>
        <w:r w:rsidR="00EB57B6">
          <w:instrText xml:space="preserve"> PAGEREF _Toc512600727 \h </w:instrText>
        </w:r>
        <w:r w:rsidR="00EB57B6">
          <w:fldChar w:fldCharType="separate"/>
        </w:r>
        <w:r w:rsidR="00EB57B6">
          <w:t>22</w:t>
        </w:r>
        <w:r w:rsidR="00EB57B6">
          <w:fldChar w:fldCharType="end"/>
        </w:r>
      </w:hyperlink>
    </w:p>
    <w:p w:rsidR="00EB57B6" w:rsidRDefault="0092143F">
      <w:pPr>
        <w:pStyle w:val="TOC2"/>
        <w:rPr>
          <w:rFonts w:eastAsiaTheme="minorEastAsia"/>
          <w:smallCaps w:val="0"/>
          <w:sz w:val="22"/>
        </w:rPr>
      </w:pPr>
      <w:hyperlink w:anchor="_Toc512600728" w:history="1">
        <w:r w:rsidR="00EB57B6" w:rsidRPr="002802BB">
          <w:rPr>
            <w:rStyle w:val="Hyperlink"/>
          </w:rPr>
          <w:t>Aplicaciones de Office</w:t>
        </w:r>
        <w:r w:rsidR="00EB57B6">
          <w:tab/>
        </w:r>
        <w:r w:rsidR="00EB57B6">
          <w:fldChar w:fldCharType="begin"/>
        </w:r>
        <w:r w:rsidR="00EB57B6">
          <w:instrText xml:space="preserve"> PAGEREF _Toc512600728 \h </w:instrText>
        </w:r>
        <w:r w:rsidR="00EB57B6">
          <w:fldChar w:fldCharType="separate"/>
        </w:r>
        <w:r w:rsidR="00EB57B6">
          <w:t>23</w:t>
        </w:r>
        <w:r w:rsidR="00EB57B6">
          <w:fldChar w:fldCharType="end"/>
        </w:r>
      </w:hyperlink>
    </w:p>
    <w:p w:rsidR="00EB57B6" w:rsidRDefault="0092143F">
      <w:pPr>
        <w:pStyle w:val="TOC3"/>
        <w:rPr>
          <w:rFonts w:eastAsiaTheme="minorEastAsia"/>
          <w:smallCaps w:val="0"/>
          <w:sz w:val="22"/>
        </w:rPr>
      </w:pPr>
      <w:hyperlink w:anchor="_Toc512600729" w:history="1">
        <w:r w:rsidR="00EB57B6" w:rsidRPr="002802BB">
          <w:rPr>
            <w:rStyle w:val="Hyperlink"/>
          </w:rPr>
          <w:t>Aplicaciones de Escritorio para Office</w:t>
        </w:r>
        <w:r w:rsidR="00EB57B6">
          <w:tab/>
        </w:r>
        <w:r w:rsidR="00EB57B6">
          <w:fldChar w:fldCharType="begin"/>
        </w:r>
        <w:r w:rsidR="00EB57B6">
          <w:instrText xml:space="preserve"> PAGEREF _Toc512600729 \h </w:instrText>
        </w:r>
        <w:r w:rsidR="00EB57B6">
          <w:fldChar w:fldCharType="separate"/>
        </w:r>
        <w:r w:rsidR="00EB57B6">
          <w:t>23</w:t>
        </w:r>
        <w:r w:rsidR="00EB57B6">
          <w:fldChar w:fldCharType="end"/>
        </w:r>
      </w:hyperlink>
    </w:p>
    <w:p w:rsidR="00EB57B6" w:rsidRDefault="0092143F">
      <w:pPr>
        <w:pStyle w:val="TOC3"/>
        <w:rPr>
          <w:rFonts w:eastAsiaTheme="minorEastAsia"/>
          <w:smallCaps w:val="0"/>
          <w:sz w:val="22"/>
        </w:rPr>
      </w:pPr>
      <w:hyperlink w:anchor="_Toc512600730" w:history="1">
        <w:r w:rsidR="00EB57B6" w:rsidRPr="002802BB">
          <w:rPr>
            <w:rStyle w:val="Hyperlink"/>
          </w:rPr>
          <w:t>Office para Mac</w:t>
        </w:r>
        <w:r w:rsidR="00EB57B6">
          <w:tab/>
        </w:r>
        <w:r w:rsidR="00EB57B6">
          <w:fldChar w:fldCharType="begin"/>
        </w:r>
        <w:r w:rsidR="00EB57B6">
          <w:instrText xml:space="preserve"> PAGEREF _Toc512600730 \h </w:instrText>
        </w:r>
        <w:r w:rsidR="00EB57B6">
          <w:fldChar w:fldCharType="separate"/>
        </w:r>
        <w:r w:rsidR="00EB57B6">
          <w:t>25</w:t>
        </w:r>
        <w:r w:rsidR="00EB57B6">
          <w:fldChar w:fldCharType="end"/>
        </w:r>
      </w:hyperlink>
    </w:p>
    <w:p w:rsidR="00EB57B6" w:rsidRDefault="0092143F">
      <w:pPr>
        <w:pStyle w:val="TOC2"/>
        <w:rPr>
          <w:rFonts w:eastAsiaTheme="minorEastAsia"/>
          <w:smallCaps w:val="0"/>
          <w:sz w:val="22"/>
        </w:rPr>
      </w:pPr>
      <w:hyperlink w:anchor="_Toc512600731" w:history="1">
        <w:r w:rsidR="00EB57B6" w:rsidRPr="002802BB">
          <w:rPr>
            <w:rStyle w:val="Hyperlink"/>
          </w:rPr>
          <w:t>Servidores de Office</w:t>
        </w:r>
        <w:r w:rsidR="00EB57B6">
          <w:tab/>
        </w:r>
        <w:r w:rsidR="00EB57B6">
          <w:fldChar w:fldCharType="begin"/>
        </w:r>
        <w:r w:rsidR="00EB57B6">
          <w:instrText xml:space="preserve"> PAGEREF _Toc512600731 \h </w:instrText>
        </w:r>
        <w:r w:rsidR="00EB57B6">
          <w:fldChar w:fldCharType="separate"/>
        </w:r>
        <w:r w:rsidR="00EB57B6">
          <w:t>26</w:t>
        </w:r>
        <w:r w:rsidR="00EB57B6">
          <w:fldChar w:fldCharType="end"/>
        </w:r>
      </w:hyperlink>
    </w:p>
    <w:p w:rsidR="00EB57B6" w:rsidRDefault="0092143F">
      <w:pPr>
        <w:pStyle w:val="TOC3"/>
        <w:rPr>
          <w:rFonts w:eastAsiaTheme="minorEastAsia"/>
          <w:smallCaps w:val="0"/>
          <w:sz w:val="22"/>
        </w:rPr>
      </w:pPr>
      <w:hyperlink w:anchor="_Toc512600732" w:history="1">
        <w:r w:rsidR="00EB57B6" w:rsidRPr="002802BB">
          <w:rPr>
            <w:rStyle w:val="Hyperlink"/>
          </w:rPr>
          <w:t>Exchange Server</w:t>
        </w:r>
        <w:r w:rsidR="00EB57B6">
          <w:tab/>
        </w:r>
        <w:r w:rsidR="00EB57B6">
          <w:fldChar w:fldCharType="begin"/>
        </w:r>
        <w:r w:rsidR="00EB57B6">
          <w:instrText xml:space="preserve"> PAGEREF _Toc512600732 \h </w:instrText>
        </w:r>
        <w:r w:rsidR="00EB57B6">
          <w:fldChar w:fldCharType="separate"/>
        </w:r>
        <w:r w:rsidR="00EB57B6">
          <w:t>26</w:t>
        </w:r>
        <w:r w:rsidR="00EB57B6">
          <w:fldChar w:fldCharType="end"/>
        </w:r>
      </w:hyperlink>
    </w:p>
    <w:p w:rsidR="00EB57B6" w:rsidRDefault="0092143F">
      <w:pPr>
        <w:pStyle w:val="TOC3"/>
        <w:rPr>
          <w:rFonts w:eastAsiaTheme="minorEastAsia"/>
          <w:smallCaps w:val="0"/>
          <w:sz w:val="22"/>
        </w:rPr>
      </w:pPr>
      <w:hyperlink w:anchor="_Toc512600733" w:history="1">
        <w:r w:rsidR="00EB57B6" w:rsidRPr="002802BB">
          <w:rPr>
            <w:rStyle w:val="Hyperlink"/>
          </w:rPr>
          <w:t>Project Server</w:t>
        </w:r>
        <w:r w:rsidR="00EB57B6">
          <w:tab/>
        </w:r>
        <w:r w:rsidR="00EB57B6">
          <w:fldChar w:fldCharType="begin"/>
        </w:r>
        <w:r w:rsidR="00EB57B6">
          <w:instrText xml:space="preserve"> PAGEREF _Toc512600733 \h </w:instrText>
        </w:r>
        <w:r w:rsidR="00EB57B6">
          <w:fldChar w:fldCharType="separate"/>
        </w:r>
        <w:r w:rsidR="00EB57B6">
          <w:t>27</w:t>
        </w:r>
        <w:r w:rsidR="00EB57B6">
          <w:fldChar w:fldCharType="end"/>
        </w:r>
      </w:hyperlink>
    </w:p>
    <w:p w:rsidR="00EB57B6" w:rsidRDefault="0092143F">
      <w:pPr>
        <w:pStyle w:val="TOC3"/>
        <w:rPr>
          <w:rFonts w:eastAsiaTheme="minorEastAsia"/>
          <w:smallCaps w:val="0"/>
          <w:sz w:val="22"/>
        </w:rPr>
      </w:pPr>
      <w:hyperlink w:anchor="_Toc512600734" w:history="1">
        <w:r w:rsidR="00EB57B6" w:rsidRPr="002802BB">
          <w:rPr>
            <w:rStyle w:val="Hyperlink"/>
          </w:rPr>
          <w:t>SharePoint Server</w:t>
        </w:r>
        <w:r w:rsidR="00EB57B6">
          <w:tab/>
        </w:r>
        <w:r w:rsidR="00EB57B6">
          <w:fldChar w:fldCharType="begin"/>
        </w:r>
        <w:r w:rsidR="00EB57B6">
          <w:instrText xml:space="preserve"> PAGEREF _Toc512600734 \h </w:instrText>
        </w:r>
        <w:r w:rsidR="00EB57B6">
          <w:fldChar w:fldCharType="separate"/>
        </w:r>
        <w:r w:rsidR="00EB57B6">
          <w:t>28</w:t>
        </w:r>
        <w:r w:rsidR="00EB57B6">
          <w:fldChar w:fldCharType="end"/>
        </w:r>
      </w:hyperlink>
    </w:p>
    <w:p w:rsidR="00EB57B6" w:rsidRDefault="0092143F">
      <w:pPr>
        <w:pStyle w:val="TOC3"/>
        <w:rPr>
          <w:rFonts w:eastAsiaTheme="minorEastAsia"/>
          <w:smallCaps w:val="0"/>
          <w:sz w:val="22"/>
        </w:rPr>
      </w:pPr>
      <w:hyperlink w:anchor="_Toc512600735" w:history="1">
        <w:r w:rsidR="00EB57B6" w:rsidRPr="002802BB">
          <w:rPr>
            <w:rStyle w:val="Hyperlink"/>
          </w:rPr>
          <w:t>Skype Empresarial Server</w:t>
        </w:r>
        <w:r w:rsidR="00EB57B6">
          <w:tab/>
        </w:r>
        <w:r w:rsidR="00EB57B6">
          <w:fldChar w:fldCharType="begin"/>
        </w:r>
        <w:r w:rsidR="00EB57B6">
          <w:instrText xml:space="preserve"> PAGEREF _Toc512600735 \h </w:instrText>
        </w:r>
        <w:r w:rsidR="00EB57B6">
          <w:fldChar w:fldCharType="separate"/>
        </w:r>
        <w:r w:rsidR="00EB57B6">
          <w:t>29</w:t>
        </w:r>
        <w:r w:rsidR="00EB57B6">
          <w:fldChar w:fldCharType="end"/>
        </w:r>
      </w:hyperlink>
    </w:p>
    <w:p w:rsidR="00EB57B6" w:rsidRDefault="0092143F">
      <w:pPr>
        <w:pStyle w:val="TOC2"/>
        <w:rPr>
          <w:rFonts w:eastAsiaTheme="minorEastAsia"/>
          <w:smallCaps w:val="0"/>
          <w:sz w:val="22"/>
        </w:rPr>
      </w:pPr>
      <w:hyperlink w:anchor="_Toc512600736" w:history="1">
        <w:r w:rsidR="00EB57B6" w:rsidRPr="002802BB">
          <w:rPr>
            <w:rStyle w:val="Hyperlink"/>
          </w:rPr>
          <w:t>SQL Server</w:t>
        </w:r>
        <w:r w:rsidR="00EB57B6">
          <w:tab/>
        </w:r>
        <w:r w:rsidR="00EB57B6">
          <w:fldChar w:fldCharType="begin"/>
        </w:r>
        <w:r w:rsidR="00EB57B6">
          <w:instrText xml:space="preserve"> PAGEREF _Toc512600736 \h </w:instrText>
        </w:r>
        <w:r w:rsidR="00EB57B6">
          <w:fldChar w:fldCharType="separate"/>
        </w:r>
        <w:r w:rsidR="00EB57B6">
          <w:t>30</w:t>
        </w:r>
        <w:r w:rsidR="00EB57B6">
          <w:fldChar w:fldCharType="end"/>
        </w:r>
      </w:hyperlink>
    </w:p>
    <w:p w:rsidR="00EB57B6" w:rsidRDefault="0092143F">
      <w:pPr>
        <w:pStyle w:val="TOC2"/>
        <w:rPr>
          <w:rFonts w:eastAsiaTheme="minorEastAsia"/>
          <w:smallCaps w:val="0"/>
          <w:sz w:val="22"/>
        </w:rPr>
      </w:pPr>
      <w:hyperlink w:anchor="_Toc512600737" w:history="1">
        <w:r w:rsidR="00EB57B6" w:rsidRPr="002802BB">
          <w:rPr>
            <w:rStyle w:val="Hyperlink"/>
          </w:rPr>
          <w:t>System Center</w:t>
        </w:r>
        <w:r w:rsidR="00EB57B6">
          <w:tab/>
        </w:r>
        <w:r w:rsidR="00EB57B6">
          <w:fldChar w:fldCharType="begin"/>
        </w:r>
        <w:r w:rsidR="00EB57B6">
          <w:instrText xml:space="preserve"> PAGEREF _Toc512600737 \h </w:instrText>
        </w:r>
        <w:r w:rsidR="00EB57B6">
          <w:fldChar w:fldCharType="separate"/>
        </w:r>
        <w:r w:rsidR="00EB57B6">
          <w:t>32</w:t>
        </w:r>
        <w:r w:rsidR="00EB57B6">
          <w:fldChar w:fldCharType="end"/>
        </w:r>
      </w:hyperlink>
    </w:p>
    <w:p w:rsidR="00EB57B6" w:rsidRDefault="0092143F">
      <w:pPr>
        <w:pStyle w:val="TOC3"/>
        <w:rPr>
          <w:rFonts w:eastAsiaTheme="minorEastAsia"/>
          <w:smallCaps w:val="0"/>
          <w:sz w:val="22"/>
        </w:rPr>
      </w:pPr>
      <w:hyperlink w:anchor="_Toc512600738" w:history="1">
        <w:r w:rsidR="00EB57B6" w:rsidRPr="002802BB">
          <w:rPr>
            <w:rStyle w:val="Hyperlink"/>
          </w:rPr>
          <w:t>System Center Server</w:t>
        </w:r>
        <w:r w:rsidR="00EB57B6">
          <w:tab/>
        </w:r>
        <w:r w:rsidR="00EB57B6">
          <w:fldChar w:fldCharType="begin"/>
        </w:r>
        <w:r w:rsidR="00EB57B6">
          <w:instrText xml:space="preserve"> PAGEREF _Toc512600738 \h </w:instrText>
        </w:r>
        <w:r w:rsidR="00EB57B6">
          <w:fldChar w:fldCharType="separate"/>
        </w:r>
        <w:r w:rsidR="00EB57B6">
          <w:t>32</w:t>
        </w:r>
        <w:r w:rsidR="00EB57B6">
          <w:fldChar w:fldCharType="end"/>
        </w:r>
      </w:hyperlink>
    </w:p>
    <w:p w:rsidR="00EB57B6" w:rsidRDefault="0092143F">
      <w:pPr>
        <w:pStyle w:val="TOC3"/>
        <w:rPr>
          <w:rFonts w:eastAsiaTheme="minorEastAsia"/>
          <w:smallCaps w:val="0"/>
          <w:sz w:val="22"/>
        </w:rPr>
      </w:pPr>
      <w:hyperlink w:anchor="_Toc512600739" w:history="1">
        <w:r w:rsidR="00EB57B6" w:rsidRPr="002802BB">
          <w:rPr>
            <w:rStyle w:val="Hyperlink"/>
          </w:rPr>
          <w:t>System Center Configuration Manager</w:t>
        </w:r>
        <w:r w:rsidR="00EB57B6">
          <w:tab/>
        </w:r>
        <w:r w:rsidR="00EB57B6">
          <w:fldChar w:fldCharType="begin"/>
        </w:r>
        <w:r w:rsidR="00EB57B6">
          <w:instrText xml:space="preserve"> PAGEREF _Toc512600739 \h </w:instrText>
        </w:r>
        <w:r w:rsidR="00EB57B6">
          <w:fldChar w:fldCharType="separate"/>
        </w:r>
        <w:r w:rsidR="00EB57B6">
          <w:t>33</w:t>
        </w:r>
        <w:r w:rsidR="00EB57B6">
          <w:fldChar w:fldCharType="end"/>
        </w:r>
      </w:hyperlink>
    </w:p>
    <w:p w:rsidR="00EB57B6" w:rsidRDefault="0092143F">
      <w:pPr>
        <w:pStyle w:val="TOC3"/>
        <w:rPr>
          <w:rFonts w:eastAsiaTheme="minorEastAsia"/>
          <w:smallCaps w:val="0"/>
          <w:sz w:val="22"/>
        </w:rPr>
      </w:pPr>
      <w:hyperlink w:anchor="_Toc512600740" w:history="1">
        <w:r w:rsidR="00EB57B6" w:rsidRPr="002802BB">
          <w:rPr>
            <w:rStyle w:val="Hyperlink"/>
          </w:rPr>
          <w:t>System Center Data Protection Manager</w:t>
        </w:r>
        <w:r w:rsidR="00EB57B6">
          <w:tab/>
        </w:r>
        <w:r w:rsidR="00EB57B6">
          <w:fldChar w:fldCharType="begin"/>
        </w:r>
        <w:r w:rsidR="00EB57B6">
          <w:instrText xml:space="preserve"> PAGEREF _Toc512600740 \h </w:instrText>
        </w:r>
        <w:r w:rsidR="00EB57B6">
          <w:fldChar w:fldCharType="separate"/>
        </w:r>
        <w:r w:rsidR="00EB57B6">
          <w:t>34</w:t>
        </w:r>
        <w:r w:rsidR="00EB57B6">
          <w:fldChar w:fldCharType="end"/>
        </w:r>
      </w:hyperlink>
    </w:p>
    <w:p w:rsidR="00EB57B6" w:rsidRDefault="0092143F">
      <w:pPr>
        <w:pStyle w:val="TOC3"/>
        <w:rPr>
          <w:rFonts w:eastAsiaTheme="minorEastAsia"/>
          <w:smallCaps w:val="0"/>
          <w:sz w:val="22"/>
        </w:rPr>
      </w:pPr>
      <w:hyperlink w:anchor="_Toc512600741" w:history="1">
        <w:r w:rsidR="00EB57B6" w:rsidRPr="002802BB">
          <w:rPr>
            <w:rStyle w:val="Hyperlink"/>
          </w:rPr>
          <w:t>System Center Endpoint Protection</w:t>
        </w:r>
        <w:r w:rsidR="00EB57B6">
          <w:tab/>
        </w:r>
        <w:r w:rsidR="00EB57B6">
          <w:fldChar w:fldCharType="begin"/>
        </w:r>
        <w:r w:rsidR="00EB57B6">
          <w:instrText xml:space="preserve"> PAGEREF _Toc512600741 \h </w:instrText>
        </w:r>
        <w:r w:rsidR="00EB57B6">
          <w:fldChar w:fldCharType="separate"/>
        </w:r>
        <w:r w:rsidR="00EB57B6">
          <w:t>35</w:t>
        </w:r>
        <w:r w:rsidR="00EB57B6">
          <w:fldChar w:fldCharType="end"/>
        </w:r>
      </w:hyperlink>
    </w:p>
    <w:p w:rsidR="00EB57B6" w:rsidRDefault="0092143F">
      <w:pPr>
        <w:pStyle w:val="TOC3"/>
        <w:rPr>
          <w:rFonts w:eastAsiaTheme="minorEastAsia"/>
          <w:smallCaps w:val="0"/>
          <w:sz w:val="22"/>
        </w:rPr>
      </w:pPr>
      <w:hyperlink w:anchor="_Toc512600742" w:history="1">
        <w:r w:rsidR="00EB57B6" w:rsidRPr="002802BB">
          <w:rPr>
            <w:rStyle w:val="Hyperlink"/>
          </w:rPr>
          <w:t>System Center Operations Manager</w:t>
        </w:r>
        <w:r w:rsidR="00EB57B6">
          <w:tab/>
        </w:r>
        <w:r w:rsidR="00EB57B6">
          <w:fldChar w:fldCharType="begin"/>
        </w:r>
        <w:r w:rsidR="00EB57B6">
          <w:instrText xml:space="preserve"> PAGEREF _Toc512600742 \h </w:instrText>
        </w:r>
        <w:r w:rsidR="00EB57B6">
          <w:fldChar w:fldCharType="separate"/>
        </w:r>
        <w:r w:rsidR="00EB57B6">
          <w:t>36</w:t>
        </w:r>
        <w:r w:rsidR="00EB57B6">
          <w:fldChar w:fldCharType="end"/>
        </w:r>
      </w:hyperlink>
    </w:p>
    <w:p w:rsidR="00EB57B6" w:rsidRDefault="0092143F">
      <w:pPr>
        <w:pStyle w:val="TOC3"/>
        <w:rPr>
          <w:rFonts w:eastAsiaTheme="minorEastAsia"/>
          <w:smallCaps w:val="0"/>
          <w:sz w:val="22"/>
        </w:rPr>
      </w:pPr>
      <w:hyperlink w:anchor="_Toc512600743" w:history="1">
        <w:r w:rsidR="00EB57B6" w:rsidRPr="002802BB">
          <w:rPr>
            <w:rStyle w:val="Hyperlink"/>
          </w:rPr>
          <w:t>System Center Orchestrator</w:t>
        </w:r>
        <w:r w:rsidR="00EB57B6">
          <w:tab/>
        </w:r>
        <w:r w:rsidR="00EB57B6">
          <w:fldChar w:fldCharType="begin"/>
        </w:r>
        <w:r w:rsidR="00EB57B6">
          <w:instrText xml:space="preserve"> PAGEREF _Toc512600743 \h </w:instrText>
        </w:r>
        <w:r w:rsidR="00EB57B6">
          <w:fldChar w:fldCharType="separate"/>
        </w:r>
        <w:r w:rsidR="00EB57B6">
          <w:t>37</w:t>
        </w:r>
        <w:r w:rsidR="00EB57B6">
          <w:fldChar w:fldCharType="end"/>
        </w:r>
      </w:hyperlink>
    </w:p>
    <w:p w:rsidR="00EB57B6" w:rsidRDefault="0092143F">
      <w:pPr>
        <w:pStyle w:val="TOC3"/>
        <w:rPr>
          <w:rFonts w:eastAsiaTheme="minorEastAsia"/>
          <w:smallCaps w:val="0"/>
          <w:sz w:val="22"/>
        </w:rPr>
      </w:pPr>
      <w:hyperlink w:anchor="_Toc512600744" w:history="1">
        <w:r w:rsidR="00EB57B6" w:rsidRPr="002802BB">
          <w:rPr>
            <w:rStyle w:val="Hyperlink"/>
          </w:rPr>
          <w:t>System Center Service Manager</w:t>
        </w:r>
        <w:r w:rsidR="00EB57B6">
          <w:tab/>
        </w:r>
        <w:r w:rsidR="00EB57B6">
          <w:fldChar w:fldCharType="begin"/>
        </w:r>
        <w:r w:rsidR="00EB57B6">
          <w:instrText xml:space="preserve"> PAGEREF _Toc512600744 \h </w:instrText>
        </w:r>
        <w:r w:rsidR="00EB57B6">
          <w:fldChar w:fldCharType="separate"/>
        </w:r>
        <w:r w:rsidR="00EB57B6">
          <w:t>38</w:t>
        </w:r>
        <w:r w:rsidR="00EB57B6">
          <w:fldChar w:fldCharType="end"/>
        </w:r>
      </w:hyperlink>
    </w:p>
    <w:p w:rsidR="00EB57B6" w:rsidRDefault="0092143F">
      <w:pPr>
        <w:pStyle w:val="TOC2"/>
        <w:rPr>
          <w:rFonts w:eastAsiaTheme="minorEastAsia"/>
          <w:smallCaps w:val="0"/>
          <w:sz w:val="22"/>
        </w:rPr>
      </w:pPr>
      <w:hyperlink w:anchor="_Toc512600745" w:history="1">
        <w:r w:rsidR="00EB57B6" w:rsidRPr="002802BB">
          <w:rPr>
            <w:rStyle w:val="Hyperlink"/>
          </w:rPr>
          <w:t>Virtual Desktop Infrastructure (VDI) Suite</w:t>
        </w:r>
        <w:r w:rsidR="00EB57B6">
          <w:tab/>
        </w:r>
        <w:r w:rsidR="00EB57B6">
          <w:fldChar w:fldCharType="begin"/>
        </w:r>
        <w:r w:rsidR="00EB57B6">
          <w:instrText xml:space="preserve"> PAGEREF _Toc512600745 \h </w:instrText>
        </w:r>
        <w:r w:rsidR="00EB57B6">
          <w:fldChar w:fldCharType="separate"/>
        </w:r>
        <w:r w:rsidR="00EB57B6">
          <w:t>39</w:t>
        </w:r>
        <w:r w:rsidR="00EB57B6">
          <w:fldChar w:fldCharType="end"/>
        </w:r>
      </w:hyperlink>
    </w:p>
    <w:p w:rsidR="00EB57B6" w:rsidRDefault="0092143F">
      <w:pPr>
        <w:pStyle w:val="TOC2"/>
        <w:rPr>
          <w:rFonts w:eastAsiaTheme="minorEastAsia"/>
          <w:smallCaps w:val="0"/>
          <w:sz w:val="22"/>
        </w:rPr>
      </w:pPr>
      <w:hyperlink w:anchor="_Toc512600746" w:history="1">
        <w:r w:rsidR="00EB57B6" w:rsidRPr="002802BB">
          <w:rPr>
            <w:rStyle w:val="Hyperlink"/>
          </w:rPr>
          <w:t>Visual Studio</w:t>
        </w:r>
        <w:r w:rsidR="00EB57B6">
          <w:tab/>
        </w:r>
        <w:r w:rsidR="00EB57B6">
          <w:fldChar w:fldCharType="begin"/>
        </w:r>
        <w:r w:rsidR="00EB57B6">
          <w:instrText xml:space="preserve"> PAGEREF _Toc512600746 \h </w:instrText>
        </w:r>
        <w:r w:rsidR="00EB57B6">
          <w:fldChar w:fldCharType="separate"/>
        </w:r>
        <w:r w:rsidR="00EB57B6">
          <w:t>39</w:t>
        </w:r>
        <w:r w:rsidR="00EB57B6">
          <w:fldChar w:fldCharType="end"/>
        </w:r>
      </w:hyperlink>
    </w:p>
    <w:p w:rsidR="00EB57B6" w:rsidRDefault="0092143F">
      <w:pPr>
        <w:pStyle w:val="TOC3"/>
        <w:rPr>
          <w:rFonts w:eastAsiaTheme="minorEastAsia"/>
          <w:smallCaps w:val="0"/>
          <w:sz w:val="22"/>
        </w:rPr>
      </w:pPr>
      <w:hyperlink w:anchor="_Toc512600747" w:history="1">
        <w:r w:rsidR="00EB57B6" w:rsidRPr="002802BB">
          <w:rPr>
            <w:rStyle w:val="Hyperlink"/>
          </w:rPr>
          <w:t>Visual Studio</w:t>
        </w:r>
        <w:r w:rsidR="00EB57B6">
          <w:tab/>
        </w:r>
        <w:r w:rsidR="00EB57B6">
          <w:fldChar w:fldCharType="begin"/>
        </w:r>
        <w:r w:rsidR="00EB57B6">
          <w:instrText xml:space="preserve"> PAGEREF _Toc512600747 \h </w:instrText>
        </w:r>
        <w:r w:rsidR="00EB57B6">
          <w:fldChar w:fldCharType="separate"/>
        </w:r>
        <w:r w:rsidR="00EB57B6">
          <w:t>39</w:t>
        </w:r>
        <w:r w:rsidR="00EB57B6">
          <w:fldChar w:fldCharType="end"/>
        </w:r>
      </w:hyperlink>
    </w:p>
    <w:p w:rsidR="00EB57B6" w:rsidRDefault="0092143F">
      <w:pPr>
        <w:pStyle w:val="TOC3"/>
        <w:rPr>
          <w:rFonts w:eastAsiaTheme="minorEastAsia"/>
          <w:smallCaps w:val="0"/>
          <w:sz w:val="22"/>
        </w:rPr>
      </w:pPr>
      <w:hyperlink w:anchor="_Toc512600748" w:history="1">
        <w:r w:rsidR="00EB57B6" w:rsidRPr="002802BB">
          <w:rPr>
            <w:rStyle w:val="Hyperlink"/>
          </w:rPr>
          <w:t>Visual Studio Team Foundation Server</w:t>
        </w:r>
        <w:r w:rsidR="00EB57B6">
          <w:tab/>
        </w:r>
        <w:r w:rsidR="00EB57B6">
          <w:fldChar w:fldCharType="begin"/>
        </w:r>
        <w:r w:rsidR="00EB57B6">
          <w:instrText xml:space="preserve"> PAGEREF _Toc512600748 \h </w:instrText>
        </w:r>
        <w:r w:rsidR="00EB57B6">
          <w:fldChar w:fldCharType="separate"/>
        </w:r>
        <w:r w:rsidR="00EB57B6">
          <w:t>40</w:t>
        </w:r>
        <w:r w:rsidR="00EB57B6">
          <w:fldChar w:fldCharType="end"/>
        </w:r>
      </w:hyperlink>
    </w:p>
    <w:p w:rsidR="00EB57B6" w:rsidRDefault="0092143F">
      <w:pPr>
        <w:pStyle w:val="TOC2"/>
        <w:rPr>
          <w:rFonts w:eastAsiaTheme="minorEastAsia"/>
          <w:smallCaps w:val="0"/>
          <w:sz w:val="22"/>
        </w:rPr>
      </w:pPr>
      <w:hyperlink w:anchor="_Toc512600749" w:history="1">
        <w:r w:rsidR="00EB57B6" w:rsidRPr="002802BB">
          <w:rPr>
            <w:rStyle w:val="Hyperlink"/>
          </w:rPr>
          <w:t>Windows</w:t>
        </w:r>
        <w:r w:rsidR="00EB57B6">
          <w:tab/>
        </w:r>
        <w:r w:rsidR="00EB57B6">
          <w:fldChar w:fldCharType="begin"/>
        </w:r>
        <w:r w:rsidR="00EB57B6">
          <w:instrText xml:space="preserve"> PAGEREF _Toc512600749 \h </w:instrText>
        </w:r>
        <w:r w:rsidR="00EB57B6">
          <w:fldChar w:fldCharType="separate"/>
        </w:r>
        <w:r w:rsidR="00EB57B6">
          <w:t>42</w:t>
        </w:r>
        <w:r w:rsidR="00EB57B6">
          <w:fldChar w:fldCharType="end"/>
        </w:r>
      </w:hyperlink>
    </w:p>
    <w:p w:rsidR="00EB57B6" w:rsidRDefault="0092143F">
      <w:pPr>
        <w:pStyle w:val="TOC3"/>
        <w:rPr>
          <w:rFonts w:eastAsiaTheme="minorEastAsia"/>
          <w:smallCaps w:val="0"/>
          <w:sz w:val="22"/>
        </w:rPr>
      </w:pPr>
      <w:hyperlink w:anchor="_Toc512600750" w:history="1">
        <w:r w:rsidR="00EB57B6" w:rsidRPr="002802BB">
          <w:rPr>
            <w:rStyle w:val="Hyperlink"/>
          </w:rPr>
          <w:t>Sistema Operativo de Equipo de Escritorio Windows</w:t>
        </w:r>
        <w:r w:rsidR="00EB57B6">
          <w:tab/>
        </w:r>
        <w:r w:rsidR="00EB57B6">
          <w:fldChar w:fldCharType="begin"/>
        </w:r>
        <w:r w:rsidR="00EB57B6">
          <w:instrText xml:space="preserve"> PAGEREF _Toc512600750 \h </w:instrText>
        </w:r>
        <w:r w:rsidR="00EB57B6">
          <w:fldChar w:fldCharType="separate"/>
        </w:r>
        <w:r w:rsidR="00EB57B6">
          <w:t>42</w:t>
        </w:r>
        <w:r w:rsidR="00EB57B6">
          <w:fldChar w:fldCharType="end"/>
        </w:r>
      </w:hyperlink>
    </w:p>
    <w:p w:rsidR="00EB57B6" w:rsidRDefault="0092143F">
      <w:pPr>
        <w:pStyle w:val="TOC2"/>
        <w:rPr>
          <w:rFonts w:eastAsiaTheme="minorEastAsia"/>
          <w:smallCaps w:val="0"/>
          <w:sz w:val="22"/>
        </w:rPr>
      </w:pPr>
      <w:hyperlink w:anchor="_Toc512600751" w:history="1">
        <w:r w:rsidR="00EB57B6" w:rsidRPr="002802BB">
          <w:rPr>
            <w:rStyle w:val="Hyperlink"/>
          </w:rPr>
          <w:t>Windows Server</w:t>
        </w:r>
        <w:r w:rsidR="00EB57B6">
          <w:tab/>
        </w:r>
        <w:r w:rsidR="00EB57B6">
          <w:fldChar w:fldCharType="begin"/>
        </w:r>
        <w:r w:rsidR="00EB57B6">
          <w:instrText xml:space="preserve"> PAGEREF _Toc512600751 \h </w:instrText>
        </w:r>
        <w:r w:rsidR="00EB57B6">
          <w:fldChar w:fldCharType="separate"/>
        </w:r>
        <w:r w:rsidR="00EB57B6">
          <w:t>48</w:t>
        </w:r>
        <w:r w:rsidR="00EB57B6">
          <w:fldChar w:fldCharType="end"/>
        </w:r>
      </w:hyperlink>
    </w:p>
    <w:p w:rsidR="00EB57B6" w:rsidRDefault="0092143F">
      <w:pPr>
        <w:pStyle w:val="TOC3"/>
        <w:rPr>
          <w:rFonts w:eastAsiaTheme="minorEastAsia"/>
          <w:smallCaps w:val="0"/>
          <w:sz w:val="22"/>
        </w:rPr>
      </w:pPr>
      <w:hyperlink w:anchor="_Toc512600752" w:history="1">
        <w:r w:rsidR="00EB57B6" w:rsidRPr="002802BB">
          <w:rPr>
            <w:rStyle w:val="Hyperlink"/>
          </w:rPr>
          <w:t>Windows MultiPoint Server</w:t>
        </w:r>
        <w:r w:rsidR="00EB57B6">
          <w:tab/>
        </w:r>
        <w:r w:rsidR="00EB57B6">
          <w:fldChar w:fldCharType="begin"/>
        </w:r>
        <w:r w:rsidR="00EB57B6">
          <w:instrText xml:space="preserve"> PAGEREF _Toc512600752 \h </w:instrText>
        </w:r>
        <w:r w:rsidR="00EB57B6">
          <w:fldChar w:fldCharType="separate"/>
        </w:r>
        <w:r w:rsidR="00EB57B6">
          <w:t>48</w:t>
        </w:r>
        <w:r w:rsidR="00EB57B6">
          <w:fldChar w:fldCharType="end"/>
        </w:r>
      </w:hyperlink>
    </w:p>
    <w:p w:rsidR="00EB57B6" w:rsidRDefault="0092143F">
      <w:pPr>
        <w:pStyle w:val="TOC3"/>
        <w:rPr>
          <w:rFonts w:eastAsiaTheme="minorEastAsia"/>
          <w:smallCaps w:val="0"/>
          <w:sz w:val="22"/>
        </w:rPr>
      </w:pPr>
      <w:hyperlink w:anchor="_Toc512600753" w:history="1">
        <w:r w:rsidR="00EB57B6" w:rsidRPr="002802BB">
          <w:rPr>
            <w:rStyle w:val="Hyperlink"/>
          </w:rPr>
          <w:t>Windows Server</w:t>
        </w:r>
        <w:r w:rsidR="00EB57B6">
          <w:tab/>
        </w:r>
        <w:r w:rsidR="00EB57B6">
          <w:fldChar w:fldCharType="begin"/>
        </w:r>
        <w:r w:rsidR="00EB57B6">
          <w:instrText xml:space="preserve"> PAGEREF _Toc512600753 \h </w:instrText>
        </w:r>
        <w:r w:rsidR="00EB57B6">
          <w:fldChar w:fldCharType="separate"/>
        </w:r>
        <w:r w:rsidR="00EB57B6">
          <w:t>49</w:t>
        </w:r>
        <w:r w:rsidR="00EB57B6">
          <w:fldChar w:fldCharType="end"/>
        </w:r>
      </w:hyperlink>
    </w:p>
    <w:p w:rsidR="00EB57B6" w:rsidRDefault="0092143F">
      <w:pPr>
        <w:pStyle w:val="TOC1"/>
        <w:rPr>
          <w:rFonts w:eastAsiaTheme="minorEastAsia"/>
          <w:b w:val="0"/>
          <w:caps w:val="0"/>
          <w:noProof/>
          <w:sz w:val="22"/>
          <w:szCs w:val="22"/>
        </w:rPr>
      </w:pPr>
      <w:hyperlink w:anchor="_Toc512600754" w:history="1">
        <w:r w:rsidR="00EB57B6" w:rsidRPr="002802BB">
          <w:rPr>
            <w:rStyle w:val="Hyperlink"/>
            <w:noProof/>
          </w:rPr>
          <w:t>Servicios Online</w:t>
        </w:r>
        <w:r w:rsidR="00EB57B6">
          <w:rPr>
            <w:noProof/>
          </w:rPr>
          <w:tab/>
        </w:r>
        <w:r w:rsidR="00EB57B6">
          <w:rPr>
            <w:noProof/>
          </w:rPr>
          <w:fldChar w:fldCharType="begin"/>
        </w:r>
        <w:r w:rsidR="00EB57B6">
          <w:rPr>
            <w:noProof/>
          </w:rPr>
          <w:instrText xml:space="preserve"> PAGEREF _Toc512600754 \h </w:instrText>
        </w:r>
        <w:r w:rsidR="00EB57B6">
          <w:rPr>
            <w:noProof/>
          </w:rPr>
        </w:r>
        <w:r w:rsidR="00EB57B6">
          <w:rPr>
            <w:noProof/>
          </w:rPr>
          <w:fldChar w:fldCharType="separate"/>
        </w:r>
        <w:r w:rsidR="00EB57B6">
          <w:rPr>
            <w:noProof/>
          </w:rPr>
          <w:t>53</w:t>
        </w:r>
        <w:r w:rsidR="00EB57B6">
          <w:rPr>
            <w:noProof/>
          </w:rPr>
          <w:fldChar w:fldCharType="end"/>
        </w:r>
      </w:hyperlink>
    </w:p>
    <w:p w:rsidR="00EB57B6" w:rsidRDefault="0092143F">
      <w:pPr>
        <w:pStyle w:val="TOC2"/>
        <w:rPr>
          <w:rFonts w:eastAsiaTheme="minorEastAsia"/>
          <w:smallCaps w:val="0"/>
          <w:sz w:val="22"/>
        </w:rPr>
      </w:pPr>
      <w:hyperlink w:anchor="_Toc512600755" w:history="1">
        <w:r w:rsidR="00EB57B6" w:rsidRPr="002802BB">
          <w:rPr>
            <w:rStyle w:val="Hyperlink"/>
          </w:rPr>
          <w:t>Disponibilidad Regional de Servicios Online</w:t>
        </w:r>
        <w:r w:rsidR="00EB57B6">
          <w:tab/>
        </w:r>
        <w:r w:rsidR="00EB57B6">
          <w:fldChar w:fldCharType="begin"/>
        </w:r>
        <w:r w:rsidR="00EB57B6">
          <w:instrText xml:space="preserve"> PAGEREF _Toc512600755 \h </w:instrText>
        </w:r>
        <w:r w:rsidR="00EB57B6">
          <w:fldChar w:fldCharType="separate"/>
        </w:r>
        <w:r w:rsidR="00EB57B6">
          <w:t>53</w:t>
        </w:r>
        <w:r w:rsidR="00EB57B6">
          <w:fldChar w:fldCharType="end"/>
        </w:r>
      </w:hyperlink>
    </w:p>
    <w:p w:rsidR="00EB57B6" w:rsidRDefault="0092143F">
      <w:pPr>
        <w:pStyle w:val="TOC2"/>
        <w:rPr>
          <w:rFonts w:eastAsiaTheme="minorEastAsia"/>
          <w:smallCaps w:val="0"/>
          <w:sz w:val="22"/>
        </w:rPr>
      </w:pPr>
      <w:hyperlink w:anchor="_Toc512600756" w:history="1">
        <w:r w:rsidR="00EB57B6" w:rsidRPr="002802BB">
          <w:rPr>
            <w:rStyle w:val="Hyperlink"/>
          </w:rPr>
          <w:t>Reglas de Compra de Servicios en Línea</w:t>
        </w:r>
        <w:r w:rsidR="00EB57B6">
          <w:tab/>
        </w:r>
        <w:r w:rsidR="00EB57B6">
          <w:fldChar w:fldCharType="begin"/>
        </w:r>
        <w:r w:rsidR="00EB57B6">
          <w:instrText xml:space="preserve"> PAGEREF _Toc512600756 \h </w:instrText>
        </w:r>
        <w:r w:rsidR="00EB57B6">
          <w:fldChar w:fldCharType="separate"/>
        </w:r>
        <w:r w:rsidR="00EB57B6">
          <w:t>53</w:t>
        </w:r>
        <w:r w:rsidR="00EB57B6">
          <w:fldChar w:fldCharType="end"/>
        </w:r>
      </w:hyperlink>
    </w:p>
    <w:p w:rsidR="00EB57B6" w:rsidRDefault="0092143F">
      <w:pPr>
        <w:pStyle w:val="TOC2"/>
        <w:rPr>
          <w:rFonts w:eastAsiaTheme="minorEastAsia"/>
          <w:smallCaps w:val="0"/>
          <w:sz w:val="22"/>
        </w:rPr>
      </w:pPr>
      <w:hyperlink w:anchor="_Toc512600757" w:history="1">
        <w:r w:rsidR="00EB57B6" w:rsidRPr="002802BB">
          <w:rPr>
            <w:rStyle w:val="Hyperlink"/>
          </w:rPr>
          <w:t>Renovación de los Servicios en Línea</w:t>
        </w:r>
        <w:r w:rsidR="00EB57B6">
          <w:tab/>
        </w:r>
        <w:r w:rsidR="00EB57B6">
          <w:fldChar w:fldCharType="begin"/>
        </w:r>
        <w:r w:rsidR="00EB57B6">
          <w:instrText xml:space="preserve"> PAGEREF _Toc512600757 \h </w:instrText>
        </w:r>
        <w:r w:rsidR="00EB57B6">
          <w:fldChar w:fldCharType="separate"/>
        </w:r>
        <w:r w:rsidR="00EB57B6">
          <w:t>53</w:t>
        </w:r>
        <w:r w:rsidR="00EB57B6">
          <w:fldChar w:fldCharType="end"/>
        </w:r>
      </w:hyperlink>
    </w:p>
    <w:p w:rsidR="00EB57B6" w:rsidRDefault="0092143F">
      <w:pPr>
        <w:pStyle w:val="TOC2"/>
        <w:rPr>
          <w:rFonts w:eastAsiaTheme="minorEastAsia"/>
          <w:smallCaps w:val="0"/>
          <w:sz w:val="22"/>
        </w:rPr>
      </w:pPr>
      <w:hyperlink w:anchor="_Toc512600758" w:history="1">
        <w:r w:rsidR="00EB57B6" w:rsidRPr="002802BB">
          <w:rPr>
            <w:rStyle w:val="Hyperlink"/>
          </w:rPr>
          <w:t>Servicios de Microsoft Azure</w:t>
        </w:r>
        <w:r w:rsidR="00EB57B6">
          <w:tab/>
        </w:r>
        <w:r w:rsidR="00EB57B6">
          <w:fldChar w:fldCharType="begin"/>
        </w:r>
        <w:r w:rsidR="00EB57B6">
          <w:instrText xml:space="preserve"> PAGEREF _Toc512600758 \h </w:instrText>
        </w:r>
        <w:r w:rsidR="00EB57B6">
          <w:fldChar w:fldCharType="separate"/>
        </w:r>
        <w:r w:rsidR="00EB57B6">
          <w:t>53</w:t>
        </w:r>
        <w:r w:rsidR="00EB57B6">
          <w:fldChar w:fldCharType="end"/>
        </w:r>
      </w:hyperlink>
    </w:p>
    <w:p w:rsidR="00EB57B6" w:rsidRDefault="0092143F">
      <w:pPr>
        <w:pStyle w:val="TOC3"/>
        <w:rPr>
          <w:rFonts w:eastAsiaTheme="minorEastAsia"/>
          <w:smallCaps w:val="0"/>
          <w:sz w:val="22"/>
        </w:rPr>
      </w:pPr>
      <w:hyperlink w:anchor="_Toc512600759" w:history="1">
        <w:r w:rsidR="00EB57B6" w:rsidRPr="002802BB">
          <w:rPr>
            <w:rStyle w:val="Hyperlink"/>
          </w:rPr>
          <w:t>Servicios de Microsoft Azure</w:t>
        </w:r>
        <w:r w:rsidR="00EB57B6">
          <w:tab/>
        </w:r>
        <w:r w:rsidR="00EB57B6">
          <w:fldChar w:fldCharType="begin"/>
        </w:r>
        <w:r w:rsidR="00EB57B6">
          <w:instrText xml:space="preserve"> PAGEREF _Toc512600759 \h </w:instrText>
        </w:r>
        <w:r w:rsidR="00EB57B6">
          <w:fldChar w:fldCharType="separate"/>
        </w:r>
        <w:r w:rsidR="00EB57B6">
          <w:t>56</w:t>
        </w:r>
        <w:r w:rsidR="00EB57B6">
          <w:fldChar w:fldCharType="end"/>
        </w:r>
      </w:hyperlink>
    </w:p>
    <w:p w:rsidR="00EB57B6" w:rsidRDefault="0092143F">
      <w:pPr>
        <w:pStyle w:val="TOC3"/>
        <w:rPr>
          <w:rFonts w:eastAsiaTheme="minorEastAsia"/>
          <w:smallCaps w:val="0"/>
          <w:sz w:val="22"/>
        </w:rPr>
      </w:pPr>
      <w:hyperlink w:anchor="_Toc512600760" w:history="1">
        <w:r w:rsidR="00EB57B6" w:rsidRPr="002802BB">
          <w:rPr>
            <w:rStyle w:val="Hyperlink"/>
          </w:rPr>
          <w:t>Planes de Infraestructura de Microsoft Azure</w:t>
        </w:r>
        <w:r w:rsidR="00EB57B6">
          <w:tab/>
        </w:r>
        <w:r w:rsidR="00EB57B6">
          <w:fldChar w:fldCharType="begin"/>
        </w:r>
        <w:r w:rsidR="00EB57B6">
          <w:instrText xml:space="preserve"> PAGEREF _Toc512600760 \h </w:instrText>
        </w:r>
        <w:r w:rsidR="00EB57B6">
          <w:fldChar w:fldCharType="separate"/>
        </w:r>
        <w:r w:rsidR="00EB57B6">
          <w:t>56</w:t>
        </w:r>
        <w:r w:rsidR="00EB57B6">
          <w:fldChar w:fldCharType="end"/>
        </w:r>
      </w:hyperlink>
    </w:p>
    <w:p w:rsidR="00EB57B6" w:rsidRDefault="0092143F">
      <w:pPr>
        <w:pStyle w:val="TOC3"/>
        <w:rPr>
          <w:rFonts w:eastAsiaTheme="minorEastAsia"/>
          <w:smallCaps w:val="0"/>
          <w:sz w:val="22"/>
        </w:rPr>
      </w:pPr>
      <w:hyperlink w:anchor="_Toc512600761" w:history="1">
        <w:r w:rsidR="00EB57B6" w:rsidRPr="002802BB">
          <w:rPr>
            <w:rStyle w:val="Hyperlink"/>
          </w:rPr>
          <w:t>Planes de Soporte Técnico de Microsoft Azure</w:t>
        </w:r>
        <w:r w:rsidR="00EB57B6">
          <w:tab/>
        </w:r>
        <w:r w:rsidR="00EB57B6">
          <w:fldChar w:fldCharType="begin"/>
        </w:r>
        <w:r w:rsidR="00EB57B6">
          <w:instrText xml:space="preserve"> PAGEREF _Toc512600761 \h </w:instrText>
        </w:r>
        <w:r w:rsidR="00EB57B6">
          <w:fldChar w:fldCharType="separate"/>
        </w:r>
        <w:r w:rsidR="00EB57B6">
          <w:t>57</w:t>
        </w:r>
        <w:r w:rsidR="00EB57B6">
          <w:fldChar w:fldCharType="end"/>
        </w:r>
      </w:hyperlink>
    </w:p>
    <w:p w:rsidR="00EB57B6" w:rsidRDefault="0092143F">
      <w:pPr>
        <w:pStyle w:val="TOC3"/>
        <w:rPr>
          <w:rFonts w:eastAsiaTheme="minorEastAsia"/>
          <w:smallCaps w:val="0"/>
          <w:sz w:val="22"/>
        </w:rPr>
      </w:pPr>
      <w:hyperlink w:anchor="_Toc512600762" w:history="1">
        <w:r w:rsidR="00EB57B6" w:rsidRPr="002802BB">
          <w:rPr>
            <w:rStyle w:val="Hyperlink"/>
          </w:rPr>
          <w:t>Planes de Usuario de Microsoft Azure</w:t>
        </w:r>
        <w:r w:rsidR="00EB57B6">
          <w:tab/>
        </w:r>
        <w:r w:rsidR="00EB57B6">
          <w:fldChar w:fldCharType="begin"/>
        </w:r>
        <w:r w:rsidR="00EB57B6">
          <w:instrText xml:space="preserve"> PAGEREF _Toc512600762 \h </w:instrText>
        </w:r>
        <w:r w:rsidR="00EB57B6">
          <w:fldChar w:fldCharType="separate"/>
        </w:r>
        <w:r w:rsidR="00EB57B6">
          <w:t>58</w:t>
        </w:r>
        <w:r w:rsidR="00EB57B6">
          <w:fldChar w:fldCharType="end"/>
        </w:r>
      </w:hyperlink>
    </w:p>
    <w:p w:rsidR="00EB57B6" w:rsidRDefault="0092143F">
      <w:pPr>
        <w:pStyle w:val="TOC2"/>
        <w:rPr>
          <w:rFonts w:eastAsiaTheme="minorEastAsia"/>
          <w:smallCaps w:val="0"/>
          <w:sz w:val="22"/>
        </w:rPr>
      </w:pPr>
      <w:hyperlink w:anchor="_Toc512600763" w:history="1">
        <w:r w:rsidR="00EB57B6" w:rsidRPr="002802BB">
          <w:rPr>
            <w:rStyle w:val="Hyperlink"/>
          </w:rPr>
          <w:t>Microsoft 365</w:t>
        </w:r>
        <w:r w:rsidR="00EB57B6">
          <w:tab/>
        </w:r>
        <w:r w:rsidR="00EB57B6">
          <w:fldChar w:fldCharType="begin"/>
        </w:r>
        <w:r w:rsidR="00EB57B6">
          <w:instrText xml:space="preserve"> PAGEREF _Toc512600763 \h </w:instrText>
        </w:r>
        <w:r w:rsidR="00EB57B6">
          <w:fldChar w:fldCharType="separate"/>
        </w:r>
        <w:r w:rsidR="00EB57B6">
          <w:t>58</w:t>
        </w:r>
        <w:r w:rsidR="00EB57B6">
          <w:fldChar w:fldCharType="end"/>
        </w:r>
      </w:hyperlink>
    </w:p>
    <w:p w:rsidR="00EB57B6" w:rsidRDefault="0092143F">
      <w:pPr>
        <w:pStyle w:val="TOC2"/>
        <w:rPr>
          <w:rFonts w:eastAsiaTheme="minorEastAsia"/>
          <w:smallCaps w:val="0"/>
          <w:sz w:val="22"/>
        </w:rPr>
      </w:pPr>
      <w:hyperlink w:anchor="_Toc512600764" w:history="1">
        <w:r w:rsidR="00EB57B6" w:rsidRPr="002802BB">
          <w:rPr>
            <w:rStyle w:val="Hyperlink"/>
          </w:rPr>
          <w:t>Enterprise Mobility + Security</w:t>
        </w:r>
        <w:r w:rsidR="00EB57B6">
          <w:tab/>
        </w:r>
        <w:r w:rsidR="00EB57B6">
          <w:fldChar w:fldCharType="begin"/>
        </w:r>
        <w:r w:rsidR="00EB57B6">
          <w:instrText xml:space="preserve"> PAGEREF _Toc512600764 \h </w:instrText>
        </w:r>
        <w:r w:rsidR="00EB57B6">
          <w:fldChar w:fldCharType="separate"/>
        </w:r>
        <w:r w:rsidR="00EB57B6">
          <w:t>60</w:t>
        </w:r>
        <w:r w:rsidR="00EB57B6">
          <w:fldChar w:fldCharType="end"/>
        </w:r>
      </w:hyperlink>
    </w:p>
    <w:p w:rsidR="00EB57B6" w:rsidRDefault="0092143F">
      <w:pPr>
        <w:pStyle w:val="TOC2"/>
        <w:rPr>
          <w:rFonts w:eastAsiaTheme="minorEastAsia"/>
          <w:smallCaps w:val="0"/>
          <w:sz w:val="22"/>
        </w:rPr>
      </w:pPr>
      <w:hyperlink w:anchor="_Toc512600765" w:history="1">
        <w:r w:rsidR="00EB57B6" w:rsidRPr="002802BB">
          <w:rPr>
            <w:rStyle w:val="Hyperlink"/>
          </w:rPr>
          <w:t>Suscripciones de Servidor de Azure</w:t>
        </w:r>
        <w:r w:rsidR="00EB57B6">
          <w:tab/>
        </w:r>
        <w:r w:rsidR="00EB57B6">
          <w:fldChar w:fldCharType="begin"/>
        </w:r>
        <w:r w:rsidR="00EB57B6">
          <w:instrText xml:space="preserve"> PAGEREF _Toc512600765 \h </w:instrText>
        </w:r>
        <w:r w:rsidR="00EB57B6">
          <w:fldChar w:fldCharType="separate"/>
        </w:r>
        <w:r w:rsidR="00EB57B6">
          <w:t>61</w:t>
        </w:r>
        <w:r w:rsidR="00EB57B6">
          <w:fldChar w:fldCharType="end"/>
        </w:r>
      </w:hyperlink>
    </w:p>
    <w:p w:rsidR="00EB57B6" w:rsidRDefault="0092143F">
      <w:pPr>
        <w:pStyle w:val="TOC2"/>
        <w:rPr>
          <w:rFonts w:eastAsiaTheme="minorEastAsia"/>
          <w:smallCaps w:val="0"/>
          <w:sz w:val="22"/>
        </w:rPr>
      </w:pPr>
      <w:hyperlink w:anchor="_Toc512600766" w:history="1">
        <w:r w:rsidR="00EB57B6" w:rsidRPr="002802BB">
          <w:rPr>
            <w:rStyle w:val="Hyperlink"/>
          </w:rPr>
          <w:t>Microsoft Dynamics 365 Services</w:t>
        </w:r>
        <w:r w:rsidR="00EB57B6">
          <w:tab/>
        </w:r>
        <w:r w:rsidR="00EB57B6">
          <w:fldChar w:fldCharType="begin"/>
        </w:r>
        <w:r w:rsidR="00EB57B6">
          <w:instrText xml:space="preserve"> PAGEREF _Toc512600766 \h </w:instrText>
        </w:r>
        <w:r w:rsidR="00EB57B6">
          <w:fldChar w:fldCharType="separate"/>
        </w:r>
        <w:r w:rsidR="00EB57B6">
          <w:t>63</w:t>
        </w:r>
        <w:r w:rsidR="00EB57B6">
          <w:fldChar w:fldCharType="end"/>
        </w:r>
      </w:hyperlink>
    </w:p>
    <w:p w:rsidR="00EB57B6" w:rsidRDefault="0092143F">
      <w:pPr>
        <w:pStyle w:val="TOC2"/>
        <w:rPr>
          <w:rFonts w:eastAsiaTheme="minorEastAsia"/>
          <w:smallCaps w:val="0"/>
          <w:sz w:val="22"/>
        </w:rPr>
      </w:pPr>
      <w:hyperlink w:anchor="_Toc512600767" w:history="1">
        <w:r w:rsidR="00EB57B6" w:rsidRPr="002802BB">
          <w:rPr>
            <w:rStyle w:val="Hyperlink"/>
          </w:rPr>
          <w:t>Servicios de Office 365</w:t>
        </w:r>
        <w:r w:rsidR="00EB57B6">
          <w:tab/>
        </w:r>
        <w:r w:rsidR="00EB57B6">
          <w:fldChar w:fldCharType="begin"/>
        </w:r>
        <w:r w:rsidR="00EB57B6">
          <w:instrText xml:space="preserve"> PAGEREF _Toc512600767 \h </w:instrText>
        </w:r>
        <w:r w:rsidR="00EB57B6">
          <w:fldChar w:fldCharType="separate"/>
        </w:r>
        <w:r w:rsidR="00EB57B6">
          <w:t>66</w:t>
        </w:r>
        <w:r w:rsidR="00EB57B6">
          <w:fldChar w:fldCharType="end"/>
        </w:r>
      </w:hyperlink>
    </w:p>
    <w:p w:rsidR="00EB57B6" w:rsidRDefault="0092143F">
      <w:pPr>
        <w:pStyle w:val="TOC3"/>
        <w:rPr>
          <w:rFonts w:eastAsiaTheme="minorEastAsia"/>
          <w:smallCaps w:val="0"/>
          <w:sz w:val="22"/>
        </w:rPr>
      </w:pPr>
      <w:hyperlink w:anchor="_Toc512600768" w:history="1">
        <w:r w:rsidR="00EB57B6" w:rsidRPr="002802BB">
          <w:rPr>
            <w:rStyle w:val="Hyperlink"/>
          </w:rPr>
          <w:t>Aplicaciones de Office 365</w:t>
        </w:r>
        <w:r w:rsidR="00EB57B6">
          <w:tab/>
        </w:r>
        <w:r w:rsidR="00EB57B6">
          <w:fldChar w:fldCharType="begin"/>
        </w:r>
        <w:r w:rsidR="00EB57B6">
          <w:instrText xml:space="preserve"> PAGEREF _Toc512600768 \h </w:instrText>
        </w:r>
        <w:r w:rsidR="00EB57B6">
          <w:fldChar w:fldCharType="separate"/>
        </w:r>
        <w:r w:rsidR="00EB57B6">
          <w:t>66</w:t>
        </w:r>
        <w:r w:rsidR="00EB57B6">
          <w:fldChar w:fldCharType="end"/>
        </w:r>
      </w:hyperlink>
    </w:p>
    <w:p w:rsidR="00EB57B6" w:rsidRDefault="0092143F">
      <w:pPr>
        <w:pStyle w:val="TOC3"/>
        <w:rPr>
          <w:rFonts w:eastAsiaTheme="minorEastAsia"/>
          <w:smallCaps w:val="0"/>
          <w:sz w:val="22"/>
        </w:rPr>
      </w:pPr>
      <w:hyperlink w:anchor="_Toc512600769" w:history="1">
        <w:r w:rsidR="00EB57B6" w:rsidRPr="002802BB">
          <w:rPr>
            <w:rStyle w:val="Hyperlink"/>
          </w:rPr>
          <w:t>Conjuntos de Aplicaciones de Office 365</w:t>
        </w:r>
        <w:r w:rsidR="00EB57B6">
          <w:tab/>
        </w:r>
        <w:r w:rsidR="00EB57B6">
          <w:fldChar w:fldCharType="begin"/>
        </w:r>
        <w:r w:rsidR="00EB57B6">
          <w:instrText xml:space="preserve"> PAGEREF _Toc512600769 \h </w:instrText>
        </w:r>
        <w:r w:rsidR="00EB57B6">
          <w:fldChar w:fldCharType="separate"/>
        </w:r>
        <w:r w:rsidR="00EB57B6">
          <w:t>67</w:t>
        </w:r>
        <w:r w:rsidR="00EB57B6">
          <w:fldChar w:fldCharType="end"/>
        </w:r>
      </w:hyperlink>
    </w:p>
    <w:p w:rsidR="00EB57B6" w:rsidRDefault="0092143F">
      <w:pPr>
        <w:pStyle w:val="TOC3"/>
        <w:rPr>
          <w:rFonts w:eastAsiaTheme="minorEastAsia"/>
          <w:smallCaps w:val="0"/>
          <w:sz w:val="22"/>
        </w:rPr>
      </w:pPr>
      <w:hyperlink w:anchor="_Toc512600770" w:history="1">
        <w:r w:rsidR="00EB57B6" w:rsidRPr="002802BB">
          <w:rPr>
            <w:rStyle w:val="Hyperlink"/>
          </w:rPr>
          <w:t>Office 365 Cloud App Security</w:t>
        </w:r>
        <w:r w:rsidR="00EB57B6">
          <w:tab/>
        </w:r>
        <w:r w:rsidR="00EB57B6">
          <w:fldChar w:fldCharType="begin"/>
        </w:r>
        <w:r w:rsidR="00EB57B6">
          <w:instrText xml:space="preserve"> PAGEREF _Toc512600770 \h </w:instrText>
        </w:r>
        <w:r w:rsidR="00EB57B6">
          <w:fldChar w:fldCharType="separate"/>
        </w:r>
        <w:r w:rsidR="00EB57B6">
          <w:t>68</w:t>
        </w:r>
        <w:r w:rsidR="00EB57B6">
          <w:fldChar w:fldCharType="end"/>
        </w:r>
      </w:hyperlink>
    </w:p>
    <w:p w:rsidR="00EB57B6" w:rsidRDefault="0092143F">
      <w:pPr>
        <w:pStyle w:val="TOC3"/>
        <w:rPr>
          <w:rFonts w:eastAsiaTheme="minorEastAsia"/>
          <w:smallCaps w:val="0"/>
          <w:sz w:val="22"/>
        </w:rPr>
      </w:pPr>
      <w:hyperlink w:anchor="_Toc512600771" w:history="1">
        <w:r w:rsidR="00EB57B6" w:rsidRPr="002802BB">
          <w:rPr>
            <w:rStyle w:val="Hyperlink"/>
          </w:rPr>
          <w:t>Microsoft MyAnalytics</w:t>
        </w:r>
        <w:r w:rsidR="00EB57B6">
          <w:tab/>
        </w:r>
        <w:r w:rsidR="00EB57B6">
          <w:fldChar w:fldCharType="begin"/>
        </w:r>
        <w:r w:rsidR="00EB57B6">
          <w:instrText xml:space="preserve"> PAGEREF _Toc512600771 \h </w:instrText>
        </w:r>
        <w:r w:rsidR="00EB57B6">
          <w:fldChar w:fldCharType="separate"/>
        </w:r>
        <w:r w:rsidR="00EB57B6">
          <w:t>69</w:t>
        </w:r>
        <w:r w:rsidR="00EB57B6">
          <w:fldChar w:fldCharType="end"/>
        </w:r>
      </w:hyperlink>
    </w:p>
    <w:p w:rsidR="00EB57B6" w:rsidRDefault="0092143F">
      <w:pPr>
        <w:pStyle w:val="TOC3"/>
        <w:rPr>
          <w:rFonts w:eastAsiaTheme="minorEastAsia"/>
          <w:smallCaps w:val="0"/>
          <w:sz w:val="22"/>
        </w:rPr>
      </w:pPr>
      <w:hyperlink w:anchor="_Toc512600772" w:history="1">
        <w:r w:rsidR="00EB57B6" w:rsidRPr="002802BB">
          <w:rPr>
            <w:rStyle w:val="Hyperlink"/>
          </w:rPr>
          <w:t>Cumplimiento Avanzado de Office 365</w:t>
        </w:r>
        <w:r w:rsidR="00EB57B6">
          <w:tab/>
        </w:r>
        <w:r w:rsidR="00EB57B6">
          <w:fldChar w:fldCharType="begin"/>
        </w:r>
        <w:r w:rsidR="00EB57B6">
          <w:instrText xml:space="preserve"> PAGEREF _Toc512600772 \h </w:instrText>
        </w:r>
        <w:r w:rsidR="00EB57B6">
          <w:fldChar w:fldCharType="separate"/>
        </w:r>
        <w:r w:rsidR="00EB57B6">
          <w:t>69</w:t>
        </w:r>
        <w:r w:rsidR="00EB57B6">
          <w:fldChar w:fldCharType="end"/>
        </w:r>
      </w:hyperlink>
    </w:p>
    <w:p w:rsidR="00EB57B6" w:rsidRDefault="0092143F">
      <w:pPr>
        <w:pStyle w:val="TOC3"/>
        <w:rPr>
          <w:rFonts w:eastAsiaTheme="minorEastAsia"/>
          <w:smallCaps w:val="0"/>
          <w:sz w:val="22"/>
        </w:rPr>
      </w:pPr>
      <w:hyperlink w:anchor="_Toc512600773" w:history="1">
        <w:r w:rsidR="00EB57B6" w:rsidRPr="002802BB">
          <w:rPr>
            <w:rStyle w:val="Hyperlink"/>
          </w:rPr>
          <w:t>Exchange Online</w:t>
        </w:r>
        <w:r w:rsidR="00EB57B6">
          <w:tab/>
        </w:r>
        <w:r w:rsidR="00EB57B6">
          <w:fldChar w:fldCharType="begin"/>
        </w:r>
        <w:r w:rsidR="00EB57B6">
          <w:instrText xml:space="preserve"> PAGEREF _Toc512600773 \h </w:instrText>
        </w:r>
        <w:r w:rsidR="00EB57B6">
          <w:fldChar w:fldCharType="separate"/>
        </w:r>
        <w:r w:rsidR="00EB57B6">
          <w:t>69</w:t>
        </w:r>
        <w:r w:rsidR="00EB57B6">
          <w:fldChar w:fldCharType="end"/>
        </w:r>
      </w:hyperlink>
    </w:p>
    <w:p w:rsidR="00EB57B6" w:rsidRDefault="0092143F">
      <w:pPr>
        <w:pStyle w:val="TOC3"/>
        <w:rPr>
          <w:rFonts w:eastAsiaTheme="minorEastAsia"/>
          <w:smallCaps w:val="0"/>
          <w:sz w:val="22"/>
        </w:rPr>
      </w:pPr>
      <w:hyperlink w:anchor="_Toc512600774" w:history="1">
        <w:r w:rsidR="00EB57B6" w:rsidRPr="002802BB">
          <w:rPr>
            <w:rStyle w:val="Hyperlink"/>
          </w:rPr>
          <w:t>OneDrive for Business</w:t>
        </w:r>
        <w:r w:rsidR="00EB57B6">
          <w:tab/>
        </w:r>
        <w:r w:rsidR="00EB57B6">
          <w:fldChar w:fldCharType="begin"/>
        </w:r>
        <w:r w:rsidR="00EB57B6">
          <w:instrText xml:space="preserve"> PAGEREF _Toc512600774 \h </w:instrText>
        </w:r>
        <w:r w:rsidR="00EB57B6">
          <w:fldChar w:fldCharType="separate"/>
        </w:r>
        <w:r w:rsidR="00EB57B6">
          <w:t>70</w:t>
        </w:r>
        <w:r w:rsidR="00EB57B6">
          <w:fldChar w:fldCharType="end"/>
        </w:r>
      </w:hyperlink>
    </w:p>
    <w:p w:rsidR="00EB57B6" w:rsidRDefault="0092143F">
      <w:pPr>
        <w:pStyle w:val="TOC3"/>
        <w:rPr>
          <w:rFonts w:eastAsiaTheme="minorEastAsia"/>
          <w:smallCaps w:val="0"/>
          <w:sz w:val="22"/>
        </w:rPr>
      </w:pPr>
      <w:hyperlink w:anchor="_Toc512600775" w:history="1">
        <w:r w:rsidR="00EB57B6" w:rsidRPr="002802BB">
          <w:rPr>
            <w:rStyle w:val="Hyperlink"/>
          </w:rPr>
          <w:t>Project Online</w:t>
        </w:r>
        <w:r w:rsidR="00EB57B6">
          <w:tab/>
        </w:r>
        <w:r w:rsidR="00EB57B6">
          <w:fldChar w:fldCharType="begin"/>
        </w:r>
        <w:r w:rsidR="00EB57B6">
          <w:instrText xml:space="preserve"> PAGEREF _Toc512600775 \h </w:instrText>
        </w:r>
        <w:r w:rsidR="00EB57B6">
          <w:fldChar w:fldCharType="separate"/>
        </w:r>
        <w:r w:rsidR="00EB57B6">
          <w:t>70</w:t>
        </w:r>
        <w:r w:rsidR="00EB57B6">
          <w:fldChar w:fldCharType="end"/>
        </w:r>
      </w:hyperlink>
    </w:p>
    <w:p w:rsidR="00EB57B6" w:rsidRDefault="0092143F">
      <w:pPr>
        <w:pStyle w:val="TOC3"/>
        <w:rPr>
          <w:rFonts w:eastAsiaTheme="minorEastAsia"/>
          <w:smallCaps w:val="0"/>
          <w:sz w:val="22"/>
        </w:rPr>
      </w:pPr>
      <w:hyperlink w:anchor="_Toc512600776" w:history="1">
        <w:r w:rsidR="00EB57B6" w:rsidRPr="002802BB">
          <w:rPr>
            <w:rStyle w:val="Hyperlink"/>
          </w:rPr>
          <w:t>SharePoint Online</w:t>
        </w:r>
        <w:r w:rsidR="00EB57B6">
          <w:tab/>
        </w:r>
        <w:r w:rsidR="00EB57B6">
          <w:fldChar w:fldCharType="begin"/>
        </w:r>
        <w:r w:rsidR="00EB57B6">
          <w:instrText xml:space="preserve"> PAGEREF _Toc512600776 \h </w:instrText>
        </w:r>
        <w:r w:rsidR="00EB57B6">
          <w:fldChar w:fldCharType="separate"/>
        </w:r>
        <w:r w:rsidR="00EB57B6">
          <w:t>71</w:t>
        </w:r>
        <w:r w:rsidR="00EB57B6">
          <w:fldChar w:fldCharType="end"/>
        </w:r>
      </w:hyperlink>
    </w:p>
    <w:p w:rsidR="00EB57B6" w:rsidRDefault="0092143F">
      <w:pPr>
        <w:pStyle w:val="TOC3"/>
        <w:rPr>
          <w:rFonts w:eastAsiaTheme="minorEastAsia"/>
          <w:smallCaps w:val="0"/>
          <w:sz w:val="22"/>
        </w:rPr>
      </w:pPr>
      <w:hyperlink w:anchor="_Toc512600777" w:history="1">
        <w:r w:rsidR="00EB57B6" w:rsidRPr="002802BB">
          <w:rPr>
            <w:rStyle w:val="Hyperlink"/>
          </w:rPr>
          <w:t>Skype Empresarial Online</w:t>
        </w:r>
        <w:r w:rsidR="00EB57B6">
          <w:tab/>
        </w:r>
        <w:r w:rsidR="00EB57B6">
          <w:fldChar w:fldCharType="begin"/>
        </w:r>
        <w:r w:rsidR="00EB57B6">
          <w:instrText xml:space="preserve"> PAGEREF _Toc512600777 \h </w:instrText>
        </w:r>
        <w:r w:rsidR="00EB57B6">
          <w:fldChar w:fldCharType="separate"/>
        </w:r>
        <w:r w:rsidR="00EB57B6">
          <w:t>71</w:t>
        </w:r>
        <w:r w:rsidR="00EB57B6">
          <w:fldChar w:fldCharType="end"/>
        </w:r>
      </w:hyperlink>
    </w:p>
    <w:p w:rsidR="00EB57B6" w:rsidRDefault="0092143F">
      <w:pPr>
        <w:pStyle w:val="TOC3"/>
        <w:rPr>
          <w:rFonts w:eastAsiaTheme="minorEastAsia"/>
          <w:smallCaps w:val="0"/>
          <w:sz w:val="22"/>
        </w:rPr>
      </w:pPr>
      <w:hyperlink w:anchor="_Toc512600778" w:history="1">
        <w:r w:rsidR="00EB57B6" w:rsidRPr="002802BB">
          <w:rPr>
            <w:rStyle w:val="Hyperlink"/>
          </w:rPr>
          <w:t>Workplace Analytics</w:t>
        </w:r>
        <w:r w:rsidR="00EB57B6">
          <w:tab/>
        </w:r>
        <w:r w:rsidR="00EB57B6">
          <w:fldChar w:fldCharType="begin"/>
        </w:r>
        <w:r w:rsidR="00EB57B6">
          <w:instrText xml:space="preserve"> PAGEREF _Toc512600778 \h </w:instrText>
        </w:r>
        <w:r w:rsidR="00EB57B6">
          <w:fldChar w:fldCharType="separate"/>
        </w:r>
        <w:r w:rsidR="00EB57B6">
          <w:t>72</w:t>
        </w:r>
        <w:r w:rsidR="00EB57B6">
          <w:fldChar w:fldCharType="end"/>
        </w:r>
      </w:hyperlink>
    </w:p>
    <w:p w:rsidR="00EB57B6" w:rsidRDefault="0092143F">
      <w:pPr>
        <w:pStyle w:val="TOC2"/>
        <w:rPr>
          <w:rFonts w:eastAsiaTheme="minorEastAsia"/>
          <w:smallCaps w:val="0"/>
          <w:sz w:val="22"/>
        </w:rPr>
      </w:pPr>
      <w:hyperlink w:anchor="_Toc512600779" w:history="1">
        <w:r w:rsidR="00EB57B6" w:rsidRPr="002802BB">
          <w:rPr>
            <w:rStyle w:val="Hyperlink"/>
          </w:rPr>
          <w:t>Otros Servicios Online</w:t>
        </w:r>
        <w:r w:rsidR="00EB57B6">
          <w:tab/>
        </w:r>
        <w:r w:rsidR="00EB57B6">
          <w:fldChar w:fldCharType="begin"/>
        </w:r>
        <w:r w:rsidR="00EB57B6">
          <w:instrText xml:space="preserve"> PAGEREF _Toc512600779 \h </w:instrText>
        </w:r>
        <w:r w:rsidR="00EB57B6">
          <w:fldChar w:fldCharType="separate"/>
        </w:r>
        <w:r w:rsidR="00EB57B6">
          <w:t>72</w:t>
        </w:r>
        <w:r w:rsidR="00EB57B6">
          <w:fldChar w:fldCharType="end"/>
        </w:r>
      </w:hyperlink>
    </w:p>
    <w:p w:rsidR="00EB57B6" w:rsidRDefault="0092143F">
      <w:pPr>
        <w:pStyle w:val="TOC3"/>
        <w:rPr>
          <w:rFonts w:eastAsiaTheme="minorEastAsia"/>
          <w:smallCaps w:val="0"/>
          <w:sz w:val="22"/>
        </w:rPr>
      </w:pPr>
      <w:hyperlink w:anchor="_Toc512600780" w:history="1">
        <w:r w:rsidR="00EB57B6" w:rsidRPr="002802BB">
          <w:rPr>
            <w:rStyle w:val="Hyperlink"/>
          </w:rPr>
          <w:t>Bing Maps</w:t>
        </w:r>
        <w:r w:rsidR="00EB57B6">
          <w:tab/>
        </w:r>
        <w:r w:rsidR="00EB57B6">
          <w:fldChar w:fldCharType="begin"/>
        </w:r>
        <w:r w:rsidR="00EB57B6">
          <w:instrText xml:space="preserve"> PAGEREF _Toc512600780 \h </w:instrText>
        </w:r>
        <w:r w:rsidR="00EB57B6">
          <w:fldChar w:fldCharType="separate"/>
        </w:r>
        <w:r w:rsidR="00EB57B6">
          <w:t>72</w:t>
        </w:r>
        <w:r w:rsidR="00EB57B6">
          <w:fldChar w:fldCharType="end"/>
        </w:r>
      </w:hyperlink>
    </w:p>
    <w:p w:rsidR="00EB57B6" w:rsidRDefault="0092143F">
      <w:pPr>
        <w:pStyle w:val="TOC3"/>
        <w:rPr>
          <w:rFonts w:eastAsiaTheme="minorEastAsia"/>
          <w:smallCaps w:val="0"/>
          <w:sz w:val="22"/>
        </w:rPr>
      </w:pPr>
      <w:hyperlink w:anchor="_Toc512600781" w:history="1">
        <w:r w:rsidR="00EB57B6" w:rsidRPr="002802BB">
          <w:rPr>
            <w:rStyle w:val="Hyperlink"/>
          </w:rPr>
          <w:t>Plataforma de Aplicaciones Empresariales</w:t>
        </w:r>
        <w:r w:rsidR="00EB57B6">
          <w:tab/>
        </w:r>
        <w:r w:rsidR="00EB57B6">
          <w:fldChar w:fldCharType="begin"/>
        </w:r>
        <w:r w:rsidR="00EB57B6">
          <w:instrText xml:space="preserve"> PAGEREF _Toc512600781 \h </w:instrText>
        </w:r>
        <w:r w:rsidR="00EB57B6">
          <w:fldChar w:fldCharType="separate"/>
        </w:r>
        <w:r w:rsidR="00EB57B6">
          <w:t>73</w:t>
        </w:r>
        <w:r w:rsidR="00EB57B6">
          <w:fldChar w:fldCharType="end"/>
        </w:r>
      </w:hyperlink>
    </w:p>
    <w:p w:rsidR="00EB57B6" w:rsidRDefault="0092143F">
      <w:pPr>
        <w:pStyle w:val="TOC3"/>
        <w:rPr>
          <w:rFonts w:eastAsiaTheme="minorEastAsia"/>
          <w:smallCaps w:val="0"/>
          <w:sz w:val="22"/>
        </w:rPr>
      </w:pPr>
      <w:hyperlink w:anchor="_Toc512600782" w:history="1">
        <w:r w:rsidR="00EB57B6" w:rsidRPr="002802BB">
          <w:rPr>
            <w:rStyle w:val="Hyperlink"/>
          </w:rPr>
          <w:t>Microsoft Kaizala Pro</w:t>
        </w:r>
        <w:r w:rsidR="00EB57B6">
          <w:tab/>
        </w:r>
        <w:r w:rsidR="00EB57B6">
          <w:fldChar w:fldCharType="begin"/>
        </w:r>
        <w:r w:rsidR="00EB57B6">
          <w:instrText xml:space="preserve"> PAGEREF _Toc512600782 \h </w:instrText>
        </w:r>
        <w:r w:rsidR="00EB57B6">
          <w:fldChar w:fldCharType="separate"/>
        </w:r>
        <w:r w:rsidR="00EB57B6">
          <w:t>74</w:t>
        </w:r>
        <w:r w:rsidR="00EB57B6">
          <w:fldChar w:fldCharType="end"/>
        </w:r>
      </w:hyperlink>
    </w:p>
    <w:p w:rsidR="00EB57B6" w:rsidRDefault="0092143F">
      <w:pPr>
        <w:pStyle w:val="TOC3"/>
        <w:rPr>
          <w:rFonts w:eastAsiaTheme="minorEastAsia"/>
          <w:smallCaps w:val="0"/>
          <w:sz w:val="22"/>
        </w:rPr>
      </w:pPr>
      <w:hyperlink w:anchor="_Toc512600783" w:history="1">
        <w:r w:rsidR="00EB57B6" w:rsidRPr="002802BB">
          <w:rPr>
            <w:rStyle w:val="Hyperlink"/>
          </w:rPr>
          <w:t>Microsoft Cloud App Security</w:t>
        </w:r>
        <w:r w:rsidR="00EB57B6">
          <w:tab/>
        </w:r>
        <w:r w:rsidR="00EB57B6">
          <w:fldChar w:fldCharType="begin"/>
        </w:r>
        <w:r w:rsidR="00EB57B6">
          <w:instrText xml:space="preserve"> PAGEREF _Toc512600783 \h </w:instrText>
        </w:r>
        <w:r w:rsidR="00EB57B6">
          <w:fldChar w:fldCharType="separate"/>
        </w:r>
        <w:r w:rsidR="00EB57B6">
          <w:t>74</w:t>
        </w:r>
        <w:r w:rsidR="00EB57B6">
          <w:fldChar w:fldCharType="end"/>
        </w:r>
      </w:hyperlink>
    </w:p>
    <w:p w:rsidR="00EB57B6" w:rsidRDefault="0092143F">
      <w:pPr>
        <w:pStyle w:val="TOC3"/>
        <w:rPr>
          <w:rFonts w:eastAsiaTheme="minorEastAsia"/>
          <w:smallCaps w:val="0"/>
          <w:sz w:val="22"/>
        </w:rPr>
      </w:pPr>
      <w:hyperlink w:anchor="_Toc512600784" w:history="1">
        <w:r w:rsidR="00EB57B6" w:rsidRPr="002802BB">
          <w:rPr>
            <w:rStyle w:val="Hyperlink"/>
          </w:rPr>
          <w:t>Microsoft Intune</w:t>
        </w:r>
        <w:r w:rsidR="00EB57B6">
          <w:tab/>
        </w:r>
        <w:r w:rsidR="00EB57B6">
          <w:fldChar w:fldCharType="begin"/>
        </w:r>
        <w:r w:rsidR="00EB57B6">
          <w:instrText xml:space="preserve"> PAGEREF _Toc512600784 \h </w:instrText>
        </w:r>
        <w:r w:rsidR="00EB57B6">
          <w:fldChar w:fldCharType="separate"/>
        </w:r>
        <w:r w:rsidR="00EB57B6">
          <w:t>75</w:t>
        </w:r>
        <w:r w:rsidR="00EB57B6">
          <w:fldChar w:fldCharType="end"/>
        </w:r>
      </w:hyperlink>
    </w:p>
    <w:p w:rsidR="00EB57B6" w:rsidRDefault="0092143F">
      <w:pPr>
        <w:pStyle w:val="TOC3"/>
        <w:rPr>
          <w:rFonts w:eastAsiaTheme="minorEastAsia"/>
          <w:smallCaps w:val="0"/>
          <w:sz w:val="22"/>
        </w:rPr>
      </w:pPr>
      <w:hyperlink w:anchor="_Toc512600785" w:history="1">
        <w:r w:rsidR="00EB57B6" w:rsidRPr="002802BB">
          <w:rPr>
            <w:rStyle w:val="Hyperlink"/>
          </w:rPr>
          <w:t>Microsoft Learning</w:t>
        </w:r>
        <w:r w:rsidR="00EB57B6">
          <w:tab/>
        </w:r>
        <w:r w:rsidR="00EB57B6">
          <w:fldChar w:fldCharType="begin"/>
        </w:r>
        <w:r w:rsidR="00EB57B6">
          <w:instrText xml:space="preserve"> PAGEREF _Toc512600785 \h </w:instrText>
        </w:r>
        <w:r w:rsidR="00EB57B6">
          <w:fldChar w:fldCharType="separate"/>
        </w:r>
        <w:r w:rsidR="00EB57B6">
          <w:t>75</w:t>
        </w:r>
        <w:r w:rsidR="00EB57B6">
          <w:fldChar w:fldCharType="end"/>
        </w:r>
      </w:hyperlink>
    </w:p>
    <w:p w:rsidR="00EB57B6" w:rsidRDefault="0092143F">
      <w:pPr>
        <w:pStyle w:val="TOC3"/>
        <w:rPr>
          <w:rFonts w:eastAsiaTheme="minorEastAsia"/>
          <w:smallCaps w:val="0"/>
          <w:sz w:val="22"/>
        </w:rPr>
      </w:pPr>
      <w:hyperlink w:anchor="_Toc512600786" w:history="1">
        <w:r w:rsidR="00EB57B6" w:rsidRPr="002802BB">
          <w:rPr>
            <w:rStyle w:val="Hyperlink"/>
          </w:rPr>
          <w:t>Minecraft: Education Edition</w:t>
        </w:r>
        <w:r w:rsidR="00EB57B6">
          <w:tab/>
        </w:r>
        <w:r w:rsidR="00EB57B6">
          <w:fldChar w:fldCharType="begin"/>
        </w:r>
        <w:r w:rsidR="00EB57B6">
          <w:instrText xml:space="preserve"> PAGEREF _Toc512600786 \h </w:instrText>
        </w:r>
        <w:r w:rsidR="00EB57B6">
          <w:fldChar w:fldCharType="separate"/>
        </w:r>
        <w:r w:rsidR="00EB57B6">
          <w:t>76</w:t>
        </w:r>
        <w:r w:rsidR="00EB57B6">
          <w:fldChar w:fldCharType="end"/>
        </w:r>
      </w:hyperlink>
    </w:p>
    <w:p w:rsidR="00EB57B6" w:rsidRDefault="0092143F">
      <w:pPr>
        <w:pStyle w:val="TOC1"/>
        <w:rPr>
          <w:rFonts w:eastAsiaTheme="minorEastAsia"/>
          <w:b w:val="0"/>
          <w:caps w:val="0"/>
          <w:noProof/>
          <w:sz w:val="22"/>
          <w:szCs w:val="22"/>
        </w:rPr>
      </w:pPr>
      <w:hyperlink w:anchor="_Toc512600787" w:history="1">
        <w:r w:rsidR="00EB57B6" w:rsidRPr="002802BB">
          <w:rPr>
            <w:rStyle w:val="Hyperlink"/>
            <w:noProof/>
          </w:rPr>
          <w:t>Glosario</w:t>
        </w:r>
        <w:r w:rsidR="00EB57B6">
          <w:rPr>
            <w:noProof/>
          </w:rPr>
          <w:tab/>
        </w:r>
        <w:r w:rsidR="00EB57B6">
          <w:rPr>
            <w:noProof/>
          </w:rPr>
          <w:fldChar w:fldCharType="begin"/>
        </w:r>
        <w:r w:rsidR="00EB57B6">
          <w:rPr>
            <w:noProof/>
          </w:rPr>
          <w:instrText xml:space="preserve"> PAGEREF _Toc512600787 \h </w:instrText>
        </w:r>
        <w:r w:rsidR="00EB57B6">
          <w:rPr>
            <w:noProof/>
          </w:rPr>
        </w:r>
        <w:r w:rsidR="00EB57B6">
          <w:rPr>
            <w:noProof/>
          </w:rPr>
          <w:fldChar w:fldCharType="separate"/>
        </w:r>
        <w:r w:rsidR="00EB57B6">
          <w:rPr>
            <w:noProof/>
          </w:rPr>
          <w:t>77</w:t>
        </w:r>
        <w:r w:rsidR="00EB57B6">
          <w:rPr>
            <w:noProof/>
          </w:rPr>
          <w:fldChar w:fldCharType="end"/>
        </w:r>
      </w:hyperlink>
    </w:p>
    <w:p w:rsidR="00EB57B6" w:rsidRDefault="0092143F">
      <w:pPr>
        <w:pStyle w:val="TOC2"/>
        <w:rPr>
          <w:rFonts w:eastAsiaTheme="minorEastAsia"/>
          <w:smallCaps w:val="0"/>
          <w:sz w:val="22"/>
        </w:rPr>
      </w:pPr>
      <w:hyperlink w:anchor="_Toc512600788" w:history="1">
        <w:r w:rsidR="00EB57B6" w:rsidRPr="002802BB">
          <w:rPr>
            <w:rStyle w:val="Hyperlink"/>
          </w:rPr>
          <w:t>Atributos</w:t>
        </w:r>
        <w:r w:rsidR="00EB57B6">
          <w:tab/>
        </w:r>
        <w:r w:rsidR="00EB57B6">
          <w:fldChar w:fldCharType="begin"/>
        </w:r>
        <w:r w:rsidR="00EB57B6">
          <w:instrText xml:space="preserve"> PAGEREF _Toc512600788 \h </w:instrText>
        </w:r>
        <w:r w:rsidR="00EB57B6">
          <w:fldChar w:fldCharType="separate"/>
        </w:r>
        <w:r w:rsidR="00EB57B6">
          <w:t>77</w:t>
        </w:r>
        <w:r w:rsidR="00EB57B6">
          <w:fldChar w:fldCharType="end"/>
        </w:r>
      </w:hyperlink>
    </w:p>
    <w:p w:rsidR="00EB57B6" w:rsidRDefault="0092143F">
      <w:pPr>
        <w:pStyle w:val="TOC2"/>
        <w:rPr>
          <w:rFonts w:eastAsiaTheme="minorEastAsia"/>
          <w:smallCaps w:val="0"/>
          <w:sz w:val="22"/>
        </w:rPr>
      </w:pPr>
      <w:hyperlink w:anchor="_Toc512600789" w:history="1">
        <w:r w:rsidR="00EB57B6" w:rsidRPr="002802BB">
          <w:rPr>
            <w:rStyle w:val="Hyperlink"/>
          </w:rPr>
          <w:t>Valores de celdas</w:t>
        </w:r>
        <w:r w:rsidR="00EB57B6">
          <w:tab/>
        </w:r>
        <w:r w:rsidR="00EB57B6">
          <w:fldChar w:fldCharType="begin"/>
        </w:r>
        <w:r w:rsidR="00EB57B6">
          <w:instrText xml:space="preserve"> PAGEREF _Toc512600789 \h </w:instrText>
        </w:r>
        <w:r w:rsidR="00EB57B6">
          <w:fldChar w:fldCharType="separate"/>
        </w:r>
        <w:r w:rsidR="00EB57B6">
          <w:t>78</w:t>
        </w:r>
        <w:r w:rsidR="00EB57B6">
          <w:fldChar w:fldCharType="end"/>
        </w:r>
      </w:hyperlink>
    </w:p>
    <w:p w:rsidR="00EB57B6" w:rsidRDefault="0092143F">
      <w:pPr>
        <w:pStyle w:val="TOC2"/>
        <w:rPr>
          <w:rFonts w:eastAsiaTheme="minorEastAsia"/>
          <w:smallCaps w:val="0"/>
          <w:sz w:val="22"/>
        </w:rPr>
      </w:pPr>
      <w:hyperlink w:anchor="_Toc512600790" w:history="1">
        <w:r w:rsidR="00EB57B6" w:rsidRPr="002802BB">
          <w:rPr>
            <w:rStyle w:val="Hyperlink"/>
          </w:rPr>
          <w:t>Encabezados de columna</w:t>
        </w:r>
        <w:r w:rsidR="00EB57B6">
          <w:tab/>
        </w:r>
        <w:r w:rsidR="00EB57B6">
          <w:fldChar w:fldCharType="begin"/>
        </w:r>
        <w:r w:rsidR="00EB57B6">
          <w:instrText xml:space="preserve"> PAGEREF _Toc512600790 \h </w:instrText>
        </w:r>
        <w:r w:rsidR="00EB57B6">
          <w:fldChar w:fldCharType="separate"/>
        </w:r>
        <w:r w:rsidR="00EB57B6">
          <w:t>79</w:t>
        </w:r>
        <w:r w:rsidR="00EB57B6">
          <w:fldChar w:fldCharType="end"/>
        </w:r>
      </w:hyperlink>
    </w:p>
    <w:p w:rsidR="00EB57B6" w:rsidRDefault="0092143F">
      <w:pPr>
        <w:pStyle w:val="TOC2"/>
        <w:rPr>
          <w:rFonts w:eastAsiaTheme="minorEastAsia"/>
          <w:smallCaps w:val="0"/>
          <w:sz w:val="22"/>
        </w:rPr>
      </w:pPr>
      <w:hyperlink w:anchor="_Toc512600791" w:history="1">
        <w:r w:rsidR="00EB57B6" w:rsidRPr="002802BB">
          <w:rPr>
            <w:rStyle w:val="Hyperlink"/>
          </w:rPr>
          <w:t>Definiciones</w:t>
        </w:r>
        <w:r w:rsidR="00EB57B6">
          <w:tab/>
        </w:r>
        <w:r w:rsidR="00EB57B6">
          <w:fldChar w:fldCharType="begin"/>
        </w:r>
        <w:r w:rsidR="00EB57B6">
          <w:instrText xml:space="preserve"> PAGEREF _Toc512600791 \h </w:instrText>
        </w:r>
        <w:r w:rsidR="00EB57B6">
          <w:fldChar w:fldCharType="separate"/>
        </w:r>
        <w:r w:rsidR="00EB57B6">
          <w:t>79</w:t>
        </w:r>
        <w:r w:rsidR="00EB57B6">
          <w:fldChar w:fldCharType="end"/>
        </w:r>
      </w:hyperlink>
    </w:p>
    <w:p w:rsidR="00EB57B6" w:rsidRDefault="0092143F">
      <w:pPr>
        <w:pStyle w:val="TOC1"/>
        <w:rPr>
          <w:rFonts w:eastAsiaTheme="minorEastAsia"/>
          <w:b w:val="0"/>
          <w:caps w:val="0"/>
          <w:noProof/>
          <w:sz w:val="22"/>
          <w:szCs w:val="22"/>
        </w:rPr>
      </w:pPr>
      <w:hyperlink w:anchor="_Toc512600792" w:history="1">
        <w:r w:rsidR="00EB57B6" w:rsidRPr="002802BB">
          <w:rPr>
            <w:rStyle w:val="Hyperlink"/>
            <w:noProof/>
          </w:rPr>
          <w:t>Apéndice A: Licencias equivalentes de CAL/ML</w:t>
        </w:r>
        <w:r w:rsidR="00EB57B6">
          <w:rPr>
            <w:noProof/>
          </w:rPr>
          <w:tab/>
        </w:r>
        <w:r w:rsidR="00EB57B6">
          <w:rPr>
            <w:noProof/>
          </w:rPr>
          <w:fldChar w:fldCharType="begin"/>
        </w:r>
        <w:r w:rsidR="00EB57B6">
          <w:rPr>
            <w:noProof/>
          </w:rPr>
          <w:instrText xml:space="preserve"> PAGEREF _Toc512600792 \h </w:instrText>
        </w:r>
        <w:r w:rsidR="00EB57B6">
          <w:rPr>
            <w:noProof/>
          </w:rPr>
        </w:r>
        <w:r w:rsidR="00EB57B6">
          <w:rPr>
            <w:noProof/>
          </w:rPr>
          <w:fldChar w:fldCharType="separate"/>
        </w:r>
        <w:r w:rsidR="00EB57B6">
          <w:rPr>
            <w:noProof/>
          </w:rPr>
          <w:t>82</w:t>
        </w:r>
        <w:r w:rsidR="00EB57B6">
          <w:rPr>
            <w:noProof/>
          </w:rPr>
          <w:fldChar w:fldCharType="end"/>
        </w:r>
      </w:hyperlink>
    </w:p>
    <w:p w:rsidR="00EB57B6" w:rsidRDefault="0092143F">
      <w:pPr>
        <w:pStyle w:val="TOC1"/>
        <w:rPr>
          <w:rFonts w:eastAsiaTheme="minorEastAsia"/>
          <w:b w:val="0"/>
          <w:caps w:val="0"/>
          <w:noProof/>
          <w:sz w:val="22"/>
          <w:szCs w:val="22"/>
        </w:rPr>
      </w:pPr>
      <w:hyperlink w:anchor="_Toc512600793" w:history="1">
        <w:r w:rsidR="00EB57B6" w:rsidRPr="002802BB">
          <w:rPr>
            <w:rStyle w:val="Hyperlink"/>
            <w:noProof/>
            <w:lang w:val="es-ES_tradnl"/>
          </w:rPr>
          <w:t>Apéndice B: Software Assurance</w:t>
        </w:r>
        <w:r w:rsidR="00EB57B6">
          <w:rPr>
            <w:noProof/>
          </w:rPr>
          <w:tab/>
        </w:r>
        <w:r w:rsidR="00EB57B6">
          <w:rPr>
            <w:noProof/>
          </w:rPr>
          <w:fldChar w:fldCharType="begin"/>
        </w:r>
        <w:r w:rsidR="00EB57B6">
          <w:rPr>
            <w:noProof/>
          </w:rPr>
          <w:instrText xml:space="preserve"> PAGEREF _Toc512600793 \h </w:instrText>
        </w:r>
        <w:r w:rsidR="00EB57B6">
          <w:rPr>
            <w:noProof/>
          </w:rPr>
        </w:r>
        <w:r w:rsidR="00EB57B6">
          <w:rPr>
            <w:noProof/>
          </w:rPr>
          <w:fldChar w:fldCharType="separate"/>
        </w:r>
        <w:r w:rsidR="00EB57B6">
          <w:rPr>
            <w:noProof/>
          </w:rPr>
          <w:t>84</w:t>
        </w:r>
        <w:r w:rsidR="00EB57B6">
          <w:rPr>
            <w:noProof/>
          </w:rPr>
          <w:fldChar w:fldCharType="end"/>
        </w:r>
      </w:hyperlink>
    </w:p>
    <w:p w:rsidR="00EB57B6" w:rsidRDefault="0092143F">
      <w:pPr>
        <w:pStyle w:val="TOC2"/>
        <w:rPr>
          <w:rFonts w:eastAsiaTheme="minorEastAsia"/>
          <w:smallCaps w:val="0"/>
          <w:sz w:val="22"/>
        </w:rPr>
      </w:pPr>
      <w:hyperlink w:anchor="_Toc512600794" w:history="1">
        <w:r w:rsidR="00EB57B6" w:rsidRPr="002802BB">
          <w:rPr>
            <w:rStyle w:val="Hyperlink"/>
            <w:lang w:val="es-ES_tradnl"/>
          </w:rPr>
          <w:t>Adquisición de Software Assurance</w:t>
        </w:r>
        <w:r w:rsidR="00EB57B6">
          <w:tab/>
        </w:r>
        <w:r w:rsidR="00EB57B6">
          <w:fldChar w:fldCharType="begin"/>
        </w:r>
        <w:r w:rsidR="00EB57B6">
          <w:instrText xml:space="preserve"> PAGEREF _Toc512600794 \h </w:instrText>
        </w:r>
        <w:r w:rsidR="00EB57B6">
          <w:fldChar w:fldCharType="separate"/>
        </w:r>
        <w:r w:rsidR="00EB57B6">
          <w:t>84</w:t>
        </w:r>
        <w:r w:rsidR="00EB57B6">
          <w:fldChar w:fldCharType="end"/>
        </w:r>
      </w:hyperlink>
    </w:p>
    <w:p w:rsidR="00EB57B6" w:rsidRDefault="0092143F">
      <w:pPr>
        <w:pStyle w:val="TOC2"/>
        <w:rPr>
          <w:rFonts w:eastAsiaTheme="minorEastAsia"/>
          <w:smallCaps w:val="0"/>
          <w:sz w:val="22"/>
        </w:rPr>
      </w:pPr>
      <w:hyperlink w:anchor="_Toc512600795" w:history="1">
        <w:r w:rsidR="00EB57B6" w:rsidRPr="002802BB">
          <w:rPr>
            <w:rStyle w:val="Hyperlink"/>
          </w:rPr>
          <w:t>Renovación de Software Assurance</w:t>
        </w:r>
        <w:r w:rsidR="00EB57B6">
          <w:tab/>
        </w:r>
        <w:r w:rsidR="00EB57B6">
          <w:fldChar w:fldCharType="begin"/>
        </w:r>
        <w:r w:rsidR="00EB57B6">
          <w:instrText xml:space="preserve"> PAGEREF _Toc512600795 \h </w:instrText>
        </w:r>
        <w:r w:rsidR="00EB57B6">
          <w:fldChar w:fldCharType="separate"/>
        </w:r>
        <w:r w:rsidR="00EB57B6">
          <w:t>84</w:t>
        </w:r>
        <w:r w:rsidR="00EB57B6">
          <w:fldChar w:fldCharType="end"/>
        </w:r>
      </w:hyperlink>
    </w:p>
    <w:p w:rsidR="00EB57B6" w:rsidRDefault="0092143F">
      <w:pPr>
        <w:pStyle w:val="TOC2"/>
        <w:rPr>
          <w:rFonts w:eastAsiaTheme="minorEastAsia"/>
          <w:smallCaps w:val="0"/>
          <w:sz w:val="22"/>
        </w:rPr>
      </w:pPr>
      <w:hyperlink w:anchor="_Toc512600796" w:history="1">
        <w:r w:rsidR="00EB57B6" w:rsidRPr="002802BB">
          <w:rPr>
            <w:rStyle w:val="Hyperlink"/>
          </w:rPr>
          <w:t>Licencia de migración para productos interrumpidos o de fin de ciclo de vida</w:t>
        </w:r>
        <w:r w:rsidR="00EB57B6">
          <w:tab/>
        </w:r>
        <w:r w:rsidR="00EB57B6">
          <w:fldChar w:fldCharType="begin"/>
        </w:r>
        <w:r w:rsidR="00EB57B6">
          <w:instrText xml:space="preserve"> PAGEREF _Toc512600796 \h </w:instrText>
        </w:r>
        <w:r w:rsidR="00EB57B6">
          <w:fldChar w:fldCharType="separate"/>
        </w:r>
        <w:r w:rsidR="00EB57B6">
          <w:t>85</w:t>
        </w:r>
        <w:r w:rsidR="00EB57B6">
          <w:fldChar w:fldCharType="end"/>
        </w:r>
      </w:hyperlink>
    </w:p>
    <w:p w:rsidR="00EB57B6" w:rsidRDefault="0092143F">
      <w:pPr>
        <w:pStyle w:val="TOC2"/>
        <w:rPr>
          <w:rFonts w:eastAsiaTheme="minorEastAsia"/>
          <w:smallCaps w:val="0"/>
          <w:sz w:val="22"/>
        </w:rPr>
      </w:pPr>
      <w:hyperlink w:anchor="_Toc512600797" w:history="1">
        <w:r w:rsidR="00EB57B6" w:rsidRPr="002802BB">
          <w:rPr>
            <w:rStyle w:val="Hyperlink"/>
          </w:rPr>
          <w:t>Beneficios de Software Assurance</w:t>
        </w:r>
        <w:r w:rsidR="00EB57B6">
          <w:tab/>
        </w:r>
        <w:r w:rsidR="00EB57B6">
          <w:fldChar w:fldCharType="begin"/>
        </w:r>
        <w:r w:rsidR="00EB57B6">
          <w:instrText xml:space="preserve"> PAGEREF _Toc512600797 \h </w:instrText>
        </w:r>
        <w:r w:rsidR="00EB57B6">
          <w:fldChar w:fldCharType="separate"/>
        </w:r>
        <w:r w:rsidR="00EB57B6">
          <w:t>85</w:t>
        </w:r>
        <w:r w:rsidR="00EB57B6">
          <w:fldChar w:fldCharType="end"/>
        </w:r>
      </w:hyperlink>
    </w:p>
    <w:p w:rsidR="00EB57B6" w:rsidRDefault="0092143F">
      <w:pPr>
        <w:pStyle w:val="TOC1"/>
        <w:rPr>
          <w:rFonts w:eastAsiaTheme="minorEastAsia"/>
          <w:b w:val="0"/>
          <w:caps w:val="0"/>
          <w:noProof/>
          <w:sz w:val="22"/>
          <w:szCs w:val="22"/>
        </w:rPr>
      </w:pPr>
      <w:hyperlink w:anchor="_Toc512600798" w:history="1">
        <w:r w:rsidR="00EB57B6" w:rsidRPr="002802BB">
          <w:rPr>
            <w:rStyle w:val="Hyperlink"/>
            <w:noProof/>
          </w:rPr>
          <w:t>Apéndice C: Complementos y Otras Licencias de Transición</w:t>
        </w:r>
        <w:r w:rsidR="00EB57B6">
          <w:rPr>
            <w:noProof/>
          </w:rPr>
          <w:tab/>
        </w:r>
        <w:r w:rsidR="00EB57B6">
          <w:rPr>
            <w:noProof/>
          </w:rPr>
          <w:fldChar w:fldCharType="begin"/>
        </w:r>
        <w:r w:rsidR="00EB57B6">
          <w:rPr>
            <w:noProof/>
          </w:rPr>
          <w:instrText xml:space="preserve"> PAGEREF _Toc512600798 \h </w:instrText>
        </w:r>
        <w:r w:rsidR="00EB57B6">
          <w:rPr>
            <w:noProof/>
          </w:rPr>
        </w:r>
        <w:r w:rsidR="00EB57B6">
          <w:rPr>
            <w:noProof/>
          </w:rPr>
          <w:fldChar w:fldCharType="separate"/>
        </w:r>
        <w:r w:rsidR="00EB57B6">
          <w:rPr>
            <w:noProof/>
          </w:rPr>
          <w:t>97</w:t>
        </w:r>
        <w:r w:rsidR="00EB57B6">
          <w:rPr>
            <w:noProof/>
          </w:rPr>
          <w:fldChar w:fldCharType="end"/>
        </w:r>
      </w:hyperlink>
    </w:p>
    <w:p w:rsidR="00EB57B6" w:rsidRDefault="0092143F">
      <w:pPr>
        <w:pStyle w:val="TOC2"/>
        <w:rPr>
          <w:rFonts w:eastAsiaTheme="minorEastAsia"/>
          <w:smallCaps w:val="0"/>
          <w:sz w:val="22"/>
        </w:rPr>
      </w:pPr>
      <w:hyperlink w:anchor="_Toc512600799" w:history="1">
        <w:r w:rsidR="00EB57B6" w:rsidRPr="002802BB">
          <w:rPr>
            <w:rStyle w:val="Hyperlink"/>
          </w:rPr>
          <w:t>Complementos</w:t>
        </w:r>
        <w:r w:rsidR="00EB57B6">
          <w:tab/>
        </w:r>
        <w:r w:rsidR="00EB57B6">
          <w:fldChar w:fldCharType="begin"/>
        </w:r>
        <w:r w:rsidR="00EB57B6">
          <w:instrText xml:space="preserve"> PAGEREF _Toc512600799 \h </w:instrText>
        </w:r>
        <w:r w:rsidR="00EB57B6">
          <w:fldChar w:fldCharType="separate"/>
        </w:r>
        <w:r w:rsidR="00EB57B6">
          <w:t>97</w:t>
        </w:r>
        <w:r w:rsidR="00EB57B6">
          <w:fldChar w:fldCharType="end"/>
        </w:r>
      </w:hyperlink>
    </w:p>
    <w:p w:rsidR="00EB57B6" w:rsidRDefault="0092143F">
      <w:pPr>
        <w:pStyle w:val="TOC3"/>
        <w:rPr>
          <w:rFonts w:eastAsiaTheme="minorEastAsia"/>
          <w:smallCaps w:val="0"/>
          <w:sz w:val="22"/>
        </w:rPr>
      </w:pPr>
      <w:hyperlink w:anchor="_Toc512600800" w:history="1">
        <w:r w:rsidR="00EB57B6" w:rsidRPr="002802BB">
          <w:rPr>
            <w:rStyle w:val="Hyperlink"/>
          </w:rPr>
          <w:t>Sistema Operativo de Equipo de Escritorio Windows</w:t>
        </w:r>
        <w:r w:rsidR="00EB57B6">
          <w:tab/>
        </w:r>
        <w:r w:rsidR="00EB57B6">
          <w:fldChar w:fldCharType="begin"/>
        </w:r>
        <w:r w:rsidR="00EB57B6">
          <w:instrText xml:space="preserve"> PAGEREF _Toc512600800 \h </w:instrText>
        </w:r>
        <w:r w:rsidR="00EB57B6">
          <w:fldChar w:fldCharType="separate"/>
        </w:r>
        <w:r w:rsidR="00EB57B6">
          <w:t>97</w:t>
        </w:r>
        <w:r w:rsidR="00EB57B6">
          <w:fldChar w:fldCharType="end"/>
        </w:r>
      </w:hyperlink>
    </w:p>
    <w:p w:rsidR="00EB57B6" w:rsidRDefault="0092143F">
      <w:pPr>
        <w:pStyle w:val="TOC3"/>
        <w:rPr>
          <w:rFonts w:eastAsiaTheme="minorEastAsia"/>
          <w:smallCaps w:val="0"/>
          <w:sz w:val="22"/>
        </w:rPr>
      </w:pPr>
      <w:hyperlink w:anchor="_Toc512600801" w:history="1">
        <w:r w:rsidR="00EB57B6" w:rsidRPr="002802BB">
          <w:rPr>
            <w:rStyle w:val="Hyperlink"/>
          </w:rPr>
          <w:t>Microsoft Operations Management and Security</w:t>
        </w:r>
        <w:r w:rsidR="00EB57B6">
          <w:tab/>
        </w:r>
        <w:r w:rsidR="00EB57B6">
          <w:fldChar w:fldCharType="begin"/>
        </w:r>
        <w:r w:rsidR="00EB57B6">
          <w:instrText xml:space="preserve"> PAGEREF _Toc512600801 \h </w:instrText>
        </w:r>
        <w:r w:rsidR="00EB57B6">
          <w:fldChar w:fldCharType="separate"/>
        </w:r>
        <w:r w:rsidR="00EB57B6">
          <w:t>97</w:t>
        </w:r>
        <w:r w:rsidR="00EB57B6">
          <w:fldChar w:fldCharType="end"/>
        </w:r>
      </w:hyperlink>
    </w:p>
    <w:p w:rsidR="00EB57B6" w:rsidRDefault="0092143F">
      <w:pPr>
        <w:pStyle w:val="TOC3"/>
        <w:rPr>
          <w:rFonts w:eastAsiaTheme="minorEastAsia"/>
          <w:smallCaps w:val="0"/>
          <w:sz w:val="22"/>
        </w:rPr>
      </w:pPr>
      <w:hyperlink w:anchor="_Toc512600802" w:history="1">
        <w:r w:rsidR="00EB57B6" w:rsidRPr="002802BB">
          <w:rPr>
            <w:rStyle w:val="Hyperlink"/>
          </w:rPr>
          <w:t>Planes de Usuario de Microsoft Azure</w:t>
        </w:r>
        <w:r w:rsidR="00EB57B6">
          <w:tab/>
        </w:r>
        <w:r w:rsidR="00EB57B6">
          <w:fldChar w:fldCharType="begin"/>
        </w:r>
        <w:r w:rsidR="00EB57B6">
          <w:instrText xml:space="preserve"> PAGEREF _Toc512600802 \h </w:instrText>
        </w:r>
        <w:r w:rsidR="00EB57B6">
          <w:fldChar w:fldCharType="separate"/>
        </w:r>
        <w:r w:rsidR="00EB57B6">
          <w:t>97</w:t>
        </w:r>
        <w:r w:rsidR="00EB57B6">
          <w:fldChar w:fldCharType="end"/>
        </w:r>
      </w:hyperlink>
    </w:p>
    <w:p w:rsidR="00EB57B6" w:rsidRDefault="0092143F">
      <w:pPr>
        <w:pStyle w:val="TOC3"/>
        <w:rPr>
          <w:rFonts w:eastAsiaTheme="minorEastAsia"/>
          <w:smallCaps w:val="0"/>
          <w:sz w:val="22"/>
        </w:rPr>
      </w:pPr>
      <w:hyperlink w:anchor="_Toc512600803" w:history="1">
        <w:r w:rsidR="00EB57B6" w:rsidRPr="002802BB">
          <w:rPr>
            <w:rStyle w:val="Hyperlink"/>
          </w:rPr>
          <w:t>Microsoft 365</w:t>
        </w:r>
        <w:r w:rsidR="00EB57B6">
          <w:tab/>
        </w:r>
        <w:r w:rsidR="00EB57B6">
          <w:fldChar w:fldCharType="begin"/>
        </w:r>
        <w:r w:rsidR="00EB57B6">
          <w:instrText xml:space="preserve"> PAGEREF _Toc512600803 \h </w:instrText>
        </w:r>
        <w:r w:rsidR="00EB57B6">
          <w:fldChar w:fldCharType="separate"/>
        </w:r>
        <w:r w:rsidR="00EB57B6">
          <w:t>98</w:t>
        </w:r>
        <w:r w:rsidR="00EB57B6">
          <w:fldChar w:fldCharType="end"/>
        </w:r>
      </w:hyperlink>
    </w:p>
    <w:p w:rsidR="00EB57B6" w:rsidRDefault="0092143F">
      <w:pPr>
        <w:pStyle w:val="TOC3"/>
        <w:rPr>
          <w:rFonts w:eastAsiaTheme="minorEastAsia"/>
          <w:smallCaps w:val="0"/>
          <w:sz w:val="22"/>
        </w:rPr>
      </w:pPr>
      <w:hyperlink w:anchor="_Toc512600804" w:history="1">
        <w:r w:rsidR="00EB57B6" w:rsidRPr="002802BB">
          <w:rPr>
            <w:rStyle w:val="Hyperlink"/>
          </w:rPr>
          <w:t>Enterprise Mobility + Security</w:t>
        </w:r>
        <w:r w:rsidR="00EB57B6">
          <w:tab/>
        </w:r>
        <w:r w:rsidR="00EB57B6">
          <w:fldChar w:fldCharType="begin"/>
        </w:r>
        <w:r w:rsidR="00EB57B6">
          <w:instrText xml:space="preserve"> PAGEREF _Toc512600804 \h </w:instrText>
        </w:r>
        <w:r w:rsidR="00EB57B6">
          <w:fldChar w:fldCharType="separate"/>
        </w:r>
        <w:r w:rsidR="00EB57B6">
          <w:t>98</w:t>
        </w:r>
        <w:r w:rsidR="00EB57B6">
          <w:fldChar w:fldCharType="end"/>
        </w:r>
      </w:hyperlink>
    </w:p>
    <w:p w:rsidR="00EB57B6" w:rsidRDefault="0092143F">
      <w:pPr>
        <w:pStyle w:val="TOC3"/>
        <w:rPr>
          <w:rFonts w:eastAsiaTheme="minorEastAsia"/>
          <w:smallCaps w:val="0"/>
          <w:sz w:val="22"/>
        </w:rPr>
      </w:pPr>
      <w:hyperlink w:anchor="_Toc512600805" w:history="1">
        <w:r w:rsidR="00EB57B6" w:rsidRPr="002802BB">
          <w:rPr>
            <w:rStyle w:val="Hyperlink"/>
          </w:rPr>
          <w:t>Microsoft Dynamics 365 Services</w:t>
        </w:r>
        <w:r w:rsidR="00EB57B6">
          <w:tab/>
        </w:r>
        <w:r w:rsidR="00EB57B6">
          <w:fldChar w:fldCharType="begin"/>
        </w:r>
        <w:r w:rsidR="00EB57B6">
          <w:instrText xml:space="preserve"> PAGEREF _Toc512600805 \h </w:instrText>
        </w:r>
        <w:r w:rsidR="00EB57B6">
          <w:fldChar w:fldCharType="separate"/>
        </w:r>
        <w:r w:rsidR="00EB57B6">
          <w:t>98</w:t>
        </w:r>
        <w:r w:rsidR="00EB57B6">
          <w:fldChar w:fldCharType="end"/>
        </w:r>
      </w:hyperlink>
    </w:p>
    <w:p w:rsidR="00EB57B6" w:rsidRDefault="0092143F">
      <w:pPr>
        <w:pStyle w:val="TOC3"/>
        <w:rPr>
          <w:rFonts w:eastAsiaTheme="minorEastAsia"/>
          <w:smallCaps w:val="0"/>
          <w:sz w:val="22"/>
        </w:rPr>
      </w:pPr>
      <w:hyperlink w:anchor="_Toc512600806" w:history="1">
        <w:r w:rsidR="00EB57B6" w:rsidRPr="002802BB">
          <w:rPr>
            <w:rStyle w:val="Hyperlink"/>
          </w:rPr>
          <w:t>Aplicaciones de Office 365</w:t>
        </w:r>
        <w:r w:rsidR="00EB57B6">
          <w:tab/>
        </w:r>
        <w:r w:rsidR="00EB57B6">
          <w:fldChar w:fldCharType="begin"/>
        </w:r>
        <w:r w:rsidR="00EB57B6">
          <w:instrText xml:space="preserve"> PAGEREF _Toc512600806 \h </w:instrText>
        </w:r>
        <w:r w:rsidR="00EB57B6">
          <w:fldChar w:fldCharType="separate"/>
        </w:r>
        <w:r w:rsidR="00EB57B6">
          <w:t>99</w:t>
        </w:r>
        <w:r w:rsidR="00EB57B6">
          <w:fldChar w:fldCharType="end"/>
        </w:r>
      </w:hyperlink>
    </w:p>
    <w:p w:rsidR="00EB57B6" w:rsidRDefault="0092143F">
      <w:pPr>
        <w:pStyle w:val="TOC3"/>
        <w:rPr>
          <w:rFonts w:eastAsiaTheme="minorEastAsia"/>
          <w:smallCaps w:val="0"/>
          <w:sz w:val="22"/>
        </w:rPr>
      </w:pPr>
      <w:hyperlink w:anchor="_Toc512600807" w:history="1">
        <w:r w:rsidR="00EB57B6" w:rsidRPr="002802BB">
          <w:rPr>
            <w:rStyle w:val="Hyperlink"/>
          </w:rPr>
          <w:t>Conjuntos de Aplicaciones de Office 365</w:t>
        </w:r>
        <w:r w:rsidR="00EB57B6">
          <w:tab/>
        </w:r>
        <w:r w:rsidR="00EB57B6">
          <w:fldChar w:fldCharType="begin"/>
        </w:r>
        <w:r w:rsidR="00EB57B6">
          <w:instrText xml:space="preserve"> PAGEREF _Toc512600807 \h </w:instrText>
        </w:r>
        <w:r w:rsidR="00EB57B6">
          <w:fldChar w:fldCharType="separate"/>
        </w:r>
        <w:r w:rsidR="00EB57B6">
          <w:t>99</w:t>
        </w:r>
        <w:r w:rsidR="00EB57B6">
          <w:fldChar w:fldCharType="end"/>
        </w:r>
      </w:hyperlink>
    </w:p>
    <w:p w:rsidR="00EB57B6" w:rsidRDefault="0092143F">
      <w:pPr>
        <w:pStyle w:val="TOC3"/>
        <w:rPr>
          <w:rFonts w:eastAsiaTheme="minorEastAsia"/>
          <w:smallCaps w:val="0"/>
          <w:sz w:val="22"/>
        </w:rPr>
      </w:pPr>
      <w:hyperlink w:anchor="_Toc512600808" w:history="1">
        <w:r w:rsidR="00EB57B6" w:rsidRPr="002802BB">
          <w:rPr>
            <w:rStyle w:val="Hyperlink"/>
          </w:rPr>
          <w:t>Capacidades Multigeográficas en Office 365</w:t>
        </w:r>
        <w:r w:rsidR="00EB57B6">
          <w:tab/>
        </w:r>
        <w:r w:rsidR="00EB57B6">
          <w:fldChar w:fldCharType="begin"/>
        </w:r>
        <w:r w:rsidR="00EB57B6">
          <w:instrText xml:space="preserve"> PAGEREF _Toc512600808 \h </w:instrText>
        </w:r>
        <w:r w:rsidR="00EB57B6">
          <w:fldChar w:fldCharType="separate"/>
        </w:r>
        <w:r w:rsidR="00EB57B6">
          <w:t>99</w:t>
        </w:r>
        <w:r w:rsidR="00EB57B6">
          <w:fldChar w:fldCharType="end"/>
        </w:r>
      </w:hyperlink>
    </w:p>
    <w:p w:rsidR="00EB57B6" w:rsidRDefault="0092143F">
      <w:pPr>
        <w:pStyle w:val="TOC3"/>
        <w:rPr>
          <w:rFonts w:eastAsiaTheme="minorEastAsia"/>
          <w:smallCaps w:val="0"/>
          <w:sz w:val="22"/>
        </w:rPr>
      </w:pPr>
      <w:hyperlink w:anchor="_Toc512600809" w:history="1">
        <w:r w:rsidR="00EB57B6" w:rsidRPr="002802BB">
          <w:rPr>
            <w:rStyle w:val="Hyperlink"/>
          </w:rPr>
          <w:t>Exchange Online</w:t>
        </w:r>
        <w:r w:rsidR="00EB57B6">
          <w:tab/>
        </w:r>
        <w:r w:rsidR="00EB57B6">
          <w:fldChar w:fldCharType="begin"/>
        </w:r>
        <w:r w:rsidR="00EB57B6">
          <w:instrText xml:space="preserve"> PAGEREF _Toc512600809 \h </w:instrText>
        </w:r>
        <w:r w:rsidR="00EB57B6">
          <w:fldChar w:fldCharType="separate"/>
        </w:r>
        <w:r w:rsidR="00EB57B6">
          <w:t>99</w:t>
        </w:r>
        <w:r w:rsidR="00EB57B6">
          <w:fldChar w:fldCharType="end"/>
        </w:r>
      </w:hyperlink>
    </w:p>
    <w:p w:rsidR="00EB57B6" w:rsidRDefault="0092143F">
      <w:pPr>
        <w:pStyle w:val="TOC3"/>
        <w:rPr>
          <w:rFonts w:eastAsiaTheme="minorEastAsia"/>
          <w:smallCaps w:val="0"/>
          <w:sz w:val="22"/>
        </w:rPr>
      </w:pPr>
      <w:hyperlink w:anchor="_Toc512600810" w:history="1">
        <w:r w:rsidR="00EB57B6" w:rsidRPr="002802BB">
          <w:rPr>
            <w:rStyle w:val="Hyperlink"/>
          </w:rPr>
          <w:t>Project Online</w:t>
        </w:r>
        <w:r w:rsidR="00EB57B6">
          <w:tab/>
        </w:r>
        <w:r w:rsidR="00EB57B6">
          <w:fldChar w:fldCharType="begin"/>
        </w:r>
        <w:r w:rsidR="00EB57B6">
          <w:instrText xml:space="preserve"> PAGEREF _Toc512600810 \h </w:instrText>
        </w:r>
        <w:r w:rsidR="00EB57B6">
          <w:fldChar w:fldCharType="separate"/>
        </w:r>
        <w:r w:rsidR="00EB57B6">
          <w:t>99</w:t>
        </w:r>
        <w:r w:rsidR="00EB57B6">
          <w:fldChar w:fldCharType="end"/>
        </w:r>
      </w:hyperlink>
    </w:p>
    <w:p w:rsidR="00EB57B6" w:rsidRDefault="0092143F">
      <w:pPr>
        <w:pStyle w:val="TOC3"/>
        <w:rPr>
          <w:rFonts w:eastAsiaTheme="minorEastAsia"/>
          <w:smallCaps w:val="0"/>
          <w:sz w:val="22"/>
        </w:rPr>
      </w:pPr>
      <w:hyperlink w:anchor="_Toc512600811" w:history="1">
        <w:r w:rsidR="00EB57B6" w:rsidRPr="002802BB">
          <w:rPr>
            <w:rStyle w:val="Hyperlink"/>
          </w:rPr>
          <w:t>SharePoint Online</w:t>
        </w:r>
        <w:r w:rsidR="00EB57B6">
          <w:tab/>
        </w:r>
        <w:r w:rsidR="00EB57B6">
          <w:fldChar w:fldCharType="begin"/>
        </w:r>
        <w:r w:rsidR="00EB57B6">
          <w:instrText xml:space="preserve"> PAGEREF _Toc512600811 \h </w:instrText>
        </w:r>
        <w:r w:rsidR="00EB57B6">
          <w:fldChar w:fldCharType="separate"/>
        </w:r>
        <w:r w:rsidR="00EB57B6">
          <w:t>100</w:t>
        </w:r>
        <w:r w:rsidR="00EB57B6">
          <w:fldChar w:fldCharType="end"/>
        </w:r>
      </w:hyperlink>
    </w:p>
    <w:p w:rsidR="00EB57B6" w:rsidRDefault="0092143F">
      <w:pPr>
        <w:pStyle w:val="TOC3"/>
        <w:rPr>
          <w:rFonts w:eastAsiaTheme="minorEastAsia"/>
          <w:smallCaps w:val="0"/>
          <w:sz w:val="22"/>
        </w:rPr>
      </w:pPr>
      <w:hyperlink w:anchor="_Toc512600812" w:history="1">
        <w:r w:rsidR="00EB57B6" w:rsidRPr="002802BB">
          <w:rPr>
            <w:rStyle w:val="Hyperlink"/>
          </w:rPr>
          <w:t>Skype Empresarial Online</w:t>
        </w:r>
        <w:r w:rsidR="00EB57B6">
          <w:tab/>
        </w:r>
        <w:r w:rsidR="00EB57B6">
          <w:fldChar w:fldCharType="begin"/>
        </w:r>
        <w:r w:rsidR="00EB57B6">
          <w:instrText xml:space="preserve"> PAGEREF _Toc512600812 \h </w:instrText>
        </w:r>
        <w:r w:rsidR="00EB57B6">
          <w:fldChar w:fldCharType="separate"/>
        </w:r>
        <w:r w:rsidR="00EB57B6">
          <w:t>100</w:t>
        </w:r>
        <w:r w:rsidR="00EB57B6">
          <w:fldChar w:fldCharType="end"/>
        </w:r>
      </w:hyperlink>
    </w:p>
    <w:p w:rsidR="00EB57B6" w:rsidRDefault="0092143F">
      <w:pPr>
        <w:pStyle w:val="TOC3"/>
        <w:rPr>
          <w:rFonts w:eastAsiaTheme="minorEastAsia"/>
          <w:smallCaps w:val="0"/>
          <w:sz w:val="22"/>
        </w:rPr>
      </w:pPr>
      <w:hyperlink w:anchor="_Toc512600813" w:history="1">
        <w:r w:rsidR="00EB57B6" w:rsidRPr="002802BB">
          <w:rPr>
            <w:rStyle w:val="Hyperlink"/>
          </w:rPr>
          <w:t>Microsoft Intune</w:t>
        </w:r>
        <w:r w:rsidR="00EB57B6">
          <w:tab/>
        </w:r>
        <w:r w:rsidR="00EB57B6">
          <w:fldChar w:fldCharType="begin"/>
        </w:r>
        <w:r w:rsidR="00EB57B6">
          <w:instrText xml:space="preserve"> PAGEREF _Toc512600813 \h </w:instrText>
        </w:r>
        <w:r w:rsidR="00EB57B6">
          <w:fldChar w:fldCharType="separate"/>
        </w:r>
        <w:r w:rsidR="00EB57B6">
          <w:t>100</w:t>
        </w:r>
        <w:r w:rsidR="00EB57B6">
          <w:fldChar w:fldCharType="end"/>
        </w:r>
      </w:hyperlink>
    </w:p>
    <w:p w:rsidR="00EB57B6" w:rsidRDefault="0092143F">
      <w:pPr>
        <w:pStyle w:val="TOC2"/>
        <w:rPr>
          <w:rFonts w:eastAsiaTheme="minorEastAsia"/>
          <w:smallCaps w:val="0"/>
          <w:sz w:val="22"/>
        </w:rPr>
      </w:pPr>
      <w:hyperlink w:anchor="_Toc512600814" w:history="1">
        <w:r w:rsidR="00EB57B6" w:rsidRPr="002802BB">
          <w:rPr>
            <w:rStyle w:val="Hyperlink"/>
          </w:rPr>
          <w:t>De SA</w:t>
        </w:r>
        <w:r w:rsidR="00EB57B6">
          <w:tab/>
        </w:r>
        <w:r w:rsidR="00EB57B6">
          <w:fldChar w:fldCharType="begin"/>
        </w:r>
        <w:r w:rsidR="00EB57B6">
          <w:instrText xml:space="preserve"> PAGEREF _Toc512600814 \h </w:instrText>
        </w:r>
        <w:r w:rsidR="00EB57B6">
          <w:fldChar w:fldCharType="separate"/>
        </w:r>
        <w:r w:rsidR="00EB57B6">
          <w:t>100</w:t>
        </w:r>
        <w:r w:rsidR="00EB57B6">
          <w:fldChar w:fldCharType="end"/>
        </w:r>
      </w:hyperlink>
    </w:p>
    <w:p w:rsidR="00EB57B6" w:rsidRDefault="0092143F">
      <w:pPr>
        <w:pStyle w:val="TOC3"/>
        <w:rPr>
          <w:rFonts w:eastAsiaTheme="minorEastAsia"/>
          <w:smallCaps w:val="0"/>
          <w:sz w:val="22"/>
        </w:rPr>
      </w:pPr>
      <w:hyperlink w:anchor="_Toc512600815" w:history="1">
        <w:r w:rsidR="00EB57B6" w:rsidRPr="002802BB">
          <w:rPr>
            <w:rStyle w:val="Hyperlink"/>
          </w:rPr>
          <w:t>Conjuntos de CAL</w:t>
        </w:r>
        <w:r w:rsidR="00EB57B6">
          <w:tab/>
        </w:r>
        <w:r w:rsidR="00EB57B6">
          <w:fldChar w:fldCharType="begin"/>
        </w:r>
        <w:r w:rsidR="00EB57B6">
          <w:instrText xml:space="preserve"> PAGEREF _Toc512600815 \h </w:instrText>
        </w:r>
        <w:r w:rsidR="00EB57B6">
          <w:fldChar w:fldCharType="separate"/>
        </w:r>
        <w:r w:rsidR="00EB57B6">
          <w:t>100</w:t>
        </w:r>
        <w:r w:rsidR="00EB57B6">
          <w:fldChar w:fldCharType="end"/>
        </w:r>
      </w:hyperlink>
    </w:p>
    <w:p w:rsidR="00EB57B6" w:rsidRDefault="0092143F">
      <w:pPr>
        <w:pStyle w:val="TOC3"/>
        <w:rPr>
          <w:rFonts w:eastAsiaTheme="minorEastAsia"/>
          <w:smallCaps w:val="0"/>
          <w:sz w:val="22"/>
        </w:rPr>
      </w:pPr>
      <w:hyperlink w:anchor="_Toc512600816" w:history="1">
        <w:r w:rsidR="00EB57B6" w:rsidRPr="002802BB">
          <w:rPr>
            <w:rStyle w:val="Hyperlink"/>
          </w:rPr>
          <w:t>Sistema Operativo de Equipo de Escritorio Windows</w:t>
        </w:r>
        <w:r w:rsidR="00EB57B6">
          <w:tab/>
        </w:r>
        <w:r w:rsidR="00EB57B6">
          <w:fldChar w:fldCharType="begin"/>
        </w:r>
        <w:r w:rsidR="00EB57B6">
          <w:instrText xml:space="preserve"> PAGEREF _Toc512600816 \h </w:instrText>
        </w:r>
        <w:r w:rsidR="00EB57B6">
          <w:fldChar w:fldCharType="separate"/>
        </w:r>
        <w:r w:rsidR="00EB57B6">
          <w:t>101</w:t>
        </w:r>
        <w:r w:rsidR="00EB57B6">
          <w:fldChar w:fldCharType="end"/>
        </w:r>
      </w:hyperlink>
    </w:p>
    <w:p w:rsidR="00EB57B6" w:rsidRDefault="0092143F">
      <w:pPr>
        <w:pStyle w:val="TOC3"/>
        <w:rPr>
          <w:rFonts w:eastAsiaTheme="minorEastAsia"/>
          <w:smallCaps w:val="0"/>
          <w:sz w:val="22"/>
        </w:rPr>
      </w:pPr>
      <w:hyperlink w:anchor="_Toc512600817" w:history="1">
        <w:r w:rsidR="00EB57B6" w:rsidRPr="002802BB">
          <w:rPr>
            <w:rStyle w:val="Hyperlink"/>
          </w:rPr>
          <w:t>Microsoft Operations Management and Security</w:t>
        </w:r>
        <w:r w:rsidR="00EB57B6">
          <w:tab/>
        </w:r>
        <w:r w:rsidR="00EB57B6">
          <w:fldChar w:fldCharType="begin"/>
        </w:r>
        <w:r w:rsidR="00EB57B6">
          <w:instrText xml:space="preserve"> PAGEREF _Toc512600817 \h </w:instrText>
        </w:r>
        <w:r w:rsidR="00EB57B6">
          <w:fldChar w:fldCharType="separate"/>
        </w:r>
        <w:r w:rsidR="00EB57B6">
          <w:t>101</w:t>
        </w:r>
        <w:r w:rsidR="00EB57B6">
          <w:fldChar w:fldCharType="end"/>
        </w:r>
      </w:hyperlink>
    </w:p>
    <w:p w:rsidR="00EB57B6" w:rsidRDefault="0092143F">
      <w:pPr>
        <w:pStyle w:val="TOC3"/>
        <w:rPr>
          <w:rFonts w:eastAsiaTheme="minorEastAsia"/>
          <w:smallCaps w:val="0"/>
          <w:sz w:val="22"/>
        </w:rPr>
      </w:pPr>
      <w:hyperlink w:anchor="_Toc512600818" w:history="1">
        <w:r w:rsidR="00EB57B6" w:rsidRPr="002802BB">
          <w:rPr>
            <w:rStyle w:val="Hyperlink"/>
          </w:rPr>
          <w:t>Microsoft 365</w:t>
        </w:r>
        <w:r w:rsidR="00EB57B6">
          <w:tab/>
        </w:r>
        <w:r w:rsidR="00EB57B6">
          <w:fldChar w:fldCharType="begin"/>
        </w:r>
        <w:r w:rsidR="00EB57B6">
          <w:instrText xml:space="preserve"> PAGEREF _Toc512600818 \h </w:instrText>
        </w:r>
        <w:r w:rsidR="00EB57B6">
          <w:fldChar w:fldCharType="separate"/>
        </w:r>
        <w:r w:rsidR="00EB57B6">
          <w:t>101</w:t>
        </w:r>
        <w:r w:rsidR="00EB57B6">
          <w:fldChar w:fldCharType="end"/>
        </w:r>
      </w:hyperlink>
    </w:p>
    <w:p w:rsidR="00EB57B6" w:rsidRDefault="0092143F">
      <w:pPr>
        <w:pStyle w:val="TOC3"/>
        <w:rPr>
          <w:rFonts w:eastAsiaTheme="minorEastAsia"/>
          <w:smallCaps w:val="0"/>
          <w:sz w:val="22"/>
        </w:rPr>
      </w:pPr>
      <w:hyperlink w:anchor="_Toc512600819" w:history="1">
        <w:r w:rsidR="00EB57B6" w:rsidRPr="002802BB">
          <w:rPr>
            <w:rStyle w:val="Hyperlink"/>
          </w:rPr>
          <w:t>Enterprise Mobility + Security</w:t>
        </w:r>
        <w:r w:rsidR="00EB57B6">
          <w:tab/>
        </w:r>
        <w:r w:rsidR="00EB57B6">
          <w:fldChar w:fldCharType="begin"/>
        </w:r>
        <w:r w:rsidR="00EB57B6">
          <w:instrText xml:space="preserve"> PAGEREF _Toc512600819 \h </w:instrText>
        </w:r>
        <w:r w:rsidR="00EB57B6">
          <w:fldChar w:fldCharType="separate"/>
        </w:r>
        <w:r w:rsidR="00EB57B6">
          <w:t>101</w:t>
        </w:r>
        <w:r w:rsidR="00EB57B6">
          <w:fldChar w:fldCharType="end"/>
        </w:r>
      </w:hyperlink>
    </w:p>
    <w:p w:rsidR="00EB57B6" w:rsidRDefault="0092143F">
      <w:pPr>
        <w:pStyle w:val="TOC3"/>
        <w:rPr>
          <w:rFonts w:eastAsiaTheme="minorEastAsia"/>
          <w:smallCaps w:val="0"/>
          <w:sz w:val="22"/>
        </w:rPr>
      </w:pPr>
      <w:hyperlink w:anchor="_Toc512600820" w:history="1">
        <w:r w:rsidR="00EB57B6" w:rsidRPr="002802BB">
          <w:rPr>
            <w:rStyle w:val="Hyperlink"/>
          </w:rPr>
          <w:t>Microsoft Dynamics 365 Services</w:t>
        </w:r>
        <w:r w:rsidR="00EB57B6">
          <w:tab/>
        </w:r>
        <w:r w:rsidR="00EB57B6">
          <w:fldChar w:fldCharType="begin"/>
        </w:r>
        <w:r w:rsidR="00EB57B6">
          <w:instrText xml:space="preserve"> PAGEREF _Toc512600820 \h </w:instrText>
        </w:r>
        <w:r w:rsidR="00EB57B6">
          <w:fldChar w:fldCharType="separate"/>
        </w:r>
        <w:r w:rsidR="00EB57B6">
          <w:t>102</w:t>
        </w:r>
        <w:r w:rsidR="00EB57B6">
          <w:fldChar w:fldCharType="end"/>
        </w:r>
      </w:hyperlink>
    </w:p>
    <w:p w:rsidR="00EB57B6" w:rsidRDefault="0092143F">
      <w:pPr>
        <w:pStyle w:val="TOC3"/>
        <w:rPr>
          <w:rFonts w:eastAsiaTheme="minorEastAsia"/>
          <w:smallCaps w:val="0"/>
          <w:sz w:val="22"/>
        </w:rPr>
      </w:pPr>
      <w:hyperlink w:anchor="_Toc512600821" w:history="1">
        <w:r w:rsidR="00EB57B6" w:rsidRPr="002802BB">
          <w:rPr>
            <w:rStyle w:val="Hyperlink"/>
          </w:rPr>
          <w:t>Aplicaciones de Office 365</w:t>
        </w:r>
        <w:r w:rsidR="00EB57B6">
          <w:tab/>
        </w:r>
        <w:r w:rsidR="00EB57B6">
          <w:fldChar w:fldCharType="begin"/>
        </w:r>
        <w:r w:rsidR="00EB57B6">
          <w:instrText xml:space="preserve"> PAGEREF _Toc512600821 \h </w:instrText>
        </w:r>
        <w:r w:rsidR="00EB57B6">
          <w:fldChar w:fldCharType="separate"/>
        </w:r>
        <w:r w:rsidR="00EB57B6">
          <w:t>102</w:t>
        </w:r>
        <w:r w:rsidR="00EB57B6">
          <w:fldChar w:fldCharType="end"/>
        </w:r>
      </w:hyperlink>
    </w:p>
    <w:p w:rsidR="00EB57B6" w:rsidRDefault="0092143F">
      <w:pPr>
        <w:pStyle w:val="TOC3"/>
        <w:rPr>
          <w:rFonts w:eastAsiaTheme="minorEastAsia"/>
          <w:smallCaps w:val="0"/>
          <w:sz w:val="22"/>
        </w:rPr>
      </w:pPr>
      <w:hyperlink w:anchor="_Toc512600822" w:history="1">
        <w:r w:rsidR="00EB57B6" w:rsidRPr="002802BB">
          <w:rPr>
            <w:rStyle w:val="Hyperlink"/>
          </w:rPr>
          <w:t>Conjuntos de Aplicaciones de Office 365</w:t>
        </w:r>
        <w:r w:rsidR="00EB57B6">
          <w:tab/>
        </w:r>
        <w:r w:rsidR="00EB57B6">
          <w:fldChar w:fldCharType="begin"/>
        </w:r>
        <w:r w:rsidR="00EB57B6">
          <w:instrText xml:space="preserve"> PAGEREF _Toc512600822 \h </w:instrText>
        </w:r>
        <w:r w:rsidR="00EB57B6">
          <w:fldChar w:fldCharType="separate"/>
        </w:r>
        <w:r w:rsidR="00EB57B6">
          <w:t>102</w:t>
        </w:r>
        <w:r w:rsidR="00EB57B6">
          <w:fldChar w:fldCharType="end"/>
        </w:r>
      </w:hyperlink>
    </w:p>
    <w:p w:rsidR="00EB57B6" w:rsidRDefault="0092143F">
      <w:pPr>
        <w:pStyle w:val="TOC3"/>
        <w:rPr>
          <w:rFonts w:eastAsiaTheme="minorEastAsia"/>
          <w:smallCaps w:val="0"/>
          <w:sz w:val="22"/>
        </w:rPr>
      </w:pPr>
      <w:hyperlink w:anchor="_Toc512600823" w:history="1">
        <w:r w:rsidR="00EB57B6" w:rsidRPr="002802BB">
          <w:rPr>
            <w:rStyle w:val="Hyperlink"/>
          </w:rPr>
          <w:t>Project Online</w:t>
        </w:r>
        <w:r w:rsidR="00EB57B6">
          <w:tab/>
        </w:r>
        <w:r w:rsidR="00EB57B6">
          <w:fldChar w:fldCharType="begin"/>
        </w:r>
        <w:r w:rsidR="00EB57B6">
          <w:instrText xml:space="preserve"> PAGEREF _Toc512600823 \h </w:instrText>
        </w:r>
        <w:r w:rsidR="00EB57B6">
          <w:fldChar w:fldCharType="separate"/>
        </w:r>
        <w:r w:rsidR="00EB57B6">
          <w:t>102</w:t>
        </w:r>
        <w:r w:rsidR="00EB57B6">
          <w:fldChar w:fldCharType="end"/>
        </w:r>
      </w:hyperlink>
    </w:p>
    <w:p w:rsidR="00EB57B6" w:rsidRDefault="0092143F">
      <w:pPr>
        <w:pStyle w:val="TOC1"/>
        <w:rPr>
          <w:rFonts w:eastAsiaTheme="minorEastAsia"/>
          <w:b w:val="0"/>
          <w:caps w:val="0"/>
          <w:noProof/>
          <w:sz w:val="22"/>
          <w:szCs w:val="22"/>
        </w:rPr>
      </w:pPr>
      <w:hyperlink w:anchor="_Toc512600824" w:history="1">
        <w:r w:rsidR="00EB57B6" w:rsidRPr="002802BB">
          <w:rPr>
            <w:rStyle w:val="Hyperlink"/>
            <w:noProof/>
          </w:rPr>
          <w:t>Apéndice D: Servicios profesionales</w:t>
        </w:r>
        <w:r w:rsidR="00EB57B6">
          <w:rPr>
            <w:noProof/>
          </w:rPr>
          <w:tab/>
        </w:r>
        <w:r w:rsidR="00EB57B6">
          <w:rPr>
            <w:noProof/>
          </w:rPr>
          <w:fldChar w:fldCharType="begin"/>
        </w:r>
        <w:r w:rsidR="00EB57B6">
          <w:rPr>
            <w:noProof/>
          </w:rPr>
          <w:instrText xml:space="preserve"> PAGEREF _Toc512600824 \h </w:instrText>
        </w:r>
        <w:r w:rsidR="00EB57B6">
          <w:rPr>
            <w:noProof/>
          </w:rPr>
        </w:r>
        <w:r w:rsidR="00EB57B6">
          <w:rPr>
            <w:noProof/>
          </w:rPr>
          <w:fldChar w:fldCharType="separate"/>
        </w:r>
        <w:r w:rsidR="00EB57B6">
          <w:rPr>
            <w:noProof/>
          </w:rPr>
          <w:t>104</w:t>
        </w:r>
        <w:r w:rsidR="00EB57B6">
          <w:rPr>
            <w:noProof/>
          </w:rPr>
          <w:fldChar w:fldCharType="end"/>
        </w:r>
      </w:hyperlink>
    </w:p>
    <w:p w:rsidR="00EB57B6" w:rsidRDefault="0092143F">
      <w:pPr>
        <w:pStyle w:val="TOC2"/>
        <w:rPr>
          <w:rFonts w:eastAsiaTheme="minorEastAsia"/>
          <w:smallCaps w:val="0"/>
          <w:sz w:val="22"/>
        </w:rPr>
      </w:pPr>
      <w:hyperlink w:anchor="_Toc512600825" w:history="1">
        <w:r w:rsidR="00EB57B6" w:rsidRPr="002802BB">
          <w:rPr>
            <w:rStyle w:val="Hyperlink"/>
          </w:rPr>
          <w:t>Ofertas de Soporte Microsoft Premier</w:t>
        </w:r>
        <w:r w:rsidR="00EB57B6">
          <w:tab/>
        </w:r>
        <w:r w:rsidR="00EB57B6">
          <w:fldChar w:fldCharType="begin"/>
        </w:r>
        <w:r w:rsidR="00EB57B6">
          <w:instrText xml:space="preserve"> PAGEREF _Toc512600825 \h </w:instrText>
        </w:r>
        <w:r w:rsidR="00EB57B6">
          <w:fldChar w:fldCharType="separate"/>
        </w:r>
        <w:r w:rsidR="00EB57B6">
          <w:t>104</w:t>
        </w:r>
        <w:r w:rsidR="00EB57B6">
          <w:fldChar w:fldCharType="end"/>
        </w:r>
      </w:hyperlink>
    </w:p>
    <w:p w:rsidR="00EB57B6" w:rsidRDefault="0092143F">
      <w:pPr>
        <w:pStyle w:val="TOC2"/>
        <w:rPr>
          <w:rFonts w:eastAsiaTheme="minorEastAsia"/>
          <w:smallCaps w:val="0"/>
          <w:sz w:val="22"/>
        </w:rPr>
      </w:pPr>
      <w:hyperlink w:anchor="_Toc512600826" w:history="1">
        <w:r w:rsidR="00EB57B6" w:rsidRPr="002802BB">
          <w:rPr>
            <w:rStyle w:val="Hyperlink"/>
          </w:rPr>
          <w:t>Ofertas de Servicios de Digital Advisory de Microsoft</w:t>
        </w:r>
        <w:r w:rsidR="00EB57B6">
          <w:tab/>
        </w:r>
        <w:r w:rsidR="00EB57B6">
          <w:fldChar w:fldCharType="begin"/>
        </w:r>
        <w:r w:rsidR="00EB57B6">
          <w:instrText xml:space="preserve"> PAGEREF _Toc512600826 \h </w:instrText>
        </w:r>
        <w:r w:rsidR="00EB57B6">
          <w:fldChar w:fldCharType="separate"/>
        </w:r>
        <w:r w:rsidR="00EB57B6">
          <w:t>105</w:t>
        </w:r>
        <w:r w:rsidR="00EB57B6">
          <w:fldChar w:fldCharType="end"/>
        </w:r>
      </w:hyperlink>
    </w:p>
    <w:p w:rsidR="00EB57B6" w:rsidRDefault="0092143F">
      <w:pPr>
        <w:pStyle w:val="TOC2"/>
        <w:rPr>
          <w:rFonts w:eastAsiaTheme="minorEastAsia"/>
          <w:smallCaps w:val="0"/>
          <w:sz w:val="22"/>
        </w:rPr>
      </w:pPr>
      <w:hyperlink w:anchor="_Toc512600827" w:history="1">
        <w:r w:rsidR="00EB57B6" w:rsidRPr="002802BB">
          <w:rPr>
            <w:rStyle w:val="Hyperlink"/>
          </w:rPr>
          <w:t>Ofertas de Acelerador de Productividad de Ventas</w:t>
        </w:r>
        <w:r w:rsidR="00EB57B6">
          <w:tab/>
        </w:r>
        <w:r w:rsidR="00EB57B6">
          <w:fldChar w:fldCharType="begin"/>
        </w:r>
        <w:r w:rsidR="00EB57B6">
          <w:instrText xml:space="preserve"> PAGEREF _Toc512600827 \h </w:instrText>
        </w:r>
        <w:r w:rsidR="00EB57B6">
          <w:fldChar w:fldCharType="separate"/>
        </w:r>
        <w:r w:rsidR="00EB57B6">
          <w:t>105</w:t>
        </w:r>
        <w:r w:rsidR="00EB57B6">
          <w:fldChar w:fldCharType="end"/>
        </w:r>
      </w:hyperlink>
    </w:p>
    <w:p w:rsidR="00EB57B6" w:rsidRDefault="0092143F">
      <w:pPr>
        <w:pStyle w:val="TOC1"/>
        <w:rPr>
          <w:rFonts w:eastAsiaTheme="minorEastAsia"/>
          <w:b w:val="0"/>
          <w:caps w:val="0"/>
          <w:noProof/>
          <w:sz w:val="22"/>
          <w:szCs w:val="22"/>
        </w:rPr>
      </w:pPr>
      <w:hyperlink w:anchor="_Toc512600828" w:history="1">
        <w:r w:rsidR="00EB57B6" w:rsidRPr="002802BB">
          <w:rPr>
            <w:rStyle w:val="Hyperlink"/>
            <w:noProof/>
          </w:rPr>
          <w:t>Apéndice E: Términos complementarios del contrato del programa</w:t>
        </w:r>
        <w:r w:rsidR="00EB57B6">
          <w:rPr>
            <w:noProof/>
          </w:rPr>
          <w:tab/>
        </w:r>
        <w:r w:rsidR="00EB57B6">
          <w:rPr>
            <w:noProof/>
          </w:rPr>
          <w:fldChar w:fldCharType="begin"/>
        </w:r>
        <w:r w:rsidR="00EB57B6">
          <w:rPr>
            <w:noProof/>
          </w:rPr>
          <w:instrText xml:space="preserve"> PAGEREF _Toc512600828 \h </w:instrText>
        </w:r>
        <w:r w:rsidR="00EB57B6">
          <w:rPr>
            <w:noProof/>
          </w:rPr>
        </w:r>
        <w:r w:rsidR="00EB57B6">
          <w:rPr>
            <w:noProof/>
          </w:rPr>
          <w:fldChar w:fldCharType="separate"/>
        </w:r>
        <w:r w:rsidR="00EB57B6">
          <w:rPr>
            <w:noProof/>
          </w:rPr>
          <w:t>107</w:t>
        </w:r>
        <w:r w:rsidR="00EB57B6">
          <w:rPr>
            <w:noProof/>
          </w:rPr>
          <w:fldChar w:fldCharType="end"/>
        </w:r>
      </w:hyperlink>
    </w:p>
    <w:p w:rsidR="00EB57B6" w:rsidRDefault="0092143F">
      <w:pPr>
        <w:pStyle w:val="TOC2"/>
        <w:rPr>
          <w:rFonts w:eastAsiaTheme="minorEastAsia"/>
          <w:smallCaps w:val="0"/>
          <w:sz w:val="22"/>
        </w:rPr>
      </w:pPr>
      <w:hyperlink w:anchor="_Toc512600829" w:history="1">
        <w:r w:rsidR="00EB57B6" w:rsidRPr="002802BB">
          <w:rPr>
            <w:rStyle w:val="Hyperlink"/>
          </w:rPr>
          <w:t>Términos complementarios del Programa Select Plus</w:t>
        </w:r>
        <w:r w:rsidR="00EB57B6">
          <w:tab/>
        </w:r>
        <w:r w:rsidR="00EB57B6">
          <w:fldChar w:fldCharType="begin"/>
        </w:r>
        <w:r w:rsidR="00EB57B6">
          <w:instrText xml:space="preserve"> PAGEREF _Toc512600829 \h </w:instrText>
        </w:r>
        <w:r w:rsidR="00EB57B6">
          <w:fldChar w:fldCharType="separate"/>
        </w:r>
        <w:r w:rsidR="00EB57B6">
          <w:t>107</w:t>
        </w:r>
        <w:r w:rsidR="00EB57B6">
          <w:fldChar w:fldCharType="end"/>
        </w:r>
      </w:hyperlink>
    </w:p>
    <w:p w:rsidR="00EB57B6" w:rsidRDefault="0092143F">
      <w:pPr>
        <w:pStyle w:val="TOC2"/>
        <w:rPr>
          <w:rFonts w:eastAsiaTheme="minorEastAsia"/>
          <w:smallCaps w:val="0"/>
          <w:sz w:val="22"/>
        </w:rPr>
      </w:pPr>
      <w:hyperlink w:anchor="_Toc512600830" w:history="1">
        <w:r w:rsidR="00EB57B6" w:rsidRPr="002802BB">
          <w:rPr>
            <w:rStyle w:val="Hyperlink"/>
          </w:rPr>
          <w:t>Definición de Administración para Dispositivos Cualificados</w:t>
        </w:r>
        <w:r w:rsidR="00EB57B6">
          <w:tab/>
        </w:r>
        <w:r w:rsidR="00EB57B6">
          <w:fldChar w:fldCharType="begin"/>
        </w:r>
        <w:r w:rsidR="00EB57B6">
          <w:instrText xml:space="preserve"> PAGEREF _Toc512600830 \h </w:instrText>
        </w:r>
        <w:r w:rsidR="00EB57B6">
          <w:fldChar w:fldCharType="separate"/>
        </w:r>
        <w:r w:rsidR="00EB57B6">
          <w:t>107</w:t>
        </w:r>
        <w:r w:rsidR="00EB57B6">
          <w:fldChar w:fldCharType="end"/>
        </w:r>
      </w:hyperlink>
    </w:p>
    <w:p w:rsidR="00EB57B6" w:rsidRDefault="0092143F">
      <w:pPr>
        <w:pStyle w:val="TOC2"/>
        <w:rPr>
          <w:rFonts w:eastAsiaTheme="minorEastAsia"/>
          <w:smallCaps w:val="0"/>
          <w:sz w:val="22"/>
        </w:rPr>
      </w:pPr>
      <w:hyperlink w:anchor="_Toc512600831" w:history="1">
        <w:r w:rsidR="00EB57B6" w:rsidRPr="002802BB">
          <w:rPr>
            <w:rStyle w:val="Hyperlink"/>
          </w:rPr>
          <w:t>Servicios en línea en los programas Open</w:t>
        </w:r>
        <w:r w:rsidR="00EB57B6">
          <w:tab/>
        </w:r>
        <w:r w:rsidR="00EB57B6">
          <w:fldChar w:fldCharType="begin"/>
        </w:r>
        <w:r w:rsidR="00EB57B6">
          <w:instrText xml:space="preserve"> PAGEREF _Toc512600831 \h </w:instrText>
        </w:r>
        <w:r w:rsidR="00EB57B6">
          <w:fldChar w:fldCharType="separate"/>
        </w:r>
        <w:r w:rsidR="00EB57B6">
          <w:t>107</w:t>
        </w:r>
        <w:r w:rsidR="00EB57B6">
          <w:fldChar w:fldCharType="end"/>
        </w:r>
      </w:hyperlink>
    </w:p>
    <w:p w:rsidR="00EB57B6" w:rsidRDefault="0092143F">
      <w:pPr>
        <w:pStyle w:val="TOC2"/>
        <w:rPr>
          <w:rFonts w:eastAsiaTheme="minorEastAsia"/>
          <w:smallCaps w:val="0"/>
          <w:sz w:val="22"/>
        </w:rPr>
      </w:pPr>
      <w:hyperlink w:anchor="_Toc512600832" w:history="1">
        <w:r w:rsidR="00EB57B6" w:rsidRPr="002802BB">
          <w:rPr>
            <w:rStyle w:val="Hyperlink"/>
          </w:rPr>
          <w:t>Términos complementarios de los servicios profesionales: contratos heredados</w:t>
        </w:r>
        <w:r w:rsidR="00EB57B6">
          <w:tab/>
        </w:r>
        <w:r w:rsidR="00EB57B6">
          <w:fldChar w:fldCharType="begin"/>
        </w:r>
        <w:r w:rsidR="00EB57B6">
          <w:instrText xml:space="preserve"> PAGEREF _Toc512600832 \h </w:instrText>
        </w:r>
        <w:r w:rsidR="00EB57B6">
          <w:fldChar w:fldCharType="separate"/>
        </w:r>
        <w:r w:rsidR="00EB57B6">
          <w:t>107</w:t>
        </w:r>
        <w:r w:rsidR="00EB57B6">
          <w:fldChar w:fldCharType="end"/>
        </w:r>
      </w:hyperlink>
    </w:p>
    <w:p w:rsidR="00EB57B6" w:rsidRDefault="0092143F">
      <w:pPr>
        <w:pStyle w:val="TOC1"/>
        <w:rPr>
          <w:rFonts w:eastAsiaTheme="minorEastAsia"/>
          <w:b w:val="0"/>
          <w:caps w:val="0"/>
          <w:noProof/>
          <w:sz w:val="22"/>
          <w:szCs w:val="22"/>
        </w:rPr>
      </w:pPr>
      <w:hyperlink w:anchor="_Toc512600833" w:history="1">
        <w:r w:rsidR="00EB57B6" w:rsidRPr="002802BB">
          <w:rPr>
            <w:rStyle w:val="Hyperlink"/>
            <w:noProof/>
          </w:rPr>
          <w:t>Apéndice F: Promociones</w:t>
        </w:r>
        <w:r w:rsidR="00EB57B6">
          <w:rPr>
            <w:noProof/>
          </w:rPr>
          <w:tab/>
        </w:r>
        <w:r w:rsidR="00EB57B6">
          <w:rPr>
            <w:noProof/>
          </w:rPr>
          <w:fldChar w:fldCharType="begin"/>
        </w:r>
        <w:r w:rsidR="00EB57B6">
          <w:rPr>
            <w:noProof/>
          </w:rPr>
          <w:instrText xml:space="preserve"> PAGEREF _Toc512600833 \h </w:instrText>
        </w:r>
        <w:r w:rsidR="00EB57B6">
          <w:rPr>
            <w:noProof/>
          </w:rPr>
        </w:r>
        <w:r w:rsidR="00EB57B6">
          <w:rPr>
            <w:noProof/>
          </w:rPr>
          <w:fldChar w:fldCharType="separate"/>
        </w:r>
        <w:r w:rsidR="00EB57B6">
          <w:rPr>
            <w:noProof/>
          </w:rPr>
          <w:t>109</w:t>
        </w:r>
        <w:r w:rsidR="00EB57B6">
          <w:rPr>
            <w:noProof/>
          </w:rPr>
          <w:fldChar w:fldCharType="end"/>
        </w:r>
      </w:hyperlink>
    </w:p>
    <w:p w:rsidR="00EB57B6" w:rsidRDefault="0092143F">
      <w:pPr>
        <w:pStyle w:val="TOC2"/>
        <w:rPr>
          <w:rFonts w:eastAsiaTheme="minorEastAsia"/>
          <w:smallCaps w:val="0"/>
          <w:sz w:val="22"/>
        </w:rPr>
      </w:pPr>
      <w:hyperlink w:anchor="_Toc512600834" w:history="1">
        <w:r w:rsidR="00EB57B6" w:rsidRPr="002802BB">
          <w:rPr>
            <w:rStyle w:val="Hyperlink"/>
          </w:rPr>
          <w:t>Promoción de Capacidad de Cálculo de Azure</w:t>
        </w:r>
        <w:r w:rsidR="00EB57B6">
          <w:tab/>
        </w:r>
        <w:r w:rsidR="00EB57B6">
          <w:fldChar w:fldCharType="begin"/>
        </w:r>
        <w:r w:rsidR="00EB57B6">
          <w:instrText xml:space="preserve"> PAGEREF _Toc512600834 \h </w:instrText>
        </w:r>
        <w:r w:rsidR="00EB57B6">
          <w:fldChar w:fldCharType="separate"/>
        </w:r>
        <w:r w:rsidR="00EB57B6">
          <w:t>109</w:t>
        </w:r>
        <w:r w:rsidR="00EB57B6">
          <w:fldChar w:fldCharType="end"/>
        </w:r>
      </w:hyperlink>
    </w:p>
    <w:p w:rsidR="00EB57B6" w:rsidRDefault="0092143F">
      <w:pPr>
        <w:pStyle w:val="TOC2"/>
        <w:rPr>
          <w:rFonts w:eastAsiaTheme="minorEastAsia"/>
          <w:smallCaps w:val="0"/>
          <w:sz w:val="22"/>
        </w:rPr>
      </w:pPr>
      <w:hyperlink w:anchor="_Toc512600835" w:history="1">
        <w:r w:rsidR="00EB57B6" w:rsidRPr="002802BB">
          <w:rPr>
            <w:rStyle w:val="Hyperlink"/>
          </w:rPr>
          <w:t>Promoción SQL Server 2017 para Linux</w:t>
        </w:r>
        <w:r w:rsidR="00EB57B6">
          <w:tab/>
        </w:r>
        <w:r w:rsidR="00EB57B6">
          <w:fldChar w:fldCharType="begin"/>
        </w:r>
        <w:r w:rsidR="00EB57B6">
          <w:instrText xml:space="preserve"> PAGEREF _Toc512600835 \h </w:instrText>
        </w:r>
        <w:r w:rsidR="00EB57B6">
          <w:fldChar w:fldCharType="separate"/>
        </w:r>
        <w:r w:rsidR="00EB57B6">
          <w:t>109</w:t>
        </w:r>
        <w:r w:rsidR="00EB57B6">
          <w:fldChar w:fldCharType="end"/>
        </w:r>
      </w:hyperlink>
    </w:p>
    <w:p w:rsidR="00EB57B6" w:rsidRDefault="0092143F">
      <w:pPr>
        <w:pStyle w:val="TOC1"/>
        <w:rPr>
          <w:rFonts w:eastAsiaTheme="minorEastAsia"/>
          <w:b w:val="0"/>
          <w:caps w:val="0"/>
          <w:noProof/>
          <w:sz w:val="22"/>
          <w:szCs w:val="22"/>
        </w:rPr>
      </w:pPr>
      <w:hyperlink w:anchor="_Toc512600836" w:history="1">
        <w:r w:rsidR="00EB57B6" w:rsidRPr="002802BB">
          <w:rPr>
            <w:rStyle w:val="Hyperlink"/>
            <w:noProof/>
          </w:rPr>
          <w:t>Apéndice G: Términos de la Matriz de Almacenamiento</w:t>
        </w:r>
        <w:r w:rsidR="00EB57B6">
          <w:rPr>
            <w:noProof/>
          </w:rPr>
          <w:tab/>
        </w:r>
        <w:r w:rsidR="00EB57B6">
          <w:rPr>
            <w:noProof/>
          </w:rPr>
          <w:fldChar w:fldCharType="begin"/>
        </w:r>
        <w:r w:rsidR="00EB57B6">
          <w:rPr>
            <w:noProof/>
          </w:rPr>
          <w:instrText xml:space="preserve"> PAGEREF _Toc512600836 \h </w:instrText>
        </w:r>
        <w:r w:rsidR="00EB57B6">
          <w:rPr>
            <w:noProof/>
          </w:rPr>
        </w:r>
        <w:r w:rsidR="00EB57B6">
          <w:rPr>
            <w:noProof/>
          </w:rPr>
          <w:fldChar w:fldCharType="separate"/>
        </w:r>
        <w:r w:rsidR="00EB57B6">
          <w:rPr>
            <w:noProof/>
          </w:rPr>
          <w:t>110</w:t>
        </w:r>
        <w:r w:rsidR="00EB57B6">
          <w:rPr>
            <w:noProof/>
          </w:rPr>
          <w:fldChar w:fldCharType="end"/>
        </w:r>
      </w:hyperlink>
    </w:p>
    <w:p w:rsidR="00EB57B6" w:rsidRDefault="0092143F">
      <w:pPr>
        <w:pStyle w:val="TOC2"/>
        <w:rPr>
          <w:rFonts w:eastAsiaTheme="minorEastAsia"/>
          <w:smallCaps w:val="0"/>
          <w:sz w:val="22"/>
        </w:rPr>
      </w:pPr>
      <w:hyperlink w:anchor="_Toc512600837" w:history="1">
        <w:r w:rsidR="00EB57B6" w:rsidRPr="002802BB">
          <w:rPr>
            <w:rStyle w:val="Hyperlink"/>
          </w:rPr>
          <w:t>Disponibilidad</w:t>
        </w:r>
        <w:r w:rsidR="00EB57B6">
          <w:tab/>
        </w:r>
        <w:r w:rsidR="00EB57B6">
          <w:fldChar w:fldCharType="begin"/>
        </w:r>
        <w:r w:rsidR="00EB57B6">
          <w:instrText xml:space="preserve"> PAGEREF _Toc512600837 \h </w:instrText>
        </w:r>
        <w:r w:rsidR="00EB57B6">
          <w:fldChar w:fldCharType="separate"/>
        </w:r>
        <w:r w:rsidR="00EB57B6">
          <w:t>110</w:t>
        </w:r>
        <w:r w:rsidR="00EB57B6">
          <w:fldChar w:fldCharType="end"/>
        </w:r>
      </w:hyperlink>
    </w:p>
    <w:p w:rsidR="00EB57B6" w:rsidRDefault="0092143F">
      <w:pPr>
        <w:pStyle w:val="TOC2"/>
        <w:rPr>
          <w:rFonts w:eastAsiaTheme="minorEastAsia"/>
          <w:smallCaps w:val="0"/>
          <w:sz w:val="22"/>
        </w:rPr>
      </w:pPr>
      <w:hyperlink w:anchor="_Toc512600838" w:history="1">
        <w:r w:rsidR="00EB57B6" w:rsidRPr="002802BB">
          <w:rPr>
            <w:rStyle w:val="Hyperlink"/>
          </w:rPr>
          <w:t>Envío y Titularidad</w:t>
        </w:r>
        <w:r w:rsidR="00EB57B6">
          <w:tab/>
        </w:r>
        <w:r w:rsidR="00EB57B6">
          <w:fldChar w:fldCharType="begin"/>
        </w:r>
        <w:r w:rsidR="00EB57B6">
          <w:instrText xml:space="preserve"> PAGEREF _Toc512600838 \h </w:instrText>
        </w:r>
        <w:r w:rsidR="00EB57B6">
          <w:fldChar w:fldCharType="separate"/>
        </w:r>
        <w:r w:rsidR="00EB57B6">
          <w:t>110</w:t>
        </w:r>
        <w:r w:rsidR="00EB57B6">
          <w:fldChar w:fldCharType="end"/>
        </w:r>
      </w:hyperlink>
    </w:p>
    <w:p w:rsidR="00EB57B6" w:rsidRDefault="0092143F">
      <w:pPr>
        <w:pStyle w:val="TOC2"/>
        <w:rPr>
          <w:rFonts w:eastAsiaTheme="minorEastAsia"/>
          <w:smallCaps w:val="0"/>
          <w:sz w:val="22"/>
        </w:rPr>
      </w:pPr>
      <w:hyperlink w:anchor="_Toc512600839" w:history="1">
        <w:r w:rsidR="00EB57B6" w:rsidRPr="002802BB">
          <w:rPr>
            <w:rStyle w:val="Hyperlink"/>
          </w:rPr>
          <w:t>Software de Matriz de Almacenamiento</w:t>
        </w:r>
        <w:r w:rsidR="00EB57B6">
          <w:tab/>
        </w:r>
        <w:r w:rsidR="00EB57B6">
          <w:fldChar w:fldCharType="begin"/>
        </w:r>
        <w:r w:rsidR="00EB57B6">
          <w:instrText xml:space="preserve"> PAGEREF _Toc512600839 \h </w:instrText>
        </w:r>
        <w:r w:rsidR="00EB57B6">
          <w:fldChar w:fldCharType="separate"/>
        </w:r>
        <w:r w:rsidR="00EB57B6">
          <w:t>110</w:t>
        </w:r>
        <w:r w:rsidR="00EB57B6">
          <w:fldChar w:fldCharType="end"/>
        </w:r>
      </w:hyperlink>
    </w:p>
    <w:p w:rsidR="00EB57B6" w:rsidRDefault="0092143F">
      <w:pPr>
        <w:pStyle w:val="TOC2"/>
        <w:rPr>
          <w:rFonts w:eastAsiaTheme="minorEastAsia"/>
          <w:smallCaps w:val="0"/>
          <w:sz w:val="22"/>
        </w:rPr>
      </w:pPr>
      <w:hyperlink w:anchor="_Toc512600840" w:history="1">
        <w:r w:rsidR="00EB57B6" w:rsidRPr="002802BB">
          <w:rPr>
            <w:rStyle w:val="Hyperlink"/>
          </w:rPr>
          <w:t>Garantía limitada del hardware</w:t>
        </w:r>
        <w:r w:rsidR="00EB57B6">
          <w:tab/>
        </w:r>
        <w:r w:rsidR="00EB57B6">
          <w:fldChar w:fldCharType="begin"/>
        </w:r>
        <w:r w:rsidR="00EB57B6">
          <w:instrText xml:space="preserve"> PAGEREF _Toc512600840 \h </w:instrText>
        </w:r>
        <w:r w:rsidR="00EB57B6">
          <w:fldChar w:fldCharType="separate"/>
        </w:r>
        <w:r w:rsidR="00EB57B6">
          <w:t>110</w:t>
        </w:r>
        <w:r w:rsidR="00EB57B6">
          <w:fldChar w:fldCharType="end"/>
        </w:r>
      </w:hyperlink>
    </w:p>
    <w:p w:rsidR="00EB57B6" w:rsidRDefault="0092143F">
      <w:pPr>
        <w:pStyle w:val="TOC2"/>
        <w:rPr>
          <w:rFonts w:eastAsiaTheme="minorEastAsia"/>
          <w:smallCaps w:val="0"/>
          <w:sz w:val="22"/>
        </w:rPr>
      </w:pPr>
      <w:hyperlink w:anchor="_Toc512600841" w:history="1">
        <w:r w:rsidR="00EB57B6" w:rsidRPr="002802BB">
          <w:rPr>
            <w:rStyle w:val="Hyperlink"/>
          </w:rPr>
          <w:t>Indemnización. Defensa frente a reclamaciones de terceros</w:t>
        </w:r>
        <w:r w:rsidR="00EB57B6">
          <w:tab/>
        </w:r>
        <w:r w:rsidR="00EB57B6">
          <w:fldChar w:fldCharType="begin"/>
        </w:r>
        <w:r w:rsidR="00EB57B6">
          <w:instrText xml:space="preserve"> PAGEREF _Toc512600841 \h </w:instrText>
        </w:r>
        <w:r w:rsidR="00EB57B6">
          <w:fldChar w:fldCharType="separate"/>
        </w:r>
        <w:r w:rsidR="00EB57B6">
          <w:t>111</w:t>
        </w:r>
        <w:r w:rsidR="00EB57B6">
          <w:fldChar w:fldCharType="end"/>
        </w:r>
      </w:hyperlink>
    </w:p>
    <w:p w:rsidR="00EB57B6" w:rsidRDefault="0092143F">
      <w:pPr>
        <w:pStyle w:val="TOC2"/>
        <w:rPr>
          <w:rFonts w:eastAsiaTheme="minorEastAsia"/>
          <w:smallCaps w:val="0"/>
          <w:sz w:val="22"/>
        </w:rPr>
      </w:pPr>
      <w:hyperlink w:anchor="_Toc512600842" w:history="1">
        <w:r w:rsidR="00EB57B6" w:rsidRPr="002802BB">
          <w:rPr>
            <w:rStyle w:val="Hyperlink"/>
          </w:rPr>
          <w:t>Limitación de Responsabilidad</w:t>
        </w:r>
        <w:r w:rsidR="00EB57B6">
          <w:tab/>
        </w:r>
        <w:r w:rsidR="00EB57B6">
          <w:fldChar w:fldCharType="begin"/>
        </w:r>
        <w:r w:rsidR="00EB57B6">
          <w:instrText xml:space="preserve"> PAGEREF _Toc512600842 \h </w:instrText>
        </w:r>
        <w:r w:rsidR="00EB57B6">
          <w:fldChar w:fldCharType="separate"/>
        </w:r>
        <w:r w:rsidR="00EB57B6">
          <w:t>111</w:t>
        </w:r>
        <w:r w:rsidR="00EB57B6">
          <w:fldChar w:fldCharType="end"/>
        </w:r>
      </w:hyperlink>
    </w:p>
    <w:p w:rsidR="00EB57B6" w:rsidRDefault="0092143F">
      <w:pPr>
        <w:pStyle w:val="TOC2"/>
        <w:rPr>
          <w:rFonts w:eastAsiaTheme="minorEastAsia"/>
          <w:smallCaps w:val="0"/>
          <w:sz w:val="22"/>
        </w:rPr>
      </w:pPr>
      <w:hyperlink w:anchor="_Toc512600843" w:history="1">
        <w:r w:rsidR="00EB57B6" w:rsidRPr="002802BB">
          <w:rPr>
            <w:rStyle w:val="Hyperlink"/>
          </w:rPr>
          <w:t>Legislación de control de exportaciones de Estados Unidos</w:t>
        </w:r>
        <w:r w:rsidR="00EB57B6">
          <w:tab/>
        </w:r>
        <w:r w:rsidR="00EB57B6">
          <w:fldChar w:fldCharType="begin"/>
        </w:r>
        <w:r w:rsidR="00EB57B6">
          <w:instrText xml:space="preserve"> PAGEREF _Toc512600843 \h </w:instrText>
        </w:r>
        <w:r w:rsidR="00EB57B6">
          <w:fldChar w:fldCharType="separate"/>
        </w:r>
        <w:r w:rsidR="00EB57B6">
          <w:t>111</w:t>
        </w:r>
        <w:r w:rsidR="00EB57B6">
          <w:fldChar w:fldCharType="end"/>
        </w:r>
      </w:hyperlink>
    </w:p>
    <w:p w:rsidR="00EB57B6" w:rsidRDefault="0092143F">
      <w:pPr>
        <w:pStyle w:val="TOC2"/>
        <w:rPr>
          <w:rFonts w:eastAsiaTheme="minorEastAsia"/>
          <w:smallCaps w:val="0"/>
          <w:sz w:val="22"/>
        </w:rPr>
      </w:pPr>
      <w:hyperlink w:anchor="_Toc512600844" w:history="1">
        <w:r w:rsidR="00EB57B6" w:rsidRPr="002802BB">
          <w:rPr>
            <w:rStyle w:val="Hyperlink"/>
          </w:rPr>
          <w:t>Recopilación de la información de diagnóstico</w:t>
        </w:r>
        <w:r w:rsidR="00EB57B6">
          <w:tab/>
        </w:r>
        <w:r w:rsidR="00EB57B6">
          <w:fldChar w:fldCharType="begin"/>
        </w:r>
        <w:r w:rsidR="00EB57B6">
          <w:instrText xml:space="preserve"> PAGEREF _Toc512600844 \h </w:instrText>
        </w:r>
        <w:r w:rsidR="00EB57B6">
          <w:fldChar w:fldCharType="separate"/>
        </w:r>
        <w:r w:rsidR="00EB57B6">
          <w:t>111</w:t>
        </w:r>
        <w:r w:rsidR="00EB57B6">
          <w:fldChar w:fldCharType="end"/>
        </w:r>
      </w:hyperlink>
    </w:p>
    <w:p w:rsidR="00EB57B6" w:rsidRDefault="0092143F">
      <w:pPr>
        <w:pStyle w:val="TOC2"/>
        <w:rPr>
          <w:rFonts w:eastAsiaTheme="minorEastAsia"/>
          <w:smallCaps w:val="0"/>
          <w:sz w:val="22"/>
        </w:rPr>
      </w:pPr>
      <w:hyperlink w:anchor="_Toc512600845" w:history="1">
        <w:r w:rsidR="00EB57B6" w:rsidRPr="002802BB">
          <w:rPr>
            <w:rStyle w:val="Hyperlink"/>
          </w:rPr>
          <w:t>Uso por parte del gobierno</w:t>
        </w:r>
        <w:r w:rsidR="00EB57B6">
          <w:tab/>
        </w:r>
        <w:r w:rsidR="00EB57B6">
          <w:fldChar w:fldCharType="begin"/>
        </w:r>
        <w:r w:rsidR="00EB57B6">
          <w:instrText xml:space="preserve"> PAGEREF _Toc512600845 \h </w:instrText>
        </w:r>
        <w:r w:rsidR="00EB57B6">
          <w:fldChar w:fldCharType="separate"/>
        </w:r>
        <w:r w:rsidR="00EB57B6">
          <w:t>111</w:t>
        </w:r>
        <w:r w:rsidR="00EB57B6">
          <w:fldChar w:fldCharType="end"/>
        </w:r>
      </w:hyperlink>
    </w:p>
    <w:p w:rsidR="00EB57B6" w:rsidRDefault="0092143F">
      <w:pPr>
        <w:pStyle w:val="TOC1"/>
        <w:rPr>
          <w:rFonts w:eastAsiaTheme="minorEastAsia"/>
          <w:b w:val="0"/>
          <w:caps w:val="0"/>
          <w:noProof/>
          <w:sz w:val="22"/>
          <w:szCs w:val="22"/>
        </w:rPr>
      </w:pPr>
      <w:hyperlink w:anchor="_Toc512600846" w:history="1">
        <w:r w:rsidR="00EB57B6" w:rsidRPr="002802BB">
          <w:rPr>
            <w:rStyle w:val="Hyperlink"/>
            <w:noProof/>
          </w:rPr>
          <w:t>Apéndice H: Beneficios de Uso de Estudiante y Programas Academic</w:t>
        </w:r>
        <w:r w:rsidR="00EB57B6">
          <w:rPr>
            <w:noProof/>
          </w:rPr>
          <w:tab/>
        </w:r>
        <w:r w:rsidR="00EB57B6">
          <w:rPr>
            <w:noProof/>
          </w:rPr>
          <w:fldChar w:fldCharType="begin"/>
        </w:r>
        <w:r w:rsidR="00EB57B6">
          <w:rPr>
            <w:noProof/>
          </w:rPr>
          <w:instrText xml:space="preserve"> PAGEREF _Toc512600846 \h </w:instrText>
        </w:r>
        <w:r w:rsidR="00EB57B6">
          <w:rPr>
            <w:noProof/>
          </w:rPr>
        </w:r>
        <w:r w:rsidR="00EB57B6">
          <w:rPr>
            <w:noProof/>
          </w:rPr>
          <w:fldChar w:fldCharType="separate"/>
        </w:r>
        <w:r w:rsidR="00EB57B6">
          <w:rPr>
            <w:noProof/>
          </w:rPr>
          <w:t>112</w:t>
        </w:r>
        <w:r w:rsidR="00EB57B6">
          <w:rPr>
            <w:noProof/>
          </w:rPr>
          <w:fldChar w:fldCharType="end"/>
        </w:r>
      </w:hyperlink>
    </w:p>
    <w:p w:rsidR="00EB57B6" w:rsidRDefault="0092143F">
      <w:pPr>
        <w:pStyle w:val="TOC2"/>
        <w:rPr>
          <w:rFonts w:eastAsiaTheme="minorEastAsia"/>
          <w:smallCaps w:val="0"/>
          <w:sz w:val="22"/>
        </w:rPr>
      </w:pPr>
      <w:hyperlink w:anchor="_Toc512600847" w:history="1">
        <w:r w:rsidR="00EB57B6" w:rsidRPr="002802BB">
          <w:rPr>
            <w:rStyle w:val="Hyperlink"/>
          </w:rPr>
          <w:t>Derechos de Beneficio de Uso de Estudiante por Programa Cualificado</w:t>
        </w:r>
        <w:r w:rsidR="00EB57B6">
          <w:tab/>
        </w:r>
        <w:r w:rsidR="00EB57B6">
          <w:fldChar w:fldCharType="begin"/>
        </w:r>
        <w:r w:rsidR="00EB57B6">
          <w:instrText xml:space="preserve"> PAGEREF _Toc512600847 \h </w:instrText>
        </w:r>
        <w:r w:rsidR="00EB57B6">
          <w:fldChar w:fldCharType="separate"/>
        </w:r>
        <w:r w:rsidR="00EB57B6">
          <w:t>112</w:t>
        </w:r>
        <w:r w:rsidR="00EB57B6">
          <w:fldChar w:fldCharType="end"/>
        </w:r>
      </w:hyperlink>
    </w:p>
    <w:p w:rsidR="00EB57B6" w:rsidRDefault="0092143F">
      <w:pPr>
        <w:pStyle w:val="TOC2"/>
        <w:rPr>
          <w:rFonts w:eastAsiaTheme="minorEastAsia"/>
          <w:smallCaps w:val="0"/>
          <w:sz w:val="22"/>
        </w:rPr>
      </w:pPr>
      <w:hyperlink w:anchor="_Toc512600848" w:history="1">
        <w:r w:rsidR="00EB57B6" w:rsidRPr="002802BB">
          <w:rPr>
            <w:rStyle w:val="Hyperlink"/>
          </w:rPr>
          <w:t>Disponibilidad del Programa Enrollment for Education Solutions (Versión Anterior a 2017)</w:t>
        </w:r>
        <w:r w:rsidR="00EB57B6">
          <w:tab/>
        </w:r>
        <w:r w:rsidR="00EB57B6">
          <w:fldChar w:fldCharType="begin"/>
        </w:r>
        <w:r w:rsidR="00EB57B6">
          <w:instrText xml:space="preserve"> PAGEREF _Toc512600848 \h </w:instrText>
        </w:r>
        <w:r w:rsidR="00EB57B6">
          <w:fldChar w:fldCharType="separate"/>
        </w:r>
        <w:r w:rsidR="00EB57B6">
          <w:t>112</w:t>
        </w:r>
        <w:r w:rsidR="00EB57B6">
          <w:fldChar w:fldCharType="end"/>
        </w:r>
      </w:hyperlink>
    </w:p>
    <w:p w:rsidR="00EB57B6" w:rsidRDefault="0092143F">
      <w:pPr>
        <w:pStyle w:val="TOC1"/>
        <w:rPr>
          <w:rFonts w:eastAsiaTheme="minorEastAsia"/>
          <w:b w:val="0"/>
          <w:caps w:val="0"/>
          <w:noProof/>
          <w:sz w:val="22"/>
          <w:szCs w:val="22"/>
        </w:rPr>
      </w:pPr>
      <w:hyperlink w:anchor="_Toc512600849" w:history="1">
        <w:r w:rsidR="00EB57B6" w:rsidRPr="002802BB">
          <w:rPr>
            <w:rStyle w:val="Hyperlink"/>
            <w:noProof/>
          </w:rPr>
          <w:t>Índice</w:t>
        </w:r>
        <w:r w:rsidR="00EB57B6">
          <w:rPr>
            <w:noProof/>
          </w:rPr>
          <w:tab/>
        </w:r>
        <w:r w:rsidR="00EB57B6">
          <w:rPr>
            <w:noProof/>
          </w:rPr>
          <w:fldChar w:fldCharType="begin"/>
        </w:r>
        <w:r w:rsidR="00EB57B6">
          <w:rPr>
            <w:noProof/>
          </w:rPr>
          <w:instrText xml:space="preserve"> PAGEREF _Toc512600849 \h </w:instrText>
        </w:r>
        <w:r w:rsidR="00EB57B6">
          <w:rPr>
            <w:noProof/>
          </w:rPr>
        </w:r>
        <w:r w:rsidR="00EB57B6">
          <w:rPr>
            <w:noProof/>
          </w:rPr>
          <w:fldChar w:fldCharType="separate"/>
        </w:r>
        <w:r w:rsidR="00EB57B6">
          <w:rPr>
            <w:noProof/>
          </w:rPr>
          <w:t>114</w:t>
        </w:r>
        <w:r w:rsidR="00EB57B6">
          <w:rPr>
            <w:noProof/>
          </w:rPr>
          <w:fldChar w:fldCharType="end"/>
        </w:r>
      </w:hyperlink>
    </w:p>
    <w:p w:rsidR="00F32D14" w:rsidRPr="00EB57B6" w:rsidRDefault="00786756">
      <w:pPr>
        <w:pStyle w:val="ProductList-Body"/>
        <w:rPr>
          <w:lang w:val="es-ES_tradnl"/>
        </w:rPr>
        <w:sectPr w:rsidR="00F32D14" w:rsidRPr="00EB57B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32D14" w:rsidRPr="00EB57B6" w:rsidRDefault="00F32D14">
      <w:pPr>
        <w:pStyle w:val="ProductList-Body"/>
        <w:rPr>
          <w:lang w:val="es-ES_tradnl"/>
        </w:rPr>
      </w:pPr>
    </w:p>
    <w:p w:rsidR="00F32D14" w:rsidRPr="00EB57B6" w:rsidRDefault="00F32D14">
      <w:pPr>
        <w:rPr>
          <w:lang w:val="es-ES_tradnl"/>
        </w:rPr>
        <w:sectPr w:rsidR="00F32D14" w:rsidRPr="00EB57B6">
          <w:headerReference w:type="default" r:id="rId15"/>
          <w:footerReference w:type="default" r:id="rId16"/>
          <w:type w:val="continuous"/>
          <w:pgSz w:w="12240" w:h="15840" w:code="1"/>
          <w:pgMar w:top="1170" w:right="720" w:bottom="720" w:left="720" w:header="432" w:footer="288" w:gutter="0"/>
          <w:cols w:space="360"/>
        </w:sectPr>
      </w:pPr>
    </w:p>
    <w:p w:rsidR="00F32D14" w:rsidRPr="00EB57B6" w:rsidRDefault="00786756">
      <w:pPr>
        <w:pStyle w:val="ProductList-SectionHeading"/>
        <w:pageBreakBefore/>
        <w:outlineLvl w:val="0"/>
        <w:rPr>
          <w:lang w:val="es-ES_tradnl"/>
        </w:rPr>
      </w:pPr>
      <w:bookmarkStart w:id="2" w:name="_Sec531"/>
      <w:bookmarkEnd w:id="1"/>
      <w:r w:rsidRPr="00EB57B6">
        <w:rPr>
          <w:lang w:val="es-ES_tradnl"/>
        </w:rPr>
        <w:t>Introducción</w:t>
      </w:r>
      <w:r>
        <w:fldChar w:fldCharType="begin"/>
      </w:r>
      <w:r w:rsidRPr="00EB57B6">
        <w:rPr>
          <w:lang w:val="es-ES_tradnl"/>
        </w:rPr>
        <w:instrText xml:space="preserve"> TC "</w:instrText>
      </w:r>
      <w:bookmarkStart w:id="3" w:name="_Toc512600704"/>
      <w:r w:rsidRPr="00EB57B6">
        <w:rPr>
          <w:lang w:val="es-ES_tradnl"/>
        </w:rPr>
        <w:instrText>Introducción</w:instrText>
      </w:r>
      <w:bookmarkEnd w:id="3"/>
      <w:r w:rsidRPr="00EB57B6">
        <w:rPr>
          <w:lang w:val="es-ES_tradnl"/>
        </w:rPr>
        <w:instrText>" \l 1</w:instrText>
      </w:r>
      <w:r>
        <w:fldChar w:fldCharType="end"/>
      </w:r>
    </w:p>
    <w:p w:rsidR="00F32D14" w:rsidRPr="00EB57B6" w:rsidRDefault="00F32D14">
      <w:pPr>
        <w:pStyle w:val="ProductList-Body"/>
        <w:rPr>
          <w:lang w:val="es-ES_tradnl"/>
        </w:rPr>
      </w:pPr>
    </w:p>
    <w:p w:rsidR="00F32D14" w:rsidRPr="00EB57B6" w:rsidRDefault="00786756">
      <w:pPr>
        <w:pStyle w:val="ProductList-Offering1Heading"/>
        <w:outlineLvl w:val="1"/>
        <w:rPr>
          <w:lang w:val="es-ES_tradnl"/>
        </w:rPr>
      </w:pPr>
      <w:bookmarkStart w:id="4" w:name="_Sec532"/>
      <w:r w:rsidRPr="00EB57B6">
        <w:rPr>
          <w:lang w:val="es-ES_tradnl"/>
        </w:rPr>
        <w:t>Acerca de este documento</w:t>
      </w:r>
      <w:bookmarkEnd w:id="4"/>
      <w:r>
        <w:fldChar w:fldCharType="begin"/>
      </w:r>
      <w:r w:rsidRPr="00EB57B6">
        <w:rPr>
          <w:lang w:val="es-ES_tradnl"/>
        </w:rPr>
        <w:instrText xml:space="preserve"> TC "</w:instrText>
      </w:r>
      <w:bookmarkStart w:id="5" w:name="_Toc512600705"/>
      <w:r w:rsidRPr="00EB57B6">
        <w:rPr>
          <w:lang w:val="es-ES_tradnl"/>
        </w:rPr>
        <w:instrText>Acerca de este documento</w:instrText>
      </w:r>
      <w:bookmarkEnd w:id="5"/>
      <w:r w:rsidRPr="00EB57B6">
        <w:rPr>
          <w:lang w:val="es-ES_tradnl"/>
        </w:rPr>
        <w:instrText>" \l 2</w:instrText>
      </w:r>
      <w:r>
        <w:fldChar w:fldCharType="end"/>
      </w:r>
    </w:p>
    <w:p w:rsidR="00F32D14" w:rsidRPr="00EB57B6" w:rsidRDefault="00786756">
      <w:pPr>
        <w:pStyle w:val="ProductList-Body"/>
        <w:rPr>
          <w:lang w:val="es-ES_tradnl"/>
        </w:rPr>
      </w:pPr>
      <w:r w:rsidRPr="00EB57B6">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EB57B6">
          <w:rPr>
            <w:color w:val="00467F"/>
            <w:u w:val="single"/>
            <w:lang w:val="es-ES_tradnl"/>
          </w:rPr>
          <w:t>http://go.microsoft.com/?linkid=9840733</w:t>
        </w:r>
      </w:hyperlink>
      <w:r w:rsidRPr="00EB57B6">
        <w:rPr>
          <w:lang w:val="es-ES_tradnl"/>
        </w:rPr>
        <w:t>.</w:t>
      </w:r>
    </w:p>
    <w:p w:rsidR="00F32D14" w:rsidRPr="00EB57B6" w:rsidRDefault="00F32D14">
      <w:pPr>
        <w:pStyle w:val="ProductList-Body"/>
        <w:rPr>
          <w:lang w:val="es-ES_tradnl"/>
        </w:rPr>
      </w:pPr>
    </w:p>
    <w:p w:rsidR="00F32D14" w:rsidRPr="00EB57B6" w:rsidRDefault="00786756">
      <w:pPr>
        <w:pStyle w:val="ProductList-Body"/>
        <w:rPr>
          <w:lang w:val="es-ES_tradnl"/>
        </w:rPr>
      </w:pPr>
      <w:r w:rsidRPr="00EB57B6">
        <w:rPr>
          <w:lang w:val="es-ES_tradnl"/>
        </w:rPr>
        <w:t xml:space="preserve">Los productos enumerados en los Términos de Productos están disponibles a la fecha en la </w:t>
      </w:r>
      <w:hyperlink w:anchor="_Sec843">
        <w:r w:rsidRPr="00EB57B6">
          <w:rPr>
            <w:color w:val="00467F"/>
            <w:u w:val="single"/>
            <w:lang w:val="es-ES_tradnl"/>
          </w:rPr>
          <w:t>Portada</w:t>
        </w:r>
      </w:hyperlink>
      <w:r w:rsidRPr="00EB57B6">
        <w:rPr>
          <w:lang w:val="es-ES_tradnl"/>
        </w:rPr>
        <w:t xml:space="preserve"> de los Términos de Productos. Las versiones anteriores de los Términos de Productos están disponibles en </w:t>
      </w:r>
      <w:hyperlink r:id="rId18">
        <w:r w:rsidRPr="00EB57B6">
          <w:rPr>
            <w:color w:val="00467F"/>
            <w:u w:val="single"/>
            <w:lang w:val="es-ES_tradnl"/>
          </w:rPr>
          <w:t>http://go.microsoft.com/?linkid=9839207</w:t>
        </w:r>
      </w:hyperlink>
      <w:r w:rsidRPr="00EB57B6">
        <w:rPr>
          <w:lang w:val="es-ES_tradnl"/>
        </w:rPr>
        <w:t xml:space="preserve">, incluyendo las versiones anteriores de la Lista de Productos y los PUR. La información sobre productos y servicios de Microsoft interrumpidos está disponible en </w:t>
      </w:r>
      <w:hyperlink r:id="rId19">
        <w:r w:rsidRPr="00EB57B6">
          <w:rPr>
            <w:color w:val="00467F"/>
            <w:u w:val="single"/>
            <w:lang w:val="es-ES_tradnl"/>
          </w:rPr>
          <w:t>http://www.microsoftvolumelicensing.com</w:t>
        </w:r>
      </w:hyperlink>
      <w:r w:rsidRPr="00EB57B6">
        <w:rPr>
          <w:lang w:val="es-ES_tradnl"/>
        </w:rPr>
        <w:t>. Los Clientes deben ponerse en contacto con su revendedor o gestor de cuentas de Microsoft para obtener información sobre la disponibilidad regional de los productos y Servicios Profesionales de Microsoft.</w:t>
      </w:r>
    </w:p>
    <w:p w:rsidR="00F32D14" w:rsidRPr="00EB57B6" w:rsidRDefault="00786756">
      <w:pPr>
        <w:pStyle w:val="ProductList-Offering1Heading"/>
        <w:outlineLvl w:val="1"/>
        <w:rPr>
          <w:lang w:val="es-ES_tradnl"/>
        </w:rPr>
      </w:pPr>
      <w:bookmarkStart w:id="6" w:name="_Sec533"/>
      <w:r w:rsidRPr="00EB57B6">
        <w:rPr>
          <w:lang w:val="es-ES_tradnl"/>
        </w:rPr>
        <w:t>Qué contiene este documento</w:t>
      </w:r>
      <w:bookmarkEnd w:id="6"/>
      <w:r>
        <w:fldChar w:fldCharType="begin"/>
      </w:r>
      <w:r w:rsidRPr="00EB57B6">
        <w:rPr>
          <w:lang w:val="es-ES_tradnl"/>
        </w:rPr>
        <w:instrText xml:space="preserve"> TC "</w:instrText>
      </w:r>
      <w:bookmarkStart w:id="7" w:name="_Toc512600706"/>
      <w:r w:rsidRPr="00EB57B6">
        <w:rPr>
          <w:lang w:val="es-ES_tradnl"/>
        </w:rPr>
        <w:instrText>Qué contiene este documento</w:instrText>
      </w:r>
      <w:bookmarkEnd w:id="7"/>
      <w:r w:rsidRPr="00EB57B6">
        <w:rPr>
          <w:lang w:val="es-ES_tradnl"/>
        </w:rPr>
        <w:instrText>" \l 2</w:instrText>
      </w:r>
      <w:r>
        <w:fldChar w:fldCharType="end"/>
      </w:r>
    </w:p>
    <w:p w:rsidR="00F32D14" w:rsidRPr="00EB57B6" w:rsidRDefault="00786756">
      <w:pPr>
        <w:pStyle w:val="ProductList-Body"/>
        <w:rPr>
          <w:lang w:val="es-ES_tradnl"/>
        </w:rPr>
      </w:pPr>
      <w:r w:rsidRPr="00EB57B6">
        <w:rPr>
          <w:lang w:val="es-ES_tradnl"/>
        </w:rPr>
        <w:t xml:space="preserve">En los Términos de Productos se incluyen las siguientes secciones: </w:t>
      </w:r>
    </w:p>
    <w:p w:rsidR="00F32D14" w:rsidRPr="00EB57B6" w:rsidRDefault="0092143F" w:rsidP="00786756">
      <w:pPr>
        <w:pStyle w:val="ProductList-Bullet"/>
        <w:numPr>
          <w:ilvl w:val="0"/>
          <w:numId w:val="3"/>
        </w:numPr>
        <w:rPr>
          <w:lang w:val="es-ES_tradnl"/>
        </w:rPr>
      </w:pPr>
      <w:hyperlink w:anchor="_Sec531">
        <w:r w:rsidR="00786756" w:rsidRPr="00EB57B6">
          <w:rPr>
            <w:color w:val="00467F"/>
            <w:u w:val="single"/>
            <w:lang w:val="es-ES_tradnl"/>
          </w:rPr>
          <w:t>Introducción</w:t>
        </w:r>
      </w:hyperlink>
      <w:r w:rsidR="00786756" w:rsidRPr="00EB57B6">
        <w:rPr>
          <w:lang w:val="es-ES_tradnl"/>
        </w:rPr>
        <w:t xml:space="preserve">, que incluye una lista de cambios recientes. </w:t>
      </w:r>
    </w:p>
    <w:p w:rsidR="00F32D14" w:rsidRPr="00EB57B6" w:rsidRDefault="0092143F" w:rsidP="00786756">
      <w:pPr>
        <w:pStyle w:val="ProductList-Bullet"/>
        <w:numPr>
          <w:ilvl w:val="0"/>
          <w:numId w:val="3"/>
        </w:numPr>
        <w:rPr>
          <w:lang w:val="es-ES_tradnl"/>
        </w:rPr>
      </w:pPr>
      <w:hyperlink w:anchor="_Sec536">
        <w:r w:rsidR="00786756" w:rsidRPr="00EB57B6">
          <w:rPr>
            <w:color w:val="00467F"/>
            <w:u w:val="single"/>
            <w:lang w:val="es-ES_tradnl"/>
          </w:rPr>
          <w:t>Términos de Licencia</w:t>
        </w:r>
      </w:hyperlink>
      <w:r w:rsidR="00786756" w:rsidRPr="00EB57B6">
        <w:rPr>
          <w:lang w:val="es-ES_tradnl"/>
        </w:rPr>
        <w:t xml:space="preserve">, que enumeran los Términos de Licencia Universales y los Términos de Modelo de Licencia que se aplican a los Productos de Software. </w:t>
      </w:r>
    </w:p>
    <w:p w:rsidR="00F32D14" w:rsidRPr="00EB57B6" w:rsidRDefault="0092143F" w:rsidP="00786756">
      <w:pPr>
        <w:pStyle w:val="ProductList-Bullet"/>
        <w:numPr>
          <w:ilvl w:val="0"/>
          <w:numId w:val="3"/>
        </w:numPr>
        <w:rPr>
          <w:lang w:val="es-ES_tradnl"/>
        </w:rPr>
      </w:pPr>
      <w:hyperlink w:anchor="_Sec547">
        <w:r w:rsidR="00786756" w:rsidRPr="00EB57B6">
          <w:rPr>
            <w:color w:val="00467F"/>
            <w:u w:val="single"/>
            <w:lang w:val="es-ES_tradnl"/>
          </w:rPr>
          <w:t>Productos de Software</w:t>
        </w:r>
      </w:hyperlink>
      <w:r w:rsidR="00786756" w:rsidRPr="00EB57B6">
        <w:rPr>
          <w:lang w:val="es-ES_tradnl"/>
        </w:rPr>
        <w:t xml:space="preserve">, que enumeran todas las Entradas de Producto de Software. </w:t>
      </w:r>
    </w:p>
    <w:p w:rsidR="00F32D14" w:rsidRPr="00EB57B6" w:rsidRDefault="0092143F" w:rsidP="00786756">
      <w:pPr>
        <w:pStyle w:val="ProductList-Bullet"/>
        <w:numPr>
          <w:ilvl w:val="0"/>
          <w:numId w:val="3"/>
        </w:numPr>
        <w:rPr>
          <w:lang w:val="es-ES_tradnl"/>
        </w:rPr>
      </w:pPr>
      <w:hyperlink w:anchor="_Sec548">
        <w:r w:rsidR="00786756" w:rsidRPr="00EB57B6">
          <w:rPr>
            <w:color w:val="00467F"/>
            <w:u w:val="single"/>
            <w:lang w:val="es-ES_tradnl"/>
          </w:rPr>
          <w:t>Productos de Servicios Online</w:t>
        </w:r>
      </w:hyperlink>
      <w:r w:rsidR="00786756" w:rsidRPr="00EB57B6">
        <w:rPr>
          <w:lang w:val="es-ES_tradnl"/>
        </w:rPr>
        <w:t xml:space="preserve">, que enumeran todas las Entradas de Producto de Servicios Online. </w:t>
      </w:r>
    </w:p>
    <w:p w:rsidR="00F32D14" w:rsidRPr="00EB57B6" w:rsidRDefault="0092143F" w:rsidP="00786756">
      <w:pPr>
        <w:pStyle w:val="ProductList-Bullet"/>
        <w:numPr>
          <w:ilvl w:val="0"/>
          <w:numId w:val="3"/>
        </w:numPr>
        <w:rPr>
          <w:lang w:val="es-ES_tradnl"/>
        </w:rPr>
      </w:pPr>
      <w:hyperlink w:anchor="_Sec549">
        <w:r w:rsidR="00786756" w:rsidRPr="00EB57B6">
          <w:rPr>
            <w:color w:val="00467F"/>
            <w:u w:val="single"/>
            <w:lang w:val="es-ES_tradnl"/>
          </w:rPr>
          <w:t>Glosario</w:t>
        </w:r>
      </w:hyperlink>
      <w:r w:rsidR="00786756" w:rsidRPr="00EB57B6">
        <w:rPr>
          <w:lang w:val="es-ES_tradnl"/>
        </w:rPr>
        <w:t xml:space="preserve">, que define los términos Atributos, Valores de Celda, Encabezados de Columna y otros términos en mayúsculas utilizados en los Términos de Productos. </w:t>
      </w:r>
    </w:p>
    <w:p w:rsidR="00F32D14" w:rsidRDefault="00786756" w:rsidP="00786756">
      <w:pPr>
        <w:pStyle w:val="ProductList-Bullet"/>
        <w:numPr>
          <w:ilvl w:val="0"/>
          <w:numId w:val="3"/>
        </w:numPr>
      </w:pPr>
      <w:r>
        <w:t xml:space="preserve">Los siguientes apéndices: </w:t>
      </w:r>
    </w:p>
    <w:p w:rsidR="00F32D14" w:rsidRPr="00EB57B6" w:rsidRDefault="0092143F" w:rsidP="00786756">
      <w:pPr>
        <w:pStyle w:val="ProductList-Bullet"/>
        <w:numPr>
          <w:ilvl w:val="1"/>
          <w:numId w:val="3"/>
        </w:numPr>
        <w:rPr>
          <w:lang w:val="es-ES_tradnl"/>
        </w:rPr>
      </w:pPr>
      <w:hyperlink w:anchor="_Sec591">
        <w:r w:rsidR="00786756" w:rsidRPr="00EB57B6">
          <w:rPr>
            <w:color w:val="00467F"/>
            <w:u w:val="single"/>
            <w:lang w:val="es-ES_tradnl"/>
          </w:rPr>
          <w:t>Apéndice A: Tabla de licencias equivalentes de ML/CAL</w:t>
        </w:r>
      </w:hyperlink>
      <w:r w:rsidR="00786756" w:rsidRPr="00EB57B6">
        <w:rPr>
          <w:lang w:val="es-ES_tradnl"/>
        </w:rPr>
        <w:t xml:space="preserve">, que identifica las CAL Suites y las Licencias de suscripción de los Servicios Online disponibles que proporcionan acceso a los Productos de Servidor. </w:t>
      </w:r>
    </w:p>
    <w:p w:rsidR="00F32D14" w:rsidRPr="00EB57B6" w:rsidRDefault="0092143F" w:rsidP="00786756">
      <w:pPr>
        <w:pStyle w:val="ProductList-Bullet"/>
        <w:numPr>
          <w:ilvl w:val="1"/>
          <w:numId w:val="3"/>
        </w:numPr>
        <w:rPr>
          <w:lang w:val="es-ES_tradnl"/>
        </w:rPr>
      </w:pPr>
      <w:hyperlink w:anchor="_Sec564">
        <w:r w:rsidR="00786756" w:rsidRPr="00EB57B6">
          <w:rPr>
            <w:color w:val="00467F"/>
            <w:u w:val="single"/>
            <w:lang w:val="es-ES_tradnl"/>
          </w:rPr>
          <w:t>Apéndice B: Software Assurance</w:t>
        </w:r>
      </w:hyperlink>
      <w:r w:rsidR="00786756" w:rsidRPr="00EB57B6">
        <w:rPr>
          <w:lang w:val="es-ES_tradnl"/>
        </w:rPr>
        <w:t xml:space="preserve">, que describe las normas de compra de SA y los beneficios adicionales disponibles para los clientes de SA. </w:t>
      </w:r>
    </w:p>
    <w:p w:rsidR="00F32D14" w:rsidRPr="00EB57B6" w:rsidRDefault="0092143F" w:rsidP="00786756">
      <w:pPr>
        <w:pStyle w:val="ProductList-Bullet"/>
        <w:numPr>
          <w:ilvl w:val="1"/>
          <w:numId w:val="3"/>
        </w:numPr>
        <w:rPr>
          <w:lang w:val="es-ES_tradnl"/>
        </w:rPr>
      </w:pPr>
      <w:hyperlink w:anchor="_Sec1237">
        <w:r w:rsidR="00786756" w:rsidRPr="00EB57B6">
          <w:rPr>
            <w:color w:val="00467F"/>
            <w:u w:val="single"/>
            <w:lang w:val="es-ES_tradnl"/>
          </w:rPr>
          <w:t>Apéndice C: Complementos de Servicios Online y Otras Licencias de Transición</w:t>
        </w:r>
      </w:hyperlink>
      <w:r w:rsidR="00786756" w:rsidRPr="00EB57B6">
        <w:rPr>
          <w:lang w:val="es-ES_tradnl"/>
        </w:rPr>
        <w:t xml:space="preserve">, que describe los productos y las condiciones que califican para los complementos de Servicios Online y de las USL de SA </w:t>
      </w:r>
    </w:p>
    <w:p w:rsidR="00F32D14" w:rsidRPr="00EB57B6" w:rsidRDefault="0092143F" w:rsidP="00786756">
      <w:pPr>
        <w:pStyle w:val="ProductList-Bullet"/>
        <w:numPr>
          <w:ilvl w:val="1"/>
          <w:numId w:val="3"/>
        </w:numPr>
        <w:rPr>
          <w:lang w:val="es-ES_tradnl"/>
        </w:rPr>
      </w:pPr>
      <w:hyperlink w:anchor="_Sec562">
        <w:r w:rsidR="00786756" w:rsidRPr="00EB57B6">
          <w:rPr>
            <w:color w:val="00467F"/>
            <w:u w:val="single"/>
            <w:lang w:val="es-ES_tradnl"/>
          </w:rPr>
          <w:t>Apéndice D: Servicios profesionales</w:t>
        </w:r>
      </w:hyperlink>
      <w:r w:rsidR="00786756" w:rsidRPr="00EB57B6">
        <w:rPr>
          <w:lang w:val="es-ES_tradnl"/>
        </w:rPr>
        <w:t xml:space="preserve">, que enumera los Servicios Profesionales que se ofrecen a través de Licencias por Volumen de Microsoft. </w:t>
      </w:r>
    </w:p>
    <w:p w:rsidR="00F32D14" w:rsidRPr="00EB57B6" w:rsidRDefault="0092143F" w:rsidP="00786756">
      <w:pPr>
        <w:pStyle w:val="ProductList-Bullet"/>
        <w:numPr>
          <w:ilvl w:val="1"/>
          <w:numId w:val="3"/>
        </w:numPr>
        <w:rPr>
          <w:lang w:val="es-ES_tradnl"/>
        </w:rPr>
      </w:pPr>
      <w:hyperlink w:anchor="_Sec563">
        <w:r w:rsidR="00786756" w:rsidRPr="00EB57B6">
          <w:rPr>
            <w:color w:val="00467F"/>
            <w:u w:val="single"/>
            <w:lang w:val="es-ES_tradnl"/>
          </w:rPr>
          <w:t>Apéndice E: Términos complementarios del contrato del programa</w:t>
        </w:r>
      </w:hyperlink>
      <w:r w:rsidR="00786756" w:rsidRPr="00EB57B6">
        <w:rPr>
          <w:lang w:val="es-ES_tradnl"/>
        </w:rPr>
        <w:t xml:space="preserve">, que proporciona términos adicionales para los Contratos del Programa de Licencias por Volumen. </w:t>
      </w:r>
    </w:p>
    <w:p w:rsidR="00F32D14" w:rsidRPr="00EB57B6" w:rsidRDefault="0092143F" w:rsidP="00786756">
      <w:pPr>
        <w:pStyle w:val="ProductList-Bullet"/>
        <w:numPr>
          <w:ilvl w:val="1"/>
          <w:numId w:val="3"/>
        </w:numPr>
        <w:rPr>
          <w:lang w:val="es-ES_tradnl"/>
        </w:rPr>
      </w:pPr>
      <w:hyperlink w:anchor="_Sec572">
        <w:r w:rsidR="00786756" w:rsidRPr="00EB57B6">
          <w:rPr>
            <w:color w:val="00467F"/>
            <w:u w:val="single"/>
            <w:lang w:val="es-ES_tradnl"/>
          </w:rPr>
          <w:t>Apéndice F: Promociones de productos</w:t>
        </w:r>
      </w:hyperlink>
      <w:r w:rsidR="00786756" w:rsidRPr="00EB57B6">
        <w:rPr>
          <w:lang w:val="es-ES_tradnl"/>
        </w:rPr>
        <w:t xml:space="preserve">, que enumera las promociones de Productos que no se encuentran en la Lista de Precios. </w:t>
      </w:r>
    </w:p>
    <w:p w:rsidR="00F32D14" w:rsidRPr="00EB57B6" w:rsidRDefault="0092143F" w:rsidP="00786756">
      <w:pPr>
        <w:pStyle w:val="ProductList-Bullet"/>
        <w:numPr>
          <w:ilvl w:val="1"/>
          <w:numId w:val="3"/>
        </w:numPr>
        <w:rPr>
          <w:lang w:val="es-ES_tradnl"/>
        </w:rPr>
      </w:pPr>
      <w:hyperlink w:anchor="_Sec899">
        <w:r w:rsidR="00786756" w:rsidRPr="00EB57B6">
          <w:rPr>
            <w:color w:val="00467F"/>
            <w:u w:val="single"/>
            <w:lang w:val="es-ES_tradnl"/>
          </w:rPr>
          <w:t>Apéndice G: Términos de la Matriz de Almacenamiento</w:t>
        </w:r>
      </w:hyperlink>
      <w:r w:rsidR="00786756" w:rsidRPr="00EB57B6">
        <w:rPr>
          <w:lang w:val="es-ES_tradnl"/>
        </w:rPr>
        <w:t>, que proporcionó términos adicionales para los dispositivos de la Matriz de Almacenamiento.</w:t>
      </w:r>
    </w:p>
    <w:p w:rsidR="00F32D14" w:rsidRPr="00EB57B6" w:rsidRDefault="0092143F" w:rsidP="00786756">
      <w:pPr>
        <w:pStyle w:val="ProductList-Bullet"/>
        <w:numPr>
          <w:ilvl w:val="1"/>
          <w:numId w:val="3"/>
        </w:numPr>
        <w:rPr>
          <w:lang w:val="es-ES_tradnl"/>
        </w:rPr>
      </w:pPr>
      <w:hyperlink w:anchor="_Sec1230">
        <w:r w:rsidR="00786756" w:rsidRPr="00EB57B6">
          <w:rPr>
            <w:color w:val="00467F"/>
            <w:u w:val="single"/>
            <w:lang w:val="es-ES_tradnl"/>
          </w:rPr>
          <w:t>Apéndice H: Beneficios de Uso de Estudiante y Programas Academic</w:t>
        </w:r>
      </w:hyperlink>
      <w:r w:rsidR="00786756" w:rsidRPr="00EB57B6">
        <w:rPr>
          <w:lang w:val="es-ES_tradnl"/>
        </w:rPr>
        <w:t xml:space="preserve">, que enumera los Productos Certificados y los </w:t>
      </w:r>
      <w:r w:rsidR="00786756">
        <w:fldChar w:fldCharType="begin"/>
      </w:r>
      <w:r w:rsidR="00786756" w:rsidRPr="00EB57B6">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rsidR="00786756">
        <w:fldChar w:fldCharType="separate"/>
      </w:r>
      <w:r w:rsidR="00786756" w:rsidRPr="00EB57B6">
        <w:rPr>
          <w:color w:val="0563C1"/>
          <w:lang w:val="es-ES_tradnl"/>
        </w:rPr>
        <w:t>Beneficios de Uso de Estudiante</w:t>
      </w:r>
      <w:r w:rsidR="00786756">
        <w:fldChar w:fldCharType="end"/>
      </w:r>
      <w:r w:rsidR="00786756" w:rsidRPr="00EB57B6">
        <w:rPr>
          <w:lang w:val="es-ES_tradnl"/>
        </w:rPr>
        <w:t xml:space="preserve"> asociados.</w:t>
      </w:r>
    </w:p>
    <w:p w:rsidR="00F32D14" w:rsidRPr="00EB57B6" w:rsidRDefault="0092143F" w:rsidP="00786756">
      <w:pPr>
        <w:pStyle w:val="ProductList-Bullet"/>
        <w:numPr>
          <w:ilvl w:val="0"/>
          <w:numId w:val="3"/>
        </w:numPr>
        <w:rPr>
          <w:lang w:val="es-ES_tradnl"/>
        </w:rPr>
      </w:pPr>
      <w:hyperlink w:anchor="_Sec844">
        <w:r w:rsidR="00786756" w:rsidRPr="00EB57B6">
          <w:rPr>
            <w:color w:val="00467F"/>
            <w:u w:val="single"/>
            <w:lang w:val="es-ES_tradnl"/>
          </w:rPr>
          <w:t>Índice</w:t>
        </w:r>
      </w:hyperlink>
      <w:r w:rsidR="00786756" w:rsidRPr="00EB57B6">
        <w:rPr>
          <w:lang w:val="es-ES_tradnl"/>
        </w:rPr>
        <w:t>, que enumera todos los Productos a los que se hace referencia en los Términos de Productos e identifica dónde se encuentran.</w:t>
      </w:r>
    </w:p>
    <w:p w:rsidR="00F32D14" w:rsidRPr="00EB57B6" w:rsidRDefault="00786756">
      <w:pPr>
        <w:pStyle w:val="ProductList-Offering1Heading"/>
        <w:outlineLvl w:val="1"/>
        <w:rPr>
          <w:lang w:val="es-ES_tradnl"/>
        </w:rPr>
      </w:pPr>
      <w:bookmarkStart w:id="8" w:name="_Sec534"/>
      <w:r w:rsidRPr="00EB57B6">
        <w:rPr>
          <w:lang w:val="es-ES_tradnl"/>
        </w:rPr>
        <w:t>Cómo navegar por una Entrada de Artículo</w:t>
      </w:r>
      <w:bookmarkEnd w:id="8"/>
      <w:r>
        <w:fldChar w:fldCharType="begin"/>
      </w:r>
      <w:r w:rsidRPr="00EB57B6">
        <w:rPr>
          <w:lang w:val="es-ES_tradnl"/>
        </w:rPr>
        <w:instrText xml:space="preserve"> TC "</w:instrText>
      </w:r>
      <w:bookmarkStart w:id="9" w:name="_Toc512600707"/>
      <w:r w:rsidRPr="00EB57B6">
        <w:rPr>
          <w:lang w:val="es-ES_tradnl"/>
        </w:rPr>
        <w:instrText>Cómo navegar por una Entrada de Artículo</w:instrText>
      </w:r>
      <w:bookmarkEnd w:id="9"/>
      <w:r w:rsidRPr="00EB57B6">
        <w:rPr>
          <w:lang w:val="es-ES_tradnl"/>
        </w:rPr>
        <w:instrText>" \l 2</w:instrText>
      </w:r>
      <w:r>
        <w:fldChar w:fldCharType="end"/>
      </w:r>
    </w:p>
    <w:p w:rsidR="00F32D14" w:rsidRPr="00EB57B6" w:rsidRDefault="00786756">
      <w:pPr>
        <w:pStyle w:val="ProductList-Body"/>
        <w:rPr>
          <w:lang w:val="es-ES_tradnl"/>
        </w:rPr>
      </w:pPr>
      <w:r w:rsidRPr="00EB57B6">
        <w:rPr>
          <w:lang w:val="es-ES_tradnl"/>
        </w:rPr>
        <w:t>Cada Entrada de Artículo de un Software incluye cuatro secciones: Disponibilidad del Programa, Condiciones del Producto, Derechos de Uso y Software Assurance.</w:t>
      </w:r>
    </w:p>
    <w:p w:rsidR="00F32D14" w:rsidRPr="00EB57B6" w:rsidRDefault="00786756">
      <w:pPr>
        <w:pStyle w:val="ProductList-Body"/>
        <w:rPr>
          <w:lang w:val="es-ES_tradnl"/>
        </w:rPr>
      </w:pPr>
      <w:r w:rsidRPr="00EB57B6">
        <w:rPr>
          <w:lang w:val="es-ES_tradnl"/>
        </w:rPr>
        <w:t xml:space="preserve">Cada Entrada de Artículo de Servicios en Línea incluye dos secciones: Disponibilidad del Programa y Condiciones del Producto. </w:t>
      </w:r>
    </w:p>
    <w:p w:rsidR="00F32D14" w:rsidRPr="00EB57B6" w:rsidRDefault="00F32D14">
      <w:pPr>
        <w:pStyle w:val="ProductList-Body"/>
        <w:rPr>
          <w:lang w:val="es-ES_tradnl"/>
        </w:rPr>
      </w:pPr>
    </w:p>
    <w:p w:rsidR="00F32D14" w:rsidRPr="00EB57B6" w:rsidRDefault="00786756">
      <w:pPr>
        <w:pStyle w:val="ProductList-Body"/>
        <w:rPr>
          <w:lang w:val="es-ES_tradnl"/>
        </w:rPr>
      </w:pPr>
      <w:r w:rsidRPr="00EB57B6">
        <w:rPr>
          <w:b/>
          <w:color w:val="00188F"/>
          <w:lang w:val="es-ES_tradnl"/>
        </w:rPr>
        <w:t xml:space="preserve">1. La Disponibilidad del Programa </w:t>
      </w:r>
      <w:r w:rsidRPr="00EB57B6">
        <w:rPr>
          <w:lang w:val="es-ES_tradnl"/>
        </w:rPr>
        <w:t>identifica el tipo de oferta, el contador de puntos (si corresponde) y la disponibilidad en los programas de licencias por volumen para cada Producto.</w:t>
      </w:r>
    </w:p>
    <w:p w:rsidR="00F32D14" w:rsidRDefault="00786756">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F32D14" w:rsidRDefault="00F32D14">
      <w:pPr>
        <w:pStyle w:val="ProductList-Body"/>
      </w:pPr>
    </w:p>
    <w:p w:rsidR="00F32D14" w:rsidRPr="00EB57B6" w:rsidRDefault="00786756">
      <w:pPr>
        <w:pStyle w:val="ProductList-Body"/>
        <w:rPr>
          <w:lang w:val="es-ES_tradnl"/>
        </w:rPr>
      </w:pPr>
      <w:r w:rsidRPr="00EB57B6">
        <w:rPr>
          <w:b/>
          <w:color w:val="00188F"/>
          <w:lang w:val="es-ES_tradnl"/>
        </w:rPr>
        <w:t xml:space="preserve">2. Las Condiciones del Producto </w:t>
      </w:r>
      <w:r w:rsidRPr="00EB57B6">
        <w:rPr>
          <w:lang w:val="es-ES_tradnl"/>
        </w:rPr>
        <w:t>proporcionan información adicional relacionada con la adquisición del Producto, como los requisitos previos de compra, las versiones anteriores y el Grupo de Productos correspondiente.</w:t>
      </w:r>
    </w:p>
    <w:p w:rsidR="00F32D14" w:rsidRDefault="0078675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32D14" w:rsidRDefault="00F32D14">
      <w:pPr>
        <w:pStyle w:val="ProductList-Body"/>
      </w:pPr>
    </w:p>
    <w:p w:rsidR="00F32D14" w:rsidRPr="00EB57B6" w:rsidRDefault="00786756">
      <w:pPr>
        <w:pStyle w:val="ProductList-Body"/>
        <w:rPr>
          <w:lang w:val="es-ES_tradnl"/>
        </w:rPr>
      </w:pPr>
      <w:r w:rsidRPr="00EB57B6">
        <w:rPr>
          <w:b/>
          <w:color w:val="00188F"/>
          <w:lang w:val="es-ES_tradnl"/>
        </w:rPr>
        <w:t xml:space="preserve">3. Los Derechos de Uso </w:t>
      </w:r>
      <w:r w:rsidRPr="00EB57B6">
        <w:rPr>
          <w:lang w:val="es-ES_tradnl"/>
        </w:rP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F32D14" w:rsidRDefault="0078675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32D14" w:rsidRDefault="00F32D14">
      <w:pPr>
        <w:pStyle w:val="ProductList-Body"/>
      </w:pPr>
    </w:p>
    <w:p w:rsidR="00F32D14" w:rsidRPr="00EB57B6" w:rsidRDefault="00786756">
      <w:pPr>
        <w:pStyle w:val="ProductList-Body"/>
        <w:rPr>
          <w:lang w:val="es-ES_tradnl"/>
        </w:rPr>
      </w:pPr>
      <w:r w:rsidRPr="00EB57B6">
        <w:rPr>
          <w:b/>
          <w:color w:val="00188F"/>
          <w:lang w:val="es-ES_tradnl"/>
        </w:rPr>
        <w:t xml:space="preserve">4. Software Assurance </w:t>
      </w:r>
      <w:r w:rsidRPr="00EB57B6">
        <w:rPr>
          <w:lang w:val="es-ES_tradnl"/>
        </w:rPr>
        <w:t>identifica los términos y condiciones asociados con la cobertura de SA.</w:t>
      </w:r>
    </w:p>
    <w:p w:rsidR="00F32D14" w:rsidRDefault="0078675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32D14" w:rsidRPr="00EB57B6" w:rsidRDefault="00786756">
      <w:pPr>
        <w:pStyle w:val="ProductList-Offering1Heading"/>
        <w:outlineLvl w:val="1"/>
        <w:rPr>
          <w:lang w:val="es-ES_tradnl"/>
        </w:rPr>
      </w:pPr>
      <w:bookmarkStart w:id="10" w:name="_Sec535"/>
      <w:r w:rsidRPr="00EB57B6">
        <w:rPr>
          <w:lang w:val="es-ES_tradnl"/>
        </w:rPr>
        <w:t>Aclaraciones y Resumen de los Cambios en este Documento</w:t>
      </w:r>
      <w:bookmarkEnd w:id="10"/>
      <w:r>
        <w:fldChar w:fldCharType="begin"/>
      </w:r>
      <w:r w:rsidRPr="00EB57B6">
        <w:rPr>
          <w:lang w:val="es-ES_tradnl"/>
        </w:rPr>
        <w:instrText xml:space="preserve"> TC "</w:instrText>
      </w:r>
      <w:bookmarkStart w:id="11" w:name="_Toc512600708"/>
      <w:r w:rsidRPr="00EB57B6">
        <w:rPr>
          <w:lang w:val="es-ES_tradnl"/>
        </w:rPr>
        <w:instrText>Aclaraciones y Resumen de los Cambios en este Documento</w:instrText>
      </w:r>
      <w:bookmarkEnd w:id="11"/>
      <w:r w:rsidRPr="00EB57B6">
        <w:rPr>
          <w:lang w:val="es-ES_tradnl"/>
        </w:rPr>
        <w:instrText>" \l 2</w:instrText>
      </w:r>
      <w:r>
        <w:fldChar w:fldCharType="end"/>
      </w:r>
    </w:p>
    <w:p w:rsidR="00F32D14" w:rsidRPr="00EB57B6" w:rsidRDefault="00786756">
      <w:pPr>
        <w:pStyle w:val="ProductList-Body"/>
        <w:rPr>
          <w:lang w:val="es-ES_tradnl"/>
        </w:rPr>
      </w:pPr>
      <w:r w:rsidRPr="00EB57B6">
        <w:rPr>
          <w:lang w:val="es-ES_tradnl"/>
        </w:rP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01"/>
        <w:gridCol w:w="5389"/>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Eliminaciones</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Matriz de Distancia de Administración de Activos Móviles por Activo Automático</w:t>
            </w:r>
          </w:p>
        </w:tc>
        <w:tc>
          <w:tcPr>
            <w:tcW w:w="612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Matriz de Distancia de Administración de Activos Móviles por Activo Manual</w:t>
            </w:r>
          </w:p>
        </w:tc>
        <w:tc>
          <w:tcPr>
            <w:tcW w:w="612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rsidRPr="00EB57B6">
        <w:tc>
          <w:tcPr>
            <w:tcW w:w="6120" w:type="dxa"/>
            <w:tcBorders>
              <w:top w:val="single" w:sz="4" w:space="0" w:color="000000"/>
              <w:left w:val="single" w:sz="4" w:space="0" w:color="000000"/>
              <w:bottom w:val="single" w:sz="4" w:space="0" w:color="000000"/>
              <w:right w:val="single" w:sz="4" w:space="0" w:color="000000"/>
            </w:tcBorders>
          </w:tcPr>
          <w:p w:rsidR="00F32D14" w:rsidRPr="00EB57B6" w:rsidRDefault="00786756">
            <w:pPr>
              <w:pStyle w:val="ProductList-TableBody"/>
              <w:rPr>
                <w:lang w:val="es-ES_tradnl"/>
              </w:rPr>
            </w:pPr>
            <w:r w:rsidRPr="00EB57B6">
              <w:rPr>
                <w:lang w:val="es-ES_tradnl"/>
              </w:rPr>
              <w:t>Enrutamiento de Camiones de Administración de Activos Móviles por Activo</w:t>
            </w:r>
          </w:p>
        </w:tc>
        <w:tc>
          <w:tcPr>
            <w:tcW w:w="6120" w:type="dxa"/>
            <w:tcBorders>
              <w:top w:val="single" w:sz="4" w:space="0" w:color="000000"/>
              <w:left w:val="single" w:sz="4" w:space="0" w:color="000000"/>
              <w:bottom w:val="single" w:sz="4" w:space="0" w:color="000000"/>
              <w:right w:val="single" w:sz="4" w:space="0" w:color="000000"/>
            </w:tcBorders>
          </w:tcPr>
          <w:p w:rsidR="00F32D14" w:rsidRPr="00EB57B6" w:rsidRDefault="00F32D14">
            <w:pPr>
              <w:pStyle w:val="ProductList-TableBody"/>
              <w:rPr>
                <w:lang w:val="es-ES_tradnl"/>
              </w:rP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Análisis de Disco de Administración de Activos Móviles por Activo</w:t>
            </w:r>
          </w:p>
        </w:tc>
        <w:tc>
          <w:tcPr>
            <w:tcW w:w="612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2"/>
      </w:pPr>
      <w:r>
        <w:t>Software</w:t>
      </w:r>
    </w:p>
    <w:p w:rsidR="00F32D14" w:rsidRPr="00EB57B6" w:rsidRDefault="0092143F">
      <w:pPr>
        <w:pStyle w:val="ProductList-Body"/>
        <w:rPr>
          <w:lang w:val="es-ES_tradnl"/>
        </w:rPr>
      </w:pPr>
      <w:hyperlink w:anchor="_Sec592">
        <w:r w:rsidR="00786756" w:rsidRPr="00EB57B6">
          <w:rPr>
            <w:color w:val="00467F"/>
            <w:u w:val="single"/>
            <w:lang w:val="es-ES_tradnl"/>
          </w:rPr>
          <w:t>BizTalk</w:t>
        </w:r>
      </w:hyperlink>
      <w:r w:rsidR="00786756" w:rsidRPr="00EB57B6">
        <w:rPr>
          <w:lang w:val="es-ES_tradnl"/>
        </w:rPr>
        <w:t>: Se ha agregado el idioma para aclarar que los clientes pueden utilizar Feature Packs lanzados durante el plazo de vigencia de su cobertura de SA.</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Servicios Online</w:t>
      </w:r>
    </w:p>
    <w:p w:rsidR="00F32D14" w:rsidRPr="00EB57B6" w:rsidRDefault="0092143F">
      <w:pPr>
        <w:pStyle w:val="ProductList-Body"/>
        <w:rPr>
          <w:lang w:val="es-ES_tradnl"/>
        </w:rPr>
      </w:pPr>
      <w:hyperlink w:anchor="_Sec625">
        <w:r w:rsidR="00786756" w:rsidRPr="00EB57B6">
          <w:rPr>
            <w:color w:val="00467F"/>
            <w:u w:val="single"/>
            <w:lang w:val="es-ES_tradnl"/>
          </w:rPr>
          <w:t>Servicios de Microsoft Azure</w:t>
        </w:r>
      </w:hyperlink>
      <w:r w:rsidR="00786756" w:rsidRPr="00EB57B6">
        <w:rPr>
          <w:lang w:val="es-ES_tradnl"/>
        </w:rPr>
        <w:t>: Se actualizaron los términos para respaldar la facturación del Consumo Monetario Excedente y la facturación de Consumo de forma trimestral a mensual. También se agregaron términos para admitir Reservas de Azure/Instancias Reservadas de Azure.</w:t>
      </w:r>
    </w:p>
    <w:p w:rsidR="00F32D14" w:rsidRPr="00EB57B6" w:rsidRDefault="0092143F">
      <w:pPr>
        <w:pStyle w:val="ProductList-Body"/>
        <w:rPr>
          <w:lang w:val="es-ES_tradnl"/>
        </w:rPr>
      </w:pPr>
      <w:hyperlink w:anchor="_Sec1246">
        <w:r w:rsidR="00786756" w:rsidRPr="00EB57B6">
          <w:rPr>
            <w:color w:val="00467F"/>
            <w:u w:val="single"/>
            <w:lang w:val="es-ES_tradnl"/>
          </w:rPr>
          <w:t>Suscripciones de Servidor de Azure</w:t>
        </w:r>
      </w:hyperlink>
      <w:r w:rsidR="00786756" w:rsidRPr="00EB57B6">
        <w:rPr>
          <w:lang w:val="es-ES_tradnl"/>
        </w:rPr>
        <w:t>: Se agregó una nueva entrada para apoyar el lanzamiento de Suscripciones de Servidor de Azure. Las Suscripciones de Servidor para Azure son suscripciones que se pueden comprar a través de CSP y Microsoft Store for Business y permiten a los clientes implementar en Azure o servidores dedicados al uso de los clientes como se describe en las Condiciones del Producto.</w:t>
      </w:r>
    </w:p>
    <w:p w:rsidR="00F32D14" w:rsidRPr="00EB57B6" w:rsidRDefault="00F32D14">
      <w:pPr>
        <w:pStyle w:val="ProductList-Body"/>
        <w:rPr>
          <w:lang w:val="es-ES_tradnl"/>
        </w:rPr>
      </w:pPr>
    </w:p>
    <w:p w:rsidR="00F32D14" w:rsidRPr="00EB57B6" w:rsidRDefault="00F32D14">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F32D14" w:rsidRPr="00EB57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Pr="00EB57B6" w:rsidRDefault="0092143F">
            <w:pPr>
              <w:pStyle w:val="ProductList-TableBody"/>
              <w:jc w:val="right"/>
              <w:rPr>
                <w:lang w:val="es-ES_tradnl"/>
              </w:rPr>
            </w:pPr>
            <w:hyperlink w:anchor="_Sec842">
              <w:r w:rsidR="00786756" w:rsidRPr="00EB57B6">
                <w:rPr>
                  <w:color w:val="00467F"/>
                  <w:sz w:val="14"/>
                  <w:u w:val="single"/>
                  <w:lang w:val="es-ES_tradnl"/>
                </w:rPr>
                <w:t>Tabla de Contenido</w:t>
              </w:r>
            </w:hyperlink>
            <w:r w:rsidR="00786756" w:rsidRPr="00EB57B6">
              <w:rPr>
                <w:sz w:val="14"/>
                <w:lang w:val="es-ES_tradnl"/>
              </w:rPr>
              <w:t xml:space="preserve"> / </w:t>
            </w:r>
            <w:hyperlink w:anchor="_Sec549">
              <w:r w:rsidR="00786756" w:rsidRPr="00EB57B6">
                <w:rPr>
                  <w:color w:val="00467F"/>
                  <w:sz w:val="14"/>
                  <w:u w:val="single"/>
                  <w:lang w:val="es-ES_tradnl"/>
                </w:rPr>
                <w:t>Glosario</w:t>
              </w:r>
            </w:hyperlink>
            <w:r w:rsidR="00786756" w:rsidRPr="00EB57B6">
              <w:rPr>
                <w:sz w:val="14"/>
                <w:lang w:val="es-ES_tradnl"/>
              </w:rPr>
              <w:t xml:space="preserve"> / </w:t>
            </w:r>
            <w:hyperlink w:anchor="_Sec844">
              <w:r w:rsidR="00786756" w:rsidRPr="00EB57B6">
                <w:rPr>
                  <w:color w:val="00467F"/>
                  <w:sz w:val="14"/>
                  <w:u w:val="single"/>
                  <w:lang w:val="es-ES_tradnl"/>
                </w:rPr>
                <w:t>Índice</w:t>
              </w:r>
            </w:hyperlink>
          </w:p>
        </w:tc>
      </w:tr>
    </w:tbl>
    <w:p w:rsidR="00F32D14" w:rsidRPr="00EB57B6" w:rsidRDefault="00F32D14">
      <w:pPr>
        <w:pStyle w:val="ProductList-Body"/>
        <w:rPr>
          <w:lang w:val="es-ES_tradnl"/>
        </w:rPr>
      </w:pPr>
    </w:p>
    <w:p w:rsidR="00F32D14" w:rsidRPr="00EB57B6" w:rsidRDefault="00F32D14">
      <w:pPr>
        <w:rPr>
          <w:lang w:val="es-ES_tradnl"/>
        </w:rPr>
        <w:sectPr w:rsidR="00F32D14" w:rsidRPr="00EB57B6">
          <w:headerReference w:type="default" r:id="rId24"/>
          <w:footerReference w:type="default" r:id="rId25"/>
          <w:type w:val="continuous"/>
          <w:pgSz w:w="12240" w:h="15840" w:code="1"/>
          <w:pgMar w:top="1170" w:right="720" w:bottom="720" w:left="720" w:header="432" w:footer="288" w:gutter="0"/>
          <w:cols w:space="360"/>
        </w:sectPr>
      </w:pPr>
    </w:p>
    <w:p w:rsidR="00F32D14" w:rsidRPr="00EB57B6" w:rsidRDefault="00786756">
      <w:pPr>
        <w:pStyle w:val="ProductList-SectionHeading"/>
        <w:pageBreakBefore/>
        <w:outlineLvl w:val="0"/>
        <w:rPr>
          <w:lang w:val="es-ES_tradnl"/>
        </w:rPr>
      </w:pPr>
      <w:bookmarkStart w:id="12" w:name="_Sec536"/>
      <w:bookmarkEnd w:id="2"/>
      <w:r w:rsidRPr="00EB57B6">
        <w:rPr>
          <w:lang w:val="es-ES_tradnl"/>
        </w:rPr>
        <w:t>Términos de Licencia</w:t>
      </w:r>
      <w:r>
        <w:fldChar w:fldCharType="begin"/>
      </w:r>
      <w:r w:rsidRPr="00EB57B6">
        <w:rPr>
          <w:lang w:val="es-ES_tradnl"/>
        </w:rPr>
        <w:instrText xml:space="preserve"> TC "</w:instrText>
      </w:r>
      <w:bookmarkStart w:id="13" w:name="_Toc512600709"/>
      <w:r w:rsidRPr="00EB57B6">
        <w:rPr>
          <w:lang w:val="es-ES_tradnl"/>
        </w:rPr>
        <w:instrText>Términos de Licencia</w:instrText>
      </w:r>
      <w:bookmarkEnd w:id="13"/>
      <w:r w:rsidRPr="00EB57B6">
        <w:rPr>
          <w:lang w:val="es-ES_tradnl"/>
        </w:rPr>
        <w:instrText>" \l 1</w:instrText>
      </w:r>
      <w:r>
        <w:fldChar w:fldCharType="end"/>
      </w:r>
    </w:p>
    <w:p w:rsidR="00F32D14" w:rsidRPr="00EB57B6" w:rsidRDefault="00786756">
      <w:pPr>
        <w:pStyle w:val="ProductList-Body"/>
        <w:rPr>
          <w:lang w:val="es-ES_tradnl"/>
        </w:rPr>
      </w:pPr>
      <w:r w:rsidRPr="00EB57B6">
        <w:rPr>
          <w:lang w:val="es-ES_tradnl"/>
        </w:rP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F32D14" w:rsidRPr="00EB57B6" w:rsidRDefault="00F32D14">
      <w:pPr>
        <w:pStyle w:val="ProductList-Body"/>
        <w:rPr>
          <w:lang w:val="es-ES_tradnl"/>
        </w:rPr>
      </w:pPr>
    </w:p>
    <w:p w:rsidR="00F32D14" w:rsidRPr="00EB57B6" w:rsidRDefault="00786756">
      <w:pPr>
        <w:pStyle w:val="ProductList-Body"/>
        <w:rPr>
          <w:lang w:val="es-ES_tradnl"/>
        </w:rPr>
      </w:pPr>
      <w:r w:rsidRPr="00EB57B6">
        <w:rPr>
          <w:lang w:val="es-ES_tradnl"/>
        </w:rP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F32D14" w:rsidRPr="00EB57B6" w:rsidRDefault="00786756">
      <w:pPr>
        <w:pStyle w:val="ProductList-OfferingGroupHeading"/>
        <w:outlineLvl w:val="1"/>
        <w:rPr>
          <w:lang w:val="es-ES_tradnl"/>
        </w:rPr>
      </w:pPr>
      <w:bookmarkStart w:id="14" w:name="_Sec537"/>
      <w:r w:rsidRPr="00EB57B6">
        <w:rPr>
          <w:lang w:val="es-ES_tradnl"/>
        </w:rPr>
        <w:t>Términos de Licencia Universales</w:t>
      </w:r>
      <w:bookmarkEnd w:id="14"/>
      <w:r>
        <w:fldChar w:fldCharType="begin"/>
      </w:r>
      <w:r w:rsidRPr="00EB57B6">
        <w:rPr>
          <w:lang w:val="es-ES_tradnl"/>
        </w:rPr>
        <w:instrText xml:space="preserve"> TC "</w:instrText>
      </w:r>
      <w:bookmarkStart w:id="15" w:name="_Toc512600710"/>
      <w:r w:rsidRPr="00EB57B6">
        <w:rPr>
          <w:lang w:val="es-ES_tradnl"/>
        </w:rPr>
        <w:instrText>Términos de Licencia Universales</w:instrText>
      </w:r>
      <w:bookmarkEnd w:id="15"/>
      <w:r w:rsidRPr="00EB57B6">
        <w:rPr>
          <w:lang w:val="es-ES_tradnl"/>
        </w:rPr>
        <w:instrText>" \l 2</w:instrText>
      </w:r>
      <w:r>
        <w:fldChar w:fldCharType="end"/>
      </w:r>
    </w:p>
    <w:p w:rsidR="00F32D14" w:rsidRPr="00EB57B6" w:rsidRDefault="00786756">
      <w:pPr>
        <w:pStyle w:val="ProductList-Body"/>
        <w:rPr>
          <w:lang w:val="es-ES_tradnl"/>
        </w:rPr>
      </w:pPr>
      <w:r w:rsidRPr="00EB57B6">
        <w:rPr>
          <w:lang w:val="es-ES_tradnl"/>
        </w:rP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 Definiciones</w:t>
      </w:r>
    </w:p>
    <w:p w:rsidR="00F32D14" w:rsidRPr="00EB57B6" w:rsidRDefault="00786756">
      <w:pPr>
        <w:pStyle w:val="ProductList-Body"/>
        <w:rPr>
          <w:lang w:val="es-ES_tradnl"/>
        </w:rPr>
      </w:pPr>
      <w:r w:rsidRPr="00EB57B6">
        <w:rPr>
          <w:lang w:val="es-ES_tradnl"/>
        </w:rPr>
        <w:t xml:space="preserve">Los términos que se utilicen en los Términos de Productos pero no se definan en el </w:t>
      </w:r>
      <w:hyperlink w:anchor="_Sec549">
        <w:r w:rsidRPr="00EB57B6">
          <w:rPr>
            <w:color w:val="00467F"/>
            <w:u w:val="single"/>
            <w:lang w:val="es-ES_tradnl"/>
          </w:rPr>
          <w:t>Glosario</w:t>
        </w:r>
      </w:hyperlink>
      <w:r w:rsidRPr="00EB57B6">
        <w:rPr>
          <w:lang w:val="es-ES_tradnl"/>
        </w:rPr>
        <w:t xml:space="preserve"> tendrán la definición que se proporciona en el contrato de licencias por volumen del Cliente.</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2. Derechos de uso del cliente</w:t>
      </w:r>
    </w:p>
    <w:p w:rsidR="00F32D14" w:rsidRPr="00EB57B6" w:rsidRDefault="00786756">
      <w:pPr>
        <w:pStyle w:val="ProductList-Body"/>
        <w:rPr>
          <w:lang w:val="es-ES_tradnl"/>
        </w:rPr>
      </w:pPr>
      <w:r w:rsidRPr="00EB57B6">
        <w:rPr>
          <w:lang w:val="es-ES_tradnl"/>
        </w:rPr>
        <w:t xml:space="preserve">Si el Cliente cumple con su contrato de licencias por volumen, puede utilizar el software según lo permitido expresamente en los Términos de Productos. El Cliente necesita una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w:t>
      </w:r>
      <w:r>
        <w:fldChar w:fldCharType="end"/>
      </w:r>
      <w:r w:rsidRPr="00EB57B6">
        <w:rPr>
          <w:lang w:val="es-ES_tradnl"/>
        </w:rPr>
        <w:t xml:space="preserve"> para cada Producto y funcionalidad con licencia independiente utilizada en un dispositivo o por un usuario.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3. Derechos de uso para otras versiones y ediciones anteriores</w:t>
      </w:r>
    </w:p>
    <w:p w:rsidR="00F32D14" w:rsidRPr="00EB57B6" w:rsidRDefault="00786756">
      <w:pPr>
        <w:pStyle w:val="ProductList-Body"/>
        <w:rPr>
          <w:lang w:val="es-ES_tradnl"/>
        </w:rPr>
      </w:pPr>
      <w:r w:rsidRPr="00EB57B6">
        <w:rPr>
          <w:lang w:val="es-ES_tradnl"/>
        </w:rPr>
        <w:t xml:space="preserve">Para cualquier copia o </w:t>
      </w:r>
      <w:r>
        <w:fldChar w:fldCharType="begin"/>
      </w:r>
      <w:r w:rsidRPr="00EB57B6">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EB57B6">
        <w:rPr>
          <w:color w:val="0563C1"/>
          <w:lang w:val="es-ES_tradnl"/>
        </w:rPr>
        <w:t>Instancia</w:t>
      </w:r>
      <w:r>
        <w:fldChar w:fldCharType="end"/>
      </w:r>
      <w:r w:rsidRPr="00EB57B6">
        <w:rPr>
          <w:lang w:val="es-ES_tradnl"/>
        </w:rPr>
        <w:t xml:space="preserve"> permitida, el Cliente podrá crear, almacenar, instalar, ejecutar o acceder en lugar de la versión con licencia, una copia o </w:t>
      </w:r>
      <w:r>
        <w:fldChar w:fldCharType="begin"/>
      </w:r>
      <w:r w:rsidRPr="00EB57B6">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EB57B6">
        <w:rPr>
          <w:color w:val="0563C1"/>
          <w:lang w:val="es-ES_tradnl"/>
        </w:rPr>
        <w:t>Instancia</w:t>
      </w:r>
      <w:r>
        <w:fldChar w:fldCharType="end"/>
      </w:r>
      <w:r w:rsidRPr="00EB57B6">
        <w:rPr>
          <w:lang w:val="es-ES_tradnl"/>
        </w:rP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4. Software de Terceros</w:t>
      </w:r>
    </w:p>
    <w:p w:rsidR="00F32D14" w:rsidRPr="00EB57B6" w:rsidRDefault="00786756">
      <w:pPr>
        <w:pStyle w:val="ProductList-Body"/>
        <w:rPr>
          <w:lang w:val="es-ES_tradnl"/>
        </w:rPr>
      </w:pPr>
      <w:r w:rsidRPr="00EB57B6">
        <w:rPr>
          <w:lang w:val="es-ES_tradnl"/>
        </w:rP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5. Código de versión preliminar, actualizaciones o complementos, funcionalidad adicional</w:t>
      </w:r>
    </w:p>
    <w:p w:rsidR="00F32D14" w:rsidRPr="00EB57B6" w:rsidRDefault="00786756">
      <w:pPr>
        <w:pStyle w:val="ProductList-Body"/>
        <w:rPr>
          <w:lang w:val="es-ES_tradnl"/>
        </w:rPr>
      </w:pPr>
      <w:r w:rsidRPr="00EB57B6">
        <w:rPr>
          <w:lang w:val="es-ES_tradnl"/>
        </w:rP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6. Restricciones</w:t>
      </w:r>
    </w:p>
    <w:p w:rsidR="00F32D14" w:rsidRPr="00EB57B6" w:rsidRDefault="00786756">
      <w:pPr>
        <w:pStyle w:val="ProductList-Body"/>
        <w:rPr>
          <w:lang w:val="es-ES_tradnl"/>
        </w:rPr>
      </w:pPr>
      <w:r w:rsidRPr="00EB57B6">
        <w:rPr>
          <w:lang w:val="es-ES_tradnl"/>
        </w:rP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7. Software Assurance</w:t>
      </w:r>
    </w:p>
    <w:p w:rsidR="00F32D14" w:rsidRPr="00EB57B6" w:rsidRDefault="00786756">
      <w:pPr>
        <w:pStyle w:val="ProductList-Body"/>
        <w:rPr>
          <w:lang w:val="es-ES_tradnl"/>
        </w:rPr>
      </w:pPr>
      <w:r w:rsidRPr="00EB57B6">
        <w:rPr>
          <w:lang w:val="es-ES_tradnl"/>
        </w:rPr>
        <w:t xml:space="preserve">La cobertura de SA podrá otorgar derechos de uso adicionales al Cliente. Estos derechos adicionales terminan en el momento de la expiración de la cobertura de SA para la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w:t>
      </w:r>
      <w:r>
        <w:fldChar w:fldCharType="end"/>
      </w:r>
      <w:r w:rsidRPr="00EB57B6">
        <w:rPr>
          <w:lang w:val="es-ES_tradnl"/>
        </w:rPr>
        <w:t>, a menos que se indique lo contrario en la descripción del beneficio.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8. Administración de software de outsourcing</w:t>
      </w:r>
    </w:p>
    <w:p w:rsidR="00F32D14" w:rsidRPr="00EB57B6" w:rsidRDefault="00786756">
      <w:pPr>
        <w:pStyle w:val="ProductList-Body"/>
        <w:rPr>
          <w:lang w:val="es-ES_tradnl"/>
        </w:rPr>
      </w:pPr>
      <w:r w:rsidRPr="00EB57B6">
        <w:rPr>
          <w:lang w:val="es-ES_tradnl"/>
        </w:rPr>
        <w:t xml:space="preserve">El Cliente puede instalar y utilizar copias con licencia del software en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Servidores</w:t>
      </w:r>
      <w:r>
        <w:fldChar w:fldCharType="end"/>
      </w:r>
      <w:r w:rsidRPr="00EB57B6">
        <w:rPr>
          <w:lang w:val="es-ES_tradnl"/>
        </w:rP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9. Cesión y reasignación de licencias</w:t>
      </w:r>
    </w:p>
    <w:p w:rsidR="00F32D14" w:rsidRPr="00EB57B6" w:rsidRDefault="00786756">
      <w:pPr>
        <w:pStyle w:val="ProductList-Body"/>
        <w:rPr>
          <w:lang w:val="es-ES_tradnl"/>
        </w:rPr>
      </w:pPr>
      <w:r w:rsidRPr="00EB57B6">
        <w:rPr>
          <w:lang w:val="es-ES_tradnl"/>
        </w:rPr>
        <w:t xml:space="preserve">Antes de que el Cliente utilice el software bajo una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w:t>
      </w:r>
      <w:r>
        <w:fldChar w:fldCharType="end"/>
      </w:r>
      <w:r w:rsidRPr="00EB57B6">
        <w:rPr>
          <w:lang w:val="es-ES_tradnl"/>
        </w:rPr>
        <w:t xml:space="preserve">, debe ceder dicha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w:t>
      </w:r>
      <w:r>
        <w:fldChar w:fldCharType="end"/>
      </w:r>
      <w:r w:rsidRPr="00EB57B6">
        <w:rPr>
          <w:lang w:val="es-ES_tradnl"/>
        </w:rPr>
        <w:t xml:space="preserve"> a un dispositivo o usuario, según corresponda. El Cliente puede reasignar una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w:t>
      </w:r>
      <w:r>
        <w:fldChar w:fldCharType="end"/>
      </w:r>
      <w:r w:rsidRPr="00EB57B6">
        <w:rPr>
          <w:lang w:val="es-ES_tradnl"/>
        </w:rPr>
        <w:t xml:space="preserve"> a otro dispositivo o usuario, pero no antes de noventa (90) días desde la última reasignación de esa misma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w:t>
      </w:r>
      <w:r>
        <w:fldChar w:fldCharType="end"/>
      </w:r>
      <w:r w:rsidRPr="00EB57B6">
        <w:rPr>
          <w:lang w:val="es-ES_tradnl"/>
        </w:rPr>
        <w:t xml:space="preserve">, a menos que la reasignación se deba a (i) un error o pérdida de hardware permanente, (ii) la terminación del empleo o contrato del usuario o (iii) la reasignación temporal de </w:t>
      </w:r>
      <w:r>
        <w:fldChar w:fldCharType="begin"/>
      </w:r>
      <w:r w:rsidRPr="00EB57B6">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w:t>
      </w:r>
      <w:r>
        <w:fldChar w:fldCharType="begin"/>
      </w:r>
      <w:r w:rsidRPr="00EB57B6">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EB57B6">
        <w:rPr>
          <w:color w:val="0563C1"/>
          <w:lang w:val="es-ES_tradnl"/>
        </w:rPr>
        <w:t>Licencias de Administración</w:t>
      </w:r>
      <w:r>
        <w:fldChar w:fldCharType="end"/>
      </w:r>
      <w:r w:rsidRPr="00EB57B6">
        <w:rPr>
          <w:lang w:val="es-ES_tradnl"/>
        </w:rPr>
        <w:t xml:space="preserve"> de Cliente y </w:t>
      </w:r>
      <w:r>
        <w:fldChar w:fldCharType="begin"/>
      </w:r>
      <w:r w:rsidRPr="00EB57B6">
        <w:rPr>
          <w:lang w:val="es-ES_tradnl"/>
        </w:rPr>
        <w:instrText xml:space="preserve"> AutoTextList   \s NoStyle \t "SL es la Licencia de suscripción que permite el acceso al software o a un servicio hospedado durante un periodo definido." </w:instrText>
      </w:r>
      <w:r>
        <w:fldChar w:fldCharType="separate"/>
      </w:r>
      <w:r w:rsidRPr="00EB57B6">
        <w:rPr>
          <w:color w:val="0563C1"/>
          <w:lang w:val="es-ES_tradnl"/>
        </w:rPr>
        <w:t>SL</w:t>
      </w:r>
      <w:r>
        <w:fldChar w:fldCharType="end"/>
      </w:r>
      <w:r w:rsidRPr="00EB57B6">
        <w:rPr>
          <w:lang w:val="es-ES_tradnl"/>
        </w:rP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w:t>
      </w:r>
      <w:r>
        <w:fldChar w:fldCharType="end"/>
      </w:r>
      <w:r w:rsidRPr="00EB57B6">
        <w:rPr>
          <w:lang w:val="es-ES_tradnl"/>
        </w:rPr>
        <w:t xml:space="preserve"> aplicable subyacente. Se aplican términos adicionales a la reasignación de licencias por dispositivo del sistema operativo de equipo de escritorio Windows, como se detalla en la </w:t>
      </w:r>
      <w:hyperlink w:anchor="_Sec652">
        <w:r w:rsidRPr="00EB57B6">
          <w:rPr>
            <w:color w:val="00467F"/>
            <w:u w:val="single"/>
            <w:lang w:val="es-ES_tradnl"/>
          </w:rPr>
          <w:t>Entrada de Producto de Windows</w:t>
        </w:r>
      </w:hyperlink>
      <w:r w:rsidRPr="00EB57B6">
        <w:rPr>
          <w:lang w:val="es-ES_tradnl"/>
        </w:rPr>
        <w:t>.</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10. Medidas técnicas</w:t>
      </w:r>
    </w:p>
    <w:p w:rsidR="00F32D14" w:rsidRPr="00EB57B6" w:rsidRDefault="00786756">
      <w:pPr>
        <w:pStyle w:val="ProductList-Body"/>
        <w:rPr>
          <w:lang w:val="es-ES_tradnl"/>
        </w:rPr>
      </w:pPr>
      <w:r w:rsidRPr="00EB57B6">
        <w:rPr>
          <w:lang w:val="es-ES_tradnl"/>
        </w:rP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F32D14" w:rsidRPr="00EB57B6" w:rsidRDefault="00F32D14">
      <w:pPr>
        <w:pStyle w:val="ProductList-Body"/>
        <w:rPr>
          <w:lang w:val="es-ES_tradnl"/>
        </w:rPr>
      </w:pPr>
    </w:p>
    <w:p w:rsidR="00F32D14" w:rsidRPr="00EB57B6" w:rsidRDefault="00786756">
      <w:pPr>
        <w:pStyle w:val="ProductList-SubClauseHeading"/>
        <w:outlineLvl w:val="3"/>
        <w:rPr>
          <w:lang w:val="es-ES_tradnl"/>
        </w:rPr>
      </w:pPr>
      <w:r w:rsidRPr="00EB57B6">
        <w:rPr>
          <w:lang w:val="es-ES_tradnl"/>
        </w:rPr>
        <w:t>10.1 Activación y validación</w:t>
      </w:r>
    </w:p>
    <w:p w:rsidR="00F32D14" w:rsidRPr="00EB57B6" w:rsidRDefault="00786756">
      <w:pPr>
        <w:pStyle w:val="ProductList-BodyIndented"/>
        <w:rPr>
          <w:lang w:val="es-ES_tradnl"/>
        </w:rPr>
      </w:pPr>
      <w:r w:rsidRPr="00EB57B6">
        <w:rPr>
          <w:lang w:val="es-ES_tradnl"/>
        </w:rP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F32D14" w:rsidRPr="00EB57B6" w:rsidRDefault="00F32D14">
      <w:pPr>
        <w:pStyle w:val="ProductList-BodyIndented"/>
        <w:rPr>
          <w:lang w:val="es-ES_tradnl"/>
        </w:rPr>
      </w:pPr>
    </w:p>
    <w:p w:rsidR="00F32D14" w:rsidRPr="00EB57B6" w:rsidRDefault="00786756">
      <w:pPr>
        <w:pStyle w:val="ProductList-SubClauseHeading"/>
        <w:outlineLvl w:val="3"/>
        <w:rPr>
          <w:lang w:val="es-ES_tradnl"/>
        </w:rPr>
      </w:pPr>
      <w:r w:rsidRPr="00EB57B6">
        <w:rPr>
          <w:lang w:val="es-ES_tradnl"/>
        </w:rPr>
        <w:t>10.2 Claves de producto</w:t>
      </w:r>
    </w:p>
    <w:p w:rsidR="00F32D14" w:rsidRPr="00EB57B6" w:rsidRDefault="00786756">
      <w:pPr>
        <w:pStyle w:val="ProductList-BodyIndented"/>
        <w:rPr>
          <w:lang w:val="es-ES_tradnl"/>
        </w:rPr>
      </w:pPr>
      <w:r w:rsidRPr="00EB57B6">
        <w:rPr>
          <w:lang w:val="es-ES_tradnl"/>
        </w:rP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F32D14" w:rsidRPr="00EB57B6" w:rsidRDefault="00F32D14">
      <w:pPr>
        <w:pStyle w:val="ProductList-BodyIndented"/>
        <w:rPr>
          <w:lang w:val="es-ES_tradnl"/>
        </w:rPr>
      </w:pPr>
    </w:p>
    <w:p w:rsidR="00F32D14" w:rsidRPr="00EB57B6" w:rsidRDefault="00786756">
      <w:pPr>
        <w:pStyle w:val="ProductList-ClauseHeading"/>
        <w:outlineLvl w:val="2"/>
        <w:rPr>
          <w:lang w:val="es-ES_tradnl"/>
        </w:rPr>
      </w:pPr>
      <w:r w:rsidRPr="00EB57B6">
        <w:rPr>
          <w:lang w:val="es-ES_tradnl"/>
        </w:rPr>
        <w:t>11. Notificaciones</w:t>
      </w:r>
    </w:p>
    <w:p w:rsidR="00F32D14" w:rsidRPr="00EB57B6" w:rsidRDefault="00786756">
      <w:pPr>
        <w:pStyle w:val="ProductList-Body"/>
        <w:rPr>
          <w:lang w:val="es-ES_tradnl"/>
        </w:rPr>
      </w:pPr>
      <w:r w:rsidRPr="00EB57B6">
        <w:rPr>
          <w:lang w:val="es-ES_tradnl"/>
        </w:rPr>
        <w:t>Donde se indique en la sección Derechos de Uso de cada Entrada de Producto, se aplican las siguientes notificaciones:</w:t>
      </w:r>
    </w:p>
    <w:p w:rsidR="00F32D14" w:rsidRPr="00EB57B6" w:rsidRDefault="00F32D14">
      <w:pPr>
        <w:pStyle w:val="ProductList-Body"/>
        <w:rPr>
          <w:lang w:val="es-ES_tradnl"/>
        </w:rPr>
      </w:pPr>
    </w:p>
    <w:p w:rsidR="00F32D14" w:rsidRPr="00EB57B6" w:rsidRDefault="00786756">
      <w:pPr>
        <w:pStyle w:val="ProductList-SubClauseHeading"/>
        <w:outlineLvl w:val="3"/>
        <w:rPr>
          <w:lang w:val="es-ES_tradnl"/>
        </w:rPr>
      </w:pPr>
      <w:r w:rsidRPr="00EB57B6">
        <w:rPr>
          <w:lang w:val="es-ES_tradnl"/>
        </w:rPr>
        <w:t>11.1 Características basadas en Internet</w:t>
      </w:r>
    </w:p>
    <w:p w:rsidR="00F32D14" w:rsidRPr="00EB57B6" w:rsidRDefault="00786756">
      <w:pPr>
        <w:pStyle w:val="ProductList-BodyIndented"/>
        <w:rPr>
          <w:lang w:val="es-ES_tradnl"/>
        </w:rPr>
      </w:pPr>
      <w:r w:rsidRPr="00EB57B6">
        <w:rPr>
          <w:lang w:val="es-ES_tradnl"/>
        </w:rP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F32D14" w:rsidRPr="00EB57B6" w:rsidRDefault="00F32D14">
      <w:pPr>
        <w:pStyle w:val="ProductList-BodyIndented"/>
        <w:rPr>
          <w:lang w:val="es-ES_tradnl"/>
        </w:rPr>
      </w:pPr>
    </w:p>
    <w:p w:rsidR="00F32D14" w:rsidRPr="00EB57B6" w:rsidRDefault="00786756">
      <w:pPr>
        <w:pStyle w:val="ProductList-SubClauseHeading"/>
        <w:outlineLvl w:val="3"/>
        <w:rPr>
          <w:lang w:val="es-ES_tradnl"/>
        </w:rPr>
      </w:pPr>
      <w:r w:rsidRPr="00EB57B6">
        <w:rPr>
          <w:lang w:val="es-ES_tradnl"/>
        </w:rPr>
        <w:t>11.2 Mapas de Bing</w:t>
      </w:r>
    </w:p>
    <w:p w:rsidR="00F32D14" w:rsidRPr="00EB57B6" w:rsidRDefault="00786756">
      <w:pPr>
        <w:pStyle w:val="ProductList-BodyIndented"/>
        <w:rPr>
          <w:lang w:val="es-ES_tradnl"/>
        </w:rPr>
      </w:pPr>
      <w:r w:rsidRPr="00EB57B6">
        <w:rPr>
          <w:lang w:val="es-ES_tradnl"/>
        </w:rP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6">
        <w:r w:rsidRPr="00EB57B6">
          <w:rPr>
            <w:color w:val="00467F"/>
            <w:u w:val="single"/>
            <w:lang w:val="es-ES_tradnl"/>
          </w:rPr>
          <w:t>http://go.microsoft.com/?linkid=9710837</w:t>
        </w:r>
      </w:hyperlink>
      <w:r w:rsidRPr="00EB57B6">
        <w:rPr>
          <w:lang w:val="es-ES_tradnl"/>
        </w:rPr>
        <w:t xml:space="preserve"> y la Declaración de Privacidad de Mapas de Bing disponible en </w:t>
      </w:r>
      <w:hyperlink r:id="rId27">
        <w:r w:rsidRPr="00EB57B6">
          <w:rPr>
            <w:color w:val="00467F"/>
            <w:u w:val="single"/>
            <w:lang w:val="es-ES_tradnl"/>
          </w:rPr>
          <w:t>http://go.microsoft.com/fwlink/?LinkID=248686</w:t>
        </w:r>
      </w:hyperlink>
      <w:r w:rsidRPr="00EB57B6">
        <w:rPr>
          <w:lang w:val="es-ES_tradnl"/>
        </w:rPr>
        <w:t>.</w:t>
      </w:r>
    </w:p>
    <w:p w:rsidR="00F32D14" w:rsidRPr="00EB57B6" w:rsidRDefault="00F32D14">
      <w:pPr>
        <w:pStyle w:val="ProductList-BodyIndented"/>
        <w:rPr>
          <w:lang w:val="es-ES_tradnl"/>
        </w:rPr>
      </w:pPr>
    </w:p>
    <w:p w:rsidR="00F32D14" w:rsidRPr="00EB57B6" w:rsidRDefault="00786756">
      <w:pPr>
        <w:pStyle w:val="ProductList-SubClauseHeading"/>
        <w:outlineLvl w:val="3"/>
        <w:rPr>
          <w:lang w:val="es-ES_tradnl"/>
        </w:rPr>
      </w:pPr>
      <w:r w:rsidRPr="00EB57B6">
        <w:rPr>
          <w:lang w:val="es-ES_tradnl"/>
        </w:rPr>
        <w:t>11.3 Aviso sobre el estándar H.264/AVC visual, estándar de vídeo VC-1 y estándar visual MPEG-4 parte 2</w:t>
      </w:r>
    </w:p>
    <w:p w:rsidR="00F32D14" w:rsidRPr="00EB57B6" w:rsidRDefault="00786756">
      <w:pPr>
        <w:pStyle w:val="ProductList-BodyIndented"/>
        <w:rPr>
          <w:lang w:val="es-ES_tradnl"/>
        </w:rPr>
      </w:pPr>
      <w:r w:rsidRPr="00EB57B6">
        <w:rPr>
          <w:lang w:val="es-ES_tradnl"/>
        </w:rP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8">
        <w:r w:rsidRPr="00EB57B6">
          <w:rPr>
            <w:color w:val="00467F"/>
            <w:u w:val="single"/>
            <w:lang w:val="es-ES_tradnl"/>
          </w:rPr>
          <w:t>www.mpegla.com</w:t>
        </w:r>
      </w:hyperlink>
      <w:r w:rsidRPr="00EB57B6">
        <w:rPr>
          <w:lang w:val="es-ES_tradnl"/>
        </w:rP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F32D14" w:rsidRPr="00EB57B6" w:rsidRDefault="00F32D14">
      <w:pPr>
        <w:pStyle w:val="ProductList-BodyIndented"/>
        <w:rPr>
          <w:lang w:val="es-ES_tradnl"/>
        </w:rPr>
      </w:pPr>
    </w:p>
    <w:p w:rsidR="00F32D14" w:rsidRPr="00EB57B6" w:rsidRDefault="00786756">
      <w:pPr>
        <w:pStyle w:val="ProductList-ClauseHeading"/>
        <w:outlineLvl w:val="2"/>
        <w:rPr>
          <w:lang w:val="es-ES_tradnl"/>
        </w:rPr>
      </w:pPr>
      <w:r w:rsidRPr="00EB57B6">
        <w:rPr>
          <w:lang w:val="es-ES_tradnl"/>
        </w:rPr>
        <w:t>12. Componentes de fuente, imágenes y sonidos</w:t>
      </w:r>
    </w:p>
    <w:p w:rsidR="00F32D14" w:rsidRPr="00EB57B6" w:rsidRDefault="00786756">
      <w:pPr>
        <w:pStyle w:val="ProductList-Body"/>
        <w:rPr>
          <w:lang w:val="es-ES_tradnl"/>
        </w:rPr>
      </w:pPr>
      <w:r w:rsidRPr="00EB57B6">
        <w:rPr>
          <w:lang w:val="es-ES_tradnl"/>
        </w:rPr>
        <w:t xml:space="preserve">Mientras que un Cliente ejecuta el software, puede acceder y utilizar los iconos, imágenes, sonidos y soportes físicos que se incluyen con el software solo desde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con Licencia</w:t>
      </w:r>
      <w:r>
        <w:fldChar w:fldCharType="end"/>
      </w:r>
      <w:r w:rsidRPr="00EB57B6">
        <w:rPr>
          <w:lang w:val="es-ES_tradnl"/>
        </w:rP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13. Tecnologías incluidas</w:t>
      </w:r>
    </w:p>
    <w:p w:rsidR="00F32D14" w:rsidRPr="00EB57B6" w:rsidRDefault="00786756">
      <w:pPr>
        <w:pStyle w:val="ProductList-Body"/>
        <w:rPr>
          <w:lang w:val="es-ES_tradnl"/>
        </w:rPr>
      </w:pPr>
      <w:r w:rsidRPr="00EB57B6">
        <w:rPr>
          <w:lang w:val="es-ES_tradnl"/>
        </w:rP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14. Pruebas Comparativas</w:t>
      </w:r>
    </w:p>
    <w:p w:rsidR="00F32D14" w:rsidRPr="00EB57B6" w:rsidRDefault="00786756">
      <w:pPr>
        <w:pStyle w:val="ProductList-Body"/>
        <w:rPr>
          <w:lang w:val="es-ES_tradnl"/>
        </w:rPr>
      </w:pPr>
      <w:r w:rsidRPr="00EB57B6">
        <w:rPr>
          <w:lang w:val="es-ES_tradnl"/>
        </w:rPr>
        <w:t xml:space="preserve">Para revelar a terceros los resultados de cualquier prueba comparativa de cualquier Producto de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o Microsoft Desktop Optimization Pack, el Cliente deberá obtener la autorización previa y por escrito de Microsoft. Esto no se aplica a Windows Server.</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15. Multiplexación</w:t>
      </w:r>
    </w:p>
    <w:p w:rsidR="00F32D14" w:rsidRPr="00EB57B6" w:rsidRDefault="00786756">
      <w:pPr>
        <w:pStyle w:val="ProductList-Body"/>
        <w:rPr>
          <w:lang w:val="es-ES_tradnl"/>
        </w:rPr>
      </w:pPr>
      <w:r w:rsidRPr="00EB57B6">
        <w:rPr>
          <w:lang w:val="es-ES_tradnl"/>
        </w:rPr>
        <w:t xml:space="preserve">La multiplexación o agrupación para reducir las conexiones directas con el software no reducen el número de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requeridas.</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16. Derechos Administrativos y de Soporte</w:t>
      </w:r>
    </w:p>
    <w:p w:rsidR="00F32D14" w:rsidRPr="00EB57B6" w:rsidRDefault="00786756">
      <w:pPr>
        <w:pStyle w:val="ProductList-Body"/>
        <w:rPr>
          <w:lang w:val="es-ES_tradnl"/>
        </w:rPr>
      </w:pPr>
      <w:r w:rsidRPr="00EB57B6">
        <w:rPr>
          <w:lang w:val="es-ES_tradnl"/>
        </w:rPr>
        <w:t xml:space="preserve">El cliente puede permitir el acceso a software de servidor que ejecute en cualquier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Usuarios con Licencia</w:t>
      </w:r>
      <w:r>
        <w:fldChar w:fldCharType="end"/>
      </w:r>
      <w:r w:rsidRPr="00EB57B6">
        <w:rPr>
          <w:lang w:val="es-ES_tradnl"/>
        </w:rPr>
        <w:t xml:space="preserve"> o en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Dispositivos con Licencia</w:t>
      </w:r>
      <w:r>
        <w:fldChar w:fldCharType="end"/>
      </w:r>
      <w:r w:rsidRPr="00EB57B6">
        <w:rPr>
          <w:lang w:val="es-ES_tradnl"/>
        </w:rPr>
        <w:t>.</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17. Código distribuible</w:t>
      </w:r>
    </w:p>
    <w:p w:rsidR="00F32D14" w:rsidRPr="00EB57B6" w:rsidRDefault="00786756">
      <w:pPr>
        <w:pStyle w:val="ProductList-Body"/>
        <w:rPr>
          <w:lang w:val="es-ES_tradnl"/>
        </w:rPr>
      </w:pPr>
      <w:r w:rsidRPr="00EB57B6">
        <w:rPr>
          <w:lang w:val="es-ES_tradnl"/>
        </w:rPr>
        <w:t xml:space="preserve">El software podrá incluir código que el Cliente estará autorizado a distribuir en programas que desarrolle, siempre y cuando cumpla con los términos que se especifican a continuación. </w:t>
      </w:r>
    </w:p>
    <w:p w:rsidR="00F32D14" w:rsidRPr="00EB57B6" w:rsidRDefault="00F32D14">
      <w:pPr>
        <w:pStyle w:val="ProductList-Body"/>
        <w:rPr>
          <w:lang w:val="es-ES_tradnl"/>
        </w:rPr>
      </w:pPr>
    </w:p>
    <w:p w:rsidR="00F32D14" w:rsidRPr="00EB57B6" w:rsidRDefault="00786756">
      <w:pPr>
        <w:pStyle w:val="ProductList-SubClauseHeading"/>
        <w:outlineLvl w:val="3"/>
        <w:rPr>
          <w:lang w:val="es-ES_tradnl"/>
        </w:rPr>
      </w:pPr>
      <w:r w:rsidRPr="00EB57B6">
        <w:rPr>
          <w:lang w:val="es-ES_tradnl"/>
        </w:rPr>
        <w:t>17.1 Derecho de uso y distribución</w:t>
      </w:r>
    </w:p>
    <w:p w:rsidR="00F32D14" w:rsidRPr="00EB57B6" w:rsidRDefault="00786756">
      <w:pPr>
        <w:pStyle w:val="ProductList-BodyIndented"/>
        <w:rPr>
          <w:lang w:val="es-ES_tradnl"/>
        </w:rPr>
      </w:pPr>
      <w:r w:rsidRPr="00EB57B6">
        <w:rPr>
          <w:lang w:val="es-ES_tradnl"/>
        </w:rPr>
        <w:t xml:space="preserve">El código y los archivos de texto enumerados a continuación son “Código Distribuible”. </w:t>
      </w:r>
    </w:p>
    <w:p w:rsidR="00F32D14" w:rsidRPr="00EB57B6" w:rsidRDefault="00786756" w:rsidP="00786756">
      <w:pPr>
        <w:pStyle w:val="ProductList-Bullet"/>
        <w:numPr>
          <w:ilvl w:val="1"/>
          <w:numId w:val="4"/>
        </w:numPr>
        <w:rPr>
          <w:lang w:val="es-ES_tradnl"/>
        </w:rPr>
      </w:pPr>
      <w:r w:rsidRPr="00EB57B6">
        <w:rPr>
          <w:lang w:val="es-ES_tradnl"/>
        </w:rP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rsidR="00F32D14" w:rsidRPr="00EB57B6" w:rsidRDefault="00786756" w:rsidP="00786756">
      <w:pPr>
        <w:pStyle w:val="ProductList-Bullet"/>
        <w:numPr>
          <w:ilvl w:val="1"/>
          <w:numId w:val="4"/>
        </w:numPr>
        <w:rPr>
          <w:lang w:val="es-ES_tradnl"/>
        </w:rPr>
      </w:pPr>
      <w:r w:rsidRPr="00EB57B6">
        <w:rPr>
          <w:lang w:val="es-ES_tradnl"/>
        </w:rPr>
        <w:t>Código de muestra, plantillas y estilos: El Cliente puede modificar, copiar y distribuir el código fuente y código objeto marcado como “muestra”, “plantilla”, “estilos simples” y “estilos sketch”.</w:t>
      </w:r>
    </w:p>
    <w:p w:rsidR="00F32D14" w:rsidRPr="00EB57B6" w:rsidRDefault="00786756" w:rsidP="00786756">
      <w:pPr>
        <w:pStyle w:val="ProductList-Bullet"/>
        <w:numPr>
          <w:ilvl w:val="1"/>
          <w:numId w:val="4"/>
        </w:numPr>
        <w:rPr>
          <w:lang w:val="es-ES_tradnl"/>
        </w:rPr>
      </w:pPr>
      <w:r w:rsidRPr="00EB57B6">
        <w:rPr>
          <w:lang w:val="es-ES_tradnl"/>
        </w:rPr>
        <w:t xml:space="preserve">Distribución por Terceros: El Cliente podrá permitir que los distribuidores de programas copien y distribuyan el Código Distribuible como parte de dichos programas. </w:t>
      </w:r>
    </w:p>
    <w:p w:rsidR="00F32D14" w:rsidRPr="00EB57B6" w:rsidRDefault="00786756" w:rsidP="00786756">
      <w:pPr>
        <w:pStyle w:val="ProductList-Bullet"/>
        <w:numPr>
          <w:ilvl w:val="1"/>
          <w:numId w:val="4"/>
        </w:numPr>
        <w:rPr>
          <w:lang w:val="es-ES_tradnl"/>
        </w:rPr>
      </w:pPr>
      <w:r w:rsidRPr="00EB57B6">
        <w:rPr>
          <w:lang w:val="es-ES_tradnl"/>
        </w:rPr>
        <w:t>Biblioteca de Imágenes: El Cliente puede copiar y distribuir los iconos, gráficos y animaciones de la Biblioteca de Imágenes, tal como se describe en la documentación del software.</w:t>
      </w:r>
    </w:p>
    <w:p w:rsidR="00F32D14" w:rsidRPr="00EB57B6" w:rsidRDefault="00F32D14">
      <w:pPr>
        <w:pStyle w:val="ProductList-BodyIndented"/>
        <w:rPr>
          <w:lang w:val="es-ES_tradnl"/>
        </w:rPr>
      </w:pPr>
    </w:p>
    <w:p w:rsidR="00F32D14" w:rsidRPr="00EB57B6" w:rsidRDefault="00786756">
      <w:pPr>
        <w:pStyle w:val="ProductList-SubClauseHeading"/>
        <w:outlineLvl w:val="3"/>
        <w:rPr>
          <w:lang w:val="es-ES_tradnl"/>
        </w:rPr>
      </w:pPr>
      <w:r w:rsidRPr="00EB57B6">
        <w:rPr>
          <w:lang w:val="es-ES_tradnl"/>
        </w:rPr>
        <w:t>17.2 Requisitos de distribución</w:t>
      </w:r>
    </w:p>
    <w:p w:rsidR="00F32D14" w:rsidRDefault="00786756">
      <w:pPr>
        <w:pStyle w:val="ProductList-BodyIndented"/>
      </w:pPr>
      <w:r w:rsidRPr="00EB57B6">
        <w:rPr>
          <w:lang w:val="es-ES_tradnl"/>
        </w:rPr>
        <w:t xml:space="preserve">Si el Cliente distribuye cualquier Código Distribuible. </w:t>
      </w:r>
      <w:r>
        <w:t>El Cliente debe:</w:t>
      </w:r>
    </w:p>
    <w:p w:rsidR="00F32D14" w:rsidRPr="00EB57B6" w:rsidRDefault="00786756" w:rsidP="00786756">
      <w:pPr>
        <w:pStyle w:val="ProductList-Bullet"/>
        <w:numPr>
          <w:ilvl w:val="1"/>
          <w:numId w:val="5"/>
        </w:numPr>
        <w:rPr>
          <w:lang w:val="es-ES_tradnl"/>
        </w:rPr>
      </w:pPr>
      <w:r w:rsidRPr="00EB57B6">
        <w:rPr>
          <w:lang w:val="es-ES_tradnl"/>
        </w:rPr>
        <w:t xml:space="preserve">Distribuirlo únicamente con los programas del Cliente, donde los programas de Cliente proporcionan la funcionalidad principal significativa al Código Distribuible; </w:t>
      </w:r>
    </w:p>
    <w:p w:rsidR="00F32D14" w:rsidRPr="00EB57B6" w:rsidRDefault="00786756" w:rsidP="00786756">
      <w:pPr>
        <w:pStyle w:val="ProductList-Bullet"/>
        <w:numPr>
          <w:ilvl w:val="1"/>
          <w:numId w:val="5"/>
        </w:numPr>
        <w:rPr>
          <w:lang w:val="es-ES_tradnl"/>
        </w:rPr>
      </w:pPr>
      <w:r w:rsidRPr="00EB57B6">
        <w:rPr>
          <w:lang w:val="es-ES_tradnl"/>
        </w:rPr>
        <w:t>exigir a los distribuidores y usuarios finales externos que acepten los términos que protegen el Código Distribuible como mínimo tanto como lo especifica el contrato de licencias por volumen del Cliente, incluyendo los Términos de Productos;</w:t>
      </w:r>
    </w:p>
    <w:p w:rsidR="00F32D14" w:rsidRPr="00EB57B6" w:rsidRDefault="00786756" w:rsidP="00786756">
      <w:pPr>
        <w:pStyle w:val="ProductList-Bullet"/>
        <w:numPr>
          <w:ilvl w:val="1"/>
          <w:numId w:val="5"/>
        </w:numPr>
        <w:rPr>
          <w:lang w:val="es-ES_tradnl"/>
        </w:rPr>
      </w:pPr>
      <w:r w:rsidRPr="00EB57B6">
        <w:rPr>
          <w:lang w:val="es-ES_tradnl"/>
        </w:rP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F32D14" w:rsidRPr="00EB57B6" w:rsidRDefault="00F32D14">
      <w:pPr>
        <w:pStyle w:val="ProductList-BodyIndented"/>
        <w:rPr>
          <w:lang w:val="es-ES_tradnl"/>
        </w:rPr>
      </w:pPr>
    </w:p>
    <w:p w:rsidR="00F32D14" w:rsidRPr="00EB57B6" w:rsidRDefault="00786756">
      <w:pPr>
        <w:pStyle w:val="ProductList-SubClauseHeading"/>
        <w:outlineLvl w:val="3"/>
        <w:rPr>
          <w:lang w:val="es-ES_tradnl"/>
        </w:rPr>
      </w:pPr>
      <w:r w:rsidRPr="00EB57B6">
        <w:rPr>
          <w:lang w:val="es-ES_tradnl"/>
        </w:rPr>
        <w:t>17.3 Limitaciones de distribución</w:t>
      </w:r>
    </w:p>
    <w:p w:rsidR="00F32D14" w:rsidRPr="00EB57B6" w:rsidRDefault="00786756">
      <w:pPr>
        <w:pStyle w:val="ProductList-BodyIndented"/>
        <w:rPr>
          <w:lang w:val="es-ES_tradnl"/>
        </w:rPr>
      </w:pPr>
      <w:r w:rsidRPr="00EB57B6">
        <w:rPr>
          <w:lang w:val="es-ES_tradnl"/>
        </w:rPr>
        <w:t>El Cliente no está autorizado a:</w:t>
      </w:r>
    </w:p>
    <w:p w:rsidR="00F32D14" w:rsidRPr="00EB57B6" w:rsidRDefault="00786756" w:rsidP="00786756">
      <w:pPr>
        <w:pStyle w:val="ProductList-Bullet"/>
        <w:numPr>
          <w:ilvl w:val="1"/>
          <w:numId w:val="6"/>
        </w:numPr>
        <w:rPr>
          <w:lang w:val="es-ES_tradnl"/>
        </w:rPr>
      </w:pPr>
      <w:r w:rsidRPr="00EB57B6">
        <w:rPr>
          <w:lang w:val="es-ES_tradnl"/>
        </w:rPr>
        <w:t>modificar ningún aviso de propiedad intelectual, marca o patente incluidos en el Código Distribuible;</w:t>
      </w:r>
    </w:p>
    <w:p w:rsidR="00F32D14" w:rsidRPr="00EB57B6" w:rsidRDefault="00786756" w:rsidP="00786756">
      <w:pPr>
        <w:pStyle w:val="ProductList-Bullet"/>
        <w:numPr>
          <w:ilvl w:val="1"/>
          <w:numId w:val="6"/>
        </w:numPr>
        <w:rPr>
          <w:lang w:val="es-ES_tradnl"/>
        </w:rPr>
      </w:pPr>
      <w:r w:rsidRPr="00EB57B6">
        <w:rPr>
          <w:lang w:val="es-ES_tradnl"/>
        </w:rPr>
        <w:t>utilizar las marcas de Microsoft en los nombres de los programas del Cliente de ninguna manera que surgiera que sus programas provienen de Microsoft o que Microsoft los aprueba;</w:t>
      </w:r>
    </w:p>
    <w:p w:rsidR="00F32D14" w:rsidRDefault="00786756" w:rsidP="00786756">
      <w:pPr>
        <w:pStyle w:val="ProductList-Bullet"/>
        <w:numPr>
          <w:ilvl w:val="1"/>
          <w:numId w:val="6"/>
        </w:numPr>
      </w:pPr>
      <w:r>
        <w:t xml:space="preserve">distribuir Código distribuible en o con cualquier programa maliciosos o engañoso o de manera ilegal; o </w:t>
      </w:r>
    </w:p>
    <w:p w:rsidR="00F32D14" w:rsidRPr="00EB57B6" w:rsidRDefault="00786756" w:rsidP="00786756">
      <w:pPr>
        <w:pStyle w:val="ProductList-Bullet"/>
        <w:numPr>
          <w:ilvl w:val="1"/>
          <w:numId w:val="6"/>
        </w:numPr>
        <w:rPr>
          <w:lang w:val="es-ES_tradnl"/>
        </w:rPr>
      </w:pPr>
      <w:r w:rsidRPr="00EB57B6">
        <w:rPr>
          <w:lang w:val="es-ES_tradnl"/>
        </w:rP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F32D14" w:rsidRPr="00EB57B6" w:rsidRDefault="00F32D14">
      <w:pPr>
        <w:pStyle w:val="ProductList-BodyIndented"/>
        <w:rPr>
          <w:lang w:val="es-ES_tradnl"/>
        </w:rPr>
      </w:pPr>
    </w:p>
    <w:p w:rsidR="00F32D14" w:rsidRPr="00EB57B6" w:rsidRDefault="00786756">
      <w:pPr>
        <w:pStyle w:val="ProductList-ClauseHeading"/>
        <w:outlineLvl w:val="2"/>
        <w:rPr>
          <w:lang w:val="es-ES_tradnl"/>
        </w:rPr>
      </w:pPr>
      <w:r w:rsidRPr="00EB57B6">
        <w:rPr>
          <w:lang w:val="es-ES_tradnl"/>
        </w:rPr>
        <w:t>18. Software Plus Services</w:t>
      </w:r>
    </w:p>
    <w:p w:rsidR="00F32D14" w:rsidRPr="00EB57B6" w:rsidRDefault="00786756">
      <w:pPr>
        <w:pStyle w:val="ProductList-Body"/>
        <w:rPr>
          <w:lang w:val="es-ES_tradnl"/>
        </w:rPr>
      </w:pPr>
      <w:r w:rsidRPr="00EB57B6">
        <w:rPr>
          <w:lang w:val="es-ES_tradnl"/>
        </w:rP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F32D14" w:rsidRPr="00EB57B6" w:rsidRDefault="00F32D14">
      <w:pPr>
        <w:pStyle w:val="ProductList-Body"/>
        <w:rPr>
          <w:lang w:val="es-ES_tradnl"/>
        </w:rPr>
      </w:pPr>
    </w:p>
    <w:p w:rsidR="00F32D14" w:rsidRPr="00EB57B6" w:rsidRDefault="00786756">
      <w:pPr>
        <w:pStyle w:val="ProductList-ClauseHeading"/>
        <w:outlineLvl w:val="2"/>
        <w:rPr>
          <w:lang w:val="es-ES_tradnl"/>
        </w:rPr>
      </w:pPr>
      <w:r w:rsidRPr="00EB57B6">
        <w:rPr>
          <w:lang w:val="es-ES_tradnl"/>
        </w:rPr>
        <w:t>19. Procesamiento de los Datos Personales; RGPD</w:t>
      </w:r>
    </w:p>
    <w:p w:rsidR="00F32D14" w:rsidRPr="00EB57B6" w:rsidRDefault="00786756">
      <w:pPr>
        <w:pStyle w:val="ProductList-Body"/>
        <w:rPr>
          <w:lang w:val="es-ES_tradnl"/>
        </w:rPr>
      </w:pPr>
      <w:r w:rsidRPr="00EB57B6">
        <w:rPr>
          <w:lang w:val="es-ES_tradnl"/>
        </w:rP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29">
        <w:r w:rsidRPr="00EB57B6">
          <w:rPr>
            <w:color w:val="00467F"/>
            <w:u w:val="single"/>
            <w:lang w:val="es-ES_tradnl"/>
          </w:rPr>
          <w:t>Términos de los Servicios Online</w:t>
        </w:r>
      </w:hyperlink>
      <w:r w:rsidRPr="00EB57B6">
        <w:rPr>
          <w:lang w:val="es-ES_tradnl"/>
        </w:rPr>
        <w:t xml:space="preserve"> y (b) de los Términos del Reglamento General de Protección de Datos de la Unión Europea que se encuentran en el Anexo 4 de los </w:t>
      </w:r>
      <w:hyperlink r:id="rId30">
        <w:r w:rsidRPr="00EB57B6">
          <w:rPr>
            <w:color w:val="00467F"/>
            <w:u w:val="single"/>
            <w:lang w:val="es-ES_tradnl"/>
          </w:rPr>
          <w:t>Términos de los Servicios Online</w:t>
        </w:r>
      </w:hyperlink>
      <w:r w:rsidRPr="00EB57B6">
        <w:rPr>
          <w:lang w:val="es-ES_tradnl"/>
        </w:rPr>
        <w:t xml:space="preserve">. </w:t>
      </w:r>
    </w:p>
    <w:p w:rsidR="00F32D14" w:rsidRPr="00EB57B6" w:rsidRDefault="00F32D14">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F32D14" w:rsidRPr="00EB57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Pr="00EB57B6" w:rsidRDefault="0092143F">
            <w:pPr>
              <w:pStyle w:val="ProductList-TableBody"/>
              <w:jc w:val="right"/>
              <w:rPr>
                <w:lang w:val="es-ES_tradnl"/>
              </w:rPr>
            </w:pPr>
            <w:hyperlink w:anchor="_Sec842">
              <w:r w:rsidR="00786756" w:rsidRPr="00EB57B6">
                <w:rPr>
                  <w:color w:val="00467F"/>
                  <w:sz w:val="14"/>
                  <w:u w:val="single"/>
                  <w:lang w:val="es-ES_tradnl"/>
                </w:rPr>
                <w:t>Tabla de Contenido</w:t>
              </w:r>
            </w:hyperlink>
            <w:r w:rsidR="00786756" w:rsidRPr="00EB57B6">
              <w:rPr>
                <w:sz w:val="14"/>
                <w:lang w:val="es-ES_tradnl"/>
              </w:rPr>
              <w:t xml:space="preserve"> / </w:t>
            </w:r>
            <w:hyperlink w:anchor="_Sec549">
              <w:r w:rsidR="00786756" w:rsidRPr="00EB57B6">
                <w:rPr>
                  <w:color w:val="00467F"/>
                  <w:sz w:val="14"/>
                  <w:u w:val="single"/>
                  <w:lang w:val="es-ES_tradnl"/>
                </w:rPr>
                <w:t>Glosario</w:t>
              </w:r>
            </w:hyperlink>
            <w:r w:rsidR="00786756" w:rsidRPr="00EB57B6">
              <w:rPr>
                <w:sz w:val="14"/>
                <w:lang w:val="es-ES_tradnl"/>
              </w:rPr>
              <w:t xml:space="preserve"> / </w:t>
            </w:r>
            <w:hyperlink w:anchor="_Sec844">
              <w:r w:rsidR="00786756" w:rsidRPr="00EB57B6">
                <w:rPr>
                  <w:color w:val="00467F"/>
                  <w:sz w:val="14"/>
                  <w:u w:val="single"/>
                  <w:lang w:val="es-ES_tradnl"/>
                </w:rPr>
                <w:t>Índice</w:t>
              </w:r>
            </w:hyperlink>
          </w:p>
        </w:tc>
      </w:tr>
    </w:tbl>
    <w:p w:rsidR="00F32D14" w:rsidRPr="00EB57B6" w:rsidRDefault="00F32D14">
      <w:pPr>
        <w:pStyle w:val="ProductList-Body"/>
        <w:rPr>
          <w:lang w:val="es-ES_tradnl"/>
        </w:rPr>
      </w:pPr>
    </w:p>
    <w:p w:rsidR="00F32D14" w:rsidRPr="00EB57B6" w:rsidRDefault="00786756">
      <w:pPr>
        <w:pStyle w:val="ProductList-OfferingGroupHeading"/>
        <w:outlineLvl w:val="1"/>
        <w:rPr>
          <w:lang w:val="es-ES_tradnl"/>
        </w:rPr>
      </w:pPr>
      <w:bookmarkStart w:id="16" w:name="_Sec538"/>
      <w:r w:rsidRPr="00EB57B6">
        <w:rPr>
          <w:lang w:val="es-ES_tradnl"/>
        </w:rPr>
        <w:t>Términos de modelo de licencia</w:t>
      </w:r>
      <w:bookmarkEnd w:id="16"/>
      <w:r>
        <w:fldChar w:fldCharType="begin"/>
      </w:r>
      <w:r w:rsidRPr="00EB57B6">
        <w:rPr>
          <w:lang w:val="es-ES_tradnl"/>
        </w:rPr>
        <w:instrText xml:space="preserve"> TC "</w:instrText>
      </w:r>
      <w:bookmarkStart w:id="17" w:name="_Toc512600711"/>
      <w:r w:rsidRPr="00EB57B6">
        <w:rPr>
          <w:lang w:val="es-ES_tradnl"/>
        </w:rPr>
        <w:instrText>Términos de modelo de licencia</w:instrText>
      </w:r>
      <w:bookmarkEnd w:id="17"/>
      <w:r w:rsidRPr="00EB57B6">
        <w:rPr>
          <w:lang w:val="es-ES_tradnl"/>
        </w:rPr>
        <w:instrText>" \l 2</w:instrText>
      </w:r>
      <w:r>
        <w:fldChar w:fldCharType="end"/>
      </w:r>
    </w:p>
    <w:p w:rsidR="00F32D14" w:rsidRPr="00EB57B6" w:rsidRDefault="00786756">
      <w:pPr>
        <w:pStyle w:val="ProductList-Body"/>
        <w:rPr>
          <w:lang w:val="es-ES_tradnl"/>
        </w:rPr>
      </w:pPr>
      <w:r w:rsidRPr="00EB57B6">
        <w:rPr>
          <w:lang w:val="es-ES_tradnl"/>
        </w:rP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F32D14" w:rsidRDefault="00786756">
      <w:pPr>
        <w:pStyle w:val="ProductList-Offering2Heading"/>
        <w:outlineLvl w:val="2"/>
      </w:pPr>
      <w:bookmarkStart w:id="18" w:name="_Sec539"/>
      <w:r>
        <w:t>Aplicaciones de Escritorio</w:t>
      </w:r>
      <w:bookmarkEnd w:id="18"/>
      <w:r>
        <w:fldChar w:fldCharType="begin"/>
      </w:r>
      <w:r>
        <w:instrText xml:space="preserve"> TC "</w:instrText>
      </w:r>
      <w:bookmarkStart w:id="19" w:name="_Toc512600712"/>
      <w:r>
        <w:instrText>Aplicaciones de Escritorio</w:instrText>
      </w:r>
      <w:bookmarkEnd w:id="19"/>
      <w:r>
        <w:instrText>" \l 3</w:instrText>
      </w:r>
      <w:r>
        <w:fldChar w:fldCharType="end"/>
      </w:r>
    </w:p>
    <w:p w:rsidR="00F32D14" w:rsidRDefault="00786756">
      <w:pPr>
        <w:pStyle w:val="ProductList-ClauseHeading"/>
        <w:outlineLvl w:val="3"/>
      </w:pPr>
      <w:r>
        <w:t>Licencia de dispositivo</w:t>
      </w:r>
    </w:p>
    <w:p w:rsidR="00F32D14" w:rsidRPr="00EB57B6" w:rsidRDefault="00786756" w:rsidP="00786756">
      <w:pPr>
        <w:pStyle w:val="ProductList-Bullet"/>
        <w:numPr>
          <w:ilvl w:val="0"/>
          <w:numId w:val="7"/>
        </w:numPr>
        <w:rPr>
          <w:lang w:val="es-ES_tradnl"/>
        </w:rPr>
      </w:pPr>
      <w:r w:rsidRPr="00EB57B6">
        <w:rPr>
          <w:lang w:val="es-ES_tradnl"/>
        </w:rPr>
        <w:t xml:space="preserve">El Cliente puede instalar cualquier número de copias del software en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y en cualquier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dedicado al uso por parte del Cliente de cada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w:t>
      </w:r>
      <w:r>
        <w:fldChar w:fldCharType="end"/>
      </w:r>
      <w:r w:rsidRPr="00EB57B6">
        <w:rPr>
          <w:lang w:val="es-ES_tradnl"/>
        </w:rPr>
        <w:t xml:space="preserve"> que adquiera. </w:t>
      </w:r>
    </w:p>
    <w:p w:rsidR="00F32D14" w:rsidRPr="00EB57B6" w:rsidRDefault="00786756" w:rsidP="00786756">
      <w:pPr>
        <w:pStyle w:val="ProductList-Bullet"/>
        <w:numPr>
          <w:ilvl w:val="0"/>
          <w:numId w:val="7"/>
        </w:numPr>
        <w:rPr>
          <w:lang w:val="es-ES_tradnl"/>
        </w:rPr>
      </w:pPr>
      <w:r w:rsidRPr="00EB57B6">
        <w:rPr>
          <w:lang w:val="es-ES_tradnl"/>
        </w:rPr>
        <w:t xml:space="preserve">A menos que el Cliente licencie el software como un Producto Enterprise o para toda la compañía, también puede instalar el software en un dispositivo portátil único para su uso por parte del </w:t>
      </w:r>
      <w:r>
        <w:fldChar w:fldCharType="begin"/>
      </w:r>
      <w:r w:rsidRPr="00EB57B6">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EB57B6">
        <w:rPr>
          <w:color w:val="0563C1"/>
          <w:lang w:val="es-ES_tradnl"/>
        </w:rPr>
        <w:t>Usuario Primario</w:t>
      </w:r>
      <w:r>
        <w:fldChar w:fldCharType="end"/>
      </w:r>
      <w:r w:rsidRPr="00EB57B6">
        <w:rPr>
          <w:lang w:val="es-ES_tradnl"/>
        </w:rPr>
        <w:t xml:space="preserve"> del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w:t>
      </w:r>
    </w:p>
    <w:p w:rsidR="00F32D14" w:rsidRPr="00EB57B6" w:rsidRDefault="00786756" w:rsidP="00786756">
      <w:pPr>
        <w:pStyle w:val="ProductList-Bullet"/>
        <w:numPr>
          <w:ilvl w:val="0"/>
          <w:numId w:val="7"/>
        </w:numPr>
        <w:rPr>
          <w:lang w:val="es-ES_tradnl"/>
        </w:rPr>
      </w:pPr>
      <w:r w:rsidRPr="00EB57B6">
        <w:rPr>
          <w:lang w:val="es-ES_tradnl"/>
        </w:rPr>
        <w:t xml:space="preserve">Cualquier número de usuarios puede utilizar la ejecución del software en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pero solo un usuario puede acceder y utilizar el software a la vez. </w:t>
      </w:r>
    </w:p>
    <w:p w:rsidR="00F32D14" w:rsidRPr="00EB57B6" w:rsidRDefault="00786756" w:rsidP="00786756">
      <w:pPr>
        <w:pStyle w:val="ProductList-Bullet"/>
        <w:numPr>
          <w:ilvl w:val="0"/>
          <w:numId w:val="7"/>
        </w:numPr>
        <w:rPr>
          <w:lang w:val="es-ES_tradnl"/>
        </w:rPr>
      </w:pPr>
      <w:r w:rsidRPr="00EB57B6">
        <w:rPr>
          <w:lang w:val="es-ES_tradnl"/>
        </w:rPr>
        <w:t xml:space="preserve">El uso remoto del software que se ejecuta en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está permitido para el </w:t>
      </w:r>
      <w:r>
        <w:fldChar w:fldCharType="begin"/>
      </w:r>
      <w:r w:rsidRPr="00EB57B6">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EB57B6">
        <w:rPr>
          <w:color w:val="0563C1"/>
          <w:lang w:val="es-ES_tradnl"/>
        </w:rPr>
        <w:t>Usuario Primario</w:t>
      </w:r>
      <w:r>
        <w:fldChar w:fldCharType="end"/>
      </w:r>
      <w:r w:rsidRPr="00EB57B6">
        <w:rPr>
          <w:lang w:val="es-ES_tradnl"/>
        </w:rPr>
        <w:t xml:space="preserve"> de ese dispositivo desde cualquier dispositivo o para cualquier otro usuario desde otro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w:t>
      </w:r>
    </w:p>
    <w:p w:rsidR="00F32D14" w:rsidRPr="00EB57B6" w:rsidRDefault="00786756" w:rsidP="00786756">
      <w:pPr>
        <w:pStyle w:val="ProductList-Bullet"/>
        <w:numPr>
          <w:ilvl w:val="0"/>
          <w:numId w:val="7"/>
        </w:numPr>
        <w:rPr>
          <w:lang w:val="es-ES_tradnl"/>
        </w:rPr>
      </w:pPr>
      <w:r w:rsidRPr="00EB57B6">
        <w:rPr>
          <w:lang w:val="es-ES_tradnl"/>
        </w:rPr>
        <w:t xml:space="preserve">Se permite el uso remoto del software que se ejecuta en un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dedicado al uso del Cliente desde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Elementos y Plantillas Multimedia</w:t>
      </w:r>
    </w:p>
    <w:p w:rsidR="00F32D14" w:rsidRPr="00EB57B6" w:rsidRDefault="00786756">
      <w:pPr>
        <w:pStyle w:val="ProductList-Body"/>
        <w:rPr>
          <w:lang w:val="es-ES_tradnl"/>
        </w:rPr>
      </w:pPr>
      <w:r w:rsidRPr="00EB57B6">
        <w:rPr>
          <w:lang w:val="es-ES_tradnl"/>
        </w:rP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F32D14" w:rsidRDefault="00786756">
      <w:pPr>
        <w:pStyle w:val="ProductList-Offering2Heading"/>
        <w:outlineLvl w:val="2"/>
      </w:pPr>
      <w:bookmarkStart w:id="20" w:name="_Sec540"/>
      <w:r>
        <w:t>Sistemas Operativos de Sobremesa</w:t>
      </w:r>
      <w:bookmarkEnd w:id="20"/>
      <w:r>
        <w:fldChar w:fldCharType="begin"/>
      </w:r>
      <w:r>
        <w:instrText xml:space="preserve"> TC "</w:instrText>
      </w:r>
      <w:bookmarkStart w:id="21" w:name="_Toc512600713"/>
      <w:r>
        <w:instrText>Sistemas Operativos de Sobremesa</w:instrText>
      </w:r>
      <w:bookmarkEnd w:id="21"/>
      <w:r>
        <w:instrText>" \l 3</w:instrText>
      </w:r>
      <w:r>
        <w:fldChar w:fldCharType="end"/>
      </w:r>
    </w:p>
    <w:p w:rsidR="00F32D14" w:rsidRDefault="00786756">
      <w:pPr>
        <w:pStyle w:val="ProductList-ClauseHeading"/>
        <w:outlineLvl w:val="3"/>
      </w:pPr>
      <w:r>
        <w:t>Licencia de dispositivo</w:t>
      </w:r>
    </w:p>
    <w:p w:rsidR="00F32D14" w:rsidRPr="00EB57B6" w:rsidRDefault="00786756" w:rsidP="00786756">
      <w:pPr>
        <w:pStyle w:val="ProductList-Bullet"/>
        <w:numPr>
          <w:ilvl w:val="0"/>
          <w:numId w:val="8"/>
        </w:numPr>
        <w:rPr>
          <w:lang w:val="es-ES_tradnl"/>
        </w:rPr>
      </w:pPr>
      <w:r w:rsidRPr="00EB57B6">
        <w:rPr>
          <w:lang w:val="es-ES_tradnl"/>
        </w:rPr>
        <w:t xml:space="preserve">El Cliente podrá instalar y utilizar exclusivamente una copia del software en el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o en un sistema de hardware virtual local en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para cada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w:t>
      </w:r>
      <w:r>
        <w:fldChar w:fldCharType="end"/>
      </w:r>
      <w:r w:rsidRPr="00EB57B6">
        <w:rPr>
          <w:lang w:val="es-ES_tradnl"/>
        </w:rPr>
        <w:t xml:space="preserve"> que adquiera.</w:t>
      </w:r>
    </w:p>
    <w:p w:rsidR="00F32D14" w:rsidRPr="00EB57B6" w:rsidRDefault="00786756" w:rsidP="00786756">
      <w:pPr>
        <w:pStyle w:val="ProductList-Bullet"/>
        <w:numPr>
          <w:ilvl w:val="0"/>
          <w:numId w:val="8"/>
        </w:numPr>
        <w:rPr>
          <w:lang w:val="es-ES_tradnl"/>
        </w:rPr>
      </w:pPr>
      <w:r w:rsidRPr="00EB57B6">
        <w:rPr>
          <w:lang w:val="es-ES_tradnl"/>
        </w:rPr>
        <w:t>El Cliente podrá utilizar el software en un máximo de dos procesadores.</w:t>
      </w:r>
    </w:p>
    <w:p w:rsidR="00F32D14" w:rsidRPr="00EB57B6" w:rsidRDefault="00786756" w:rsidP="00786756">
      <w:pPr>
        <w:pStyle w:val="ProductList-Bullet"/>
        <w:numPr>
          <w:ilvl w:val="0"/>
          <w:numId w:val="8"/>
        </w:numPr>
        <w:rPr>
          <w:lang w:val="es-ES_tradnl"/>
        </w:rPr>
      </w:pPr>
      <w:r w:rsidRPr="00EB57B6">
        <w:rPr>
          <w:lang w:val="es-ES_tradnl"/>
        </w:rPr>
        <w:t>El uso local está permitido para cualquier usuario.</w:t>
      </w:r>
    </w:p>
    <w:p w:rsidR="00F32D14" w:rsidRPr="00EB57B6" w:rsidRDefault="00786756" w:rsidP="00786756">
      <w:pPr>
        <w:pStyle w:val="ProductList-Bullet"/>
        <w:numPr>
          <w:ilvl w:val="0"/>
          <w:numId w:val="8"/>
        </w:numPr>
        <w:rPr>
          <w:lang w:val="es-ES_tradnl"/>
        </w:rPr>
      </w:pPr>
      <w:r w:rsidRPr="00EB57B6">
        <w:rPr>
          <w:lang w:val="es-ES_tradnl"/>
        </w:rPr>
        <w:t xml:space="preserve">El uso remoto está permitido para el </w:t>
      </w:r>
      <w:r>
        <w:fldChar w:fldCharType="begin"/>
      </w:r>
      <w:r w:rsidRPr="00EB57B6">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EB57B6">
        <w:rPr>
          <w:color w:val="0563C1"/>
          <w:lang w:val="es-ES_tradnl"/>
        </w:rPr>
        <w:t>Usuario Primario</w:t>
      </w:r>
      <w:r>
        <w:fldChar w:fldCharType="end"/>
      </w:r>
      <w:r w:rsidRPr="00EB57B6">
        <w:rPr>
          <w:lang w:val="es-ES_tradnl"/>
        </w:rPr>
        <w:t xml:space="preserve"> del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y para cualquier otro usuario de otro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o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de Windows VDA.</w:t>
      </w:r>
    </w:p>
    <w:p w:rsidR="00F32D14" w:rsidRPr="00EB57B6" w:rsidRDefault="00786756" w:rsidP="00786756">
      <w:pPr>
        <w:pStyle w:val="ProductList-Bullet"/>
        <w:numPr>
          <w:ilvl w:val="0"/>
          <w:numId w:val="8"/>
        </w:numPr>
        <w:rPr>
          <w:lang w:val="es-ES_tradnl"/>
        </w:rPr>
      </w:pPr>
      <w:r w:rsidRPr="00EB57B6">
        <w:rPr>
          <w:lang w:val="es-ES_tradnl"/>
        </w:rPr>
        <w:t>Solo un usuario puede acceder al uso del software a la vez.</w:t>
      </w:r>
    </w:p>
    <w:p w:rsidR="00F32D14" w:rsidRPr="00EB57B6" w:rsidRDefault="00786756" w:rsidP="00786756">
      <w:pPr>
        <w:pStyle w:val="ProductList-Bullet"/>
        <w:numPr>
          <w:ilvl w:val="0"/>
          <w:numId w:val="8"/>
        </w:numPr>
        <w:rPr>
          <w:lang w:val="es-ES_tradnl"/>
        </w:rPr>
      </w:pPr>
      <w:r w:rsidRPr="00EB57B6">
        <w:rPr>
          <w:lang w:val="es-ES_tradnl"/>
        </w:rPr>
        <w:t xml:space="preserve">El Cliente puede conectar hasta 20 dispositivos del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bajo Licencia</w:t>
      </w:r>
      <w:r>
        <w:fldChar w:fldCharType="end"/>
      </w:r>
      <w:r w:rsidRPr="00EB57B6">
        <w:rPr>
          <w:lang w:val="es-ES_tradnl"/>
        </w:rPr>
        <w:t xml:space="preserve"> para los servicios de uso compartido de archivos, impresión, Internet Information Services, Conexión Compartida a Internet o telefonía.</w:t>
      </w:r>
    </w:p>
    <w:p w:rsidR="00F32D14" w:rsidRPr="00EB57B6" w:rsidRDefault="00786756" w:rsidP="00786756">
      <w:pPr>
        <w:pStyle w:val="ProductList-Bullet"/>
        <w:numPr>
          <w:ilvl w:val="0"/>
          <w:numId w:val="8"/>
        </w:numPr>
        <w:rPr>
          <w:lang w:val="es-ES_tradnl"/>
        </w:rPr>
      </w:pPr>
      <w:r w:rsidRPr="00EB57B6">
        <w:rPr>
          <w:lang w:val="es-ES_tradnl"/>
        </w:rPr>
        <w:t>Se permite un número ilimitado de conexiones para la activación de KMS o tecnología similar.</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Adobe Flash Player</w:t>
      </w:r>
    </w:p>
    <w:p w:rsidR="00F32D14" w:rsidRPr="00EB57B6" w:rsidRDefault="00786756">
      <w:pPr>
        <w:pStyle w:val="ProductList-Body"/>
        <w:rPr>
          <w:lang w:val="es-ES_tradnl"/>
        </w:rPr>
      </w:pPr>
      <w:r w:rsidRPr="00EB57B6">
        <w:rPr>
          <w:lang w:val="es-ES_tradnl"/>
        </w:rPr>
        <w:t xml:space="preserve">El software puede incluir una versión de Adobe Flash Player. El Cliente acepta que el uso que haga de Adobe Flash Player se rige por los términos de licencia de Adobe Systems Incorporated que se encuentran en </w:t>
      </w:r>
      <w:hyperlink r:id="rId31">
        <w:r w:rsidRPr="00EB57B6">
          <w:rPr>
            <w:color w:val="00467F"/>
            <w:u w:val="single"/>
            <w:lang w:val="es-ES_tradnl"/>
          </w:rPr>
          <w:t>http://go.microsoft.com/fwlink/?linkid=248532</w:t>
        </w:r>
      </w:hyperlink>
      <w:r w:rsidRPr="00EB57B6">
        <w:rPr>
          <w:lang w:val="es-ES_tradnl"/>
        </w:rPr>
        <w:t>. Adobe y Flash son marcas registradas o marcas de Adobe Systems Incorporated en EE. UU. y/o en otros países.</w:t>
      </w:r>
    </w:p>
    <w:p w:rsidR="00F32D14" w:rsidRDefault="00786756">
      <w:pPr>
        <w:pStyle w:val="ProductList-Offering2Heading"/>
        <w:outlineLvl w:val="2"/>
      </w:pPr>
      <w:bookmarkStart w:id="22" w:name="_Sec541"/>
      <w:r>
        <w:t>Licencia por Núcleo/CAL</w:t>
      </w:r>
      <w:bookmarkEnd w:id="22"/>
      <w:r>
        <w:fldChar w:fldCharType="begin"/>
      </w:r>
      <w:r>
        <w:instrText xml:space="preserve"> TC "</w:instrText>
      </w:r>
      <w:bookmarkStart w:id="23" w:name="_Toc512600714"/>
      <w:r>
        <w:instrText>Licencia por Núcleo/CAL</w:instrText>
      </w:r>
      <w:bookmarkEnd w:id="23"/>
      <w:r>
        <w:instrText>" \l 3</w:instrText>
      </w:r>
      <w:r>
        <w:fldChar w:fldCharType="end"/>
      </w:r>
    </w:p>
    <w:p w:rsidR="00F32D14" w:rsidRDefault="00786756">
      <w:pPr>
        <w:pStyle w:val="ProductList-ClauseHeading"/>
        <w:outlineLvl w:val="3"/>
      </w:pPr>
      <w:r>
        <w:t>Licencias de Servidor (por núcleo)</w:t>
      </w:r>
    </w:p>
    <w:p w:rsidR="00F32D14" w:rsidRPr="00EB57B6" w:rsidRDefault="00786756" w:rsidP="00786756">
      <w:pPr>
        <w:pStyle w:val="ProductList-Bullet"/>
        <w:numPr>
          <w:ilvl w:val="0"/>
          <w:numId w:val="9"/>
        </w:numPr>
        <w:rPr>
          <w:lang w:val="es-ES_tradnl"/>
        </w:rPr>
      </w:pPr>
      <w:r w:rsidRPr="00EB57B6">
        <w:rPr>
          <w:lang w:val="es-ES_tradnl"/>
        </w:rPr>
        <w:t xml:space="preserve">El Cliente puede utilizar el software de servidor en un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siempre que adquiera suficientes licencias de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como se describe a continuación. </w:t>
      </w:r>
    </w:p>
    <w:p w:rsidR="00F32D14" w:rsidRPr="00EB57B6" w:rsidRDefault="00786756" w:rsidP="00786756">
      <w:pPr>
        <w:pStyle w:val="ProductList-Bullet"/>
        <w:numPr>
          <w:ilvl w:val="0"/>
          <w:numId w:val="9"/>
        </w:numPr>
        <w:rPr>
          <w:lang w:val="es-ES_tradnl"/>
        </w:rPr>
      </w:pPr>
      <w:r w:rsidRPr="00EB57B6">
        <w:rPr>
          <w:lang w:val="es-ES_tradnl"/>
        </w:rPr>
        <w:t xml:space="preserve">El número de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necesario equivale al número de </w:t>
      </w:r>
      <w:r>
        <w:fldChar w:fldCharType="begin"/>
      </w:r>
      <w:r w:rsidRPr="00EB57B6">
        <w:rPr>
          <w:lang w:val="es-ES_tradnl"/>
        </w:rPr>
        <w:instrText xml:space="preserve"> AutoTextList   \s NoStyle \t "Núcleo físico es un núcleo en un Procesador Físico." </w:instrText>
      </w:r>
      <w:r>
        <w:fldChar w:fldCharType="separate"/>
      </w:r>
      <w:r w:rsidRPr="00EB57B6">
        <w:rPr>
          <w:color w:val="0563C1"/>
          <w:lang w:val="es-ES_tradnl"/>
        </w:rPr>
        <w:t>Núcleos Físicos</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sujeto a un mínimo de 8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por </w:t>
      </w:r>
      <w:r>
        <w:fldChar w:fldCharType="begin"/>
      </w:r>
      <w:r w:rsidRPr="00EB57B6">
        <w:rPr>
          <w:lang w:val="es-ES_tradnl"/>
        </w:rPr>
        <w:instrText xml:space="preserve"> AutoTextList   \s NoStyle \t "Procesador Físico es un procesador que se incluye en un sistema de hardware físico." </w:instrText>
      </w:r>
      <w:r>
        <w:fldChar w:fldCharType="separate"/>
      </w:r>
      <w:r w:rsidRPr="00EB57B6">
        <w:rPr>
          <w:color w:val="0563C1"/>
          <w:lang w:val="es-ES_tradnl"/>
        </w:rPr>
        <w:t>Procesador Físico</w:t>
      </w:r>
      <w:r>
        <w:fldChar w:fldCharType="end"/>
      </w:r>
      <w:r w:rsidRPr="00EB57B6">
        <w:rPr>
          <w:lang w:val="es-ES_tradnl"/>
        </w:rPr>
        <w:t xml:space="preserve"> y un mínimo de 16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por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w:t>
      </w:r>
    </w:p>
    <w:p w:rsidR="00F32D14" w:rsidRPr="00EB57B6" w:rsidRDefault="00786756" w:rsidP="00786756">
      <w:pPr>
        <w:pStyle w:val="ProductList-Bullet"/>
        <w:numPr>
          <w:ilvl w:val="0"/>
          <w:numId w:val="9"/>
        </w:numPr>
        <w:rPr>
          <w:lang w:val="es-ES_tradnl"/>
        </w:rPr>
      </w:pPr>
      <w:r w:rsidRPr="00EB57B6">
        <w:rPr>
          <w:lang w:val="es-ES_tradnl"/>
        </w:rPr>
        <w:t xml:space="preserve">La edición Datacenter permite el uso del software de servidor en cualquier número de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w:t>
      </w:r>
    </w:p>
    <w:p w:rsidR="00F32D14" w:rsidRDefault="00786756" w:rsidP="00786756">
      <w:pPr>
        <w:pStyle w:val="ProductList-Bullet"/>
        <w:numPr>
          <w:ilvl w:val="0"/>
          <w:numId w:val="9"/>
        </w:numPr>
      </w:pPr>
      <w:r>
        <w:t>Edición Standard:</w:t>
      </w:r>
    </w:p>
    <w:p w:rsidR="00F32D14" w:rsidRPr="00EB57B6" w:rsidRDefault="00786756" w:rsidP="00786756">
      <w:pPr>
        <w:pStyle w:val="ProductList-Bullet"/>
        <w:numPr>
          <w:ilvl w:val="1"/>
          <w:numId w:val="9"/>
        </w:numPr>
        <w:rPr>
          <w:lang w:val="es-ES_tradnl"/>
        </w:rPr>
      </w:pPr>
      <w:r w:rsidRPr="00EB57B6">
        <w:rPr>
          <w:lang w:val="es-ES_tradnl"/>
        </w:rPr>
        <w:t xml:space="preserve">La edición Standard permite el uso del software de servidor en dos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w:t>
      </w:r>
    </w:p>
    <w:p w:rsidR="00F32D14" w:rsidRPr="00EB57B6" w:rsidRDefault="00786756" w:rsidP="00786756">
      <w:pPr>
        <w:pStyle w:val="ProductList-Bullet"/>
        <w:numPr>
          <w:ilvl w:val="1"/>
          <w:numId w:val="9"/>
        </w:numPr>
        <w:rPr>
          <w:lang w:val="es-ES_tradnl"/>
        </w:rPr>
      </w:pPr>
      <w:r w:rsidRPr="00EB57B6">
        <w:rPr>
          <w:lang w:val="es-ES_tradnl"/>
        </w:rPr>
        <w:t xml:space="preserve">La edición Standard permite el uso de una </w:t>
      </w:r>
      <w:r>
        <w:fldChar w:fldCharType="begin"/>
      </w:r>
      <w:r w:rsidRPr="00EB57B6">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EB57B6">
        <w:rPr>
          <w:color w:val="0563C1"/>
          <w:lang w:val="es-ES_tradnl"/>
        </w:rPr>
        <w:t>Instancia en Ejecución</w:t>
      </w:r>
      <w:r>
        <w:fldChar w:fldCharType="end"/>
      </w:r>
      <w:r w:rsidRPr="00EB57B6">
        <w:rPr>
          <w:lang w:val="es-ES_tradnl"/>
        </w:rPr>
        <w:t xml:space="preserve"> del software de servidor en el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(además de dos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Virtuales</w:t>
      </w:r>
      <w:r>
        <w:fldChar w:fldCharType="end"/>
      </w:r>
      <w:r w:rsidRPr="00EB57B6">
        <w:rPr>
          <w:lang w:val="es-ES_tradnl"/>
        </w:rPr>
        <w:t xml:space="preserve">), si el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se utiliza únicamente para proporcionar servicios de hosting y administrar los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Virtuales</w:t>
      </w:r>
      <w:r>
        <w:fldChar w:fldCharType="end"/>
      </w:r>
      <w:r w:rsidRPr="00EB57B6">
        <w:rPr>
          <w:lang w:val="es-ES_tradnl"/>
        </w:rPr>
        <w:t xml:space="preserve">. </w:t>
      </w:r>
    </w:p>
    <w:p w:rsidR="00F32D14" w:rsidRPr="00EB57B6" w:rsidRDefault="00786756" w:rsidP="00786756">
      <w:pPr>
        <w:pStyle w:val="ProductList-Bullet"/>
        <w:numPr>
          <w:ilvl w:val="1"/>
          <w:numId w:val="9"/>
        </w:numPr>
        <w:rPr>
          <w:lang w:val="es-ES_tradnl"/>
        </w:rPr>
      </w:pPr>
      <w:r w:rsidRPr="00EB57B6">
        <w:rPr>
          <w:lang w:val="es-ES_tradnl"/>
        </w:rPr>
        <w:t xml:space="preserve">El Cliente puede ceder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adicionales de la edición Standard al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equivalentes al número especificado en el párrafo 2 anterior y utilizar el software de servidor en dos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adicionales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w:t>
      </w:r>
    </w:p>
    <w:p w:rsidR="00F32D14" w:rsidRPr="00EB57B6" w:rsidRDefault="00786756" w:rsidP="00786756">
      <w:pPr>
        <w:pStyle w:val="ProductList-Bullet"/>
        <w:numPr>
          <w:ilvl w:val="0"/>
          <w:numId w:val="9"/>
        </w:numPr>
        <w:rPr>
          <w:lang w:val="es-ES_tradnl"/>
        </w:rPr>
      </w:pPr>
      <w:r w:rsidRPr="00EB57B6">
        <w:rPr>
          <w:lang w:val="es-ES_tradnl"/>
        </w:rPr>
        <w:t xml:space="preserve">Siempre que el número total de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y </w:t>
      </w:r>
      <w:r>
        <w:fldChar w:fldCharType="begin"/>
      </w:r>
      <w:r w:rsidRPr="00EB57B6">
        <w:rPr>
          <w:lang w:val="es-ES_tradnl"/>
        </w:rPr>
        <w:instrText xml:space="preserve"> AutoTextList   \s NoStyle \t "Núcleo físico es un núcleo en un Procesador Físico." </w:instrText>
      </w:r>
      <w:r>
        <w:fldChar w:fldCharType="separate"/>
      </w:r>
      <w:r w:rsidRPr="00EB57B6">
        <w:rPr>
          <w:color w:val="0563C1"/>
          <w:lang w:val="es-ES_tradnl"/>
        </w:rPr>
        <w:t>Núcleos Físicos</w:t>
      </w:r>
      <w:r>
        <w:fldChar w:fldCharType="end"/>
      </w:r>
      <w:r w:rsidRPr="00EB57B6">
        <w:rPr>
          <w:lang w:val="es-ES_tradnl"/>
        </w:rPr>
        <w:t xml:space="preserve"> siga siendo el mismo, se permite la reasignación de una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w:t>
      </w:r>
      <w:r>
        <w:fldChar w:fldCharType="end"/>
      </w:r>
      <w:r w:rsidRPr="00EB57B6">
        <w:rPr>
          <w:lang w:val="es-ES_tradnl"/>
        </w:rPr>
        <w:t xml:space="preserve"> en cualquier momento que el Cliente reparta una unidad de hardware. </w:t>
      </w:r>
    </w:p>
    <w:p w:rsidR="00F32D14" w:rsidRPr="00EB57B6" w:rsidRDefault="00786756" w:rsidP="00786756">
      <w:pPr>
        <w:pStyle w:val="ProductList-Bullet"/>
        <w:numPr>
          <w:ilvl w:val="0"/>
          <w:numId w:val="9"/>
        </w:numPr>
        <w:rPr>
          <w:lang w:val="es-ES_tradnl"/>
        </w:rPr>
      </w:pPr>
      <w:r w:rsidRPr="00EB57B6">
        <w:rPr>
          <w:lang w:val="es-ES_tradnl"/>
        </w:rPr>
        <w:t xml:space="preserve">Como una alternativa única para ceder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por usuario o por dispositivo, se puede dedicar una cantidad de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a una </w:t>
      </w:r>
      <w:r>
        <w:fldChar w:fldCharType="begin"/>
      </w:r>
      <w:r w:rsidRPr="00EB57B6">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EB57B6">
        <w:rPr>
          <w:color w:val="0563C1"/>
          <w:lang w:val="es-ES_tradnl"/>
        </w:rPr>
        <w:t>Instancia</w:t>
      </w:r>
      <w:r>
        <w:fldChar w:fldCharType="end"/>
      </w:r>
      <w:r w:rsidRPr="00EB57B6">
        <w:rPr>
          <w:lang w:val="es-ES_tradnl"/>
        </w:rPr>
        <w:t xml:space="preserve"> del software de servidor en un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único (por modo de servidor) para permitir que hasta la misma cantidad de usuarios o dispositivos accedan simultáneamente a esa </w:t>
      </w:r>
      <w:r>
        <w:fldChar w:fldCharType="begin"/>
      </w:r>
      <w:r w:rsidRPr="00EB57B6">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EB57B6">
        <w:rPr>
          <w:color w:val="0563C1"/>
          <w:lang w:val="es-ES_tradnl"/>
        </w:rPr>
        <w:t>Instancia</w:t>
      </w:r>
      <w:r>
        <w:fldChar w:fldCharType="end"/>
      </w:r>
      <w:r w:rsidRPr="00EB57B6">
        <w:rPr>
          <w:lang w:val="es-ES_tradnl"/>
        </w:rPr>
        <w:t>.</w:t>
      </w:r>
    </w:p>
    <w:p w:rsidR="00F32D14" w:rsidRPr="00EB57B6" w:rsidRDefault="00F32D14">
      <w:pPr>
        <w:pStyle w:val="ProductList-Body"/>
        <w:rPr>
          <w:lang w:val="es-ES_tradnl"/>
        </w:rPr>
      </w:pPr>
    </w:p>
    <w:p w:rsidR="00F32D14" w:rsidRDefault="00786756">
      <w:pPr>
        <w:pStyle w:val="ProductList-ClauseHeading"/>
        <w:outlineLvl w:val="3"/>
      </w:pPr>
      <w:r>
        <w:t>Licencias de acceso</w:t>
      </w:r>
    </w:p>
    <w:p w:rsidR="00F32D14" w:rsidRPr="00EB57B6" w:rsidRDefault="00786756" w:rsidP="00786756">
      <w:pPr>
        <w:pStyle w:val="ProductList-Bullet"/>
        <w:numPr>
          <w:ilvl w:val="0"/>
          <w:numId w:val="10"/>
        </w:numPr>
        <w:rPr>
          <w:lang w:val="es-ES_tradnl"/>
        </w:rPr>
      </w:pPr>
      <w:r w:rsidRPr="00EB57B6">
        <w:rPr>
          <w:lang w:val="es-ES_tradnl"/>
        </w:rPr>
        <w:t xml:space="preserve">Excepto según lo descrito aquí y lo indicado en los </w:t>
      </w:r>
      <w:r>
        <w:fldChar w:fldCharType="begin"/>
      </w:r>
      <w:r w:rsidRPr="00EB57B6">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EB57B6">
        <w:rPr>
          <w:color w:val="0563C1"/>
          <w:lang w:val="es-ES_tradnl"/>
        </w:rPr>
        <w:t>Términos de Licencia Específicos de un Producto</w:t>
      </w:r>
      <w:r>
        <w:fldChar w:fldCharType="end"/>
      </w:r>
      <w:r w:rsidRPr="00EB57B6">
        <w:rPr>
          <w:lang w:val="es-ES_tradnl"/>
        </w:rPr>
        <w:t xml:space="preserve">, todo acceso al software de servidor requiere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o </w:t>
      </w:r>
      <w:r>
        <w:fldChar w:fldCharType="begin"/>
      </w:r>
      <w:r w:rsidRPr="00EB57B6">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EB57B6">
        <w:rPr>
          <w:color w:val="0563C1"/>
          <w:lang w:val="es-ES_tradnl"/>
        </w:rPr>
        <w:t>Licencias Equivalentes de CAL</w:t>
      </w:r>
      <w:r>
        <w:fldChar w:fldCharType="end"/>
      </w:r>
      <w:r w:rsidRPr="00EB57B6">
        <w:rPr>
          <w:lang w:val="es-ES_tradnl"/>
        </w:rPr>
        <w:t>.</w:t>
      </w:r>
    </w:p>
    <w:p w:rsidR="00F32D14" w:rsidRPr="00EB57B6" w:rsidRDefault="00786756" w:rsidP="00786756">
      <w:pPr>
        <w:pStyle w:val="ProductList-Bullet"/>
        <w:numPr>
          <w:ilvl w:val="0"/>
          <w:numId w:val="10"/>
        </w:numPr>
        <w:rPr>
          <w:lang w:val="es-ES_tradnl"/>
        </w:rPr>
      </w:pPr>
      <w:r w:rsidRPr="00EB57B6">
        <w:rPr>
          <w:lang w:val="es-ES_tradnl"/>
        </w:rPr>
        <w:t xml:space="preserve">  No se requieren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para que otro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bajo Licencia</w:t>
      </w:r>
      <w:r>
        <w:fldChar w:fldCharType="end"/>
      </w:r>
      <w:r w:rsidRPr="00EB57B6">
        <w:rPr>
          <w:lang w:val="es-ES_tradnl"/>
        </w:rPr>
        <w:t xml:space="preserve"> tenga acceso.</w:t>
      </w:r>
    </w:p>
    <w:p w:rsidR="00F32D14" w:rsidRPr="00EB57B6" w:rsidRDefault="00786756" w:rsidP="00786756">
      <w:pPr>
        <w:pStyle w:val="ProductList-Bullet"/>
        <w:numPr>
          <w:ilvl w:val="0"/>
          <w:numId w:val="10"/>
        </w:numPr>
        <w:rPr>
          <w:lang w:val="es-ES_tradnl"/>
        </w:rPr>
      </w:pPr>
      <w:r w:rsidRPr="00EB57B6">
        <w:rPr>
          <w:lang w:val="es-ES_tradnl"/>
        </w:rPr>
        <w:t xml:space="preserve">  Las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no se requieren para acceder al software del servidor que está ejecutando una </w:t>
      </w:r>
      <w:r>
        <w:fldChar w:fldCharType="begin"/>
      </w:r>
      <w:r w:rsidRPr="00EB57B6">
        <w:rPr>
          <w:lang w:val="es-ES_tradnl"/>
        </w:rP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sidRPr="00EB57B6">
        <w:rPr>
          <w:color w:val="0563C1"/>
          <w:lang w:val="es-ES_tradnl"/>
        </w:rPr>
        <w:t>Carga de Trabajo Web</w:t>
      </w:r>
      <w:r>
        <w:fldChar w:fldCharType="end"/>
      </w:r>
      <w:r w:rsidRPr="00EB57B6">
        <w:rPr>
          <w:lang w:val="es-ES_tradnl"/>
        </w:rPr>
        <w:t xml:space="preserve"> o de </w:t>
      </w:r>
      <w:r>
        <w:fldChar w:fldCharType="begin"/>
      </w:r>
      <w:r w:rsidRPr="00EB57B6">
        <w:rPr>
          <w:lang w:val="es-ES_tradnl"/>
        </w:rP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sidRPr="00EB57B6">
        <w:rPr>
          <w:color w:val="0563C1"/>
          <w:lang w:val="es-ES_tradnl"/>
        </w:rPr>
        <w:t>HPC</w:t>
      </w:r>
      <w:r>
        <w:fldChar w:fldCharType="end"/>
      </w:r>
      <w:r w:rsidRPr="00EB57B6">
        <w:rPr>
          <w:lang w:val="es-ES_tradnl"/>
        </w:rPr>
        <w:t>.</w:t>
      </w:r>
    </w:p>
    <w:p w:rsidR="00F32D14" w:rsidRPr="00EB57B6" w:rsidRDefault="00786756" w:rsidP="00786756">
      <w:pPr>
        <w:pStyle w:val="ProductList-Bullet"/>
        <w:numPr>
          <w:ilvl w:val="0"/>
          <w:numId w:val="10"/>
        </w:numPr>
        <w:rPr>
          <w:lang w:val="es-ES_tradnl"/>
        </w:rPr>
      </w:pPr>
      <w:r w:rsidRPr="00EB57B6">
        <w:rPr>
          <w:lang w:val="es-ES_tradnl"/>
        </w:rPr>
        <w:t xml:space="preserve">  No se requieren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para acceder a un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utilizado únicamente para alojar y administrar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Virtuales</w:t>
      </w:r>
      <w:r>
        <w:fldChar w:fldCharType="end"/>
      </w:r>
      <w:r w:rsidRPr="00EB57B6">
        <w:rPr>
          <w:lang w:val="es-ES_tradnl"/>
        </w:rPr>
        <w:t>.</w:t>
      </w:r>
    </w:p>
    <w:p w:rsidR="00F32D14" w:rsidRPr="00EB57B6" w:rsidRDefault="00786756">
      <w:pPr>
        <w:pStyle w:val="ProductList-Offering2Heading"/>
        <w:outlineLvl w:val="2"/>
        <w:rPr>
          <w:lang w:val="es-ES_tradnl"/>
        </w:rPr>
      </w:pPr>
      <w:bookmarkStart w:id="24" w:name="_Sec542"/>
      <w:r w:rsidRPr="00EB57B6">
        <w:rPr>
          <w:lang w:val="es-ES_tradnl"/>
        </w:rPr>
        <w:t>Servidor/CAL</w:t>
      </w:r>
      <w:bookmarkEnd w:id="24"/>
      <w:r>
        <w:fldChar w:fldCharType="begin"/>
      </w:r>
      <w:r w:rsidRPr="00EB57B6">
        <w:rPr>
          <w:lang w:val="es-ES_tradnl"/>
        </w:rPr>
        <w:instrText xml:space="preserve"> TC "</w:instrText>
      </w:r>
      <w:bookmarkStart w:id="25" w:name="_Toc512600715"/>
      <w:r w:rsidRPr="00EB57B6">
        <w:rPr>
          <w:lang w:val="es-ES_tradnl"/>
        </w:rPr>
        <w:instrText>Servidor/CAL</w:instrText>
      </w:r>
      <w:bookmarkEnd w:id="25"/>
      <w:r w:rsidRPr="00EB57B6">
        <w:rPr>
          <w:lang w:val="es-ES_tradnl"/>
        </w:rPr>
        <w:instrText>" \l 3</w:instrText>
      </w:r>
      <w:r>
        <w:fldChar w:fldCharType="end"/>
      </w:r>
    </w:p>
    <w:p w:rsidR="00F32D14" w:rsidRPr="00EB57B6" w:rsidRDefault="00786756">
      <w:pPr>
        <w:pStyle w:val="ProductList-ClauseHeading"/>
        <w:outlineLvl w:val="3"/>
        <w:rPr>
          <w:lang w:val="es-ES_tradnl"/>
        </w:rPr>
      </w:pPr>
      <w:r w:rsidRPr="00EB57B6">
        <w:rPr>
          <w:lang w:val="es-ES_tradnl"/>
        </w:rPr>
        <w:t>Licencias de servidor (por Instancia)</w:t>
      </w:r>
    </w:p>
    <w:p w:rsidR="00F32D14" w:rsidRPr="00EB57B6" w:rsidRDefault="00786756">
      <w:pPr>
        <w:pStyle w:val="ProductList-Body"/>
        <w:rPr>
          <w:lang w:val="es-ES_tradnl"/>
        </w:rPr>
      </w:pPr>
      <w:r w:rsidRPr="00EB57B6">
        <w:rPr>
          <w:lang w:val="es-ES_tradnl"/>
        </w:rPr>
        <w:t xml:space="preserve">El Cliente podrá utilizar una sola </w:t>
      </w:r>
      <w:r>
        <w:fldChar w:fldCharType="begin"/>
      </w:r>
      <w:r w:rsidRPr="00EB57B6">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EB57B6">
        <w:rPr>
          <w:color w:val="0563C1"/>
          <w:lang w:val="es-ES_tradnl"/>
        </w:rPr>
        <w:t>Instancia en Ejecución</w:t>
      </w:r>
      <w:r>
        <w:fldChar w:fldCharType="end"/>
      </w:r>
      <w:r w:rsidRPr="00EB57B6">
        <w:rPr>
          <w:lang w:val="es-ES_tradnl"/>
        </w:rPr>
        <w:t xml:space="preserve"> del software de servidor en el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o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Virtual</w:t>
      </w:r>
      <w:r>
        <w:fldChar w:fldCharType="end"/>
      </w:r>
      <w:r w:rsidRPr="00EB57B6">
        <w:rPr>
          <w:lang w:val="es-ES_tradnl"/>
        </w:rPr>
        <w:t xml:space="preserve"> de un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bajo Licencia</w:t>
      </w:r>
      <w:r>
        <w:fldChar w:fldCharType="end"/>
      </w:r>
      <w:r w:rsidRPr="00EB57B6">
        <w:rPr>
          <w:lang w:val="es-ES_tradnl"/>
        </w:rPr>
        <w:t xml:space="preserve"> para cada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w:t>
      </w:r>
      <w:r>
        <w:fldChar w:fldCharType="end"/>
      </w:r>
      <w:r w:rsidRPr="00EB57B6">
        <w:rPr>
          <w:lang w:val="es-ES_tradnl"/>
        </w:rPr>
        <w:t xml:space="preserve"> que adquiera.</w:t>
      </w:r>
    </w:p>
    <w:p w:rsidR="00F32D14" w:rsidRPr="00EB57B6" w:rsidRDefault="00F32D14">
      <w:pPr>
        <w:pStyle w:val="ProductList-Body"/>
        <w:rPr>
          <w:lang w:val="es-ES_tradnl"/>
        </w:rPr>
      </w:pPr>
    </w:p>
    <w:p w:rsidR="00F32D14" w:rsidRDefault="00786756">
      <w:pPr>
        <w:pStyle w:val="ProductList-ClauseHeading"/>
        <w:outlineLvl w:val="3"/>
      </w:pPr>
      <w:r>
        <w:t>Licencias de acceso</w:t>
      </w:r>
    </w:p>
    <w:p w:rsidR="00F32D14" w:rsidRPr="00EB57B6" w:rsidRDefault="00786756" w:rsidP="00786756">
      <w:pPr>
        <w:pStyle w:val="ProductList-Bullet"/>
        <w:numPr>
          <w:ilvl w:val="0"/>
          <w:numId w:val="11"/>
        </w:numPr>
        <w:rPr>
          <w:lang w:val="es-ES_tradnl"/>
        </w:rPr>
      </w:pPr>
      <w:r w:rsidRPr="00EB57B6">
        <w:rPr>
          <w:lang w:val="es-ES_tradnl"/>
        </w:rPr>
        <w:t xml:space="preserve">Excepto según lo descrito aquí y lo indicado en los </w:t>
      </w:r>
      <w:r>
        <w:fldChar w:fldCharType="begin"/>
      </w:r>
      <w:r w:rsidRPr="00EB57B6">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EB57B6">
        <w:rPr>
          <w:color w:val="0563C1"/>
          <w:lang w:val="es-ES_tradnl"/>
        </w:rPr>
        <w:t>Términos de Licencia Específicos de un Producto</w:t>
      </w:r>
      <w:r>
        <w:fldChar w:fldCharType="end"/>
      </w:r>
      <w:r w:rsidRPr="00EB57B6">
        <w:rPr>
          <w:lang w:val="es-ES_tradnl"/>
        </w:rPr>
        <w:t xml:space="preserve">, todo acceso al software de servidor requiere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o </w:t>
      </w:r>
      <w:r>
        <w:fldChar w:fldCharType="begin"/>
      </w:r>
      <w:r w:rsidRPr="00EB57B6">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EB57B6">
        <w:rPr>
          <w:color w:val="0563C1"/>
          <w:lang w:val="es-ES_tradnl"/>
        </w:rPr>
        <w:t>Licencias Equivalentes de CAL</w:t>
      </w:r>
      <w:r>
        <w:fldChar w:fldCharType="end"/>
      </w:r>
      <w:r w:rsidRPr="00EB57B6">
        <w:rPr>
          <w:lang w:val="es-ES_tradnl"/>
        </w:rPr>
        <w:t>.</w:t>
      </w:r>
    </w:p>
    <w:p w:rsidR="00F32D14" w:rsidRPr="00EB57B6" w:rsidRDefault="00786756" w:rsidP="00786756">
      <w:pPr>
        <w:pStyle w:val="ProductList-Bullet"/>
        <w:numPr>
          <w:ilvl w:val="0"/>
          <w:numId w:val="11"/>
        </w:numPr>
        <w:rPr>
          <w:lang w:val="es-ES_tradnl"/>
        </w:rPr>
      </w:pPr>
      <w:r w:rsidRPr="00EB57B6">
        <w:rPr>
          <w:lang w:val="es-ES_tradnl"/>
        </w:rPr>
        <w:t xml:space="preserve">  No se requieren </w:t>
      </w:r>
      <w:r>
        <w:fldChar w:fldCharType="begin"/>
      </w:r>
      <w:r w:rsidRPr="00EB57B6">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EB57B6">
        <w:rPr>
          <w:color w:val="0563C1"/>
          <w:lang w:val="es-ES_tradnl"/>
        </w:rPr>
        <w:t>Licencias CAL</w:t>
      </w:r>
      <w:r>
        <w:fldChar w:fldCharType="end"/>
      </w:r>
      <w:r w:rsidRPr="00EB57B6">
        <w:rPr>
          <w:lang w:val="es-ES_tradnl"/>
        </w:rPr>
        <w:t xml:space="preserve"> para que otro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bajo Licencia</w:t>
      </w:r>
      <w:r>
        <w:fldChar w:fldCharType="end"/>
      </w:r>
      <w:r w:rsidRPr="00EB57B6">
        <w:rPr>
          <w:lang w:val="es-ES_tradnl"/>
        </w:rPr>
        <w:t xml:space="preserve"> tenga acceso. </w:t>
      </w:r>
    </w:p>
    <w:p w:rsidR="00F32D14" w:rsidRPr="00EB57B6" w:rsidRDefault="00786756">
      <w:pPr>
        <w:pStyle w:val="ProductList-Offering2Heading"/>
        <w:outlineLvl w:val="2"/>
        <w:rPr>
          <w:lang w:val="es-ES_tradnl"/>
        </w:rPr>
      </w:pPr>
      <w:bookmarkStart w:id="26" w:name="_Sec543"/>
      <w:r w:rsidRPr="00EB57B6">
        <w:rPr>
          <w:lang w:val="es-ES_tradnl"/>
        </w:rPr>
        <w:t>Por Núcleo</w:t>
      </w:r>
      <w:bookmarkEnd w:id="26"/>
      <w:r>
        <w:fldChar w:fldCharType="begin"/>
      </w:r>
      <w:r w:rsidRPr="00EB57B6">
        <w:rPr>
          <w:lang w:val="es-ES_tradnl"/>
        </w:rPr>
        <w:instrText xml:space="preserve"> TC "</w:instrText>
      </w:r>
      <w:bookmarkStart w:id="27" w:name="_Toc512600716"/>
      <w:r w:rsidRPr="00EB57B6">
        <w:rPr>
          <w:lang w:val="es-ES_tradnl"/>
        </w:rPr>
        <w:instrText>Por Núcleo</w:instrText>
      </w:r>
      <w:bookmarkEnd w:id="27"/>
      <w:r w:rsidRPr="00EB57B6">
        <w:rPr>
          <w:lang w:val="es-ES_tradnl"/>
        </w:rPr>
        <w:instrText>" \l 3</w:instrText>
      </w:r>
      <w:r>
        <w:fldChar w:fldCharType="end"/>
      </w:r>
    </w:p>
    <w:p w:rsidR="00F32D14" w:rsidRPr="00EB57B6" w:rsidRDefault="00786756">
      <w:pPr>
        <w:pStyle w:val="ProductList-Body"/>
        <w:rPr>
          <w:lang w:val="es-ES_tradnl"/>
        </w:rPr>
      </w:pPr>
      <w:r w:rsidRPr="00EB57B6">
        <w:rPr>
          <w:lang w:val="es-ES_tradnl"/>
        </w:rPr>
        <w:t xml:space="preserve">Para los Productos bajo el Modelo de Licencia por Núcleo, el Cliente debe elegir Licencias por </w:t>
      </w:r>
      <w:r>
        <w:fldChar w:fldCharType="begin"/>
      </w:r>
      <w:r w:rsidRPr="00EB57B6">
        <w:rPr>
          <w:lang w:val="es-ES_tradnl"/>
        </w:rPr>
        <w:instrText xml:space="preserve"> AutoTextList   \s NoStyle \t "Núcleo físico es un núcleo en un Procesador Físico." </w:instrText>
      </w:r>
      <w:r>
        <w:fldChar w:fldCharType="separate"/>
      </w:r>
      <w:r w:rsidRPr="00EB57B6">
        <w:rPr>
          <w:color w:val="0563C1"/>
          <w:lang w:val="es-ES_tradnl"/>
        </w:rPr>
        <w:t>Núcleo Físico</w:t>
      </w:r>
      <w:r>
        <w:fldChar w:fldCharType="end"/>
      </w:r>
      <w:r w:rsidRPr="00EB57B6">
        <w:rPr>
          <w:lang w:val="es-ES_tradnl"/>
        </w:rPr>
        <w:t xml:space="preserve"> en un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o Licencias por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w:t>
      </w:r>
      <w:r>
        <w:fldChar w:fldCharType="end"/>
      </w:r>
      <w:r w:rsidRPr="00EB57B6">
        <w:rPr>
          <w:lang w:val="es-ES_tradnl"/>
        </w:rPr>
        <w:t xml:space="preserve"> Individuales. Los términos para cada uno se establecen a continuación.</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Licencias de Servidor (por núcleo): Licencias por núcleo físico en un servidor</w:t>
      </w:r>
    </w:p>
    <w:p w:rsidR="00F32D14" w:rsidRPr="00EB57B6" w:rsidRDefault="00786756" w:rsidP="00786756">
      <w:pPr>
        <w:pStyle w:val="ProductList-Bullet"/>
        <w:numPr>
          <w:ilvl w:val="0"/>
          <w:numId w:val="12"/>
        </w:numPr>
        <w:rPr>
          <w:lang w:val="es-ES_tradnl"/>
        </w:rPr>
      </w:pPr>
      <w:r w:rsidRPr="00EB57B6">
        <w:rPr>
          <w:lang w:val="es-ES_tradnl"/>
        </w:rPr>
        <w:t xml:space="preserve">El Cliente puede utilizar el software de servidor en un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siempre que adquiera suficientes Licencias de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como se describe a continuación.</w:t>
      </w:r>
    </w:p>
    <w:p w:rsidR="00F32D14" w:rsidRPr="00EB57B6" w:rsidRDefault="00786756" w:rsidP="00786756">
      <w:pPr>
        <w:pStyle w:val="ProductList-Bullet"/>
        <w:numPr>
          <w:ilvl w:val="0"/>
          <w:numId w:val="12"/>
        </w:numPr>
        <w:rPr>
          <w:lang w:val="es-ES_tradnl"/>
        </w:rPr>
      </w:pPr>
      <w:r w:rsidRPr="00EB57B6">
        <w:rPr>
          <w:lang w:val="es-ES_tradnl"/>
        </w:rPr>
        <w:t xml:space="preserve">El número de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necesario equivale al número de </w:t>
      </w:r>
      <w:r>
        <w:fldChar w:fldCharType="begin"/>
      </w:r>
      <w:r w:rsidRPr="00EB57B6">
        <w:rPr>
          <w:lang w:val="es-ES_tradnl"/>
        </w:rPr>
        <w:instrText xml:space="preserve"> AutoTextList   \s NoStyle \t "Núcleo físico es un núcleo en un Procesador Físico." </w:instrText>
      </w:r>
      <w:r>
        <w:fldChar w:fldCharType="separate"/>
      </w:r>
      <w:r w:rsidRPr="00EB57B6">
        <w:rPr>
          <w:color w:val="0563C1"/>
          <w:lang w:val="es-ES_tradnl"/>
        </w:rPr>
        <w:t>Núcleos Físicos</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sujeto a un mínimo de cuatro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por Procesador Físico.</w:t>
      </w:r>
    </w:p>
    <w:p w:rsidR="00F32D14" w:rsidRPr="00EB57B6" w:rsidRDefault="00786756" w:rsidP="00786756">
      <w:pPr>
        <w:pStyle w:val="ProductList-Bullet"/>
        <w:numPr>
          <w:ilvl w:val="0"/>
          <w:numId w:val="12"/>
        </w:numPr>
        <w:rPr>
          <w:lang w:val="es-ES_tradnl"/>
        </w:rPr>
      </w:pPr>
      <w:r w:rsidRPr="00EB57B6">
        <w:rPr>
          <w:lang w:val="es-ES_tradnl"/>
        </w:rPr>
        <w:t xml:space="preserve">En el caso de la edición Enterprise, el Cliente puede utilizar cualquier número de </w:t>
      </w:r>
      <w:r>
        <w:fldChar w:fldCharType="begin"/>
      </w:r>
      <w:r w:rsidRPr="00EB57B6">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EB57B6">
        <w:rPr>
          <w:color w:val="0563C1"/>
          <w:lang w:val="es-ES_tradnl"/>
        </w:rPr>
        <w:t>Instancias en Ejecución</w:t>
      </w:r>
      <w:r>
        <w:fldChar w:fldCharType="end"/>
      </w:r>
      <w:r w:rsidRPr="00EB57B6">
        <w:rPr>
          <w:lang w:val="es-ES_tradnl"/>
        </w:rPr>
        <w:t xml:space="preserve"> del software del servidor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en un número de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Físicos</w:t>
      </w:r>
      <w:r>
        <w:fldChar w:fldCharType="end"/>
      </w:r>
      <w:r w:rsidRPr="00EB57B6">
        <w:rPr>
          <w:lang w:val="es-ES_tradnl"/>
        </w:rPr>
        <w:t xml:space="preserve"> y/u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Virtuales</w:t>
      </w:r>
      <w:r>
        <w:fldChar w:fldCharType="end"/>
      </w:r>
      <w:r w:rsidRPr="00EB57B6">
        <w:rPr>
          <w:lang w:val="es-ES_tradnl"/>
        </w:rPr>
        <w:t xml:space="preserve"> equivalente al número de licencias cedido a él.</w:t>
      </w:r>
    </w:p>
    <w:p w:rsidR="00F32D14" w:rsidRPr="00EB57B6" w:rsidRDefault="00786756" w:rsidP="00786756">
      <w:pPr>
        <w:pStyle w:val="ProductList-Bullet"/>
        <w:numPr>
          <w:ilvl w:val="0"/>
          <w:numId w:val="12"/>
        </w:numPr>
        <w:rPr>
          <w:lang w:val="es-ES_tradnl"/>
        </w:rPr>
      </w:pPr>
      <w:r w:rsidRPr="00EB57B6">
        <w:rPr>
          <w:lang w:val="es-ES_tradnl"/>
        </w:rPr>
        <w:t xml:space="preserve">Por cada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w:t>
      </w:r>
      <w:r>
        <w:fldChar w:fldCharType="end"/>
      </w:r>
      <w:r w:rsidRPr="00EB57B6">
        <w:rPr>
          <w:lang w:val="es-ES_tradnl"/>
        </w:rPr>
        <w:t xml:space="preserve"> de edición Enterprise adicional que el Cliente ceda más allá del número de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requeridas en virtud del párrafo 2 anterior, puede utilizar el software de servidor en un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adicional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w:t>
      </w:r>
    </w:p>
    <w:p w:rsidR="00F32D14" w:rsidRPr="00EB57B6" w:rsidRDefault="00786756" w:rsidP="00786756">
      <w:pPr>
        <w:pStyle w:val="ProductList-Bullet"/>
        <w:numPr>
          <w:ilvl w:val="0"/>
          <w:numId w:val="12"/>
        </w:numPr>
        <w:rPr>
          <w:lang w:val="es-ES_tradnl"/>
        </w:rPr>
      </w:pPr>
      <w:r w:rsidRPr="00EB57B6">
        <w:rPr>
          <w:lang w:val="es-ES_tradnl"/>
        </w:rPr>
        <w:t xml:space="preserve">Para otras ediciones, el Cliente podrá utilizar varias </w:t>
      </w:r>
      <w:r>
        <w:fldChar w:fldCharType="begin"/>
      </w:r>
      <w:r w:rsidRPr="00EB57B6">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EB57B6">
        <w:rPr>
          <w:color w:val="0563C1"/>
          <w:lang w:val="es-ES_tradnl"/>
        </w:rPr>
        <w:t>Instancias en Ejecución</w:t>
      </w:r>
      <w:r>
        <w:fldChar w:fldCharType="end"/>
      </w:r>
      <w:r w:rsidRPr="00EB57B6">
        <w:rPr>
          <w:lang w:val="es-ES_tradnl"/>
        </w:rPr>
        <w:t xml:space="preserve"> del software de servidor solo en el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w:t>
      </w:r>
    </w:p>
    <w:p w:rsidR="00F32D14" w:rsidRPr="00EB57B6" w:rsidRDefault="00F32D14">
      <w:pPr>
        <w:pStyle w:val="ProductList-Body"/>
        <w:rPr>
          <w:lang w:val="es-ES_tradnl"/>
        </w:rPr>
      </w:pPr>
    </w:p>
    <w:p w:rsidR="00F32D14" w:rsidRDefault="00786756">
      <w:pPr>
        <w:pStyle w:val="ProductList-ClauseHeading"/>
        <w:outlineLvl w:val="3"/>
      </w:pPr>
      <w:r>
        <w:t>Licencias de Servidor (por núcleo): Licencias por OSE virtual individual</w:t>
      </w:r>
    </w:p>
    <w:p w:rsidR="00F32D14" w:rsidRPr="00EB57B6" w:rsidRDefault="00786756" w:rsidP="00786756">
      <w:pPr>
        <w:pStyle w:val="ProductList-Bullet"/>
        <w:numPr>
          <w:ilvl w:val="0"/>
          <w:numId w:val="13"/>
        </w:numPr>
        <w:rPr>
          <w:lang w:val="es-ES_tradnl"/>
        </w:rPr>
      </w:pPr>
      <w:r w:rsidRPr="00EB57B6">
        <w:rPr>
          <w:lang w:val="es-ES_tradnl"/>
        </w:rPr>
        <w:t xml:space="preserve">El Cliente puede utilizar cualquier número de </w:t>
      </w:r>
      <w:r>
        <w:fldChar w:fldCharType="begin"/>
      </w:r>
      <w:r w:rsidRPr="00EB57B6">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EB57B6">
        <w:rPr>
          <w:color w:val="0563C1"/>
          <w:lang w:val="es-ES_tradnl"/>
        </w:rPr>
        <w:t>Instancias en Ejecución</w:t>
      </w:r>
      <w:r>
        <w:fldChar w:fldCharType="end"/>
      </w:r>
      <w:r w:rsidRPr="00EB57B6">
        <w:rPr>
          <w:lang w:val="es-ES_tradnl"/>
        </w:rPr>
        <w:t xml:space="preserve"> del software de servidor en cualquier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w:t>
      </w:r>
      <w:r>
        <w:fldChar w:fldCharType="end"/>
      </w:r>
      <w:r w:rsidRPr="00EB57B6">
        <w:rPr>
          <w:lang w:val="es-ES_tradnl"/>
        </w:rPr>
        <w:t xml:space="preserve"> del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bajo Licencia</w:t>
      </w:r>
      <w:r>
        <w:fldChar w:fldCharType="end"/>
      </w:r>
      <w:r w:rsidRPr="00EB57B6">
        <w:rPr>
          <w:lang w:val="es-ES_tradnl"/>
        </w:rPr>
        <w:t xml:space="preserve">, siempre que adquiera suficientes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como se describe a continuación.</w:t>
      </w:r>
    </w:p>
    <w:p w:rsidR="00F32D14" w:rsidRPr="00EB57B6" w:rsidRDefault="00786756" w:rsidP="00786756">
      <w:pPr>
        <w:pStyle w:val="ProductList-Bullet"/>
        <w:numPr>
          <w:ilvl w:val="0"/>
          <w:numId w:val="13"/>
        </w:numPr>
        <w:rPr>
          <w:lang w:val="es-ES_tradnl"/>
        </w:rPr>
      </w:pPr>
      <w:r w:rsidRPr="00EB57B6">
        <w:rPr>
          <w:lang w:val="es-ES_tradnl"/>
        </w:rPr>
        <w:t xml:space="preserve">El número de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requerido es igual al número de </w:t>
      </w:r>
      <w:r>
        <w:fldChar w:fldCharType="begin"/>
      </w:r>
      <w:r w:rsidRPr="00EB57B6">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EB57B6">
        <w:rPr>
          <w:color w:val="0563C1"/>
          <w:lang w:val="es-ES_tradnl"/>
        </w:rPr>
        <w:t>Núcleos Virtuales</w:t>
      </w:r>
      <w:r>
        <w:fldChar w:fldCharType="end"/>
      </w:r>
      <w:r w:rsidRPr="00EB57B6">
        <w:rPr>
          <w:lang w:val="es-ES_tradnl"/>
        </w:rPr>
        <w:t xml:space="preserve"> en el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w:t>
      </w:r>
      <w:r>
        <w:fldChar w:fldCharType="end"/>
      </w:r>
      <w:r w:rsidRPr="00EB57B6">
        <w:rPr>
          <w:lang w:val="es-ES_tradnl"/>
        </w:rPr>
        <w:t xml:space="preserve">, sujeto a un mínimo de cuatro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por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w:t>
      </w:r>
      <w:r>
        <w:fldChar w:fldCharType="end"/>
      </w:r>
      <w:r w:rsidRPr="00EB57B6">
        <w:rPr>
          <w:lang w:val="es-ES_tradnl"/>
        </w:rPr>
        <w:t>.</w:t>
      </w:r>
    </w:p>
    <w:p w:rsidR="00F32D14" w:rsidRPr="00EB57B6" w:rsidRDefault="00786756" w:rsidP="00786756">
      <w:pPr>
        <w:pStyle w:val="ProductList-Bullet"/>
        <w:numPr>
          <w:ilvl w:val="0"/>
          <w:numId w:val="13"/>
        </w:numPr>
        <w:rPr>
          <w:lang w:val="es-ES_tradnl"/>
        </w:rPr>
      </w:pPr>
      <w:r w:rsidRPr="00EB57B6">
        <w:rPr>
          <w:lang w:val="es-ES_tradnl"/>
        </w:rPr>
        <w:t xml:space="preserve">Si cualquier </w:t>
      </w:r>
      <w:r>
        <w:fldChar w:fldCharType="begin"/>
      </w:r>
      <w:r w:rsidRPr="00EB57B6">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EB57B6">
        <w:rPr>
          <w:color w:val="0563C1"/>
          <w:lang w:val="es-ES_tradnl"/>
        </w:rPr>
        <w:t>Núcleo Virtual</w:t>
      </w:r>
      <w:r>
        <w:fldChar w:fldCharType="end"/>
      </w:r>
      <w:r w:rsidRPr="00EB57B6">
        <w:rPr>
          <w:lang w:val="es-ES_tradnl"/>
        </w:rPr>
        <w:t xml:space="preserve"> en algún momento se cede a más de un </w:t>
      </w:r>
      <w:r>
        <w:fldChar w:fldCharType="begin"/>
      </w:r>
      <w:r w:rsidRPr="00EB57B6">
        <w:rPr>
          <w:lang w:val="es-ES_tradnl"/>
        </w:rPr>
        <w:instrText xml:space="preserve"> AutoTextList   \s NoStyle \t "Subproceso de Hardware es un Núcleo Físico o un hipersubproceso en un Procesador Físico." </w:instrText>
      </w:r>
      <w:r>
        <w:fldChar w:fldCharType="separate"/>
      </w:r>
      <w:r w:rsidRPr="00EB57B6">
        <w:rPr>
          <w:color w:val="0563C1"/>
          <w:lang w:val="es-ES_tradnl"/>
        </w:rPr>
        <w:t>Subproceso de Hardware</w:t>
      </w:r>
      <w:r>
        <w:fldChar w:fldCharType="end"/>
      </w:r>
      <w:r w:rsidRPr="00EB57B6">
        <w:rPr>
          <w:lang w:val="es-ES_tradnl"/>
        </w:rPr>
        <w:t xml:space="preserve">, el Cliente necesita una Licencia para cada </w:t>
      </w:r>
      <w:r>
        <w:fldChar w:fldCharType="begin"/>
      </w:r>
      <w:r w:rsidRPr="00EB57B6">
        <w:rPr>
          <w:lang w:val="es-ES_tradnl"/>
        </w:rPr>
        <w:instrText xml:space="preserve"> AutoTextList   \s NoStyle \t "Subproceso de Hardware es un Núcleo Físico o un hipersubproceso en un Procesador Físico." </w:instrText>
      </w:r>
      <w:r>
        <w:fldChar w:fldCharType="separate"/>
      </w:r>
      <w:r w:rsidRPr="00EB57B6">
        <w:rPr>
          <w:color w:val="0563C1"/>
          <w:lang w:val="es-ES_tradnl"/>
        </w:rPr>
        <w:t>Subproceso de Hardware</w:t>
      </w:r>
      <w:r>
        <w:fldChar w:fldCharType="end"/>
      </w:r>
      <w:r w:rsidRPr="00EB57B6">
        <w:rPr>
          <w:lang w:val="es-ES_tradnl"/>
        </w:rPr>
        <w:t xml:space="preserve"> al que este se asigna. </w:t>
      </w:r>
    </w:p>
    <w:p w:rsidR="00F32D14" w:rsidRPr="00EB57B6" w:rsidRDefault="00786756">
      <w:pPr>
        <w:pStyle w:val="ProductList-Offering2Heading"/>
        <w:outlineLvl w:val="2"/>
        <w:rPr>
          <w:lang w:val="es-ES_tradnl"/>
        </w:rPr>
      </w:pPr>
      <w:bookmarkStart w:id="28" w:name="_Sec544"/>
      <w:r w:rsidRPr="00EB57B6">
        <w:rPr>
          <w:lang w:val="es-ES_tradnl"/>
        </w:rPr>
        <w:t>Servidores de administración</w:t>
      </w:r>
      <w:bookmarkEnd w:id="28"/>
      <w:r>
        <w:fldChar w:fldCharType="begin"/>
      </w:r>
      <w:r w:rsidRPr="00EB57B6">
        <w:rPr>
          <w:lang w:val="es-ES_tradnl"/>
        </w:rPr>
        <w:instrText xml:space="preserve"> TC "</w:instrText>
      </w:r>
      <w:bookmarkStart w:id="29" w:name="_Toc512600717"/>
      <w:r w:rsidRPr="00EB57B6">
        <w:rPr>
          <w:lang w:val="es-ES_tradnl"/>
        </w:rPr>
        <w:instrText>Servidores de administración</w:instrText>
      </w:r>
      <w:bookmarkEnd w:id="29"/>
      <w:r w:rsidRPr="00EB57B6">
        <w:rPr>
          <w:lang w:val="es-ES_tradnl"/>
        </w:rPr>
        <w:instrText>" \l 3</w:instrText>
      </w:r>
      <w:r>
        <w:fldChar w:fldCharType="end"/>
      </w:r>
    </w:p>
    <w:p w:rsidR="00F32D14" w:rsidRPr="00EB57B6" w:rsidRDefault="00786756">
      <w:pPr>
        <w:pStyle w:val="ProductList-ClauseHeading"/>
        <w:outlineLvl w:val="3"/>
        <w:rPr>
          <w:lang w:val="es-ES_tradnl"/>
        </w:rPr>
      </w:pPr>
      <w:r w:rsidRPr="00EB57B6">
        <w:rPr>
          <w:lang w:val="es-ES_tradnl"/>
        </w:rPr>
        <w:t>Licencias de Administración</w:t>
      </w:r>
    </w:p>
    <w:p w:rsidR="00F32D14" w:rsidRPr="00EB57B6" w:rsidRDefault="00786756">
      <w:pPr>
        <w:pStyle w:val="ProductList-Body"/>
        <w:rPr>
          <w:lang w:val="es-ES_tradnl"/>
        </w:rPr>
      </w:pPr>
      <w:r w:rsidRPr="00EB57B6">
        <w:rPr>
          <w:lang w:val="es-ES_tradnl"/>
        </w:rP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F32D14" w:rsidRPr="00EB57B6" w:rsidRDefault="00F32D14">
      <w:pPr>
        <w:pStyle w:val="ProductList-Body"/>
        <w:rPr>
          <w:lang w:val="es-ES_tradnl"/>
        </w:rPr>
      </w:pPr>
    </w:p>
    <w:p w:rsidR="00F32D14" w:rsidRDefault="00786756">
      <w:pPr>
        <w:pStyle w:val="ProductList-ClauseHeading"/>
        <w:outlineLvl w:val="3"/>
      </w:pPr>
      <w:r>
        <w:t>Licencias de Administración de Servidor (por núcleo)</w:t>
      </w:r>
    </w:p>
    <w:p w:rsidR="00F32D14" w:rsidRPr="00EB57B6" w:rsidRDefault="00786756" w:rsidP="00786756">
      <w:pPr>
        <w:pStyle w:val="ProductList-Bullet"/>
        <w:numPr>
          <w:ilvl w:val="0"/>
          <w:numId w:val="14"/>
        </w:numPr>
        <w:rPr>
          <w:lang w:val="es-ES_tradnl"/>
        </w:rPr>
      </w:pPr>
      <w:r w:rsidRPr="00EB57B6">
        <w:rPr>
          <w:lang w:val="es-ES_tradnl"/>
        </w:rPr>
        <w:t xml:space="preserve">El Cliente puede utilizar el software en cualquier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dedicado para su uso, para </w:t>
      </w:r>
      <w:r>
        <w:fldChar w:fldCharType="begin"/>
      </w:r>
      <w:r w:rsidRPr="00EB57B6">
        <w:rPr>
          <w:lang w:val="es-ES_tradnl"/>
        </w:rP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sidRPr="00EB57B6">
        <w:rPr>
          <w:color w:val="0563C1"/>
          <w:lang w:val="es-ES_tradnl"/>
        </w:rPr>
        <w:t>Administrar OSE</w:t>
      </w:r>
      <w:r>
        <w:fldChar w:fldCharType="end"/>
      </w:r>
      <w:r w:rsidRPr="00EB57B6">
        <w:rPr>
          <w:lang w:val="es-ES_tradnl"/>
        </w:rPr>
        <w:t xml:space="preserve"> en un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siempre que adquiera suficientes Licencias de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como se describe a continuación.</w:t>
      </w:r>
    </w:p>
    <w:p w:rsidR="00F32D14" w:rsidRPr="00EB57B6" w:rsidRDefault="00786756" w:rsidP="00786756">
      <w:pPr>
        <w:pStyle w:val="ProductList-Bullet"/>
        <w:numPr>
          <w:ilvl w:val="0"/>
          <w:numId w:val="14"/>
        </w:numPr>
        <w:rPr>
          <w:lang w:val="es-ES_tradnl"/>
        </w:rPr>
      </w:pPr>
      <w:r w:rsidRPr="00EB57B6">
        <w:rPr>
          <w:lang w:val="es-ES_tradnl"/>
        </w:rPr>
        <w:t xml:space="preserve">El número de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necesario equivale al número de </w:t>
      </w:r>
      <w:r>
        <w:fldChar w:fldCharType="begin"/>
      </w:r>
      <w:r w:rsidRPr="00EB57B6">
        <w:rPr>
          <w:lang w:val="es-ES_tradnl"/>
        </w:rPr>
        <w:instrText xml:space="preserve"> AutoTextList   \s NoStyle \t "Núcleo físico es un núcleo en un Procesador Físico." </w:instrText>
      </w:r>
      <w:r>
        <w:fldChar w:fldCharType="separate"/>
      </w:r>
      <w:r w:rsidRPr="00EB57B6">
        <w:rPr>
          <w:color w:val="0563C1"/>
          <w:lang w:val="es-ES_tradnl"/>
        </w:rPr>
        <w:t>Núcleos Físicos</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sujeto a un mínimo de 8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por </w:t>
      </w:r>
      <w:r>
        <w:fldChar w:fldCharType="begin"/>
      </w:r>
      <w:r w:rsidRPr="00EB57B6">
        <w:rPr>
          <w:lang w:val="es-ES_tradnl"/>
        </w:rPr>
        <w:instrText xml:space="preserve"> AutoTextList   \s NoStyle \t "Procesador Físico es un procesador que se incluye en un sistema de hardware físico." </w:instrText>
      </w:r>
      <w:r>
        <w:fldChar w:fldCharType="separate"/>
      </w:r>
      <w:r w:rsidRPr="00EB57B6">
        <w:rPr>
          <w:color w:val="0563C1"/>
          <w:lang w:val="es-ES_tradnl"/>
        </w:rPr>
        <w:t>Procesador Físico</w:t>
      </w:r>
      <w:r>
        <w:fldChar w:fldCharType="end"/>
      </w:r>
      <w:r w:rsidRPr="00EB57B6">
        <w:rPr>
          <w:lang w:val="es-ES_tradnl"/>
        </w:rPr>
        <w:t xml:space="preserve"> y un mínimo de 16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por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w:t>
      </w:r>
    </w:p>
    <w:p w:rsidR="00F32D14" w:rsidRPr="00EB57B6" w:rsidRDefault="00786756" w:rsidP="00786756">
      <w:pPr>
        <w:pStyle w:val="ProductList-Bullet"/>
        <w:numPr>
          <w:ilvl w:val="0"/>
          <w:numId w:val="14"/>
        </w:numPr>
        <w:rPr>
          <w:lang w:val="es-ES_tradnl"/>
        </w:rPr>
      </w:pPr>
      <w:r w:rsidRPr="00EB57B6">
        <w:rPr>
          <w:lang w:val="es-ES_tradnl"/>
        </w:rPr>
        <w:t xml:space="preserve">La edición Datacenter permite el uso del software de servidor para Administrar cualquier número de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w:t>
      </w:r>
    </w:p>
    <w:p w:rsidR="00F32D14" w:rsidRDefault="00786756" w:rsidP="00786756">
      <w:pPr>
        <w:pStyle w:val="ProductList-Bullet"/>
        <w:numPr>
          <w:ilvl w:val="0"/>
          <w:numId w:val="14"/>
        </w:numPr>
      </w:pPr>
      <w:r>
        <w:t>Edición Standard:</w:t>
      </w:r>
    </w:p>
    <w:p w:rsidR="00F32D14" w:rsidRPr="00EB57B6" w:rsidRDefault="00786756" w:rsidP="00786756">
      <w:pPr>
        <w:pStyle w:val="ProductList-Bullet"/>
        <w:numPr>
          <w:ilvl w:val="1"/>
          <w:numId w:val="14"/>
        </w:numPr>
        <w:rPr>
          <w:lang w:val="es-ES_tradnl"/>
        </w:rPr>
      </w:pPr>
      <w:r w:rsidRPr="00EB57B6">
        <w:rPr>
          <w:lang w:val="es-ES_tradnl"/>
        </w:rPr>
        <w:t xml:space="preserve">La edición Standard permite el uso del software para Administrar hasta dos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w:t>
      </w:r>
    </w:p>
    <w:p w:rsidR="00F32D14" w:rsidRPr="00EB57B6" w:rsidRDefault="00786756" w:rsidP="00786756">
      <w:pPr>
        <w:pStyle w:val="ProductList-Bullet"/>
        <w:numPr>
          <w:ilvl w:val="1"/>
          <w:numId w:val="14"/>
        </w:numPr>
        <w:rPr>
          <w:lang w:val="es-ES_tradnl"/>
        </w:rPr>
      </w:pPr>
      <w:r w:rsidRPr="00EB57B6">
        <w:rPr>
          <w:lang w:val="es-ES_tradnl"/>
        </w:rPr>
        <w:t xml:space="preserve">La edición Standard permite la Administración del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en el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(además de dos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Virtuales), si el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se utiliza únicamente para proporcionar servicios de hosting y Administrar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Virtuales</w:t>
      </w:r>
      <w:r>
        <w:fldChar w:fldCharType="end"/>
      </w:r>
      <w:r w:rsidRPr="00EB57B6">
        <w:rPr>
          <w:lang w:val="es-ES_tradnl"/>
        </w:rPr>
        <w:t>.</w:t>
      </w:r>
    </w:p>
    <w:p w:rsidR="00F32D14" w:rsidRPr="00EB57B6" w:rsidRDefault="00786756" w:rsidP="00786756">
      <w:pPr>
        <w:pStyle w:val="ProductList-Bullet"/>
        <w:numPr>
          <w:ilvl w:val="1"/>
          <w:numId w:val="14"/>
        </w:numPr>
        <w:rPr>
          <w:lang w:val="es-ES_tradnl"/>
        </w:rPr>
      </w:pPr>
      <w:r w:rsidRPr="00EB57B6">
        <w:rPr>
          <w:lang w:val="es-ES_tradnl"/>
        </w:rPr>
        <w:t xml:space="preserve">El Cliente puede ceder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Licencias</w:t>
      </w:r>
      <w:r>
        <w:fldChar w:fldCharType="end"/>
      </w:r>
      <w:r w:rsidRPr="00EB57B6">
        <w:rPr>
          <w:lang w:val="es-ES_tradnl"/>
        </w:rPr>
        <w:t xml:space="preserve"> adicionales de la edición Standard al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equivalentes al número especificado en el párrafo 2 anterior y Administrar dos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adicionales. </w:t>
      </w:r>
    </w:p>
    <w:p w:rsidR="00F32D14" w:rsidRPr="00EB57B6" w:rsidRDefault="00786756" w:rsidP="00786756">
      <w:pPr>
        <w:pStyle w:val="ProductList-Bullet"/>
        <w:numPr>
          <w:ilvl w:val="0"/>
          <w:numId w:val="14"/>
        </w:numPr>
        <w:rPr>
          <w:lang w:val="es-ES_tradnl"/>
        </w:rPr>
      </w:pPr>
      <w:r w:rsidRPr="00EB57B6">
        <w:rPr>
          <w:lang w:val="es-ES_tradnl"/>
        </w:rPr>
        <w:t xml:space="preserve">  Los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que ejecutan sistemas operativos de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requieren </w:t>
      </w:r>
      <w:r>
        <w:fldChar w:fldCharType="begin"/>
      </w:r>
      <w:r w:rsidRPr="00EB57B6">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EB57B6">
        <w:rPr>
          <w:color w:val="0563C1"/>
          <w:lang w:val="es-ES_tradnl"/>
        </w:rPr>
        <w:t>Licencias de Administración</w:t>
      </w:r>
      <w:r>
        <w:fldChar w:fldCharType="end"/>
      </w:r>
      <w:r w:rsidRPr="00EB57B6">
        <w:rPr>
          <w:lang w:val="es-ES_tradnl"/>
        </w:rPr>
        <w:t xml:space="preserve"> de Servidor. </w:t>
      </w:r>
    </w:p>
    <w:p w:rsidR="00F32D14" w:rsidRPr="00EB57B6" w:rsidRDefault="00F32D14">
      <w:pPr>
        <w:pStyle w:val="ProductList-Body"/>
        <w:rPr>
          <w:lang w:val="es-ES_tradnl"/>
        </w:rPr>
      </w:pPr>
    </w:p>
    <w:p w:rsidR="00F32D14" w:rsidRDefault="00786756">
      <w:pPr>
        <w:pStyle w:val="ProductList-ClauseHeading"/>
        <w:outlineLvl w:val="3"/>
      </w:pPr>
      <w:r>
        <w:t>Licencias de administración de cliente (por OSE o usuario)</w:t>
      </w:r>
    </w:p>
    <w:p w:rsidR="00F32D14" w:rsidRPr="00EB57B6" w:rsidRDefault="00786756" w:rsidP="00786756">
      <w:pPr>
        <w:pStyle w:val="ProductList-Bullet"/>
        <w:numPr>
          <w:ilvl w:val="0"/>
          <w:numId w:val="15"/>
        </w:numPr>
        <w:rPr>
          <w:lang w:val="es-ES_tradnl"/>
        </w:rPr>
      </w:pPr>
      <w:r w:rsidRPr="00EB57B6">
        <w:rPr>
          <w:lang w:val="es-ES_tradnl"/>
        </w:rPr>
        <w:t xml:space="preserve">El cliente puede utilizar el software para Administrar un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en un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con Licencia</w:t>
      </w:r>
      <w:r>
        <w:fldChar w:fldCharType="end"/>
      </w:r>
      <w:r w:rsidRPr="00EB57B6">
        <w:rPr>
          <w:lang w:val="es-ES_tradnl"/>
        </w:rPr>
        <w:t xml:space="preserve"> u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en los dispositivos utilizados por un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 con Licencia</w:t>
      </w:r>
      <w:r>
        <w:fldChar w:fldCharType="end"/>
      </w:r>
      <w:r w:rsidRPr="00EB57B6">
        <w:rPr>
          <w:lang w:val="es-ES_tradnl"/>
        </w:rPr>
        <w:t xml:space="preserve"> por cada Licencia de Administración de Cliente que adquiera.</w:t>
      </w:r>
    </w:p>
    <w:p w:rsidR="00F32D14" w:rsidRPr="00EB57B6" w:rsidRDefault="00786756" w:rsidP="00786756">
      <w:pPr>
        <w:pStyle w:val="ProductList-Bullet"/>
        <w:numPr>
          <w:ilvl w:val="0"/>
          <w:numId w:val="15"/>
        </w:numPr>
        <w:rPr>
          <w:lang w:val="es-ES_tradnl"/>
        </w:rPr>
      </w:pPr>
      <w:r w:rsidRPr="00EB57B6">
        <w:rPr>
          <w:lang w:val="es-ES_tradnl"/>
        </w:rPr>
        <w:t xml:space="preserve">  Los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que ejecutan sistemas operativos distintos de los sistemas operativos de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requieren Licencias de Administración de Cliente o </w:t>
      </w:r>
      <w:r>
        <w:fldChar w:fldCharType="begin"/>
      </w:r>
      <w:r w:rsidRPr="00EB57B6">
        <w:rPr>
          <w:lang w:val="es-ES_tradnl"/>
        </w:rP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sidRPr="00EB57B6">
        <w:rPr>
          <w:color w:val="0563C1"/>
          <w:lang w:val="es-ES_tradnl"/>
        </w:rPr>
        <w:t>Licencias Equivalentes de Licencias de Administración</w:t>
      </w:r>
      <w:r>
        <w:fldChar w:fldCharType="end"/>
      </w:r>
      <w:r w:rsidRPr="00EB57B6">
        <w:rPr>
          <w:lang w:val="es-ES_tradnl"/>
        </w:rPr>
        <w:t>.</w:t>
      </w:r>
    </w:p>
    <w:p w:rsidR="00F32D14" w:rsidRPr="00EB57B6" w:rsidRDefault="00786756" w:rsidP="00786756">
      <w:pPr>
        <w:pStyle w:val="ProductList-Bullet"/>
        <w:numPr>
          <w:ilvl w:val="0"/>
          <w:numId w:val="15"/>
        </w:numPr>
        <w:rPr>
          <w:lang w:val="es-ES_tradnl"/>
        </w:rPr>
      </w:pPr>
      <w:r w:rsidRPr="00EB57B6">
        <w:rPr>
          <w:lang w:val="es-ES_tradnl"/>
        </w:rPr>
        <w:t xml:space="preserve">El número de licencias de Administración de Cliente necesario depende del tipo de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w:t>
      </w:r>
      <w:r>
        <w:fldChar w:fldCharType="end"/>
      </w:r>
      <w:r w:rsidRPr="00EB57B6">
        <w:rPr>
          <w:lang w:val="es-ES_tradnl"/>
        </w:rPr>
        <w:t xml:space="preserve"> (por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o usuario) cedido.</w:t>
      </w:r>
    </w:p>
    <w:p w:rsidR="00F32D14" w:rsidRPr="00EB57B6" w:rsidRDefault="00786756" w:rsidP="00786756">
      <w:pPr>
        <w:pStyle w:val="ProductList-Bullet"/>
        <w:numPr>
          <w:ilvl w:val="0"/>
          <w:numId w:val="15"/>
        </w:numPr>
        <w:rPr>
          <w:lang w:val="es-ES_tradnl"/>
        </w:rPr>
      </w:pPr>
      <w:r w:rsidRPr="00EB57B6">
        <w:rPr>
          <w:lang w:val="es-ES_tradnl"/>
        </w:rPr>
        <w:t xml:space="preserve">La administración de un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al que accede más de un usuario requiere una Licencia de Administración de Cliente de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o una Licencia de Administración de Cliente de Usuario por cada usuario.</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Las Licencias de Administración no son necesarias para:</w:t>
      </w:r>
    </w:p>
    <w:p w:rsidR="00F32D14" w:rsidRPr="00EB57B6" w:rsidRDefault="00786756" w:rsidP="00786756">
      <w:pPr>
        <w:pStyle w:val="ProductList-Bullet"/>
        <w:numPr>
          <w:ilvl w:val="0"/>
          <w:numId w:val="16"/>
        </w:numPr>
        <w:rPr>
          <w:lang w:val="es-ES_tradnl"/>
        </w:rPr>
      </w:pP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en que no se hay </w:t>
      </w:r>
      <w:r>
        <w:fldChar w:fldCharType="begin"/>
      </w:r>
      <w:r w:rsidRPr="00EB57B6">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EB57B6">
        <w:rPr>
          <w:color w:val="0563C1"/>
          <w:lang w:val="es-ES_tradnl"/>
        </w:rPr>
        <w:t>Instancias en Ejecución</w:t>
      </w:r>
      <w:r>
        <w:fldChar w:fldCharType="end"/>
      </w:r>
      <w:r w:rsidRPr="00EB57B6">
        <w:rPr>
          <w:lang w:val="es-ES_tradnl"/>
        </w:rPr>
        <w:t xml:space="preserve"> del software;</w:t>
      </w:r>
    </w:p>
    <w:p w:rsidR="00F32D14" w:rsidRPr="00EB57B6" w:rsidRDefault="00786756" w:rsidP="00786756">
      <w:pPr>
        <w:pStyle w:val="ProductList-Bullet"/>
        <w:numPr>
          <w:ilvl w:val="0"/>
          <w:numId w:val="16"/>
        </w:numPr>
        <w:rPr>
          <w:lang w:val="es-ES_tradnl"/>
        </w:rPr>
      </w:pPr>
      <w:r w:rsidRPr="00EB57B6">
        <w:rPr>
          <w:lang w:val="es-ES_tradnl"/>
        </w:rPr>
        <w:t>Cualquiera de los dispositivos de infraestructura de red del Cliente que funcione únicamente con el fin de transmitir datos de red y no para ejecutar software de Servidor de Windows;</w:t>
      </w:r>
    </w:p>
    <w:p w:rsidR="00F32D14" w:rsidRDefault="00786756" w:rsidP="00786756">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F32D14" w:rsidRPr="00EB57B6" w:rsidRDefault="00786756" w:rsidP="00786756">
      <w:pPr>
        <w:pStyle w:val="ProductList-Bullet"/>
        <w:numPr>
          <w:ilvl w:val="0"/>
          <w:numId w:val="16"/>
        </w:numPr>
        <w:rPr>
          <w:lang w:val="es-ES_tradnl"/>
        </w:rPr>
      </w:pPr>
      <w:r w:rsidRPr="00EB57B6">
        <w:rPr>
          <w:lang w:val="es-ES_tradnl"/>
        </w:rPr>
        <w:t>Cualquier dispositivo supervisado o administrado únicamente para conocer el estado de sus componentes de hardware con respecto a la temperatura del sistema, velocidad del ventilador, encendido y apagado, restablecimiento del sistema o disponibilidad de CPU.</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Conjuntos de datos</w:t>
      </w:r>
    </w:p>
    <w:p w:rsidR="00F32D14" w:rsidRPr="00EB57B6" w:rsidRDefault="00786756">
      <w:pPr>
        <w:pStyle w:val="ProductList-Body"/>
        <w:rPr>
          <w:lang w:val="es-ES_tradnl"/>
        </w:rPr>
      </w:pPr>
      <w:r w:rsidRPr="00EB57B6">
        <w:rPr>
          <w:lang w:val="es-ES_tradnl"/>
        </w:rPr>
        <w:t>El Cliente no puede copiar ni distribuir ningún conjunto de datos (ni ninguna parte de un conjunto de datos) incluido en el software.</w:t>
      </w:r>
    </w:p>
    <w:p w:rsidR="00F32D14" w:rsidRPr="00EB57B6" w:rsidRDefault="00786756">
      <w:pPr>
        <w:pStyle w:val="ProductList-Offering2Heading"/>
        <w:outlineLvl w:val="2"/>
        <w:rPr>
          <w:lang w:val="es-ES_tradnl"/>
        </w:rPr>
      </w:pPr>
      <w:bookmarkStart w:id="30" w:name="_Sec545"/>
      <w:r w:rsidRPr="00EB57B6">
        <w:rPr>
          <w:lang w:val="es-ES_tradnl"/>
        </w:rPr>
        <w:t>Servidores Especializados</w:t>
      </w:r>
      <w:bookmarkEnd w:id="30"/>
      <w:r>
        <w:fldChar w:fldCharType="begin"/>
      </w:r>
      <w:r w:rsidRPr="00EB57B6">
        <w:rPr>
          <w:lang w:val="es-ES_tradnl"/>
        </w:rPr>
        <w:instrText xml:space="preserve"> TC "</w:instrText>
      </w:r>
      <w:bookmarkStart w:id="31" w:name="_Toc512600718"/>
      <w:r w:rsidRPr="00EB57B6">
        <w:rPr>
          <w:lang w:val="es-ES_tradnl"/>
        </w:rPr>
        <w:instrText>Servidores Especializados</w:instrText>
      </w:r>
      <w:bookmarkEnd w:id="31"/>
      <w:r w:rsidRPr="00EB57B6">
        <w:rPr>
          <w:lang w:val="es-ES_tradnl"/>
        </w:rPr>
        <w:instrText>" \l 3</w:instrText>
      </w:r>
      <w:r>
        <w:fldChar w:fldCharType="end"/>
      </w:r>
    </w:p>
    <w:p w:rsidR="00F32D14" w:rsidRPr="00EB57B6" w:rsidRDefault="00786756">
      <w:pPr>
        <w:pStyle w:val="ProductList-ClauseHeading"/>
        <w:outlineLvl w:val="3"/>
        <w:rPr>
          <w:lang w:val="es-ES_tradnl"/>
        </w:rPr>
      </w:pPr>
      <w:r w:rsidRPr="00EB57B6">
        <w:rPr>
          <w:lang w:val="es-ES_tradnl"/>
        </w:rPr>
        <w:t>Licencias de servidor (por Instancia)</w:t>
      </w:r>
    </w:p>
    <w:p w:rsidR="00F32D14" w:rsidRPr="00EB57B6" w:rsidRDefault="00786756">
      <w:pPr>
        <w:pStyle w:val="ProductList-Body"/>
        <w:rPr>
          <w:lang w:val="es-ES_tradnl"/>
        </w:rPr>
      </w:pPr>
      <w:r w:rsidRPr="00EB57B6">
        <w:rPr>
          <w:lang w:val="es-ES_tradnl"/>
        </w:rPr>
        <w:t xml:space="preserve">El Cliente podrá utilizar una sola </w:t>
      </w:r>
      <w:r>
        <w:fldChar w:fldCharType="begin"/>
      </w:r>
      <w:r w:rsidRPr="00EB57B6">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EB57B6">
        <w:rPr>
          <w:color w:val="0563C1"/>
          <w:lang w:val="es-ES_tradnl"/>
        </w:rPr>
        <w:t>Instancia en Ejecución</w:t>
      </w:r>
      <w:r>
        <w:fldChar w:fldCharType="end"/>
      </w:r>
      <w:r w:rsidRPr="00EB57B6">
        <w:rPr>
          <w:lang w:val="es-ES_tradnl"/>
        </w:rPr>
        <w:t xml:space="preserve"> del software de servidor en un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u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w:t>
      </w:r>
      <w:r>
        <w:fldChar w:fldCharType="end"/>
      </w:r>
      <w:r w:rsidRPr="00EB57B6">
        <w:rPr>
          <w:lang w:val="es-ES_tradnl"/>
        </w:rPr>
        <w:t xml:space="preserve"> de un </w:t>
      </w:r>
      <w:r>
        <w:fldChar w:fldCharType="begin"/>
      </w:r>
      <w:r w:rsidRPr="00EB57B6">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EB57B6">
        <w:rPr>
          <w:color w:val="0563C1"/>
          <w:lang w:val="es-ES_tradnl"/>
        </w:rPr>
        <w:t>Servidor con Licencia</w:t>
      </w:r>
      <w:r>
        <w:fldChar w:fldCharType="end"/>
      </w:r>
      <w:r w:rsidRPr="00EB57B6">
        <w:rPr>
          <w:lang w:val="es-ES_tradnl"/>
        </w:rPr>
        <w:t xml:space="preserve"> para cada Licencia de </w:t>
      </w:r>
      <w:r>
        <w:fldChar w:fldCharType="begin"/>
      </w:r>
      <w:r w:rsidRPr="00EB57B6">
        <w:rPr>
          <w:lang w:val="es-ES_tradnl"/>
        </w:rPr>
        <w:instrText xml:space="preserve"> AutoTextList   \s NoStyle \t "Servidor es un sistema de hardware físico capaz de ejecutar el software de servidor." </w:instrText>
      </w:r>
      <w:r>
        <w:fldChar w:fldCharType="separate"/>
      </w:r>
      <w:r w:rsidRPr="00EB57B6">
        <w:rPr>
          <w:color w:val="0563C1"/>
          <w:lang w:val="es-ES_tradnl"/>
        </w:rPr>
        <w:t>Servidor</w:t>
      </w:r>
      <w:r>
        <w:fldChar w:fldCharType="end"/>
      </w:r>
      <w:r w:rsidRPr="00EB57B6">
        <w:rPr>
          <w:lang w:val="es-ES_tradnl"/>
        </w:rPr>
        <w:t xml:space="preserve"> que adquiera.</w:t>
      </w:r>
    </w:p>
    <w:p w:rsidR="00F32D14" w:rsidRPr="00EB57B6" w:rsidRDefault="00786756">
      <w:pPr>
        <w:pStyle w:val="ProductList-Offering2Heading"/>
        <w:outlineLvl w:val="2"/>
        <w:rPr>
          <w:lang w:val="es-ES_tradnl"/>
        </w:rPr>
      </w:pPr>
      <w:bookmarkStart w:id="32" w:name="_Sec546"/>
      <w:r w:rsidRPr="00EB57B6">
        <w:rPr>
          <w:lang w:val="es-ES_tradnl"/>
        </w:rPr>
        <w:t>Herramientas para desarrolladores</w:t>
      </w:r>
      <w:bookmarkEnd w:id="32"/>
      <w:r>
        <w:fldChar w:fldCharType="begin"/>
      </w:r>
      <w:r w:rsidRPr="00EB57B6">
        <w:rPr>
          <w:lang w:val="es-ES_tradnl"/>
        </w:rPr>
        <w:instrText xml:space="preserve"> TC "</w:instrText>
      </w:r>
      <w:bookmarkStart w:id="33" w:name="_Toc512600719"/>
      <w:r w:rsidRPr="00EB57B6">
        <w:rPr>
          <w:lang w:val="es-ES_tradnl"/>
        </w:rPr>
        <w:instrText>Herramientas para desarrolladores</w:instrText>
      </w:r>
      <w:bookmarkEnd w:id="33"/>
      <w:r w:rsidRPr="00EB57B6">
        <w:rPr>
          <w:lang w:val="es-ES_tradnl"/>
        </w:rPr>
        <w:instrText>" \l 3</w:instrText>
      </w:r>
      <w:r>
        <w:fldChar w:fldCharType="end"/>
      </w:r>
    </w:p>
    <w:p w:rsidR="00F32D14" w:rsidRPr="00EB57B6" w:rsidRDefault="00786756">
      <w:pPr>
        <w:pStyle w:val="ProductList-ClauseHeading"/>
        <w:outlineLvl w:val="3"/>
        <w:rPr>
          <w:lang w:val="es-ES_tradnl"/>
        </w:rPr>
      </w:pPr>
      <w:r w:rsidRPr="00EB57B6">
        <w:rPr>
          <w:lang w:val="es-ES_tradnl"/>
        </w:rPr>
        <w:t>Licencias de usuario</w:t>
      </w:r>
    </w:p>
    <w:p w:rsidR="00F32D14" w:rsidRPr="00EB57B6" w:rsidRDefault="00786756" w:rsidP="00786756">
      <w:pPr>
        <w:pStyle w:val="ProductList-Bullet"/>
        <w:numPr>
          <w:ilvl w:val="0"/>
          <w:numId w:val="17"/>
        </w:numPr>
        <w:rPr>
          <w:lang w:val="es-ES_tradnl"/>
        </w:rPr>
      </w:pPr>
      <w:r w:rsidRPr="00EB57B6">
        <w:rPr>
          <w:lang w:val="es-ES_tradnl"/>
        </w:rPr>
        <w:t xml:space="preserve">Un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 con Licencia</w:t>
      </w:r>
      <w:r>
        <w:fldChar w:fldCharType="end"/>
      </w:r>
      <w:r w:rsidRPr="00EB57B6">
        <w:rPr>
          <w:lang w:val="es-ES_tradnl"/>
        </w:rPr>
        <w:t xml:space="preserve"> puede utilizar cualquier número de copias del software y cualquier versión anterior en cualquier dispositivo dedicado al uso del Cliente para cada Licencia de Usuario que adquiera. </w:t>
      </w:r>
    </w:p>
    <w:p w:rsidR="00F32D14" w:rsidRPr="00EB57B6" w:rsidRDefault="00786756" w:rsidP="00786756">
      <w:pPr>
        <w:pStyle w:val="ProductList-Bullet"/>
        <w:numPr>
          <w:ilvl w:val="0"/>
          <w:numId w:val="17"/>
        </w:numPr>
        <w:rPr>
          <w:lang w:val="es-ES_tradnl"/>
        </w:rPr>
      </w:pPr>
      <w:r w:rsidRPr="00EB57B6">
        <w:rPr>
          <w:lang w:val="es-ES_tradnl"/>
        </w:rPr>
        <w:t xml:space="preserve">  Los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Usuarios con Licencia</w:t>
      </w:r>
      <w:r>
        <w:fldChar w:fldCharType="end"/>
      </w:r>
      <w:r w:rsidRPr="00EB57B6">
        <w:rPr>
          <w:lang w:val="es-ES_tradnl"/>
        </w:rP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F32D14" w:rsidRPr="00EB57B6" w:rsidRDefault="00786756" w:rsidP="00786756">
      <w:pPr>
        <w:pStyle w:val="ProductList-Bullet"/>
        <w:numPr>
          <w:ilvl w:val="0"/>
          <w:numId w:val="17"/>
        </w:numPr>
        <w:rPr>
          <w:lang w:val="es-ES_tradnl"/>
        </w:rPr>
      </w:pPr>
      <w:r w:rsidRPr="00EB57B6">
        <w:rPr>
          <w:lang w:val="es-ES_tradnl"/>
        </w:rPr>
        <w:t xml:space="preserve">El software no dispone de licencia para el uso en un </w:t>
      </w:r>
      <w:r>
        <w:fldChar w:fldCharType="begin"/>
      </w:r>
      <w:r w:rsidRPr="00EB57B6">
        <w:rPr>
          <w:lang w:val="es-ES_tradnl"/>
        </w:rP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sidRPr="00EB57B6">
        <w:rPr>
          <w:color w:val="0563C1"/>
          <w:lang w:val="es-ES_tradnl"/>
        </w:rPr>
        <w:t>Entorno de Producción</w:t>
      </w:r>
      <w:r>
        <w:fldChar w:fldCharType="end"/>
      </w:r>
      <w:r w:rsidRPr="00EB57B6">
        <w:rPr>
          <w:lang w:val="es-ES_tradnl"/>
        </w:rPr>
        <w:t xml:space="preserve">. </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Términos de Licencia Adicionales para las Suscripciones a Visual Studio</w:t>
      </w:r>
    </w:p>
    <w:p w:rsidR="00F32D14" w:rsidRPr="00EB57B6" w:rsidRDefault="00786756">
      <w:pPr>
        <w:pStyle w:val="ProductList-Body"/>
        <w:rPr>
          <w:lang w:val="es-ES_tradnl"/>
        </w:rPr>
      </w:pPr>
      <w:r w:rsidRPr="00EB57B6">
        <w:rPr>
          <w:lang w:val="es-ES_tradnl"/>
        </w:rPr>
        <w:t xml:space="preserve">Además de los derechos que se encuentran en los Términos de Modelo de Licencia, el Cliente puede asignar una Suscripción a Visual Studio para cada </w:t>
      </w:r>
      <w:r>
        <w:fldChar w:fldCharType="begin"/>
      </w:r>
      <w:r w:rsidRPr="00EB57B6">
        <w:rPr>
          <w:lang w:val="es-ES_tradnl"/>
        </w:rPr>
        <w:instrText xml:space="preserve"> AutoTextList   \s NoStyle \t "Licencia es el derecho a descargar, instalar, acceder y utilizar un Producto." </w:instrText>
      </w:r>
      <w:r>
        <w:fldChar w:fldCharType="separate"/>
      </w:r>
      <w:r w:rsidRPr="00EB57B6">
        <w:rPr>
          <w:color w:val="0563C1"/>
          <w:lang w:val="es-ES_tradnl"/>
        </w:rPr>
        <w:t>Licencia</w:t>
      </w:r>
      <w:r>
        <w:fldChar w:fldCharType="end"/>
      </w:r>
      <w:r w:rsidRPr="00EB57B6">
        <w:rPr>
          <w:lang w:val="es-ES_tradnl"/>
        </w:rP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rsidRPr="00EB57B6">
        <w:rPr>
          <w:lang w:val="es-ES_tradnl"/>
        </w:rP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sidRPr="00EB57B6">
        <w:rPr>
          <w:color w:val="0563C1"/>
          <w:lang w:val="es-ES_tradnl"/>
        </w:rPr>
        <w:t>Entorno de Producción</w:t>
      </w:r>
      <w:r>
        <w:fldChar w:fldCharType="end"/>
      </w:r>
      <w:r w:rsidRPr="00EB57B6">
        <w:rPr>
          <w:lang w:val="es-ES_tradnl"/>
        </w:rPr>
        <w:t xml:space="preserve">. </w:t>
      </w:r>
    </w:p>
    <w:p w:rsidR="00F32D14" w:rsidRPr="00EB57B6" w:rsidRDefault="00F32D14">
      <w:pPr>
        <w:pStyle w:val="ProductList-Body"/>
        <w:rPr>
          <w:lang w:val="es-ES_tradnl"/>
        </w:rPr>
      </w:pPr>
    </w:p>
    <w:p w:rsidR="00F32D14" w:rsidRPr="00EB57B6" w:rsidRDefault="00786756">
      <w:pPr>
        <w:pStyle w:val="ProductList-SubClauseHeading"/>
        <w:outlineLvl w:val="4"/>
        <w:rPr>
          <w:lang w:val="es-ES_tradnl"/>
        </w:rPr>
      </w:pPr>
      <w:r w:rsidRPr="00EB57B6">
        <w:rPr>
          <w:lang w:val="es-ES_tradnl"/>
        </w:rPr>
        <w:t>Ejecución del software en los Servicios de la Plataforma Microsoft Azure</w:t>
      </w:r>
    </w:p>
    <w:p w:rsidR="00F32D14" w:rsidRPr="00EB57B6" w:rsidRDefault="00786756" w:rsidP="00786756">
      <w:pPr>
        <w:pStyle w:val="ProductList-Bullet"/>
        <w:numPr>
          <w:ilvl w:val="1"/>
          <w:numId w:val="18"/>
        </w:numPr>
        <w:rPr>
          <w:lang w:val="es-ES_tradnl"/>
        </w:rPr>
      </w:pPr>
      <w:r w:rsidRPr="00EB57B6">
        <w:rPr>
          <w:lang w:val="es-ES_tradnl"/>
        </w:rPr>
        <w:t xml:space="preserve">El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 con Licencia</w:t>
      </w:r>
      <w:r>
        <w:fldChar w:fldCharType="end"/>
      </w:r>
      <w:r w:rsidRPr="00EB57B6">
        <w:rPr>
          <w:lang w:val="es-ES_tradnl"/>
        </w:rPr>
        <w:t xml:space="preserve"> puede ejecutar el Software en los Servicios de la Plataforma Microsoft Azure durante el periodo de vigencia de su suscripción a Visual Studio. </w:t>
      </w:r>
    </w:p>
    <w:p w:rsidR="00F32D14" w:rsidRPr="00EB57B6" w:rsidRDefault="00786756" w:rsidP="00786756">
      <w:pPr>
        <w:pStyle w:val="ProductList-Bullet"/>
        <w:numPr>
          <w:ilvl w:val="1"/>
          <w:numId w:val="18"/>
        </w:numPr>
        <w:rPr>
          <w:lang w:val="es-ES_tradnl"/>
        </w:rPr>
      </w:pPr>
      <w:r w:rsidRPr="00EB57B6">
        <w:rPr>
          <w:lang w:val="es-ES_tradnl"/>
        </w:rPr>
        <w:t>El uso del Software está sujeto a los términos y condiciones del acuerdo de licencias por volumen del Cliente y a cualquier término que venga con el Software.</w:t>
      </w:r>
    </w:p>
    <w:p w:rsidR="00F32D14" w:rsidRPr="00EB57B6" w:rsidRDefault="00786756" w:rsidP="00786756">
      <w:pPr>
        <w:pStyle w:val="ProductList-Bullet"/>
        <w:numPr>
          <w:ilvl w:val="1"/>
          <w:numId w:val="18"/>
        </w:numPr>
        <w:rPr>
          <w:lang w:val="es-ES_tradnl"/>
        </w:rPr>
      </w:pPr>
      <w:r w:rsidRPr="00EB57B6">
        <w:rPr>
          <w:lang w:val="es-ES_tradnl"/>
        </w:rPr>
        <w:t xml:space="preserve">Los Términos del Modelo de Licencias de Herramientas para Desarrolladores se aplican a las ofertas de uso del Software y Azure para Desarrolladores/Prueba, excepto si el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 con Licencia</w:t>
      </w:r>
      <w:r>
        <w:fldChar w:fldCharType="end"/>
      </w:r>
      <w:r w:rsidRPr="00EB57B6">
        <w:rPr>
          <w:lang w:val="es-ES_tradnl"/>
        </w:rPr>
        <w:t xml:space="preserve"> no puede ejecutar Office Professional Plus o System Center Virtual Machine Manager para el uso de producción en los Servicios de la Plataforma Microsoft Azure.</w:t>
      </w:r>
    </w:p>
    <w:p w:rsidR="00F32D14" w:rsidRPr="00EB57B6" w:rsidRDefault="00F32D14">
      <w:pPr>
        <w:pStyle w:val="ProductList-BodyIndented"/>
        <w:rPr>
          <w:lang w:val="es-ES_tradnl"/>
        </w:rPr>
      </w:pPr>
    </w:p>
    <w:p w:rsidR="00F32D14" w:rsidRPr="00EB57B6" w:rsidRDefault="00786756">
      <w:pPr>
        <w:pStyle w:val="ProductList-SubClauseHeading"/>
        <w:outlineLvl w:val="4"/>
        <w:rPr>
          <w:lang w:val="es-ES_tradnl"/>
        </w:rPr>
      </w:pPr>
      <w:r w:rsidRPr="00EB57B6">
        <w:rPr>
          <w:lang w:val="es-ES_tradnl"/>
        </w:rPr>
        <w:t>Requisitos Adicionales</w:t>
      </w:r>
    </w:p>
    <w:p w:rsidR="00F32D14" w:rsidRPr="00EB57B6" w:rsidRDefault="00786756">
      <w:pPr>
        <w:pStyle w:val="ProductList-BodyIndented"/>
        <w:rPr>
          <w:lang w:val="es-ES_tradnl"/>
        </w:rPr>
      </w:pPr>
      <w:r w:rsidRPr="00EB57B6">
        <w:rPr>
          <w:lang w:val="es-ES_tradnl"/>
        </w:rPr>
        <w:t>Para ejecutar Software en Servicios de Microsoft Azure Platform, el Cliente debe activar su Suscripción a Visual Studio vinculando su cuenta Microsoft a la Suscripción a Visual Studio.</w:t>
      </w:r>
    </w:p>
    <w:p w:rsidR="00F32D14" w:rsidRPr="00EB57B6" w:rsidRDefault="00F32D14">
      <w:pPr>
        <w:pStyle w:val="ProductList-BodyIndented"/>
        <w:rPr>
          <w:lang w:val="es-ES_tradnl"/>
        </w:rPr>
      </w:pPr>
    </w:p>
    <w:p w:rsidR="00F32D14" w:rsidRPr="00EB57B6" w:rsidRDefault="00786756">
      <w:pPr>
        <w:pStyle w:val="ProductList-SubClauseHeading"/>
        <w:outlineLvl w:val="4"/>
        <w:rPr>
          <w:lang w:val="es-ES_tradnl"/>
        </w:rPr>
      </w:pPr>
      <w:r w:rsidRPr="00EB57B6">
        <w:rPr>
          <w:lang w:val="es-ES_tradnl"/>
        </w:rPr>
        <w:t>Prueba de Aceptación y Comentarios</w:t>
      </w:r>
    </w:p>
    <w:p w:rsidR="00F32D14" w:rsidRPr="00EB57B6" w:rsidRDefault="00786756">
      <w:pPr>
        <w:pStyle w:val="ProductList-BodyIndented"/>
        <w:rPr>
          <w:lang w:val="es-ES_tradnl"/>
        </w:rPr>
      </w:pPr>
      <w:r w:rsidRPr="00EB57B6">
        <w:rPr>
          <w:lang w:val="es-ES_tradnl"/>
        </w:rPr>
        <w:t>Los usuarios finales del Cliente podrán acceder al Software y a los servicios en línea disponibles con la Suscripción a Visual Studio del Cliente, para realizar pruebas de aceptación o para proporcionar comentarios sobre sus programas.</w:t>
      </w:r>
    </w:p>
    <w:p w:rsidR="00F32D14" w:rsidRPr="00EB57B6" w:rsidRDefault="00F32D14">
      <w:pPr>
        <w:pStyle w:val="ProductList-BodyIndented"/>
        <w:rPr>
          <w:lang w:val="es-ES_tradnl"/>
        </w:rPr>
      </w:pPr>
    </w:p>
    <w:p w:rsidR="00F32D14" w:rsidRPr="00EB57B6" w:rsidRDefault="00786756">
      <w:pPr>
        <w:pStyle w:val="ProductList-SubClauseHeading"/>
        <w:outlineLvl w:val="4"/>
        <w:rPr>
          <w:lang w:val="es-ES_tradnl"/>
        </w:rPr>
      </w:pPr>
      <w:r w:rsidRPr="00EB57B6">
        <w:rPr>
          <w:lang w:val="es-ES_tradnl"/>
        </w:rPr>
        <w:t>Servicios de Escritorio Remoto de Windows Server 2016</w:t>
      </w:r>
    </w:p>
    <w:p w:rsidR="00F32D14" w:rsidRPr="00EB57B6" w:rsidRDefault="00786756">
      <w:pPr>
        <w:pStyle w:val="ProductList-BodyIndented"/>
        <w:rPr>
          <w:lang w:val="es-ES_tradnl"/>
        </w:rPr>
      </w:pPr>
      <w:r w:rsidRPr="00EB57B6">
        <w:rPr>
          <w:lang w:val="es-ES_tradnl"/>
        </w:rPr>
        <w:t>La característica Servicios de Escritorio Remoto del software de Windows Server podrá utilizar de forma simultánea un máximo de 200 usuarios anónimos para acceder a las demostraciones online de los programas del Cliente.</w:t>
      </w:r>
    </w:p>
    <w:p w:rsidR="00F32D14" w:rsidRPr="00EB57B6" w:rsidRDefault="00F32D14">
      <w:pPr>
        <w:pStyle w:val="ProductList-BodyIndented"/>
        <w:rPr>
          <w:lang w:val="es-ES_tradnl"/>
        </w:rPr>
      </w:pPr>
    </w:p>
    <w:p w:rsidR="00F32D14" w:rsidRPr="00EB57B6" w:rsidRDefault="00786756">
      <w:pPr>
        <w:pStyle w:val="ProductList-SubClauseHeading"/>
        <w:outlineLvl w:val="4"/>
        <w:rPr>
          <w:lang w:val="es-ES_tradnl"/>
        </w:rPr>
      </w:pPr>
      <w:r w:rsidRPr="00EB57B6">
        <w:rPr>
          <w:lang w:val="es-ES_tradnl"/>
        </w:rPr>
        <w:t>Producto Integrados en Windows</w:t>
      </w:r>
    </w:p>
    <w:p w:rsidR="00F32D14" w:rsidRPr="00EB57B6" w:rsidRDefault="00786756">
      <w:pPr>
        <w:pStyle w:val="ProductList-BodyIndented"/>
        <w:rPr>
          <w:lang w:val="es-ES_tradnl"/>
        </w:rPr>
      </w:pPr>
      <w:r w:rsidRPr="00EB57B6">
        <w:rPr>
          <w:lang w:val="es-ES_tradnl"/>
        </w:rP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 con Licencia</w:t>
      </w:r>
      <w:r>
        <w:fldChar w:fldCharType="end"/>
      </w:r>
      <w:r w:rsidRPr="00EB57B6">
        <w:rPr>
          <w:lang w:val="es-ES_tradnl"/>
        </w:rPr>
        <w:t xml:space="preserve"> podrá instalar y utilizar un número ilimitado de copias del Producto de licencia de Windows Embedded.</w:t>
      </w:r>
    </w:p>
    <w:p w:rsidR="00F32D14" w:rsidRPr="00EB57B6" w:rsidRDefault="00F32D14">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F32D14" w:rsidRPr="00EB57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Pr="00EB57B6" w:rsidRDefault="0092143F">
            <w:pPr>
              <w:pStyle w:val="ProductList-TableBody"/>
              <w:jc w:val="right"/>
              <w:rPr>
                <w:lang w:val="es-ES_tradnl"/>
              </w:rPr>
            </w:pPr>
            <w:hyperlink w:anchor="_Sec842">
              <w:r w:rsidR="00786756" w:rsidRPr="00EB57B6">
                <w:rPr>
                  <w:color w:val="00467F"/>
                  <w:sz w:val="14"/>
                  <w:u w:val="single"/>
                  <w:lang w:val="es-ES_tradnl"/>
                </w:rPr>
                <w:t>Tabla de Contenido</w:t>
              </w:r>
            </w:hyperlink>
            <w:r w:rsidR="00786756" w:rsidRPr="00EB57B6">
              <w:rPr>
                <w:sz w:val="14"/>
                <w:lang w:val="es-ES_tradnl"/>
              </w:rPr>
              <w:t xml:space="preserve"> / </w:t>
            </w:r>
            <w:hyperlink w:anchor="_Sec549">
              <w:r w:rsidR="00786756" w:rsidRPr="00EB57B6">
                <w:rPr>
                  <w:color w:val="00467F"/>
                  <w:sz w:val="14"/>
                  <w:u w:val="single"/>
                  <w:lang w:val="es-ES_tradnl"/>
                </w:rPr>
                <w:t>Glosario</w:t>
              </w:r>
            </w:hyperlink>
            <w:r w:rsidR="00786756" w:rsidRPr="00EB57B6">
              <w:rPr>
                <w:sz w:val="14"/>
                <w:lang w:val="es-ES_tradnl"/>
              </w:rPr>
              <w:t xml:space="preserve"> / </w:t>
            </w:r>
            <w:hyperlink w:anchor="_Sec844">
              <w:r w:rsidR="00786756" w:rsidRPr="00EB57B6">
                <w:rPr>
                  <w:color w:val="00467F"/>
                  <w:sz w:val="14"/>
                  <w:u w:val="single"/>
                  <w:lang w:val="es-ES_tradnl"/>
                </w:rPr>
                <w:t>Índice</w:t>
              </w:r>
            </w:hyperlink>
          </w:p>
        </w:tc>
      </w:tr>
    </w:tbl>
    <w:p w:rsidR="00F32D14" w:rsidRPr="00EB57B6" w:rsidRDefault="00F32D14">
      <w:pPr>
        <w:pStyle w:val="ProductList-BodyIndented"/>
        <w:rPr>
          <w:lang w:val="es-ES_tradnl"/>
        </w:rPr>
      </w:pPr>
    </w:p>
    <w:p w:rsidR="00F32D14" w:rsidRPr="00EB57B6" w:rsidRDefault="00F32D14">
      <w:pPr>
        <w:rPr>
          <w:lang w:val="es-ES_tradnl"/>
        </w:rPr>
        <w:sectPr w:rsidR="00F32D14" w:rsidRPr="00EB57B6">
          <w:headerReference w:type="default" r:id="rId32"/>
          <w:footerReference w:type="default" r:id="rId33"/>
          <w:type w:val="continuous"/>
          <w:pgSz w:w="12240" w:h="15840" w:code="1"/>
          <w:pgMar w:top="1170" w:right="720" w:bottom="720" w:left="720" w:header="432" w:footer="288" w:gutter="0"/>
          <w:cols w:space="360"/>
        </w:sectPr>
      </w:pPr>
    </w:p>
    <w:p w:rsidR="00F32D14" w:rsidRDefault="00786756">
      <w:pPr>
        <w:pStyle w:val="ProductList-SectionHeading"/>
        <w:pageBreakBefore/>
        <w:outlineLvl w:val="0"/>
      </w:pPr>
      <w:bookmarkStart w:id="34" w:name="_Sec547"/>
      <w:bookmarkEnd w:id="12"/>
      <w:r>
        <w:t>Software</w:t>
      </w:r>
      <w:r>
        <w:fldChar w:fldCharType="begin"/>
      </w:r>
      <w:r>
        <w:instrText xml:space="preserve"> TC "</w:instrText>
      </w:r>
      <w:bookmarkStart w:id="35" w:name="_Toc512600720"/>
      <w:r>
        <w:instrText>Software</w:instrText>
      </w:r>
      <w:bookmarkEnd w:id="35"/>
      <w:r>
        <w:instrText>" \l 1</w:instrText>
      </w:r>
      <w:r>
        <w:fldChar w:fldCharType="end"/>
      </w:r>
    </w:p>
    <w:p w:rsidR="00F32D14" w:rsidRDefault="00786756">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0721"/>
      <w:r>
        <w:instrText>Advanced Threat Analytics</w:instrText>
      </w:r>
      <w:bookmarkEnd w:id="37"/>
      <w:r>
        <w:instrText>" \l 2</w:instrText>
      </w:r>
      <w:r>
        <w:fldChar w:fldCharType="end"/>
      </w:r>
    </w:p>
    <w:p w:rsidR="00F32D14" w:rsidRDefault="00786756">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none" w:sz="4" w:space="0" w:color="FFFFFF"/>
              <w:right w:val="none" w:sz="4" w:space="0" w:color="6E6E6E"/>
            </w:tcBorders>
          </w:tcPr>
          <w:p w:rsidR="00F32D14" w:rsidRPr="00EB57B6" w:rsidRDefault="00786756">
            <w:pPr>
              <w:pStyle w:val="ProductList-TableBody"/>
              <w:rPr>
                <w:lang w:val="es-ES_tradnl"/>
              </w:rPr>
            </w:pPr>
            <w:r w:rsidRPr="00EB57B6">
              <w:rPr>
                <w:color w:val="000000"/>
                <w:lang w:val="es-ES_tradnl"/>
              </w:rPr>
              <w:t>Licencia de Administración de Cliente de Advanced Threat Analytics 2016 por Usuario</w:t>
            </w:r>
            <w:r>
              <w:fldChar w:fldCharType="begin"/>
            </w:r>
            <w:r w:rsidRPr="00EB57B6">
              <w:rPr>
                <w:lang w:val="es-ES_tradnl"/>
              </w:rP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32D14" w:rsidRDefault="0078675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2D14" w:rsidRDefault="0078675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4">
              <w:r>
                <w:rPr>
                  <w:color w:val="000000"/>
                </w:rPr>
                <w:t>Apéndice B</w:t>
              </w:r>
            </w:hyperlink>
          </w:p>
        </w:tc>
      </w:tr>
      <w:tr w:rsidR="00F32D14" w:rsidRPr="00EB57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es-ES_tradnl"/>
              </w:rPr>
            </w:pPr>
            <w:r w:rsidRPr="00EB57B6">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es-ES_tradnl"/>
              </w:rPr>
            </w:pPr>
            <w:r w:rsidRPr="00EB57B6">
              <w:rPr>
                <w:color w:val="404040"/>
                <w:lang w:val="es-ES_tradnl"/>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es-ES_tradnl"/>
              </w:rPr>
            </w:pPr>
            <w:r w:rsidRPr="00EB57B6">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2.1 Restricciones por país</w:t>
      </w:r>
    </w:p>
    <w:p w:rsidR="00F32D14" w:rsidRPr="00EB57B6" w:rsidRDefault="00786756">
      <w:pPr>
        <w:pStyle w:val="ProductList-Body"/>
        <w:rPr>
          <w:lang w:val="es-ES_tradnl"/>
        </w:rPr>
      </w:pPr>
      <w:r w:rsidRPr="00EB57B6">
        <w:rPr>
          <w:lang w:val="es-ES_tradnl"/>
        </w:rPr>
        <w:t>El Cliente no puede descargar Advanced Threat Analytics 2016 para su uso o distribución en la República Popular China.</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2.2 Clientes Academic</w:t>
      </w:r>
    </w:p>
    <w:p w:rsidR="00F32D14" w:rsidRPr="00EB57B6" w:rsidRDefault="00786756">
      <w:pPr>
        <w:pStyle w:val="ProductList-Body"/>
        <w:rPr>
          <w:lang w:val="es-ES_tradnl"/>
        </w:rPr>
      </w:pPr>
      <w:r w:rsidRPr="00EB57B6">
        <w:rPr>
          <w:lang w:val="es-ES_tradnl"/>
        </w:rP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sidRPr="00EB57B6">
          <w:rPr>
            <w:color w:val="00467F"/>
            <w:u w:val="single"/>
            <w:lang w:val="es-ES_tradnl"/>
          </w:rPr>
          <w:t>Servidores de Administración</w:t>
        </w:r>
      </w:hyperlink>
      <w:r w:rsidRPr="00EB57B6">
        <w:rPr>
          <w:lang w:val="es-ES_tradnl"/>
        </w:rPr>
        <w:t xml:space="preserve">. </w:t>
      </w:r>
    </w:p>
    <w:p w:rsidR="00F32D14" w:rsidRDefault="00786756">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Pr="00EB57B6" w:rsidRDefault="00786756">
            <w:pPr>
              <w:pStyle w:val="ProductList-TableBody"/>
              <w:rPr>
                <w:lang w:val="es-ES_tradnl"/>
              </w:rPr>
            </w:pPr>
            <w:r>
              <w:fldChar w:fldCharType="begin"/>
            </w:r>
            <w:r w:rsidRPr="00EB57B6">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EB57B6">
              <w:rPr>
                <w:color w:val="0563C1"/>
                <w:lang w:val="es-ES_tradnl"/>
              </w:rPr>
              <w:t>Términos de Licencia Específicos de un Producto</w:t>
            </w:r>
            <w:r>
              <w:fldChar w:fldCharType="end"/>
            </w:r>
            <w:r w:rsidRPr="00EB57B6">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32D14" w:rsidRPr="00EB57B6" w:rsidRDefault="00786756">
            <w:pPr>
              <w:pStyle w:val="ProductList-TableBody"/>
              <w:rPr>
                <w:lang w:val="es-ES_tradnl"/>
              </w:rPr>
            </w:pPr>
            <w:r>
              <w:fldChar w:fldCharType="begin"/>
            </w:r>
            <w:r w:rsidRPr="00EB57B6">
              <w:rPr>
                <w:lang w:val="es-ES_tradnl"/>
              </w:rPr>
              <w:instrText xml:space="preserve"> AutoTextList   \s NoStyle \t "Requisitos de Acceso de Usuarios Externos: indica los requisitos u opciones de licencia específicos para el acceso de Usuarios Externos." </w:instrText>
            </w:r>
            <w:r>
              <w:fldChar w:fldCharType="separate"/>
            </w:r>
            <w:r w:rsidRPr="00EB57B6">
              <w:rPr>
                <w:color w:val="0563C1"/>
                <w:lang w:val="es-ES_tradnl"/>
              </w:rPr>
              <w:t>Requisitos de Acceso de Usuarios Externos</w:t>
            </w:r>
            <w:r>
              <w:fldChar w:fldCharType="end"/>
            </w:r>
            <w:r w:rsidRPr="00EB57B6">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F32D14" w:rsidRPr="00EB57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Pr="00EB57B6" w:rsidRDefault="00786756">
            <w:pPr>
              <w:pStyle w:val="ProductList-TableBody"/>
              <w:rPr>
                <w:lang w:val="es-ES_tradnl"/>
              </w:rPr>
            </w:pPr>
            <w:r>
              <w:fldChar w:fldCharType="begin"/>
            </w:r>
            <w:r w:rsidRPr="00EB57B6">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EB57B6">
              <w:rPr>
                <w:color w:val="0563C1"/>
                <w:lang w:val="es-ES_tradnl"/>
              </w:rPr>
              <w:t>Notificaciones</w:t>
            </w:r>
            <w:r>
              <w:fldChar w:fldCharType="end"/>
            </w:r>
            <w:r w:rsidRPr="00EB57B6">
              <w:rPr>
                <w:lang w:val="es-ES_tradnl"/>
              </w:rPr>
              <w:t xml:space="preserve">: </w:t>
            </w:r>
            <w:hyperlink w:anchor="_Sec537">
              <w:r w:rsidRPr="00EB57B6">
                <w:rPr>
                  <w:color w:val="00467F"/>
                  <w:u w:val="single"/>
                  <w:lang w:val="es-ES_tradnl"/>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F32D14">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F32D14">
            <w:pPr>
              <w:pStyle w:val="ProductList-TableBody"/>
              <w:rPr>
                <w:lang w:val="es-ES_tradnl"/>
              </w:rPr>
            </w:pPr>
          </w:p>
        </w:tc>
      </w:tr>
    </w:tbl>
    <w:p w:rsidR="00F32D14" w:rsidRPr="00EB57B6" w:rsidRDefault="00F32D14">
      <w:pPr>
        <w:pStyle w:val="ProductList-Body"/>
        <w:rPr>
          <w:lang w:val="es-ES_tradnl"/>
        </w:rPr>
      </w:pPr>
    </w:p>
    <w:p w:rsidR="00F32D14" w:rsidRDefault="00786756">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Pr="00EB57B6" w:rsidRDefault="00786756">
            <w:pPr>
              <w:pStyle w:val="ProductList-TableBody"/>
              <w:rPr>
                <w:lang w:val="es-ES_tradnl"/>
              </w:rPr>
            </w:pPr>
            <w:r w:rsidRPr="00EB57B6">
              <w:rPr>
                <w:lang w:val="es-ES_tradnl"/>
              </w:rP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Advanced Threat Analytics 2016 (ML de Usuario u OSE)</w:t>
            </w:r>
          </w:p>
          <w:p w:rsidR="00F32D14" w:rsidRDefault="00786756">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F32D14" w:rsidRPr="00EB57B6" w:rsidRDefault="00786756">
            <w:pPr>
              <w:pStyle w:val="ProductList-TableBody"/>
              <w:rPr>
                <w:lang w:val="es-ES_tradnl"/>
              </w:rPr>
            </w:pPr>
            <w:r w:rsidRPr="00EB57B6">
              <w:rPr>
                <w:lang w:val="es-ES_tradnl"/>
              </w:rPr>
              <w:t>Protección contra Amenazas Avanzadas de Azure para Usuarios (SL de Usuario)</w:t>
            </w:r>
          </w:p>
          <w:p w:rsidR="00F32D14" w:rsidRDefault="00786756">
            <w:pPr>
              <w:pStyle w:val="ProductList-TableBody"/>
            </w:pPr>
            <w:r>
              <w:t xml:space="preserve">Licencia Equivalente de Licencias de Administración (consulte el </w:t>
            </w:r>
            <w:hyperlink w:anchor="_Sec591">
              <w:r>
                <w:rPr>
                  <w:color w:val="00467F"/>
                  <w:u w:val="single"/>
                </w:rPr>
                <w:t>Apéndice A</w:t>
              </w:r>
            </w:hyperlink>
            <w:r>
              <w:t>)</w:t>
            </w:r>
          </w:p>
        </w:tc>
      </w:tr>
    </w:tbl>
    <w:p w:rsidR="00F32D14" w:rsidRDefault="00F32D14">
      <w:pPr>
        <w:pStyle w:val="ProductList-Body"/>
      </w:pPr>
    </w:p>
    <w:p w:rsidR="00F32D14" w:rsidRPr="00EB57B6" w:rsidRDefault="00786756">
      <w:pPr>
        <w:pStyle w:val="ProductList-ClauseHeading"/>
        <w:outlineLvl w:val="3"/>
        <w:rPr>
          <w:lang w:val="es-ES_tradnl"/>
        </w:rPr>
      </w:pPr>
      <w:r w:rsidRPr="00EB57B6">
        <w:rPr>
          <w:lang w:val="es-ES_tradnl"/>
        </w:rPr>
        <w:t>3.2 Uso que requiere una licencia de administración</w:t>
      </w:r>
    </w:p>
    <w:p w:rsidR="00F32D14" w:rsidRPr="00EB57B6" w:rsidRDefault="00786756">
      <w:pPr>
        <w:pStyle w:val="ProductList-Body"/>
        <w:rPr>
          <w:lang w:val="es-ES_tradnl"/>
        </w:rPr>
      </w:pPr>
      <w:r w:rsidRPr="00EB57B6">
        <w:rPr>
          <w:lang w:val="es-ES_tradnl"/>
        </w:rPr>
        <w:t xml:space="preserve">Las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solo se requieren para los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de cliente (o los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de servidor utilizados como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de cliente) que se encuentran en o a los que se obtiene acceso a través de dispositivos del usuario final autenticados por Active Directory y administrados a través de Advanced Threat Analytics.</w:t>
      </w:r>
    </w:p>
    <w:p w:rsidR="00F32D14" w:rsidRPr="00EB57B6" w:rsidRDefault="00F32D14">
      <w:pPr>
        <w:pStyle w:val="ProductList-Body"/>
        <w:rPr>
          <w:lang w:val="es-ES_tradnl"/>
        </w:rPr>
      </w:pPr>
    </w:p>
    <w:p w:rsidR="00F32D14" w:rsidRPr="00EB57B6" w:rsidRDefault="00786756">
      <w:pPr>
        <w:pStyle w:val="ProductList-ClauseHeading"/>
        <w:outlineLvl w:val="3"/>
        <w:rPr>
          <w:lang w:val="es-ES_tradnl"/>
        </w:rPr>
      </w:pPr>
      <w:r w:rsidRPr="00EB57B6">
        <w:rPr>
          <w:lang w:val="es-ES_tradnl"/>
        </w:rPr>
        <w:t>3.3 Términos de Licencia de Terceros para los Componentes de Código Abierto</w:t>
      </w:r>
    </w:p>
    <w:p w:rsidR="00F32D14" w:rsidRPr="00EB57B6" w:rsidRDefault="00786756">
      <w:pPr>
        <w:pStyle w:val="ProductList-Body"/>
        <w:rPr>
          <w:lang w:val="es-ES_tradnl"/>
        </w:rPr>
      </w:pPr>
      <w:r w:rsidRPr="00EB57B6">
        <w:rPr>
          <w:lang w:val="es-ES_tradnl"/>
        </w:rPr>
        <w:t xml:space="preserve">El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 con Licencia</w:t>
      </w:r>
      <w:r>
        <w:fldChar w:fldCharType="end"/>
      </w:r>
      <w:r w:rsidRPr="00EB57B6">
        <w:rPr>
          <w:lang w:val="es-ES_tradnl"/>
        </w:rP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F32D14" w:rsidRDefault="0078675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F32D14" w:rsidRPr="00EB57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es-ES_tradnl"/>
              </w:rPr>
            </w:pPr>
            <w:r w:rsidRPr="00EB57B6">
              <w:rPr>
                <w:color w:val="404040"/>
                <w:lang w:val="es-ES_tradnl"/>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es-ES_tradnl"/>
              </w:rPr>
            </w:pPr>
            <w:r w:rsidRPr="00EB57B6">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42" w:name="_Sec592"/>
      <w:r>
        <w:t>BizTalk</w:t>
      </w:r>
      <w:bookmarkEnd w:id="42"/>
      <w:r>
        <w:fldChar w:fldCharType="begin"/>
      </w:r>
      <w:r>
        <w:instrText xml:space="preserve"> TC "</w:instrText>
      </w:r>
      <w:bookmarkStart w:id="43" w:name="_Toc512600722"/>
      <w:r>
        <w:instrText>BizTalk</w:instrText>
      </w:r>
      <w:bookmarkEnd w:id="43"/>
      <w:r>
        <w:instrText>" \l 2</w:instrText>
      </w:r>
      <w:r>
        <w:fldChar w:fldCharType="end"/>
      </w:r>
    </w:p>
    <w:p w:rsidR="00F32D14" w:rsidRDefault="00786756">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32D14" w:rsidRDefault="0078675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2D14" w:rsidRDefault="0078675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2D14" w:rsidRDefault="0078675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2D14" w:rsidRDefault="007867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6E6E6E"/>
              <w:right w:val="none" w:sz="4" w:space="0" w:color="6E6E6E"/>
            </w:tcBorders>
          </w:tcPr>
          <w:p w:rsidR="00F32D14" w:rsidRDefault="0078675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2D14" w:rsidRDefault="0078675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2D14" w:rsidRDefault="00F32D1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2D14" w:rsidRDefault="00F32D1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Reducción Elegible: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3.1 BizTalk Server ediciones Branch y Standard</w:t>
      </w:r>
    </w:p>
    <w:p w:rsidR="00F32D14" w:rsidRDefault="00786756">
      <w:pPr>
        <w:pStyle w:val="ProductList-SubClauseHeading"/>
        <w:outlineLvl w:val="4"/>
      </w:pPr>
      <w:r>
        <w:t>3.1.1 Limitación de uso</w:t>
      </w:r>
    </w:p>
    <w:p w:rsidR="00F32D14" w:rsidRDefault="00786756">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32D14" w:rsidRDefault="00F32D14">
      <w:pPr>
        <w:pStyle w:val="ProductList-BodyIndented"/>
      </w:pPr>
    </w:p>
    <w:p w:rsidR="00F32D14" w:rsidRDefault="00786756">
      <w:pPr>
        <w:pStyle w:val="ProductList-SubClauseHeading"/>
        <w:outlineLvl w:val="4"/>
      </w:pPr>
      <w:r>
        <w:t>3.1.2 Componente Office Web</w:t>
      </w:r>
    </w:p>
    <w:p w:rsidR="00F32D14" w:rsidRDefault="00786756">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F32D14" w:rsidRDefault="00F32D14">
      <w:pPr>
        <w:pStyle w:val="ProductList-BodyIndented"/>
      </w:pPr>
    </w:p>
    <w:p w:rsidR="00F32D14" w:rsidRDefault="00786756">
      <w:pPr>
        <w:pStyle w:val="ProductList-ClauseHeading"/>
        <w:outlineLvl w:val="3"/>
      </w:pPr>
      <w:r>
        <w:t>3.2 BizTalk Server Branch Edition</w:t>
      </w:r>
    </w:p>
    <w:p w:rsidR="00F32D14" w:rsidRDefault="00786756">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F32D14" w:rsidRDefault="00786756" w:rsidP="00786756">
      <w:pPr>
        <w:pStyle w:val="ProductList-Bullet"/>
        <w:numPr>
          <w:ilvl w:val="0"/>
          <w:numId w:val="19"/>
        </w:numPr>
      </w:pPr>
      <w:r>
        <w:t xml:space="preserve">Actuar como el nodo central en un modelo de red “concentrador y radio”. </w:t>
      </w:r>
    </w:p>
    <w:p w:rsidR="00F32D14" w:rsidRDefault="00786756" w:rsidP="00786756">
      <w:pPr>
        <w:pStyle w:val="ProductList-Bullet"/>
        <w:numPr>
          <w:ilvl w:val="0"/>
          <w:numId w:val="19"/>
        </w:numPr>
      </w:pPr>
      <w:r>
        <w:t xml:space="preserve">centralizar las comunicaciones empresariales extensas con otros Servidores o dispositivos; o </w:t>
      </w:r>
    </w:p>
    <w:p w:rsidR="00F32D14" w:rsidRDefault="00786756" w:rsidP="00786756">
      <w:pPr>
        <w:pStyle w:val="ProductList-Bullet"/>
        <w:numPr>
          <w:ilvl w:val="0"/>
          <w:numId w:val="19"/>
        </w:numPr>
      </w:pPr>
      <w:r>
        <w:t>procesos de negocio automatizados a través de las divisiones, unidades de negocio o sucursales.</w:t>
      </w:r>
    </w:p>
    <w:p w:rsidR="00F32D14" w:rsidRDefault="00F32D14">
      <w:pPr>
        <w:pStyle w:val="ProductList-Body"/>
      </w:pPr>
    </w:p>
    <w:p w:rsidR="00F32D14" w:rsidRDefault="00786756">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Esquemas y plantillas relacionados con BizTalk Server</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API de Sucesos y Herramientas de Administración e Interceptores de SAE</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Herramientas de desarrollo</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MQHelper.dll</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Adaptador de recepción SOAP</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UDDI</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Offering1SubSection"/>
        <w:outlineLvl w:val="2"/>
      </w:pPr>
      <w:bookmarkStart w:id="47" w:name="_Sec596"/>
      <w:r>
        <w:t>4. Software Assurance</w:t>
      </w:r>
      <w:bookmarkEnd w:id="47"/>
    </w:p>
    <w:p w:rsidR="00F32D14" w:rsidRDefault="00F32D14">
      <w:pPr>
        <w:pStyle w:val="ProductList-Body"/>
      </w:pPr>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5">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4.1 Biz Talk Server 2016 Enterprise: Virtualización Ilimitada</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F32D14" w:rsidRDefault="00F32D14">
      <w:pPr>
        <w:pStyle w:val="ProductList-Body"/>
      </w:pPr>
    </w:p>
    <w:p w:rsidR="00F32D14" w:rsidRDefault="00786756">
      <w:pPr>
        <w:pStyle w:val="ProductList-ClauseHeading"/>
        <w:outlineLvl w:val="3"/>
      </w:pPr>
      <w:r>
        <w:t>4.2 Biz Talk Server Feature Packs</w:t>
      </w:r>
    </w:p>
    <w:p w:rsidR="00F32D14" w:rsidRDefault="00786756">
      <w:pPr>
        <w:pStyle w:val="ProductList-Body"/>
      </w:pPr>
      <w:r>
        <w:t>El Cliente es elegible para utilizar Feature Packs lanzados durante el plazo de vigencia de su cobertura de SA.</w:t>
      </w:r>
    </w:p>
    <w:p w:rsidR="00F32D14" w:rsidRDefault="00F32D14">
      <w:pPr>
        <w:pStyle w:val="ProductList-Body"/>
      </w:pP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48" w:name="_Sec597"/>
      <w:r>
        <w:t>Conjuntos de CAL</w:t>
      </w:r>
      <w:bookmarkEnd w:id="48"/>
      <w:r>
        <w:fldChar w:fldCharType="begin"/>
      </w:r>
      <w:r>
        <w:instrText xml:space="preserve"> TC "</w:instrText>
      </w:r>
      <w:bookmarkStart w:id="49" w:name="_Toc512600723"/>
      <w:r>
        <w:instrText>Conjuntos de CAL</w:instrText>
      </w:r>
      <w:bookmarkEnd w:id="49"/>
      <w:r>
        <w:instrText>" \l 2</w:instrText>
      </w:r>
      <w:r>
        <w:fldChar w:fldCharType="end"/>
      </w:r>
    </w:p>
    <w:p w:rsidR="00F32D14" w:rsidRDefault="00786756">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F32D14">
      <w:pPr>
        <w:pStyle w:val="ProductList-Body"/>
      </w:pPr>
    </w:p>
    <w:p w:rsidR="00F32D14" w:rsidRDefault="00786756">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599"/>
        <w:gridCol w:w="3579"/>
        <w:gridCol w:w="3612"/>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3"/>
      </w:pPr>
      <w:r>
        <w:t>2.1 Proceso para determinar los derechos de uso aplicables para CAL Suites</w:t>
      </w:r>
    </w:p>
    <w:p w:rsidR="00F32D14" w:rsidRDefault="00786756">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F32D14" w:rsidRDefault="00F32D14">
      <w:pPr>
        <w:pStyle w:val="ProductList-Body"/>
      </w:pPr>
    </w:p>
    <w:p w:rsidR="00F32D14" w:rsidRDefault="00786756">
      <w:pPr>
        <w:pStyle w:val="ProductList-ClauseHeading"/>
        <w:outlineLvl w:val="3"/>
      </w:pPr>
      <w:r>
        <w:t>2.2 Componentes de CAL Suite</w:t>
      </w:r>
    </w:p>
    <w:p w:rsidR="00F32D14" w:rsidRDefault="00786756">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F32D14" w:rsidRDefault="00F32D14">
      <w:pPr>
        <w:pStyle w:val="ProductList-Body"/>
      </w:pPr>
    </w:p>
    <w:p w:rsidR="00F32D14" w:rsidRDefault="00786756">
      <w:pPr>
        <w:pStyle w:val="ProductList-ClauseHeading"/>
        <w:outlineLvl w:val="3"/>
      </w:pPr>
      <w:r>
        <w:t>2.3 Servicios en línea incluidos con Enterprise CAL Suite</w:t>
      </w:r>
    </w:p>
    <w:p w:rsidR="00F32D14" w:rsidRDefault="00786756">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6">
        <w:r>
          <w:rPr>
            <w:color w:val="00467F"/>
            <w:u w:val="single"/>
          </w:rPr>
          <w:t>http://go.microsoft.com/?linkid=9839207</w:t>
        </w:r>
      </w:hyperlink>
      <w:r>
        <w:t>.</w:t>
      </w:r>
    </w:p>
    <w:p w:rsidR="00F32D14" w:rsidRDefault="00F32D14">
      <w:pPr>
        <w:pStyle w:val="ProductList-Body"/>
      </w:pPr>
    </w:p>
    <w:p w:rsidR="00F32D14" w:rsidRDefault="00786756">
      <w:pPr>
        <w:pStyle w:val="ProductList-ClauseHeading"/>
        <w:outlineLvl w:val="3"/>
      </w:pPr>
      <w:r>
        <w:t>2.4 CAL Suite Bridge para O365, para O365 &amp; Intune, y para Intune</w:t>
      </w:r>
    </w:p>
    <w:p w:rsidR="00F32D14" w:rsidRDefault="00786756">
      <w:pPr>
        <w:pStyle w:val="ProductList-SubClauseHeading"/>
        <w:outlineLvl w:val="4"/>
      </w:pPr>
      <w:r>
        <w:t>2.4.1 Requisitos de CAL Suite Bridges</w:t>
      </w:r>
    </w:p>
    <w:p w:rsidR="00F32D14" w:rsidRDefault="00786756">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F32D14" w:rsidRDefault="00F32D14">
      <w:pPr>
        <w:pStyle w:val="ProductList-BodyIndented"/>
      </w:pPr>
    </w:p>
    <w:p w:rsidR="00F32D14" w:rsidRDefault="00786756">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2"/>
        <w:gridCol w:w="3471"/>
        <w:gridCol w:w="34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Servicios Online cualificados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F32D14" w:rsidRDefault="00786756">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F32D14" w:rsidRDefault="00786756">
            <w:pPr>
              <w:pStyle w:val="ProductList-TableBody"/>
            </w:pPr>
            <w:r>
              <w:t>Office 365 Enterprise E5 y Microsoft Intune</w:t>
            </w:r>
            <w:r>
              <w:fldChar w:fldCharType="begin"/>
            </w:r>
            <w:r>
              <w:instrText xml:space="preserve"> XE "Office 365 Enterprise E5 y Microsoft Intune" </w:instrText>
            </w:r>
            <w:r>
              <w:fldChar w:fldCharType="end"/>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Intune</w:t>
            </w:r>
            <w:r>
              <w:fldChar w:fldCharType="begin"/>
            </w:r>
            <w:r>
              <w:instrText xml:space="preserve"> XE "Microsoft Intune" </w:instrText>
            </w:r>
            <w:r>
              <w:fldChar w:fldCharType="end"/>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Mobility + Security E3</w:t>
            </w:r>
            <w:r>
              <w:fldChar w:fldCharType="begin"/>
            </w:r>
            <w:r>
              <w:instrText xml:space="preserve"> XE "Enterprise Mobility + Security E3" </w:instrText>
            </w:r>
            <w:r>
              <w:fldChar w:fldCharType="end"/>
            </w:r>
            <w:r>
              <w:t>, o</w:t>
            </w:r>
          </w:p>
          <w:p w:rsidR="00F32D14" w:rsidRDefault="00786756">
            <w:pPr>
              <w:pStyle w:val="ProductList-TableBody"/>
            </w:pPr>
            <w:r>
              <w:t>Enterprise Mobility + Security E5</w:t>
            </w:r>
            <w:r>
              <w:fldChar w:fldCharType="begin"/>
            </w:r>
            <w:r>
              <w:instrText xml:space="preserve"> XE "Enterprise Mobility + Security E5" </w:instrText>
            </w:r>
            <w:r>
              <w:fldChar w:fldCharType="end"/>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365 Enterprise E3</w:t>
            </w:r>
            <w:r>
              <w:fldChar w:fldCharType="begin"/>
            </w:r>
            <w:r>
              <w:instrText xml:space="preserve"> XE "Office 365 Enterprise E3" </w:instrText>
            </w:r>
            <w:r>
              <w:fldChar w:fldCharType="end"/>
            </w:r>
            <w:r>
              <w:t>, o bien</w:t>
            </w:r>
          </w:p>
          <w:p w:rsidR="00F32D14" w:rsidRDefault="00786756">
            <w:pPr>
              <w:pStyle w:val="ProductList-TableBody"/>
            </w:pPr>
            <w:r>
              <w:t>Office 365 Enterprise E5</w:t>
            </w:r>
            <w:r>
              <w:fldChar w:fldCharType="begin"/>
            </w:r>
            <w:r>
              <w:instrText xml:space="preserve"> XE "Office 365 Enterprise E5" </w:instrText>
            </w:r>
            <w:r>
              <w:fldChar w:fldCharType="end"/>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F32D14" w:rsidRDefault="00786756">
            <w:pPr>
              <w:pStyle w:val="ProductList-TableBody"/>
            </w:pPr>
            <w:r>
              <w:t>Office 365 Enterprise E5 y Microsoft Intune</w:t>
            </w:r>
            <w:r>
              <w:fldChar w:fldCharType="begin"/>
            </w:r>
            <w:r>
              <w:instrText xml:space="preserve"> XE "Office 365 Enterprise E5 y Microsoft Intune" </w:instrText>
            </w:r>
            <w:r>
              <w:fldChar w:fldCharType="end"/>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Intune</w:t>
            </w:r>
            <w:r>
              <w:fldChar w:fldCharType="begin"/>
            </w:r>
            <w:r>
              <w:instrText xml:space="preserve"> XE "Microsoft Intune" </w:instrText>
            </w:r>
            <w:r>
              <w:fldChar w:fldCharType="end"/>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Mobility + Security E3</w:t>
            </w:r>
            <w:r>
              <w:fldChar w:fldCharType="begin"/>
            </w:r>
            <w:r>
              <w:instrText xml:space="preserve"> XE "Enterprise Mobility + Security E3" </w:instrText>
            </w:r>
            <w:r>
              <w:fldChar w:fldCharType="end"/>
            </w:r>
            <w:r>
              <w:t>, o</w:t>
            </w:r>
          </w:p>
          <w:p w:rsidR="00F32D14" w:rsidRDefault="00786756">
            <w:pPr>
              <w:pStyle w:val="ProductList-TableBody"/>
            </w:pPr>
            <w:r>
              <w:t>Enterprise Mobility + Security E5</w:t>
            </w:r>
            <w:r>
              <w:fldChar w:fldCharType="begin"/>
            </w:r>
            <w:r>
              <w:instrText xml:space="preserve"> XE "Enterprise Mobility + Security E5" </w:instrText>
            </w:r>
            <w:r>
              <w:fldChar w:fldCharType="end"/>
            </w:r>
          </w:p>
        </w:tc>
      </w:tr>
    </w:tbl>
    <w:p w:rsidR="00F32D14" w:rsidRDefault="00F32D14">
      <w:pPr>
        <w:pStyle w:val="ProductList-BodyIndented"/>
      </w:pPr>
    </w:p>
    <w:p w:rsidR="00F32D14" w:rsidRDefault="00786756">
      <w:pPr>
        <w:pStyle w:val="ProductList-SubClauseHeading"/>
        <w:outlineLvl w:val="4"/>
      </w:pPr>
      <w:r>
        <w:t>2.4.2 Licencias CAL solo para Estudiantes (Licencia Academic Open y Academic Select)</w:t>
      </w:r>
    </w:p>
    <w:p w:rsidR="00F32D14" w:rsidRDefault="00786756">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F32D14" w:rsidRDefault="00786756">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p w:rsidR="00F32D14" w:rsidRDefault="00786756">
      <w:pPr>
        <w:pStyle w:val="ProductList-ClauseHeading"/>
        <w:outlineLvl w:val="3"/>
      </w:pPr>
      <w:r>
        <w:t>4.1 Derechos de Uso ampliados para Clientes Microsoft 365</w:t>
      </w:r>
    </w:p>
    <w:p w:rsidR="00F32D14" w:rsidRDefault="00786756">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F32D14" w:rsidRDefault="00F32D14">
      <w:pPr>
        <w:pStyle w:val="ProductList-Body"/>
      </w:pPr>
    </w:p>
    <w:p w:rsidR="00F32D14" w:rsidRDefault="00786756">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0724"/>
      <w:r>
        <w:instrText>Core Infrastructure Server (CIS) Suite</w:instrText>
      </w:r>
      <w:bookmarkEnd w:id="55"/>
      <w:r>
        <w:instrText>" \l 2</w:instrText>
      </w:r>
      <w:r>
        <w:fldChar w:fldCharType="end"/>
      </w:r>
    </w:p>
    <w:p w:rsidR="00F32D14" w:rsidRDefault="00786756">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32D14" w:rsidRDefault="0078675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32D14" w:rsidRDefault="0078675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2.1 Software incluido con CIS Suite Standard</w:t>
      </w:r>
    </w:p>
    <w:p w:rsidR="00F32D14" w:rsidRDefault="00786756">
      <w:pPr>
        <w:pStyle w:val="ProductList-Body"/>
      </w:pPr>
      <w:r>
        <w:t>CIS Suite Standard incluye las versiones más recientes de Windows Server Standard y System Center Standard disponibles durante la cobertura de SA del Cliente.</w:t>
      </w:r>
    </w:p>
    <w:p w:rsidR="00F32D14" w:rsidRDefault="00F32D14">
      <w:pPr>
        <w:pStyle w:val="ProductList-Body"/>
      </w:pPr>
    </w:p>
    <w:p w:rsidR="00F32D14" w:rsidRDefault="00786756">
      <w:pPr>
        <w:pStyle w:val="ProductList-ClauseHeading"/>
        <w:outlineLvl w:val="3"/>
      </w:pPr>
      <w:r>
        <w:t>2.2 Software incluido con CIS Suite Datacenter</w:t>
      </w:r>
    </w:p>
    <w:p w:rsidR="00F32D14" w:rsidRDefault="00786756">
      <w:pPr>
        <w:pStyle w:val="ProductList-Body"/>
      </w:pPr>
      <w:r>
        <w:t>CIS Suite Datacenter incluye las versiones más recientes de Windows Server Datacenter y System Center Datacenter disponibles durante la cobertura de SA del Cliente.</w:t>
      </w:r>
    </w:p>
    <w:p w:rsidR="00F32D14" w:rsidRDefault="00786756">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3.1 Derechos de uso aplicables</w:t>
      </w:r>
    </w:p>
    <w:p w:rsidR="00F32D14" w:rsidRDefault="00786756">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F32D14" w:rsidRDefault="00F32D14">
      <w:pPr>
        <w:pStyle w:val="ProductList-Body"/>
      </w:pPr>
    </w:p>
    <w:p w:rsidR="00F32D14" w:rsidRDefault="00786756">
      <w:pPr>
        <w:pStyle w:val="ProductList-ClauseHeading"/>
        <w:outlineLvl w:val="3"/>
      </w:pPr>
      <w:r>
        <w:t>3.2 Cesión de licencia de servidor y licencia de administración</w:t>
      </w:r>
    </w:p>
    <w:p w:rsidR="00F32D14" w:rsidRDefault="00786756">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32D14" w:rsidRDefault="00F32D14">
      <w:pPr>
        <w:pStyle w:val="ProductList-Body"/>
      </w:pPr>
    </w:p>
    <w:p w:rsidR="00F32D14" w:rsidRDefault="00786756">
      <w:pPr>
        <w:pStyle w:val="ProductList-ClauseHeading"/>
        <w:outlineLvl w:val="3"/>
      </w:pPr>
      <w:r>
        <w:t>3.3 Términos adicionales</w:t>
      </w:r>
    </w:p>
    <w:p w:rsidR="00F32D14" w:rsidRDefault="00786756">
      <w:pPr>
        <w:pStyle w:val="ProductList-Body"/>
      </w:pPr>
      <w:r>
        <w:t>El Cliente puede ejecutar una versión anterior de cualquiera de los Productos individuales incluidos en CIS Suite según lo permitan los términos de licencia para ese Producto en los Términos de Productos.</w:t>
      </w:r>
    </w:p>
    <w:p w:rsidR="00F32D14" w:rsidRDefault="00F32D14">
      <w:pPr>
        <w:pStyle w:val="ProductList-Body"/>
      </w:pPr>
    </w:p>
    <w:p w:rsidR="00F32D14" w:rsidRDefault="00786756">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F32D14" w:rsidRDefault="0078675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w:t>
            </w:r>
            <w:hyperlink r:id="rId3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4.1 Ventaja Híbrida de Microsoft Azure para Windows Server</w:t>
      </w:r>
    </w:p>
    <w:p w:rsidR="00F32D14" w:rsidRDefault="00786756">
      <w:pPr>
        <w:pStyle w:val="ProductList-Body"/>
      </w:pPr>
      <w:r>
        <w:t xml:space="preserve">Consulte la </w:t>
      </w:r>
      <w:hyperlink w:anchor="_Sec624">
        <w:r>
          <w:rPr>
            <w:color w:val="00467F"/>
            <w:u w:val="single"/>
          </w:rPr>
          <w:t>Sección 8. Ventaja Híbrida de Microsoft Azure</w:t>
        </w:r>
      </w:hyperlink>
      <w:r>
        <w:t xml:space="preserve"> de la Entrada de Producto de Microsoft Azure para implementar imágenes de Windows Server en Microsoft Azure.</w:t>
      </w:r>
    </w:p>
    <w:p w:rsidR="00F32D14" w:rsidRDefault="00F32D14">
      <w:pPr>
        <w:pStyle w:val="ProductList-Body"/>
      </w:pPr>
    </w:p>
    <w:p w:rsidR="00F32D14" w:rsidRDefault="00786756">
      <w:pPr>
        <w:pStyle w:val="ProductList-ClauseHeading"/>
        <w:outlineLvl w:val="3"/>
      </w:pPr>
      <w:r>
        <w:t>4.2 Lanzamientos del Canal Semianual.</w:t>
      </w:r>
    </w:p>
    <w:p w:rsidR="00F32D14" w:rsidRDefault="00786756">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F32D14" w:rsidRDefault="00F32D14">
      <w:pPr>
        <w:pStyle w:val="ProductList-Body"/>
      </w:pPr>
    </w:p>
    <w:p w:rsidR="00F32D14" w:rsidRDefault="00786756">
      <w:pPr>
        <w:pStyle w:val="ProductList-ClauseHeading"/>
        <w:outlineLvl w:val="3"/>
      </w:pPr>
      <w:r>
        <w:t>4.3 Derechos de rama actual de System Center Configuration Manager</w:t>
      </w:r>
    </w:p>
    <w:p w:rsidR="00F32D14" w:rsidRDefault="00786756">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F32D14" w:rsidRDefault="00F32D14">
      <w:pPr>
        <w:pStyle w:val="ProductList-Body"/>
      </w:pPr>
    </w:p>
    <w:p w:rsidR="00F32D14" w:rsidRDefault="00786756">
      <w:pPr>
        <w:pStyle w:val="ProductList-ClauseHeading"/>
        <w:outlineLvl w:val="3"/>
      </w:pPr>
      <w:r>
        <w:t>4.4 Derechos y Beneficios de Software Assurance para Licencias de Suscripción</w:t>
      </w:r>
    </w:p>
    <w:p w:rsidR="00F32D14" w:rsidRDefault="00786756">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F32D14" w:rsidRDefault="00F32D14">
      <w:pPr>
        <w:pStyle w:val="ProductList-Body"/>
      </w:pPr>
    </w:p>
    <w:p w:rsidR="00F32D14" w:rsidRDefault="00786756">
      <w:pPr>
        <w:pStyle w:val="ProductList-ClauseHeading"/>
        <w:outlineLvl w:val="3"/>
      </w:pPr>
      <w:r>
        <w:t>4.5 Inscripción Server and Cloud (SCE): el derecho a administrar OSE en Microsoft Azure bajo licencias de CIS Suite.</w:t>
      </w:r>
    </w:p>
    <w:p w:rsidR="00F32D14" w:rsidRDefault="00786756">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F32D14" w:rsidRDefault="00786756">
      <w:pPr>
        <w:pStyle w:val="ProductList-Body"/>
        <w:ind w:left="720"/>
      </w:pPr>
      <w:r>
        <w:t>• Instancias de Windows Server Virtual Machine (incluidas Instancias implementadas bajo Azure HUB)</w:t>
      </w:r>
    </w:p>
    <w:p w:rsidR="00F32D14" w:rsidRDefault="00786756">
      <w:pPr>
        <w:pStyle w:val="ProductList-Body"/>
        <w:ind w:left="720"/>
      </w:pPr>
      <w:r>
        <w:t>• Instancias de Servicios en la Nube (rol Web y rol Trabajador)</w:t>
      </w:r>
    </w:p>
    <w:p w:rsidR="00F32D14" w:rsidRDefault="00786756">
      <w:pPr>
        <w:pStyle w:val="ProductList-Body"/>
        <w:ind w:left="720"/>
      </w:pPr>
      <w:r>
        <w:t>• Cuentas de Almacenamiento</w:t>
      </w:r>
    </w:p>
    <w:p w:rsidR="00F32D14" w:rsidRDefault="00786756">
      <w:pPr>
        <w:pStyle w:val="ProductList-Body"/>
        <w:ind w:left="720"/>
      </w:pPr>
      <w:r>
        <w:t>• Bases de datos SQL</w:t>
      </w:r>
    </w:p>
    <w:p w:rsidR="00F32D14" w:rsidRDefault="00786756">
      <w:pPr>
        <w:pStyle w:val="ProductList-Body"/>
        <w:ind w:left="720"/>
      </w:pPr>
      <w:r>
        <w:t>• Instancias de Sitios Web</w:t>
      </w:r>
    </w:p>
    <w:p w:rsidR="00F32D14" w:rsidRDefault="00F32D14">
      <w:pPr>
        <w:pStyle w:val="ProductList-Body"/>
      </w:pPr>
    </w:p>
    <w:p w:rsidR="00F32D14" w:rsidRDefault="00786756">
      <w:pPr>
        <w:pStyle w:val="ProductList-ClauseHeading"/>
        <w:outlineLvl w:val="3"/>
      </w:pPr>
      <w:r>
        <w:t>4.6 Oferta de renovación de Software Assurance para Windows Server y System Center</w:t>
      </w:r>
    </w:p>
    <w:p w:rsidR="00F32D14" w:rsidRDefault="00786756">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Columna B</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Infrastructure Server Suite Standard (2 paquetes de Licencias por Núcleo)</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Infrastructure Server Suite Datacenter (2 paquetes de Licencias por Núcleo)</w:t>
            </w:r>
          </w:p>
        </w:tc>
      </w:tr>
    </w:tbl>
    <w:p w:rsidR="00F32D14" w:rsidRDefault="00786756">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rsidR="00F32D14" w:rsidRDefault="00F32D14">
      <w:pPr>
        <w:pStyle w:val="ProductList-Body"/>
      </w:pPr>
    </w:p>
    <w:p w:rsidR="00F32D14" w:rsidRDefault="00786756">
      <w:pPr>
        <w:pStyle w:val="ProductList-ClauseHeading"/>
        <w:outlineLvl w:val="3"/>
      </w:pPr>
      <w:r>
        <w:t>4.7 Derechos de Uso y Concesiones de Licencia Asociadas con el Cambio en el Modelo de Licencia: Licencia Elegible</w:t>
      </w:r>
    </w:p>
    <w:p w:rsidR="00F32D14" w:rsidRDefault="00786756">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60" w:name="_Sec862"/>
      <w:r>
        <w:t>Forefront</w:t>
      </w:r>
      <w:bookmarkEnd w:id="60"/>
      <w:r>
        <w:fldChar w:fldCharType="begin"/>
      </w:r>
      <w:r>
        <w:instrText xml:space="preserve"> TC "</w:instrText>
      </w:r>
      <w:bookmarkStart w:id="61" w:name="_Toc512600725"/>
      <w:r>
        <w:instrText>Forefront</w:instrText>
      </w:r>
      <w:bookmarkEnd w:id="61"/>
      <w:r>
        <w:instrText>" \l 2</w:instrText>
      </w:r>
      <w:r>
        <w:fldChar w:fldCharType="end"/>
      </w:r>
    </w:p>
    <w:p w:rsidR="00F32D14" w:rsidRDefault="00786756">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BFBFBF"/>
              <w:bottom w:val="none" w:sz="4" w:space="0" w:color="BFBFBF"/>
              <w:right w:val="none" w:sz="4" w:space="0" w:color="6E6E6E"/>
            </w:tcBorders>
          </w:tcPr>
          <w:p w:rsidR="00F32D14" w:rsidRDefault="0078675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32D14" w:rsidRDefault="0078675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2.1 Forefront Identity Manager 2010 – Windows Live Edition</w:t>
      </w:r>
    </w:p>
    <w:p w:rsidR="00F32D14" w:rsidRDefault="00786756">
      <w:pPr>
        <w:pStyle w:val="ProductList-Body"/>
      </w:pPr>
      <w:r>
        <w:t>Forefront Identity Manager 2010 – Windows Live Edition es la siguiente versión de Identity Lifecycle Manager 2007 – Windows Live Edition.</w:t>
      </w:r>
    </w:p>
    <w:p w:rsidR="00F32D14" w:rsidRDefault="00786756">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3.1 Importación de datos de identidad: Forefront Identity Manager 2010 R2 Windows Live Edition</w:t>
      </w:r>
    </w:p>
    <w:p w:rsidR="00F32D14" w:rsidRDefault="00786756">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F32D14" w:rsidRDefault="00F32D14">
      <w:pPr>
        <w:pStyle w:val="ProductList-Body"/>
      </w:pPr>
    </w:p>
    <w:p w:rsidR="00F32D14" w:rsidRDefault="00786756">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12600726"/>
      <w:r>
        <w:instrText>Microsoft Dynamics 365 Local</w:instrText>
      </w:r>
      <w:bookmarkEnd w:id="67"/>
      <w:r>
        <w:instrText>" \l 2</w:instrText>
      </w:r>
      <w:r>
        <w:fldChar w:fldCharType="end"/>
      </w:r>
    </w:p>
    <w:p w:rsidR="00F32D14" w:rsidRDefault="00786756">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dashed" w:sz="4" w:space="0" w:color="9F9F9F"/>
              <w:right w:val="none" w:sz="4" w:space="0" w:color="6E6E6E"/>
            </w:tcBorders>
          </w:tcPr>
          <w:p w:rsidR="00F32D14" w:rsidRDefault="00786756">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F32D14" w:rsidRDefault="0078675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9F9F9F"/>
              <w:left w:val="none" w:sz="4" w:space="0" w:color="6E6E6E"/>
              <w:bottom w:val="dashed" w:sz="4" w:space="0" w:color="BFBFBF"/>
              <w:right w:val="none" w:sz="4" w:space="0" w:color="6E6E6E"/>
            </w:tcBorders>
          </w:tcPr>
          <w:p w:rsidR="00F32D14" w:rsidRDefault="00786756">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F32D14" w:rsidRDefault="0078675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30"/>
        <w:gridCol w:w="3580"/>
        <w:gridCol w:w="358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3.1 Acceso a software de servidor de licencia CAL local de Microsoft Dynamics 365 for Team Members</w:t>
      </w:r>
    </w:p>
    <w:p w:rsidR="00F32D14" w:rsidRDefault="00786756">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F32D14" w:rsidRDefault="00F32D14">
      <w:pPr>
        <w:pStyle w:val="ProductList-Body"/>
      </w:pPr>
    </w:p>
    <w:p w:rsidR="00F32D14" w:rsidRDefault="00786756">
      <w:pPr>
        <w:pStyle w:val="ProductList-ClauseHeading"/>
        <w:outlineLvl w:val="3"/>
      </w:pPr>
      <w:r>
        <w:t>3.2 Acceso a software de servidor de licencia CAL local de Microsoft Dynamics 365 for Sales</w:t>
      </w:r>
    </w:p>
    <w:p w:rsidR="00F32D14" w:rsidRDefault="00786756">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CAL Local de Microsoft Dynamics 365 for Sales (Dispositivo y Usuario)</w:t>
            </w:r>
          </w:p>
          <w:p w:rsidR="00F32D14" w:rsidRDefault="00786756">
            <w:pPr>
              <w:pStyle w:val="ProductList-TableBody"/>
            </w:pPr>
            <w:r>
              <w:t xml:space="preserve">Licencia Equivalente de CAL (consulte </w:t>
            </w:r>
            <w:hyperlink r:id="rId41">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rsidR="00F32D14" w:rsidRDefault="00F32D14">
      <w:pPr>
        <w:pStyle w:val="ProductList-Body"/>
      </w:pPr>
    </w:p>
    <w:p w:rsidR="00F32D14" w:rsidRDefault="00786756">
      <w:pPr>
        <w:pStyle w:val="ProductList-ClauseHeading"/>
        <w:outlineLvl w:val="3"/>
      </w:pPr>
      <w:r>
        <w:t>3.3 Acceso a software de servidor de licencia CAL local de Microsoft Dynamics 365 for Customer Service</w:t>
      </w:r>
    </w:p>
    <w:p w:rsidR="00F32D14" w:rsidRDefault="00786756">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3.4 Acceso a Software de Servidor de CAL Local de Microsoft Dynamics 365 for Operations</w:t>
      </w:r>
    </w:p>
    <w:p w:rsidR="00F32D14" w:rsidRDefault="00786756">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 xml:space="preserve">Licencia Equivalente de CAL (consulte </w:t>
            </w:r>
            <w:hyperlink r:id="rId42">
              <w:r>
                <w:rPr>
                  <w:color w:val="00467F"/>
                  <w:u w:val="single"/>
                </w:rPr>
                <w:t>Apéndice A</w:t>
              </w:r>
            </w:hyperlink>
            <w:r>
              <w:t>)</w:t>
            </w:r>
          </w:p>
        </w:tc>
      </w:tr>
    </w:tbl>
    <w:p w:rsidR="00F32D14" w:rsidRDefault="00F32D14">
      <w:pPr>
        <w:pStyle w:val="ProductList-Body"/>
      </w:pPr>
    </w:p>
    <w:p w:rsidR="00F32D14" w:rsidRDefault="00786756">
      <w:pPr>
        <w:pStyle w:val="ProductList-ClauseHeading"/>
        <w:outlineLvl w:val="3"/>
      </w:pPr>
      <w:r>
        <w:t>3.5 Acceso a Software de Servidor de CAL Local de Actividad de Microsoft Dynamics 365 for Operations</w:t>
      </w:r>
    </w:p>
    <w:p w:rsidR="00F32D14" w:rsidRDefault="00786756">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F32D14" w:rsidRDefault="00F32D14">
      <w:pPr>
        <w:pStyle w:val="ProductList-Body"/>
      </w:pPr>
    </w:p>
    <w:p w:rsidR="00F32D14" w:rsidRDefault="00786756">
      <w:pPr>
        <w:pStyle w:val="ProductList-ClauseHeading"/>
        <w:outlineLvl w:val="3"/>
      </w:pPr>
      <w:r>
        <w:t>3.6 Acceso a Software de Servidor de CAL Local de Dispositivo de Microsoft Dynamics 365 for Operations</w:t>
      </w:r>
    </w:p>
    <w:p w:rsidR="00F32D14" w:rsidRDefault="00786756">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F32D14" w:rsidRDefault="00F32D14">
      <w:pPr>
        <w:pStyle w:val="ProductList-ClauseHeading"/>
        <w:outlineLvl w:val="3"/>
      </w:pPr>
    </w:p>
    <w:p w:rsidR="00F32D14" w:rsidRDefault="00786756">
      <w:pPr>
        <w:pStyle w:val="ProductList-ClauseHeading"/>
        <w:outlineLvl w:val="3"/>
      </w:pPr>
      <w:r>
        <w:t>3.7 Derechos de uso de Dynamics 365 for Operations Server</w:t>
      </w:r>
    </w:p>
    <w:p w:rsidR="00F32D14" w:rsidRDefault="00786756">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F32D14" w:rsidRDefault="00F32D14">
      <w:pPr>
        <w:pStyle w:val="ProductList-Body"/>
      </w:pPr>
    </w:p>
    <w:p w:rsidR="00F32D14" w:rsidRDefault="00786756">
      <w:pPr>
        <w:pStyle w:val="ProductList-ClauseHeading"/>
        <w:outlineLvl w:val="3"/>
      </w:pPr>
      <w:r>
        <w:t>3.8 Derechos de uso para Dynamics 365 Local</w:t>
      </w:r>
    </w:p>
    <w:p w:rsidR="00F32D14" w:rsidRDefault="00786756">
      <w:pPr>
        <w:pStyle w:val="ProductList-SubClauseHeading"/>
        <w:outlineLvl w:val="4"/>
      </w:pPr>
      <w:r>
        <w:t>3.8.1 Derechos de uso de servidor para licencias CAL de Dynamics 365</w:t>
      </w:r>
    </w:p>
    <w:p w:rsidR="00F32D14" w:rsidRDefault="00786756">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rsidR="00F32D14" w:rsidRDefault="00F32D14">
      <w:pPr>
        <w:pStyle w:val="ProductList-BodyIndented"/>
      </w:pPr>
    </w:p>
    <w:p w:rsidR="00F32D14" w:rsidRDefault="00786756">
      <w:pPr>
        <w:pStyle w:val="ProductList-SubClauseHeading"/>
        <w:outlineLvl w:val="4"/>
      </w:pPr>
      <w:r>
        <w:t>3.8.2 Elegibilidad para ofertas cualificadas</w:t>
      </w:r>
    </w:p>
    <w:p w:rsidR="00F32D14" w:rsidRDefault="00786756">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F32D14" w:rsidRDefault="00F32D14">
      <w:pPr>
        <w:pStyle w:val="ProductList-BodyIndented"/>
      </w:pPr>
    </w:p>
    <w:p w:rsidR="00F32D14" w:rsidRDefault="00786756">
      <w:pPr>
        <w:pStyle w:val="ProductList-ClauseHeading"/>
        <w:outlineLvl w:val="3"/>
      </w:pPr>
      <w:r>
        <w:t>3.6 Software adicional</w:t>
      </w:r>
    </w:p>
    <w:tbl>
      <w:tblPr>
        <w:tblStyle w:val="PURTable"/>
        <w:tblW w:w="0" w:type="dxa"/>
        <w:tblLook w:val="04A0" w:firstRow="1" w:lastRow="0" w:firstColumn="1" w:lastColumn="0" w:noHBand="0" w:noVBand="1"/>
      </w:tblPr>
      <w:tblGrid>
        <w:gridCol w:w="3601"/>
        <w:gridCol w:w="3615"/>
        <w:gridCol w:w="357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Analizador de Mejores Prácticas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Microsoft Dynamics CRM 2016 para Microsoft Office Outlook</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Interfaz de usuario multilingüe (MUI)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Extensiones para la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Extensiones de informes de Microsoft Dynamics CRM para Microsoft Dynamics CRM 2016</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E-Mail Router y Asistente de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Dynamics Marketing Connector para Microsoft Dynamics CRM (no para Workgroup Server)</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4.1 Derechos de uso de servidor</w:t>
      </w:r>
    </w:p>
    <w:p w:rsidR="00F32D14" w:rsidRDefault="00786756">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rsidR="00F32D14" w:rsidRDefault="00F32D14">
      <w:pPr>
        <w:pStyle w:val="ProductList-Body"/>
      </w:pPr>
    </w:p>
    <w:p w:rsidR="00F32D14" w:rsidRDefault="00786756">
      <w:pPr>
        <w:pStyle w:val="ProductList-ClauseHeading"/>
        <w:outlineLvl w:val="3"/>
      </w:pPr>
      <w:r>
        <w:t>4.2 Derechos de Dynamics 365 for Operations Server</w:t>
      </w:r>
    </w:p>
    <w:p w:rsidR="00F32D14" w:rsidRDefault="00786756">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F32D14" w:rsidRDefault="00F32D14">
      <w:pPr>
        <w:pStyle w:val="ProductList-Body"/>
      </w:pPr>
    </w:p>
    <w:p w:rsidR="00F32D14" w:rsidRDefault="00786756">
      <w:pPr>
        <w:pStyle w:val="ProductList-ClauseHeading"/>
        <w:outlineLvl w:val="3"/>
      </w:pPr>
      <w:r>
        <w:t>4.3 Ubicación y actualizaciones</w:t>
      </w:r>
    </w:p>
    <w:p w:rsidR="00F32D14" w:rsidRDefault="00786756">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F32D14" w:rsidRDefault="00F32D14">
      <w:pPr>
        <w:pStyle w:val="ProductList-Body"/>
      </w:pPr>
    </w:p>
    <w:p w:rsidR="00F32D14" w:rsidRDefault="00786756">
      <w:pPr>
        <w:pStyle w:val="ProductList-ClauseHeading"/>
        <w:outlineLvl w:val="3"/>
      </w:pPr>
      <w:r>
        <w:t>4.4 Unified Service Desk (USD)</w:t>
      </w:r>
    </w:p>
    <w:p w:rsidR="00F32D14" w:rsidRDefault="00786756">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rsidR="00F32D14" w:rsidRDefault="00F32D14">
      <w:pPr>
        <w:pStyle w:val="ProductList-Body"/>
      </w:pPr>
    </w:p>
    <w:p w:rsidR="00F32D14" w:rsidRDefault="00786756">
      <w:pPr>
        <w:pStyle w:val="ProductList-ClauseHeading"/>
        <w:outlineLvl w:val="3"/>
      </w:pPr>
      <w:r>
        <w:t>4.5 Microsoft Dynamics CustomerSource</w:t>
      </w:r>
    </w:p>
    <w:p w:rsidR="00F32D14" w:rsidRDefault="00786756">
      <w:pPr>
        <w:pStyle w:val="ProductList-Body"/>
      </w:pPr>
      <w:r>
        <w:t xml:space="preserve">Los clientes de Licencia CAL Local de Microsoft Dynamics 365 con SA activo tendrán acceso a CustomerSource. </w:t>
      </w: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0727"/>
      <w:r>
        <w:instrText>Microsoft Identity Manager</w:instrText>
      </w:r>
      <w:bookmarkEnd w:id="73"/>
      <w:r>
        <w:instrText>" \l 2</w:instrText>
      </w:r>
      <w:r>
        <w:fldChar w:fldCharType="end"/>
      </w:r>
    </w:p>
    <w:p w:rsidR="00F32D14" w:rsidRDefault="00786756">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BFBFBF"/>
              <w:bottom w:val="dashed" w:sz="4" w:space="0" w:color="BFBFBF"/>
              <w:right w:val="none" w:sz="4" w:space="0" w:color="6E6E6E"/>
            </w:tcBorders>
          </w:tcPr>
          <w:p w:rsidR="00F32D14" w:rsidRDefault="00786756">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BFBFBF"/>
              <w:bottom w:val="none" w:sz="4" w:space="0" w:color="BFBFBF"/>
              <w:right w:val="none" w:sz="4" w:space="0" w:color="6E6E6E"/>
            </w:tcBorders>
          </w:tcPr>
          <w:p w:rsidR="00F32D14" w:rsidRDefault="00786756">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18"/>
        <w:gridCol w:w="358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32D14" w:rsidRDefault="00F32D14">
            <w:pPr>
              <w:pStyle w:val="ProductList-TableBody"/>
            </w:pPr>
          </w:p>
        </w:tc>
      </w:tr>
    </w:tbl>
    <w:p w:rsidR="00F32D14" w:rsidRDefault="0078675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78" w:name="_Sec611"/>
      <w:r>
        <w:t>Aplicaciones de Office</w:t>
      </w:r>
      <w:bookmarkEnd w:id="78"/>
      <w:r>
        <w:fldChar w:fldCharType="begin"/>
      </w:r>
      <w:r>
        <w:instrText xml:space="preserve"> TC "</w:instrText>
      </w:r>
      <w:bookmarkStart w:id="79" w:name="_Toc512600728"/>
      <w:r>
        <w:instrText>Aplicaciones de Office</w:instrText>
      </w:r>
      <w:bookmarkEnd w:id="79"/>
      <w:r>
        <w:instrText>" \l 2</w:instrText>
      </w:r>
      <w:r>
        <w:fldChar w:fldCharType="end"/>
      </w:r>
    </w:p>
    <w:p w:rsidR="00F32D14" w:rsidRDefault="00786756">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12600729"/>
      <w:r>
        <w:instrText>Aplicaciones de Escritorio para Office</w:instrText>
      </w:r>
      <w:bookmarkEnd w:id="81"/>
      <w:r>
        <w:instrText>" \l 3</w:instrText>
      </w:r>
      <w:r>
        <w:fldChar w:fldCharType="end"/>
      </w:r>
    </w:p>
    <w:p w:rsidR="00F32D14" w:rsidRDefault="00786756">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000000"/>
              <w:bottom w:val="dashed" w:sz="4" w:space="0" w:color="BFBFBF"/>
              <w:right w:val="single" w:sz="6" w:space="0" w:color="FFFFFF"/>
            </w:tcBorders>
          </w:tcPr>
          <w:p w:rsidR="00F32D14" w:rsidRDefault="0078675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dashed" w:sz="4" w:space="0" w:color="BFBFBF"/>
              <w:right w:val="single" w:sz="6" w:space="0" w:color="FFFFFF"/>
            </w:tcBorders>
          </w:tcPr>
          <w:p w:rsidR="00F32D14" w:rsidRDefault="00786756">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2D14" w:rsidRDefault="00F32D1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000000"/>
              <w:bottom w:val="none" w:sz="4" w:space="0" w:color="BFBFBF"/>
              <w:right w:val="single" w:sz="6" w:space="0" w:color="FFFFFF"/>
            </w:tcBorders>
          </w:tcPr>
          <w:p w:rsidR="00F32D14" w:rsidRDefault="00786756">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32D14" w:rsidRDefault="0078675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32D14" w:rsidRDefault="00F32D1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Project Professional 2016</w:t>
      </w:r>
    </w:p>
    <w:p w:rsidR="00F32D14" w:rsidRDefault="00786756">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F32D14" w:rsidRDefault="00F32D14">
      <w:pPr>
        <w:pStyle w:val="ProductList-Body"/>
      </w:pPr>
    </w:p>
    <w:p w:rsidR="00F32D14" w:rsidRDefault="00786756">
      <w:pPr>
        <w:pStyle w:val="ProductList-ClauseHeading"/>
        <w:outlineLvl w:val="4"/>
      </w:pPr>
      <w:r>
        <w:t>2.2 Licencia de Teletrabajo</w:t>
      </w:r>
    </w:p>
    <w:p w:rsidR="00F32D14" w:rsidRDefault="00786756">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F32D14" w:rsidRDefault="00F32D14">
      <w:pPr>
        <w:pStyle w:val="ProductList-Body"/>
      </w:pPr>
    </w:p>
    <w:p w:rsidR="00F32D14" w:rsidRDefault="00786756">
      <w:pPr>
        <w:pStyle w:val="ProductList-ClauseHeading"/>
        <w:outlineLvl w:val="4"/>
      </w:pPr>
      <w:r>
        <w:t>2.3 Plataforma independiente</w:t>
      </w:r>
    </w:p>
    <w:p w:rsidR="00F32D14" w:rsidRDefault="00786756">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F32D14" w:rsidRDefault="00F32D14">
      <w:pPr>
        <w:pStyle w:val="ProductList-Body"/>
      </w:pPr>
    </w:p>
    <w:p w:rsidR="00F32D14" w:rsidRDefault="00786756">
      <w:pPr>
        <w:pStyle w:val="ProductList-ClauseHeading"/>
        <w:outlineLvl w:val="4"/>
      </w:pPr>
      <w:r>
        <w:t>2.4 Versiones sustitutas</w:t>
      </w:r>
    </w:p>
    <w:p w:rsidR="00F32D14" w:rsidRDefault="00786756">
      <w:pPr>
        <w:pStyle w:val="ProductList-Body"/>
      </w:pPr>
      <w:r>
        <w:t>La versión sucesora de Lync 2013 es Skype Empresarial 2016.</w:t>
      </w:r>
    </w:p>
    <w:p w:rsidR="00F32D14" w:rsidRDefault="00F32D14">
      <w:pPr>
        <w:pStyle w:val="ProductList-Body"/>
      </w:pPr>
    </w:p>
    <w:p w:rsidR="00F32D14" w:rsidRDefault="00786756">
      <w:pPr>
        <w:pStyle w:val="ProductList-ClauseHeading"/>
        <w:outlineLvl w:val="4"/>
      </w:pPr>
      <w:r>
        <w:t>2.5 Office Online Server</w:t>
      </w:r>
    </w:p>
    <w:p w:rsidR="00F32D14" w:rsidRDefault="00786756">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F32D14" w:rsidRDefault="00F32D14">
      <w:pPr>
        <w:pStyle w:val="ProductList-Body"/>
      </w:pPr>
    </w:p>
    <w:p w:rsidR="00F32D14" w:rsidRDefault="00786756">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Derechos de uso comercial de Office Home &amp; Student 2013 RT</w:t>
      </w:r>
    </w:p>
    <w:p w:rsidR="00F32D14" w:rsidRDefault="00786756">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F32D14" w:rsidRDefault="00F32D14">
      <w:pPr>
        <w:pStyle w:val="ProductList-Body"/>
      </w:pPr>
    </w:p>
    <w:p w:rsidR="00F32D14" w:rsidRDefault="00786756">
      <w:pPr>
        <w:pStyle w:val="ProductList-ClauseHeading"/>
        <w:outlineLvl w:val="4"/>
      </w:pPr>
      <w:r>
        <w:t>3.2 Office Professional Plus 2016 y Office Standard 2016: Uso comercial de Office Home &amp; Student 2013 RT</w:t>
      </w:r>
    </w:p>
    <w:p w:rsidR="00F32D14" w:rsidRDefault="00786756">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F32D14" w:rsidRDefault="00F32D14">
      <w:pPr>
        <w:pStyle w:val="ProductList-Body"/>
      </w:pPr>
    </w:p>
    <w:p w:rsidR="00F32D14" w:rsidRDefault="00786756">
      <w:pPr>
        <w:pStyle w:val="ProductList-ClauseHeading"/>
        <w:outlineLvl w:val="4"/>
      </w:pPr>
      <w:r>
        <w:t>3.3 Programas Academic</w:t>
      </w:r>
    </w:p>
    <w:p w:rsidR="00F32D14" w:rsidRDefault="00786756">
      <w:pPr>
        <w:pStyle w:val="ProductList-Body"/>
      </w:pPr>
      <w:r>
        <w:t>Las siguientes disposiciones se aplican a los clientes en los Programas de Licencias por Volumen Academic.</w:t>
      </w:r>
    </w:p>
    <w:p w:rsidR="00F32D14" w:rsidRDefault="00F32D14">
      <w:pPr>
        <w:pStyle w:val="ProductList-Body"/>
      </w:pPr>
    </w:p>
    <w:p w:rsidR="00F32D14" w:rsidRDefault="00786756">
      <w:pPr>
        <w:pStyle w:val="ProductList-SubClauseHeading"/>
        <w:outlineLvl w:val="5"/>
      </w:pPr>
      <w:r>
        <w:t>3.3.1 Derechos de Uso Ampliados para Office 365 ProPlus</w:t>
      </w:r>
    </w:p>
    <w:p w:rsidR="00F32D14" w:rsidRDefault="00786756">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F32D14" w:rsidRDefault="00F32D14">
      <w:pPr>
        <w:pStyle w:val="ProductList-BodyIndented"/>
      </w:pPr>
    </w:p>
    <w:p w:rsidR="00F32D14" w:rsidRDefault="00786756">
      <w:pPr>
        <w:pStyle w:val="ProductList-SubClauseHeading"/>
        <w:outlineLvl w:val="5"/>
      </w:pPr>
      <w:r>
        <w:t>3.3.2 Beneficio de Graduación</w:t>
      </w:r>
    </w:p>
    <w:p w:rsidR="00F32D14" w:rsidRDefault="00786756">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F32D14" w:rsidRDefault="00F32D14">
      <w:pPr>
        <w:pStyle w:val="ProductList-BodyIndented"/>
      </w:pPr>
    </w:p>
    <w:p w:rsidR="00F32D14" w:rsidRDefault="0078675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Project Professional 2016</w:t>
      </w:r>
    </w:p>
    <w:p w:rsidR="00F32D14" w:rsidRDefault="00786756">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86" w:name="_Sec680"/>
      <w:r>
        <w:t>Office para Mac</w:t>
      </w:r>
      <w:bookmarkEnd w:id="86"/>
      <w:r>
        <w:fldChar w:fldCharType="begin"/>
      </w:r>
      <w:r>
        <w:instrText xml:space="preserve"> TC "</w:instrText>
      </w:r>
      <w:bookmarkStart w:id="87" w:name="_Toc512600730"/>
      <w:r>
        <w:instrText>Office para Mac</w:instrText>
      </w:r>
      <w:bookmarkEnd w:id="87"/>
      <w:r>
        <w:instrText>" \l 3</w:instrText>
      </w:r>
      <w:r>
        <w:fldChar w:fldCharType="end"/>
      </w:r>
    </w:p>
    <w:p w:rsidR="00F32D14" w:rsidRDefault="00786756">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Versiones sustitutas</w:t>
      </w:r>
    </w:p>
    <w:p w:rsidR="00F32D14" w:rsidRDefault="00786756">
      <w:pPr>
        <w:pStyle w:val="ProductList-Body"/>
      </w:pPr>
      <w:r>
        <w:t>Outlook para Mac 2011 es la versión sucesora de Entourage para Mac 2008. Lync para Mac 2011 es la versión sucesora de Communicator para Mac 2011</w:t>
      </w:r>
      <w:r>
        <w:fldChar w:fldCharType="begin"/>
      </w:r>
      <w:r>
        <w:instrText xml:space="preserve"> XE "Communicator para Mac 2011" </w:instrText>
      </w:r>
      <w:r>
        <w:fldChar w:fldCharType="end"/>
      </w:r>
      <w:r>
        <w:t>.</w:t>
      </w:r>
    </w:p>
    <w:p w:rsidR="00F32D14" w:rsidRDefault="00F32D14">
      <w:pPr>
        <w:pStyle w:val="ProductList-Body"/>
      </w:pPr>
    </w:p>
    <w:p w:rsidR="00F32D14" w:rsidRDefault="00786756">
      <w:pPr>
        <w:pStyle w:val="ProductList-ClauseHeading"/>
        <w:outlineLvl w:val="4"/>
      </w:pPr>
      <w:r>
        <w:t>2.2 Licencia de Teletrabajo</w:t>
      </w:r>
    </w:p>
    <w:p w:rsidR="00F32D14" w:rsidRDefault="00786756">
      <w:pPr>
        <w:pStyle w:val="ProductList-Body"/>
      </w:pPr>
      <w:r>
        <w:t xml:space="preserve">Una Licencia de Teletrabajo es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F32D14" w:rsidRDefault="00F32D14">
      <w:pPr>
        <w:pStyle w:val="ProductList-Body"/>
      </w:pPr>
    </w:p>
    <w:p w:rsidR="00F32D14" w:rsidRDefault="00786756">
      <w:pPr>
        <w:pStyle w:val="ProductList-ClauseHeading"/>
        <w:outlineLvl w:val="4"/>
      </w:pPr>
      <w:r>
        <w:t>2.3 Plataforma independiente</w:t>
      </w:r>
    </w:p>
    <w:p w:rsidR="00F32D14" w:rsidRDefault="00786756">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F32D14" w:rsidRDefault="00F32D14">
      <w:pPr>
        <w:pStyle w:val="ProductList-Body"/>
      </w:pPr>
    </w:p>
    <w:p w:rsidR="00F32D14" w:rsidRDefault="00786756">
      <w:pPr>
        <w:pStyle w:val="ProductList-ClauseHeading"/>
        <w:outlineLvl w:val="4"/>
      </w:pPr>
      <w:r>
        <w:t>2.4 Office Online Server</w:t>
      </w:r>
    </w:p>
    <w:p w:rsidR="00F32D14" w:rsidRDefault="00786756">
      <w:pPr>
        <w:pStyle w:val="ProductList-Body"/>
      </w:pPr>
      <w:r>
        <w:t xml:space="preserve">Los Clientes que adquieran licencias de Office 2016 para Mac Standard antes del 1 de agosto de 2016 podrán utilizar la funcionalidad de edición descrita en la </w:t>
      </w:r>
      <w:hyperlink r:id="rId47">
        <w:r>
          <w:rPr>
            <w:color w:val="00467F"/>
            <w:u w:val="single"/>
          </w:rPr>
          <w:t>sección Office Online del Apéndice B</w:t>
        </w:r>
      </w:hyperlink>
      <w:r>
        <w:t xml:space="preserve"> con dichas licencias. Este derecho caduca el 1 de agosto de 2019.</w:t>
      </w:r>
    </w:p>
    <w:p w:rsidR="00F32D14" w:rsidRDefault="00786756">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Uso Comercial de Office Home &amp; Student 2013 RT</w:t>
      </w:r>
    </w:p>
    <w:p w:rsidR="00F32D14" w:rsidRDefault="00786756">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F32D14" w:rsidRDefault="0078675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2"/>
        <w:gridCol w:w="3605"/>
        <w:gridCol w:w="358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92" w:name="_Sec612"/>
      <w:r>
        <w:t>Servidores de Office</w:t>
      </w:r>
      <w:bookmarkEnd w:id="92"/>
      <w:r>
        <w:fldChar w:fldCharType="begin"/>
      </w:r>
      <w:r>
        <w:instrText xml:space="preserve"> TC "</w:instrText>
      </w:r>
      <w:bookmarkStart w:id="93" w:name="_Toc512600731"/>
      <w:r>
        <w:instrText>Servidores de Office</w:instrText>
      </w:r>
      <w:bookmarkEnd w:id="93"/>
      <w:r>
        <w:instrText>" \l 2</w:instrText>
      </w:r>
      <w:r>
        <w:fldChar w:fldCharType="end"/>
      </w:r>
    </w:p>
    <w:p w:rsidR="00F32D14" w:rsidRDefault="00786756">
      <w:pPr>
        <w:pStyle w:val="ProductList-Offering2HeadingNoBorder"/>
        <w:outlineLvl w:val="2"/>
      </w:pPr>
      <w:bookmarkStart w:id="94" w:name="_Sec638"/>
      <w:r>
        <w:t>Exchange Server</w:t>
      </w:r>
      <w:bookmarkEnd w:id="94"/>
      <w:r>
        <w:fldChar w:fldCharType="begin"/>
      </w:r>
      <w:r>
        <w:instrText xml:space="preserve"> TC "</w:instrText>
      </w:r>
      <w:bookmarkStart w:id="95" w:name="_Toc512600732"/>
      <w:r>
        <w:instrText>Exchange Server</w:instrText>
      </w:r>
      <w:bookmarkEnd w:id="95"/>
      <w:r>
        <w:instrText>" \l 3</w:instrText>
      </w:r>
      <w:r>
        <w:fldChar w:fldCharType="end"/>
      </w:r>
    </w:p>
    <w:p w:rsidR="00F32D14" w:rsidRDefault="00786756">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32D14" w:rsidRDefault="00786756">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2D14" w:rsidRDefault="0078675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Exchange Online Plan 1 (SL de Usuario)</w:t>
            </w:r>
          </w:p>
        </w:tc>
      </w:tr>
      <w:tr w:rsidR="00F32D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2D14" w:rsidRDefault="00F32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2D14" w:rsidRDefault="00786756">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F32D14" w:rsidRDefault="00786756">
            <w:pPr>
              <w:pStyle w:val="ProductList-TableBody"/>
            </w:pPr>
            <w:r>
              <w:t>SL de usuario de Exchange Online Plan 2</w:t>
            </w:r>
          </w:p>
        </w:tc>
      </w:tr>
      <w:tr w:rsidR="00F32D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2D14" w:rsidRDefault="00F32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2D14" w:rsidRDefault="00786756">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F32D14" w:rsidRDefault="00786756">
            <w:pPr>
              <w:pStyle w:val="ProductList-TableBody"/>
            </w:pPr>
            <w:r>
              <w:t>Exchange Online Plan 2G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SubClauseHeading"/>
        <w:outlineLvl w:val="5"/>
      </w:pPr>
      <w:r>
        <w:t>3.1.1 Funcionalidad adicional asociada con la Licencia CAL de Exchange Enterprise</w:t>
      </w:r>
    </w:p>
    <w:p w:rsidR="00F32D14" w:rsidRDefault="00786756">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SL de usuario de Exchange Online Plan 2</w:t>
            </w:r>
          </w:p>
        </w:tc>
      </w:tr>
      <w:tr w:rsidR="00F32D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2D14" w:rsidRDefault="00F32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2D14" w:rsidRDefault="00786756">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F32D14" w:rsidRDefault="00786756">
            <w:pPr>
              <w:pStyle w:val="ProductList-TableBody"/>
            </w:pPr>
            <w:r>
              <w:t>Exchange Online Plan 2G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Indented"/>
      </w:pPr>
    </w:p>
    <w:p w:rsidR="00F32D14" w:rsidRDefault="00786756">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F32D14">
      <w:pPr>
        <w:pStyle w:val="ProductList-Body"/>
      </w:pPr>
    </w:p>
    <w:p w:rsidR="00F32D14" w:rsidRDefault="0078675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7"/>
        <w:gridCol w:w="3594"/>
        <w:gridCol w:w="358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Términos y condiciones complementarios de la Licencia CAL de Exchange Enterprise con Services 2016</w:t>
      </w:r>
    </w:p>
    <w:p w:rsidR="00F32D14" w:rsidRDefault="00786756">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0">
        <w:r>
          <w:rPr>
            <w:color w:val="00467F"/>
            <w:u w:val="single"/>
          </w:rPr>
          <w:t>http://go.microsoft.com/?linkid=9839207</w:t>
        </w:r>
      </w:hyperlink>
      <w:r>
        <w:t xml:space="preserve"> se aplican a la compra y el uso de los Servicios en Línea incluidos con la Licencia CAL de Exchange Enterprise con Services 2016.</w:t>
      </w: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00" w:name="_Sec639"/>
      <w:r>
        <w:t>Project Server</w:t>
      </w:r>
      <w:bookmarkEnd w:id="100"/>
      <w:r>
        <w:fldChar w:fldCharType="begin"/>
      </w:r>
      <w:r>
        <w:instrText xml:space="preserve"> TC "</w:instrText>
      </w:r>
      <w:bookmarkStart w:id="101" w:name="_Toc512600733"/>
      <w:r>
        <w:instrText>Project Server</w:instrText>
      </w:r>
      <w:bookmarkEnd w:id="101"/>
      <w:r>
        <w:instrText>" \l 3</w:instrText>
      </w:r>
      <w:r>
        <w:fldChar w:fldCharType="end"/>
      </w:r>
    </w:p>
    <w:p w:rsidR="00F32D14" w:rsidRDefault="00786756">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32D14" w:rsidRDefault="00786756">
            <w:pPr>
              <w:pStyle w:val="ProductList-TableBody"/>
            </w:pPr>
            <w:r>
              <w:t>Project Online Essentials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F32D14" w:rsidRDefault="00786756">
            <w:pPr>
              <w:pStyle w:val="ProductList-TableBody"/>
            </w:pPr>
            <w:r>
              <w:t>Project Online Premium (SL de Usuario)</w:t>
            </w:r>
          </w:p>
        </w:tc>
      </w:tr>
    </w:tbl>
    <w:p w:rsidR="00F32D14" w:rsidRDefault="00F32D14">
      <w:pPr>
        <w:pStyle w:val="ProductList-Body"/>
      </w:pPr>
    </w:p>
    <w:p w:rsidR="00F32D14" w:rsidRDefault="00786756">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06" w:name="_Sec640"/>
      <w:r>
        <w:t>SharePoint Server</w:t>
      </w:r>
      <w:bookmarkEnd w:id="106"/>
      <w:r>
        <w:fldChar w:fldCharType="begin"/>
      </w:r>
      <w:r>
        <w:instrText xml:space="preserve"> TC "</w:instrText>
      </w:r>
      <w:bookmarkStart w:id="107" w:name="_Toc512600734"/>
      <w:r>
        <w:instrText>SharePoint Server</w:instrText>
      </w:r>
      <w:bookmarkEnd w:id="107"/>
      <w:r>
        <w:instrText>" \l 3</w:instrText>
      </w:r>
      <w:r>
        <w:fldChar w:fldCharType="end"/>
      </w:r>
    </w:p>
    <w:p w:rsidR="00F32D14" w:rsidRDefault="00786756">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Servidor de administración de auditoría y control de Microsoft Office 2013</w:t>
            </w:r>
            <w:r>
              <w:fldChar w:fldCharType="begin"/>
            </w:r>
            <w:r>
              <w:instrText xml:space="preserve"> XE "Servidor de administración de auditoría y control de Microsoft Office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32D14" w:rsidRDefault="00786756">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786756">
            <w:pPr>
              <w:pStyle w:val="ProductList-TableBody"/>
            </w:pPr>
            <w:r>
              <w:t>SharePoint Online Plan 2 (SL de Usuario)</w:t>
            </w:r>
          </w:p>
        </w:tc>
      </w:tr>
    </w:tbl>
    <w:p w:rsidR="00F32D14" w:rsidRDefault="00F32D14">
      <w:pPr>
        <w:pStyle w:val="ProductList-Body"/>
      </w:pPr>
    </w:p>
    <w:p w:rsidR="00F32D14" w:rsidRDefault="00786756">
      <w:pPr>
        <w:pStyle w:val="ProductList-SubClauseHeading"/>
        <w:outlineLvl w:val="5"/>
      </w:pPr>
      <w:r>
        <w:t>3.2.1 Funcionalidad adicional de SharePoint Server asociada con la Licencia CAL de SharePoint Enterprise</w:t>
      </w:r>
    </w:p>
    <w:p w:rsidR="00F32D14" w:rsidRDefault="00786756">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SharePoint Online Plan 2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Indented"/>
      </w:pPr>
    </w:p>
    <w:p w:rsidR="00F32D14" w:rsidRDefault="00786756">
      <w:pPr>
        <w:pStyle w:val="ProductList-ClauseHeading"/>
        <w:outlineLvl w:val="4"/>
      </w:pPr>
      <w:r>
        <w:t>3.3 Exención de CAL para usuarios que acceden a contenido público</w:t>
      </w:r>
    </w:p>
    <w:p w:rsidR="00F32D14" w:rsidRDefault="00786756">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F32D14" w:rsidRDefault="00F32D14">
      <w:pPr>
        <w:pStyle w:val="ProductList-Body"/>
      </w:pPr>
    </w:p>
    <w:p w:rsidR="00F32D14" w:rsidRDefault="00786756">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F32D14">
      <w:pPr>
        <w:pStyle w:val="ProductList-Body"/>
      </w:pPr>
    </w:p>
    <w:p w:rsidR="00F32D14" w:rsidRDefault="0078675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12600735"/>
      <w:r>
        <w:instrText>Skype Empresarial Server</w:instrText>
      </w:r>
      <w:bookmarkEnd w:id="113"/>
      <w:r>
        <w:instrText>" \l 3</w:instrText>
      </w:r>
      <w:r>
        <w:fldChar w:fldCharType="end"/>
      </w:r>
    </w:p>
    <w:p w:rsidR="00F32D14" w:rsidRDefault="00786756">
      <w:pPr>
        <w:pStyle w:val="ProductList-Offering1SubSection"/>
        <w:outlineLvl w:val="3"/>
      </w:pPr>
      <w:bookmarkStart w:id="114" w:name="_Sec686"/>
      <w:r>
        <w:t>1. Disponibilidad del programa</w:t>
      </w:r>
      <w:bookmarkEnd w:id="114"/>
    </w:p>
    <w:p w:rsidR="00F32D14" w:rsidRDefault="00F32D14">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none" w:sz="4" w:space="0" w:color="FFFFFF"/>
              <w:right w:val="none" w:sz="4" w:space="0" w:color="6E6E6E"/>
            </w:tcBorders>
          </w:tcPr>
          <w:p w:rsidR="00F32D14" w:rsidRDefault="00786756">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32D14" w:rsidRDefault="00786756">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Skype Empresarial Online Plan 1 (SL de Usuario)</w:t>
            </w:r>
          </w:p>
        </w:tc>
      </w:tr>
      <w:tr w:rsidR="00F32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2D14" w:rsidRDefault="00786756">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F32D14" w:rsidRDefault="00786756">
            <w:pPr>
              <w:pStyle w:val="ProductList-TableBody"/>
            </w:pPr>
            <w:r>
              <w:t>Skype Empresarial Online Plan 2 (SL de Usuario)</w:t>
            </w:r>
          </w:p>
        </w:tc>
      </w:tr>
      <w:tr w:rsidR="00F32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2D14" w:rsidRDefault="00786756">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F32D14" w:rsidRDefault="00786756">
            <w:pPr>
              <w:pStyle w:val="ProductList-TableBody"/>
            </w:pPr>
            <w:r>
              <w:t>Skype Empresarial Online Plan 2G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SubClauseHeading"/>
        <w:outlineLvl w:val="5"/>
      </w:pPr>
      <w:r>
        <w:t>3.1.1 Funcionalidad adicional asociada con la Licencia CAL de Skype Empresarial Server</w:t>
      </w:r>
    </w:p>
    <w:p w:rsidR="00F32D14" w:rsidRDefault="00786756">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Skype Empresarial Online Plan 2 (SL de Usuario)</w:t>
            </w:r>
          </w:p>
        </w:tc>
      </w:tr>
      <w:tr w:rsidR="00F32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2D14" w:rsidRDefault="00786756">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F32D14" w:rsidRDefault="00786756">
            <w:pPr>
              <w:pStyle w:val="ProductList-TableBody"/>
            </w:pPr>
            <w:r>
              <w:t>Skype Empresarial Online Plan 2G (SL de Usuario)</w:t>
            </w:r>
          </w:p>
        </w:tc>
      </w:tr>
      <w:tr w:rsidR="00F32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2D14" w:rsidRDefault="00786756">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F32D14" w:rsidRDefault="00786756">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Indented"/>
      </w:pPr>
    </w:p>
    <w:p w:rsidR="00F32D14" w:rsidRDefault="00786756">
      <w:pPr>
        <w:pStyle w:val="ProductList-SubClauseHeading"/>
        <w:outlineLvl w:val="5"/>
      </w:pPr>
      <w:r>
        <w:t>3.1.2 Funcionalidad adicional asociada con la Licencia CAL de Skype Empresarial Server Plus</w:t>
      </w:r>
    </w:p>
    <w:p w:rsidR="00F32D14" w:rsidRDefault="00786756">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F32D14" w:rsidRDefault="00786756">
            <w:pPr>
              <w:pStyle w:val="ProductList-TableBody"/>
            </w:pPr>
            <w:r>
              <w:t>Licencia CAL Plus de Skype Empresarial (SL de Usuario)</w:t>
            </w:r>
          </w:p>
        </w:tc>
      </w:tr>
    </w:tbl>
    <w:p w:rsidR="00F32D14" w:rsidRDefault="00F32D14">
      <w:pPr>
        <w:pStyle w:val="ProductList-BodyIndented"/>
      </w:pPr>
    </w:p>
    <w:p w:rsidR="00F32D14" w:rsidRDefault="00786756">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Rol Audio/Video Conferencing Server</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Director</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Mediation Server</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Herramienta de administración de Group Chat de Microsoft Lync Server 2013</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PowerShell Snap-in</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Survivable Branch Appliance</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de Servidor de Video Interop</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118" w:name="_Sec614"/>
      <w:r>
        <w:t>SQL Server</w:t>
      </w:r>
      <w:bookmarkEnd w:id="118"/>
      <w:r>
        <w:fldChar w:fldCharType="begin"/>
      </w:r>
      <w:r>
        <w:instrText xml:space="preserve"> TC "</w:instrText>
      </w:r>
      <w:bookmarkStart w:id="119" w:name="_Toc512600736"/>
      <w:r>
        <w:instrText>SQL Server</w:instrText>
      </w:r>
      <w:bookmarkEnd w:id="119"/>
      <w:r>
        <w:instrText>" \l 2</w:instrText>
      </w:r>
      <w:r>
        <w:fldChar w:fldCharType="end"/>
      </w:r>
    </w:p>
    <w:p w:rsidR="00F32D14" w:rsidRDefault="00786756">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single" w:sz="4" w:space="0" w:color="FFFFFF"/>
              <w:right w:val="none" w:sz="4" w:space="0" w:color="6E6E6E"/>
            </w:tcBorders>
          </w:tcPr>
          <w:p w:rsidR="00F32D14" w:rsidRDefault="0078675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32D14" w:rsidRDefault="0078675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32D14" w:rsidRDefault="00786756">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7"/>
        <w:gridCol w:w="3589"/>
        <w:gridCol w:w="359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2.1 SQL Server 2017 Enterprise</w:t>
      </w:r>
    </w:p>
    <w:p w:rsidR="00F32D14" w:rsidRDefault="00786756">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F32D14" w:rsidRDefault="00F32D14">
      <w:pPr>
        <w:pStyle w:val="ProductList-Body"/>
      </w:pPr>
    </w:p>
    <w:p w:rsidR="00F32D14" w:rsidRDefault="00786756">
      <w:pPr>
        <w:pStyle w:val="ProductList-ClauseHeading"/>
        <w:outlineLvl w:val="3"/>
      </w:pPr>
      <w:r>
        <w:t>Almacenamiento de datos paralelos de SQL Server 2.2</w:t>
      </w:r>
    </w:p>
    <w:p w:rsidR="00F32D14" w:rsidRDefault="00786756">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F32D14" w:rsidRDefault="00F32D14">
      <w:pPr>
        <w:pStyle w:val="ProductList-Body"/>
      </w:pPr>
    </w:p>
    <w:p w:rsidR="00F32D14" w:rsidRDefault="00786756">
      <w:pPr>
        <w:pStyle w:val="ProductList-ClauseHeading"/>
        <w:outlineLvl w:val="3"/>
      </w:pPr>
      <w:r>
        <w:t>Compilación opcional sin Oracle Java de Almacenamiento de datos paralelos de SQL Server 2.3</w:t>
      </w:r>
    </w:p>
    <w:p w:rsidR="00F32D14" w:rsidRDefault="00786756">
      <w:pPr>
        <w:pStyle w:val="ProductList-Body"/>
      </w:pPr>
      <w:r>
        <w:t xml:space="preserve">Los clientes pueden adquirir una compilación del producto con Oracle Java o, si lo solicitan, sin Oracle Java. Para obtener más información, visite </w:t>
      </w:r>
      <w:hyperlink r:id="rId53">
        <w:r>
          <w:rPr>
            <w:color w:val="00467F"/>
            <w:u w:val="single"/>
          </w:rPr>
          <w:t>http://www.microsoft.com/en-us/sqlserver/solutions-technologies/data-warehousing/pdw.aspx</w:t>
        </w:r>
      </w:hyperlink>
      <w:r>
        <w:t>.</w:t>
      </w:r>
    </w:p>
    <w:p w:rsidR="00F32D14" w:rsidRDefault="00F32D14">
      <w:pPr>
        <w:pStyle w:val="ProductList-Body"/>
      </w:pPr>
    </w:p>
    <w:p w:rsidR="00F32D14" w:rsidRDefault="00786756">
      <w:pPr>
        <w:pStyle w:val="ProductList-ClauseHeading"/>
        <w:outlineLvl w:val="3"/>
      </w:pPr>
      <w:r>
        <w:t>2.4 Complemento de SQL Server Premium Assurance</w:t>
      </w:r>
    </w:p>
    <w:p w:rsidR="00F32D14" w:rsidRDefault="00786756">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4">
        <w:r>
          <w:rPr>
            <w:color w:val="00467F"/>
            <w:u w:val="single"/>
          </w:rPr>
          <w:t>http://go.microsoft.com/?linkid=9839206</w:t>
        </w:r>
      </w:hyperlink>
      <w:r>
        <w:t>.</w:t>
      </w:r>
    </w:p>
    <w:p w:rsidR="00F32D14" w:rsidRDefault="00F32D14">
      <w:pPr>
        <w:pStyle w:val="ProductList-Body"/>
      </w:pPr>
    </w:p>
    <w:p w:rsidR="00F32D14" w:rsidRDefault="00786756">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17"/>
        <w:gridCol w:w="3585"/>
        <w:gridCol w:w="358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587"/>
        <w:gridCol w:w="3587"/>
        <w:gridCol w:w="3616"/>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32D14" w:rsidRDefault="0078675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Suscripción a SQL Server para CAL de Azure</w:t>
            </w:r>
          </w:p>
        </w:tc>
      </w:tr>
    </w:tbl>
    <w:p w:rsidR="00F32D14" w:rsidRDefault="00F32D14">
      <w:pPr>
        <w:pStyle w:val="ProductList-Body"/>
      </w:pPr>
    </w:p>
    <w:p w:rsidR="00F32D14" w:rsidRDefault="00786756">
      <w:pPr>
        <w:pStyle w:val="ProductList-ClauseHeading"/>
        <w:outlineLvl w:val="3"/>
      </w:pPr>
      <w:r>
        <w:t>3.2 Actualizaciones automáticas a versiones anteriores de SQL Server</w:t>
      </w:r>
    </w:p>
    <w:p w:rsidR="00F32D14" w:rsidRDefault="00786756">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F32D14" w:rsidRDefault="00F32D14">
      <w:pPr>
        <w:pStyle w:val="ProductList-Body"/>
      </w:pPr>
    </w:p>
    <w:p w:rsidR="00F32D14" w:rsidRDefault="00786756">
      <w:pPr>
        <w:pStyle w:val="ProductList-ClauseHeading"/>
        <w:outlineLvl w:val="3"/>
      </w:pPr>
      <w:r>
        <w:t>3.3 Selección de Plataforma de SQL Server</w:t>
      </w:r>
    </w:p>
    <w:p w:rsidR="00F32D14" w:rsidRDefault="00786756">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F32D14" w:rsidRDefault="00F32D14">
      <w:pPr>
        <w:pStyle w:val="ProductList-Body"/>
      </w:pPr>
    </w:p>
    <w:p w:rsidR="00F32D14" w:rsidRDefault="00786756">
      <w:pPr>
        <w:pStyle w:val="ProductList-ClauseHeading"/>
        <w:outlineLvl w:val="3"/>
      </w:pPr>
      <w:r>
        <w:t>3.4 Instancias en Ejecución para Standard Edition</w:t>
      </w:r>
    </w:p>
    <w:p w:rsidR="00F32D14" w:rsidRDefault="00786756">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F32D14" w:rsidRDefault="00F32D14">
      <w:pPr>
        <w:pStyle w:val="ProductList-Body"/>
      </w:pPr>
    </w:p>
    <w:p w:rsidR="00F32D14" w:rsidRDefault="00786756">
      <w:pPr>
        <w:pStyle w:val="ProductList-ClauseHeading"/>
        <w:outlineLvl w:val="3"/>
      </w:pPr>
      <w:r>
        <w:t>3.5 Servidores de conmutación por error para almacenamiento de datos paralelos (PDW)</w:t>
      </w:r>
    </w:p>
    <w:p w:rsidR="00F32D14" w:rsidRDefault="00786756">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F32D14" w:rsidRDefault="00F32D14">
      <w:pPr>
        <w:pStyle w:val="ProductList-Body"/>
      </w:pPr>
    </w:p>
    <w:p w:rsidR="00F32D14" w:rsidRDefault="00786756">
      <w:pPr>
        <w:pStyle w:val="ProductList-ClauseHeading"/>
        <w:outlineLvl w:val="3"/>
      </w:pPr>
      <w:r>
        <w:t>3.6 Software adicional</w:t>
      </w:r>
    </w:p>
    <w:p w:rsidR="00F32D14" w:rsidRDefault="00786756">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Conectividad con las herramientas de cliente</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Distributed Replay Client</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Herramientas de administración - Completa</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Indented"/>
      </w:pPr>
    </w:p>
    <w:p w:rsidR="00F32D14" w:rsidRDefault="00786756">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5">
              <w:r>
                <w:rPr>
                  <w:color w:val="00467F"/>
                  <w:u w:val="single"/>
                </w:rPr>
                <w:t>Términos de Productos, junio de 2016</w:t>
              </w:r>
            </w:hyperlink>
            <w:r>
              <w:t xml:space="preserve">. R Server para Hadoop, R Server para Linux y R Server para Teradata </w:t>
            </w:r>
            <w:hyperlink r:id="rId56">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URBreadcrumb"/>
      </w:pPr>
    </w:p>
    <w:p w:rsidR="00F32D14" w:rsidRDefault="00786756">
      <w:pPr>
        <w:pStyle w:val="ProductList-ClauseHeading"/>
        <w:outlineLvl w:val="3"/>
      </w:pPr>
      <w:r>
        <w:t>4.1 SQL Server 2017 Enterprise Core: Virtualización ilimitada</w:t>
      </w:r>
    </w:p>
    <w:p w:rsidR="00F32D14" w:rsidRDefault="00786756">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32D14" w:rsidRDefault="00F32D14">
      <w:pPr>
        <w:pStyle w:val="ProductList-Body"/>
      </w:pPr>
    </w:p>
    <w:p w:rsidR="00F32D14" w:rsidRDefault="00786756">
      <w:pPr>
        <w:pStyle w:val="ProductList-ClauseHeading"/>
        <w:outlineLvl w:val="3"/>
      </w:pPr>
      <w:r>
        <w:t>4.2 Actualizaciones destacadas de Almacenamiento de datos paralelos de SQL Server 2017 Enterprise Core</w:t>
      </w:r>
    </w:p>
    <w:p w:rsidR="00F32D14" w:rsidRDefault="00786756">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F32D14" w:rsidRDefault="00F32D14">
      <w:pPr>
        <w:pStyle w:val="ProductList-Body"/>
      </w:pPr>
    </w:p>
    <w:p w:rsidR="00F32D14" w:rsidRDefault="00786756">
      <w:pPr>
        <w:pStyle w:val="ProductList-ClauseHeading"/>
        <w:outlineLvl w:val="3"/>
      </w:pPr>
      <w:r>
        <w:t>4.3 Opción de Compra Completa de SQL Server en virtud de Enrollment for Application Platform (EAP)</w:t>
      </w:r>
    </w:p>
    <w:p w:rsidR="00F32D14" w:rsidRDefault="00786756">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rsidR="00F32D14" w:rsidRDefault="00F32D14">
      <w:pPr>
        <w:pStyle w:val="ProductList-Body"/>
      </w:pPr>
    </w:p>
    <w:p w:rsidR="00F32D14" w:rsidRDefault="00786756">
      <w:pPr>
        <w:pStyle w:val="ProductList-ClauseHeading"/>
        <w:outlineLvl w:val="3"/>
      </w:pPr>
      <w:r>
        <w:t>4.4 SQL Server Enterprise Core y SQL Server Enterprise: Servidor de Aprendizaje Automático para Windows y Servidor de Aprendizaje Automático para Linux</w:t>
      </w:r>
    </w:p>
    <w:p w:rsidR="00F32D14" w:rsidRDefault="00786756">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F32D14" w:rsidRDefault="00F32D14">
      <w:pPr>
        <w:pStyle w:val="ProductList-Body"/>
      </w:pPr>
    </w:p>
    <w:p w:rsidR="00F32D14" w:rsidRDefault="00786756">
      <w:pPr>
        <w:pStyle w:val="ProductList-ClauseHeading"/>
        <w:outlineLvl w:val="3"/>
      </w:pPr>
      <w:r>
        <w:t>4.5 SQL Enterprise Core: Ejecutar Servidor de Aprendizaje Automático para Hadoop</w:t>
      </w:r>
    </w:p>
    <w:p w:rsidR="00F32D14" w:rsidRDefault="00786756">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F32D14" w:rsidRDefault="00F32D14">
      <w:pPr>
        <w:pStyle w:val="ProductList-Body"/>
      </w:pPr>
    </w:p>
    <w:p w:rsidR="00F32D14" w:rsidRDefault="00786756">
      <w:pPr>
        <w:pStyle w:val="ProductList-ClauseHeading"/>
        <w:outlineLvl w:val="3"/>
      </w:pPr>
      <w:r>
        <w:t>4.6 Uso del Servidor de Informes de Power BI: SQL Server Enterprise Edition</w:t>
      </w:r>
    </w:p>
    <w:p w:rsidR="00F32D14" w:rsidRDefault="00786756">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124" w:name="_Sec615"/>
      <w:r>
        <w:t>System Center</w:t>
      </w:r>
      <w:bookmarkEnd w:id="124"/>
      <w:r>
        <w:fldChar w:fldCharType="begin"/>
      </w:r>
      <w:r>
        <w:instrText xml:space="preserve"> TC "</w:instrText>
      </w:r>
      <w:bookmarkStart w:id="125" w:name="_Toc512600737"/>
      <w:r>
        <w:instrText>System Center</w:instrText>
      </w:r>
      <w:bookmarkEnd w:id="125"/>
      <w:r>
        <w:instrText>" \l 2</w:instrText>
      </w:r>
      <w:r>
        <w:fldChar w:fldCharType="end"/>
      </w:r>
    </w:p>
    <w:p w:rsidR="00F32D14" w:rsidRDefault="00786756">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0738"/>
      <w:r>
        <w:instrText>System Center Server</w:instrText>
      </w:r>
      <w:bookmarkEnd w:id="127"/>
      <w:r>
        <w:instrText>" \l 3</w:instrText>
      </w:r>
      <w:r>
        <w:fldChar w:fldCharType="end"/>
      </w:r>
    </w:p>
    <w:p w:rsidR="00F32D14" w:rsidRDefault="00786756">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3.3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32D14" w:rsidRDefault="00F32D14">
      <w:pPr>
        <w:pStyle w:val="ProductList-Body"/>
      </w:pPr>
    </w:p>
    <w:p w:rsidR="00F32D14" w:rsidRDefault="00786756">
      <w:pPr>
        <w:pStyle w:val="ProductList-ClauseHeading"/>
        <w:outlineLvl w:val="4"/>
      </w:pPr>
      <w:r>
        <w:t>3.4 Contenedores de Windows Server</w:t>
      </w:r>
    </w:p>
    <w:p w:rsidR="00F32D14" w:rsidRDefault="00786756">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F32D14" w:rsidRDefault="0078675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Derechos de Rama Actual de System Center (si los hubiera)</w:t>
      </w:r>
    </w:p>
    <w:p w:rsidR="00F32D14" w:rsidRDefault="00786756">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F32D14" w:rsidRDefault="00F32D14">
      <w:pPr>
        <w:pStyle w:val="ProductList-ClauseHeading"/>
        <w:outlineLvl w:val="4"/>
      </w:pPr>
    </w:p>
    <w:p w:rsidR="00F32D14" w:rsidRDefault="00786756">
      <w:pPr>
        <w:pStyle w:val="ProductList-ClauseHeading"/>
        <w:outlineLvl w:val="4"/>
      </w:pPr>
      <w:r>
        <w:t>4.2 System Center Global Service Monitor</w:t>
      </w:r>
    </w:p>
    <w:p w:rsidR="00F32D14" w:rsidRDefault="00786756">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F32D14" w:rsidRDefault="00F32D14">
      <w:pPr>
        <w:pStyle w:val="ProductList-Body"/>
      </w:pPr>
    </w:p>
    <w:p w:rsidR="00F32D14" w:rsidRDefault="00786756">
      <w:pPr>
        <w:pStyle w:val="ProductList-ClauseHeading"/>
        <w:outlineLvl w:val="4"/>
      </w:pPr>
      <w:r>
        <w:t>4.3 Derechos de Uso y Concesiones de Licencia Asociadas con el Cambio en el Modelo de Licencia: Licencia Elegible</w:t>
      </w:r>
    </w:p>
    <w:p w:rsidR="00F32D14" w:rsidRDefault="00786756">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0739"/>
      <w:r>
        <w:instrText>System Center Configuration Manager</w:instrText>
      </w:r>
      <w:bookmarkEnd w:id="133"/>
      <w:r>
        <w:instrText>" \l 3</w:instrText>
      </w:r>
      <w:r>
        <w:fldChar w:fldCharType="end"/>
      </w:r>
    </w:p>
    <w:p w:rsidR="00F32D14" w:rsidRDefault="00786756">
      <w:pPr>
        <w:pStyle w:val="ProductList-Offering1SubSection"/>
        <w:outlineLvl w:val="3"/>
      </w:pPr>
      <w:bookmarkStart w:id="134" w:name="_Sec691"/>
      <w:r>
        <w:t>1. Disponibilidad del programa</w:t>
      </w:r>
      <w:bookmarkEnd w:id="134"/>
    </w:p>
    <w:p w:rsidR="00F32D14" w:rsidRDefault="00F32D14">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8"/>
        <w:gridCol w:w="3589"/>
        <w:gridCol w:w="359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Clientes Academic</w:t>
      </w:r>
    </w:p>
    <w:p w:rsidR="00F32D14" w:rsidRDefault="00786756">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F32D14" w:rsidRDefault="00786756">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Microsoft 365 F1</w:t>
            </w:r>
            <w:r>
              <w:fldChar w:fldCharType="begin"/>
            </w:r>
            <w:r>
              <w:instrText xml:space="preserve"> XE "Microsoft 365 F1" </w:instrText>
            </w:r>
            <w:r>
              <w:fldChar w:fldCharType="end"/>
            </w:r>
            <w:r>
              <w:t xml:space="preserve"> (SL de Usuario)</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F32D14" w:rsidRDefault="00786756">
            <w:pPr>
              <w:pStyle w:val="ProductList-TableBody"/>
            </w:pPr>
            <w:r>
              <w:t xml:space="preserve">Licencia Equivalente de Licencias de Administración (consulte el </w:t>
            </w:r>
            <w:hyperlink r:id="rId59">
              <w:r>
                <w:rPr>
                  <w:color w:val="00467F"/>
                  <w:u w:val="single"/>
                </w:rPr>
                <w:t>Apéndice A</w:t>
              </w:r>
            </w:hyperlink>
            <w:r>
              <w:t>)</w:t>
            </w:r>
          </w:p>
        </w:tc>
      </w:tr>
    </w:tbl>
    <w:p w:rsidR="00F32D14" w:rsidRDefault="00F32D14">
      <w:pPr>
        <w:pStyle w:val="ProductList-Body"/>
      </w:pPr>
    </w:p>
    <w:p w:rsidR="00F32D14" w:rsidRDefault="00786756">
      <w:pPr>
        <w:pStyle w:val="ProductList-ClauseHeading"/>
        <w:outlineLvl w:val="4"/>
      </w:pPr>
      <w:r>
        <w:t>3.2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F32D14" w:rsidRDefault="0078675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System Center Configuration Manager: Derechos de VDI</w:t>
      </w:r>
    </w:p>
    <w:p w:rsidR="00F32D14" w:rsidRDefault="00786756">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F32D14" w:rsidRDefault="00F32D14">
      <w:pPr>
        <w:pStyle w:val="ProductList-Body"/>
      </w:pPr>
    </w:p>
    <w:p w:rsidR="00F32D14" w:rsidRDefault="00786756">
      <w:pPr>
        <w:pStyle w:val="ProductList-ClauseHeading"/>
        <w:outlineLvl w:val="4"/>
      </w:pPr>
      <w:r>
        <w:t>4.2 Derechos de rama actual de System Center Configuration Manager</w:t>
      </w:r>
    </w:p>
    <w:p w:rsidR="00F32D14" w:rsidRDefault="00786756">
      <w:pPr>
        <w:pStyle w:val="ProductList-Body"/>
      </w:pPr>
      <w:r>
        <w:t>Los Clientes con SA activo en Licencias de System Center Configuration Manager, o con Licencias equivalentes a ML, pueden instalar y utilizar la opción Rama Actual de System Center Configuration Manager.</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0740"/>
      <w:r>
        <w:instrText>System Center Data Protection Manager</w:instrText>
      </w:r>
      <w:bookmarkEnd w:id="139"/>
      <w:r>
        <w:instrText>" \l 3</w:instrText>
      </w:r>
      <w:r>
        <w:fldChar w:fldCharType="end"/>
      </w:r>
    </w:p>
    <w:p w:rsidR="00F32D14" w:rsidRDefault="00786756">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Clientes Academic</w:t>
      </w:r>
    </w:p>
    <w:p w:rsidR="00F32D14" w:rsidRDefault="00786756">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F32D14" w:rsidRDefault="00786756">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13"/>
        <w:gridCol w:w="3574"/>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3.2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32D14" w:rsidRDefault="0078675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r>
              <w:t xml:space="preserve">, </w:t>
            </w:r>
            <w:hyperlink r:id="rId6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Derechos de Rama Actual de System Center Data Protection Manager</w:t>
      </w:r>
    </w:p>
    <w:p w:rsidR="00F32D14" w:rsidRDefault="00786756">
      <w:pPr>
        <w:pStyle w:val="ProductList-Body"/>
      </w:pPr>
      <w:r>
        <w:t>Los Clientes con SA activo en Licencias de System Center Data Protection Manager, o con una Licencia equivalente a ML, pueden instalar y utilizar la opción Rama Actual de System Center Data Protection Manager.</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0741"/>
      <w:r>
        <w:instrText>System Center Endpoint Protection</w:instrText>
      </w:r>
      <w:bookmarkEnd w:id="145"/>
      <w:r>
        <w:instrText>" \l 3</w:instrText>
      </w:r>
      <w:r>
        <w:fldChar w:fldCharType="end"/>
      </w:r>
    </w:p>
    <w:p w:rsidR="00F32D14" w:rsidRDefault="00786756">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32D14" w:rsidRDefault="00786756">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08"/>
        <w:gridCol w:w="3589"/>
        <w:gridCol w:w="359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(SA):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SL de Dispositivo y Usuario</w:t>
      </w:r>
    </w:p>
    <w:p w:rsidR="00F32D14" w:rsidRDefault="00786756">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F32D14" w:rsidRDefault="00F32D14">
      <w:pPr>
        <w:pStyle w:val="ProductList-Body"/>
      </w:pPr>
    </w:p>
    <w:p w:rsidR="00F32D14" w:rsidRDefault="00786756">
      <w:pPr>
        <w:pStyle w:val="ProductList-ClauseHeading"/>
        <w:outlineLvl w:val="4"/>
      </w:pPr>
      <w:r>
        <w:t>3.2 SL de Administración de Servidores</w:t>
      </w:r>
    </w:p>
    <w:p w:rsidR="00F32D14" w:rsidRDefault="00786756">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F32D14" w:rsidRDefault="00F32D14">
      <w:pPr>
        <w:pStyle w:val="ProductList-Body"/>
      </w:pPr>
    </w:p>
    <w:p w:rsidR="00F32D14" w:rsidRDefault="00786756">
      <w:pPr>
        <w:pStyle w:val="ProductList-ClauseHeading"/>
        <w:outlineLvl w:val="4"/>
      </w:pPr>
      <w:r>
        <w:t>3.3 Sustitución de Motores de Detección</w:t>
      </w:r>
    </w:p>
    <w:p w:rsidR="00F32D14" w:rsidRDefault="00786756">
      <w:pPr>
        <w:pStyle w:val="ProductList-Body"/>
      </w:pPr>
      <w:r>
        <w:t>Microsoft puede sustituir software y archivos comparables por los siguientes elementos del Servicio Online:</w:t>
      </w:r>
    </w:p>
    <w:p w:rsidR="00F32D14" w:rsidRDefault="00786756" w:rsidP="00786756">
      <w:pPr>
        <w:pStyle w:val="ProductList-Bullet"/>
        <w:numPr>
          <w:ilvl w:val="0"/>
          <w:numId w:val="20"/>
        </w:numPr>
      </w:pPr>
      <w:r>
        <w:t xml:space="preserve">software antivirus y contra correo electrónico no deseado y </w:t>
      </w:r>
    </w:p>
    <w:p w:rsidR="00F32D14" w:rsidRDefault="00786756" w:rsidP="00786756">
      <w:pPr>
        <w:pStyle w:val="ProductList-Bullet"/>
        <w:numPr>
          <w:ilvl w:val="0"/>
          <w:numId w:val="20"/>
        </w:numPr>
      </w:pPr>
      <w:r>
        <w:t>archivos de firma y de datos con filtración de contenido.</w:t>
      </w:r>
    </w:p>
    <w:p w:rsidR="00F32D14" w:rsidRDefault="0078675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Derechos de Rama Actual de System Center Endpoint Protection</w:t>
      </w:r>
    </w:p>
    <w:p w:rsidR="00F32D14" w:rsidRDefault="00786756">
      <w:pPr>
        <w:pStyle w:val="ProductList-Body"/>
      </w:pPr>
      <w:r>
        <w:t>Los Clientes con SA activo en Licencias de System Center Endpoint Protection, o con una Licencia equivalente a ML, pueden instalar y utilizar la opción Rama Actual de System Center Endpoint Protection.</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0742"/>
      <w:r>
        <w:instrText>System Center Operations Manager</w:instrText>
      </w:r>
      <w:bookmarkEnd w:id="151"/>
      <w:r>
        <w:instrText>" \l 3</w:instrText>
      </w:r>
      <w:r>
        <w:fldChar w:fldCharType="end"/>
      </w:r>
    </w:p>
    <w:p w:rsidR="00F32D14" w:rsidRDefault="00786756">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Clientes Academic</w:t>
      </w:r>
    </w:p>
    <w:p w:rsidR="00F32D14" w:rsidRDefault="00786756">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F32D14" w:rsidRDefault="00786756">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5">
              <w:r>
                <w:rPr>
                  <w:color w:val="00467F"/>
                  <w:u w:val="single"/>
                </w:rPr>
                <w:t>Universal</w:t>
              </w:r>
            </w:hyperlink>
            <w:r>
              <w:t xml:space="preserve">; </w:t>
            </w:r>
            <w:hyperlink r:id="rId6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7">
              <w:r>
                <w:rPr>
                  <w:color w:val="00467F"/>
                  <w:u w:val="single"/>
                </w:rPr>
                <w:t>Características basadas en Internet</w:t>
              </w:r>
            </w:hyperlink>
            <w:r>
              <w:t xml:space="preserve">, </w:t>
            </w:r>
            <w:hyperlink r:id="rId6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3.2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32D14" w:rsidRDefault="0078675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octubre de 2013</w:t>
              </w:r>
            </w:hyperlink>
            <w:r>
              <w:t xml:space="preserve">; </w:t>
            </w:r>
            <w:hyperlink r:id="rId7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Derechos de Rama Actual de System Center Operations Manager</w:t>
      </w:r>
    </w:p>
    <w:p w:rsidR="00F32D14" w:rsidRDefault="00786756">
      <w:pPr>
        <w:pStyle w:val="ProductList-Body"/>
      </w:pPr>
      <w:r>
        <w:t>Los Clientes con SA activo en Licencias de System Center Operations Manager, o con una Licencia equivalente a ML, pueden instalar y utilizar la opción Rama Actual de System Center Operations Manager.</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0743"/>
      <w:r>
        <w:instrText>System Center Orchestrator</w:instrText>
      </w:r>
      <w:bookmarkEnd w:id="157"/>
      <w:r>
        <w:instrText>" \l 3</w:instrText>
      </w:r>
      <w:r>
        <w:fldChar w:fldCharType="end"/>
      </w:r>
    </w:p>
    <w:p w:rsidR="00F32D14" w:rsidRDefault="00786756">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1">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Clientes Academic</w:t>
      </w:r>
    </w:p>
    <w:p w:rsidR="00F32D14" w:rsidRDefault="00786756">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F32D14" w:rsidRDefault="00786756">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2">
              <w:r>
                <w:rPr>
                  <w:color w:val="00467F"/>
                  <w:u w:val="single"/>
                </w:rPr>
                <w:t>Universal</w:t>
              </w:r>
            </w:hyperlink>
            <w:r>
              <w:t xml:space="preserve">; </w:t>
            </w:r>
            <w:hyperlink r:id="rId7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4">
              <w:r>
                <w:rPr>
                  <w:color w:val="00467F"/>
                  <w:u w:val="single"/>
                </w:rPr>
                <w:t>Características basadas en Internet</w:t>
              </w:r>
            </w:hyperlink>
            <w:r>
              <w:t xml:space="preserve">, </w:t>
            </w:r>
            <w:hyperlink r:id="rId7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3.2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32D14" w:rsidRDefault="0078675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6">
              <w:r>
                <w:rPr>
                  <w:color w:val="00467F"/>
                  <w:u w:val="single"/>
                </w:rPr>
                <w:t>Lista de productos, octubre de 2013</w:t>
              </w:r>
            </w:hyperlink>
            <w:r>
              <w:t xml:space="preserve">; </w:t>
            </w:r>
            <w:hyperlink r:id="rId7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0744"/>
      <w:r>
        <w:instrText>System Center Service Manager</w:instrText>
      </w:r>
      <w:bookmarkEnd w:id="163"/>
      <w:r>
        <w:instrText>" \l 3</w:instrText>
      </w:r>
      <w:r>
        <w:fldChar w:fldCharType="end"/>
      </w:r>
    </w:p>
    <w:p w:rsidR="00F32D14" w:rsidRDefault="00786756">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8">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Clientes Academic</w:t>
      </w:r>
    </w:p>
    <w:p w:rsidR="00F32D14" w:rsidRDefault="00786756">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F32D14" w:rsidRDefault="00786756">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9">
              <w:r>
                <w:rPr>
                  <w:color w:val="00467F"/>
                  <w:u w:val="single"/>
                </w:rPr>
                <w:t>Universal</w:t>
              </w:r>
            </w:hyperlink>
            <w:r>
              <w:t xml:space="preserve">; </w:t>
            </w:r>
            <w:hyperlink r:id="rId8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1">
              <w:r>
                <w:rPr>
                  <w:color w:val="00467F"/>
                  <w:u w:val="single"/>
                </w:rPr>
                <w:t>Características basadas en Internet</w:t>
              </w:r>
            </w:hyperlink>
            <w:r>
              <w:t xml:space="preserve">, </w:t>
            </w:r>
            <w:hyperlink r:id="rId8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30"/>
        <w:gridCol w:w="3577"/>
        <w:gridCol w:w="358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Licencia CAL de Microsoft Identity Manager 2016 (Usuario)</w:t>
            </w:r>
          </w:p>
        </w:tc>
      </w:tr>
    </w:tbl>
    <w:p w:rsidR="00F32D14" w:rsidRDefault="00F32D14">
      <w:pPr>
        <w:pStyle w:val="ProductList-Body"/>
      </w:pPr>
    </w:p>
    <w:p w:rsidR="00F32D14" w:rsidRDefault="00786756">
      <w:pPr>
        <w:pStyle w:val="ProductList-ClauseHeading"/>
        <w:outlineLvl w:val="4"/>
      </w:pPr>
      <w:r>
        <w:t>3.2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32D14" w:rsidRDefault="0078675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3">
              <w:r>
                <w:rPr>
                  <w:color w:val="00467F"/>
                  <w:u w:val="single"/>
                </w:rPr>
                <w:t>Lista de productos, octubre de 2013</w:t>
              </w:r>
            </w:hyperlink>
            <w:r>
              <w:t xml:space="preserve">; </w:t>
            </w:r>
            <w:hyperlink r:id="rId8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Derechos de Rama Actual de System Center Service Manager</w:t>
      </w:r>
    </w:p>
    <w:p w:rsidR="00F32D14" w:rsidRDefault="00786756">
      <w:pPr>
        <w:pStyle w:val="ProductList-Body"/>
      </w:pPr>
      <w:r>
        <w:t>Los Clientes con SA activo en Licencias de System Center Service Manager, o con una Licencia equivalente a ML, pueden instalar y utilizar la opción Rama Actual de System Center Service Manager.</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0745"/>
      <w:r>
        <w:instrText>Virtual Desktop Infrastructure (VDI) Suite</w:instrText>
      </w:r>
      <w:bookmarkEnd w:id="169"/>
      <w:r>
        <w:instrText>" \l 2</w:instrText>
      </w:r>
      <w:r>
        <w:fldChar w:fldCharType="end"/>
      </w:r>
    </w:p>
    <w:p w:rsidR="00F32D14" w:rsidRDefault="00786756">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5">
        <w:r>
          <w:rPr>
            <w:color w:val="00467F"/>
            <w:u w:val="single"/>
          </w:rPr>
          <w:t>http://go.microsoft.com/?linkid=9839206</w:t>
        </w:r>
      </w:hyperlink>
      <w:r>
        <w:t xml:space="preserve"> y la Lista de Productos de junio de 2015 </w:t>
      </w:r>
      <w:hyperlink r:id="rId86">
        <w:r>
          <w:rPr>
            <w:color w:val="00467F"/>
            <w:u w:val="single"/>
          </w:rPr>
          <w:t>http://go.microsoft.com/?linkid=9839207</w:t>
        </w:r>
      </w:hyperlink>
      <w:r>
        <w:t>.</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170" w:name="_Sec617"/>
      <w:r>
        <w:t>Visual Studio</w:t>
      </w:r>
      <w:bookmarkEnd w:id="170"/>
      <w:r>
        <w:fldChar w:fldCharType="begin"/>
      </w:r>
      <w:r>
        <w:instrText xml:space="preserve"> TC "</w:instrText>
      </w:r>
      <w:bookmarkStart w:id="171" w:name="_Toc512600746"/>
      <w:r>
        <w:instrText>Visual Studio</w:instrText>
      </w:r>
      <w:bookmarkEnd w:id="171"/>
      <w:r>
        <w:instrText>" \l 2</w:instrText>
      </w:r>
      <w:r>
        <w:fldChar w:fldCharType="end"/>
      </w:r>
    </w:p>
    <w:p w:rsidR="00F32D14" w:rsidRDefault="00786756">
      <w:pPr>
        <w:pStyle w:val="ProductList-Offering2HeadingNoBorder"/>
        <w:outlineLvl w:val="2"/>
      </w:pPr>
      <w:bookmarkStart w:id="172" w:name="_Sec649"/>
      <w:r>
        <w:t>Visual Studio</w:t>
      </w:r>
      <w:bookmarkEnd w:id="172"/>
      <w:r>
        <w:fldChar w:fldCharType="begin"/>
      </w:r>
      <w:r>
        <w:instrText xml:space="preserve"> TC "</w:instrText>
      </w:r>
      <w:bookmarkStart w:id="173" w:name="_Toc512600747"/>
      <w:r>
        <w:instrText>Visual Studio</w:instrText>
      </w:r>
      <w:bookmarkEnd w:id="173"/>
      <w:r>
        <w:instrText>" \l 3</w:instrText>
      </w:r>
      <w:r>
        <w:fldChar w:fldCharType="end"/>
      </w:r>
    </w:p>
    <w:p w:rsidR="00F32D14" w:rsidRDefault="00786756">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Concesión de licencias para Desarrollador de almacenamiento de datos paralelos de SQL Server</w:t>
      </w:r>
    </w:p>
    <w:p w:rsidR="00F32D14" w:rsidRDefault="0078675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F32D14" w:rsidRDefault="00F32D14">
      <w:pPr>
        <w:pStyle w:val="ProductList-Body"/>
      </w:pPr>
    </w:p>
    <w:p w:rsidR="00F32D14" w:rsidRDefault="00786756">
      <w:pPr>
        <w:pStyle w:val="ProductList-ClauseHeading"/>
        <w:outlineLvl w:val="4"/>
      </w:pPr>
      <w:r>
        <w:t>2.2 Concesión de licencias para Visual Studio Team Foundation Server 2018</w:t>
      </w:r>
    </w:p>
    <w:p w:rsidR="00F32D14" w:rsidRDefault="0078675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F32D14" w:rsidRDefault="00F32D14">
      <w:pPr>
        <w:pStyle w:val="ProductList-Body"/>
      </w:pPr>
    </w:p>
    <w:p w:rsidR="00F32D14" w:rsidRDefault="00786756">
      <w:pPr>
        <w:pStyle w:val="ProductList-ClauseHeading"/>
        <w:outlineLvl w:val="4"/>
      </w:pPr>
      <w:r>
        <w:t>2.3 Servicios de Microsoft Azure Platform</w:t>
      </w:r>
    </w:p>
    <w:p w:rsidR="00F32D14" w:rsidRDefault="00786756">
      <w:pPr>
        <w:pStyle w:val="ProductList-Body"/>
      </w:pPr>
      <w:r>
        <w:t>Los beneficios de Microsoft Azure no se pueden combinar a partir de varias Suscripciones a Visual Studio o Plataformas de MSDN en una sola cuenta de Microsoft Azure.</w:t>
      </w:r>
    </w:p>
    <w:p w:rsidR="00F32D14" w:rsidRDefault="00786756">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Archivo BUILDSERVER.TXT</w:t>
      </w:r>
    </w:p>
    <w:p w:rsidR="00F32D14" w:rsidRDefault="00786756">
      <w:pPr>
        <w:pStyle w:val="ProductList-Body"/>
      </w:pPr>
      <w:r>
        <w:t xml:space="preserve">El cliente puede instalar copias de los archivos en las Listas de BuildServer que se encuentran en </w:t>
      </w:r>
      <w:hyperlink r:id="rId87">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F32D14" w:rsidRDefault="00F32D14">
      <w:pPr>
        <w:pStyle w:val="ProductList-Body"/>
      </w:pPr>
    </w:p>
    <w:p w:rsidR="00F32D14" w:rsidRDefault="00786756">
      <w:pPr>
        <w:pStyle w:val="ProductList-ClauseHeading"/>
        <w:outlineLvl w:val="4"/>
      </w:pPr>
      <w:r>
        <w:t>3.2 Utilidades</w:t>
      </w:r>
    </w:p>
    <w:p w:rsidR="00F32D14" w:rsidRDefault="00786756">
      <w:pPr>
        <w:pStyle w:val="ProductList-Body"/>
      </w:pPr>
      <w:r>
        <w:t xml:space="preserve">Los clientes pueden copiar e instalar las Utilidades que se mencionan en </w:t>
      </w:r>
      <w:hyperlink r:id="rId88">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F32D14" w:rsidRDefault="00F32D14">
      <w:pPr>
        <w:pStyle w:val="ProductList-Body"/>
      </w:pPr>
    </w:p>
    <w:p w:rsidR="00F32D14" w:rsidRDefault="00786756">
      <w:pPr>
        <w:pStyle w:val="ProductList-ClauseHeading"/>
        <w:outlineLvl w:val="4"/>
      </w:pPr>
      <w:r>
        <w:t>3.3 Office Professional Plus 2016: Suscripción a Visual Studio Enterprise</w:t>
      </w:r>
    </w:p>
    <w:p w:rsidR="00F32D14" w:rsidRDefault="00786756">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F32D14" w:rsidRDefault="00F32D14">
      <w:pPr>
        <w:pStyle w:val="ProductList-Body"/>
      </w:pPr>
    </w:p>
    <w:p w:rsidR="00F32D14" w:rsidRDefault="00786756">
      <w:pPr>
        <w:pStyle w:val="ProductList-ClauseHeading"/>
        <w:outlineLvl w:val="4"/>
      </w:pPr>
      <w:r>
        <w:t>3.4 Términos de Licencia de Terceros para los Componentes de Código Abierto</w:t>
      </w:r>
    </w:p>
    <w:p w:rsidR="00F32D14" w:rsidRDefault="00786756">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F32D14" w:rsidRDefault="0078675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marzo de 2014</w:t>
              </w:r>
            </w:hyperlink>
            <w:r>
              <w:t xml:space="preserve"> y </w:t>
            </w:r>
            <w:hyperlink r:id="rId90">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Elegibilidad para Software Assurance</w:t>
      </w:r>
    </w:p>
    <w:p w:rsidR="00F32D14" w:rsidRDefault="00786756">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F32D14" w:rsidRDefault="00F32D14">
      <w:pPr>
        <w:pStyle w:val="ProductList-Body"/>
      </w:pPr>
    </w:p>
    <w:p w:rsidR="00F32D14" w:rsidRDefault="00786756">
      <w:pPr>
        <w:pStyle w:val="ProductList-ClauseHeading"/>
        <w:outlineLvl w:val="4"/>
      </w:pPr>
      <w:r>
        <w:t>4.2 Derechos Perpetuos de la Suscripción a Visual Studio</w:t>
      </w:r>
    </w:p>
    <w:p w:rsidR="00F32D14" w:rsidRDefault="00786756">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0748"/>
      <w:r>
        <w:instrText>Visual Studio Team Foundation Server</w:instrText>
      </w:r>
      <w:bookmarkEnd w:id="179"/>
      <w:r>
        <w:instrText>" \l 3</w:instrText>
      </w:r>
      <w:r>
        <w:fldChar w:fldCharType="end"/>
      </w:r>
    </w:p>
    <w:p w:rsidR="00F32D14" w:rsidRDefault="00786756">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32D14" w:rsidRDefault="00F32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32D14" w:rsidRDefault="00F32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786756">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Usuario de pago de Visual Studio Team Services</w:t>
            </w:r>
          </w:p>
        </w:tc>
      </w:tr>
    </w:tbl>
    <w:p w:rsidR="00F32D14" w:rsidRDefault="00F32D14">
      <w:pPr>
        <w:pStyle w:val="ProductList-Body"/>
      </w:pPr>
    </w:p>
    <w:p w:rsidR="00F32D14" w:rsidRDefault="00786756">
      <w:pPr>
        <w:pStyle w:val="ProductList-SubClauseHeading"/>
        <w:outlineLvl w:val="5"/>
      </w:pPr>
      <w:r>
        <w:t>3.1.1 Funcionalidad Adicional</w:t>
      </w:r>
    </w:p>
    <w:p w:rsidR="00F32D14" w:rsidRDefault="00786756">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Suscripción a Visual Studio Enterprise</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F32D14" w:rsidRDefault="00786756">
            <w:pPr>
              <w:pStyle w:val="ProductList-TableBody"/>
            </w:pPr>
            <w:r>
              <w:t>Usuario pagado de Test Manager de Visual Studio Team Services</w:t>
            </w:r>
          </w:p>
        </w:tc>
      </w:tr>
    </w:tbl>
    <w:p w:rsidR="00F32D14" w:rsidRDefault="00F32D14">
      <w:pPr>
        <w:pStyle w:val="ProductList-BodyIndented"/>
      </w:pPr>
    </w:p>
    <w:p w:rsidR="00F32D14" w:rsidRDefault="00786756">
      <w:pPr>
        <w:pStyle w:val="ProductList-SubClauseHeading"/>
        <w:outlineLvl w:val="5"/>
      </w:pPr>
      <w:r>
        <w:t>3.1.2 Funcionalidad Adicional</w:t>
      </w:r>
    </w:p>
    <w:p w:rsidR="00F32D14" w:rsidRDefault="00786756">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Usuario pagado de Administración de Paquetes de Visual Studio Team Services</w:t>
            </w:r>
          </w:p>
        </w:tc>
      </w:tr>
    </w:tbl>
    <w:p w:rsidR="00F32D14" w:rsidRDefault="00F32D14">
      <w:pPr>
        <w:pStyle w:val="ProductList-BodyIndented"/>
      </w:pPr>
    </w:p>
    <w:p w:rsidR="00F32D14" w:rsidRDefault="00786756">
      <w:pPr>
        <w:pStyle w:val="ProductList-ClauseHeading"/>
        <w:outlineLvl w:val="4"/>
      </w:pPr>
      <w:r>
        <w:t>3.2 Uso sin necesidad de una Licencia CAL</w:t>
      </w:r>
    </w:p>
    <w:p w:rsidR="00F32D14" w:rsidRDefault="00786756">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F32D14" w:rsidRDefault="00F32D14">
      <w:pPr>
        <w:pStyle w:val="ProductList-Body"/>
      </w:pPr>
    </w:p>
    <w:p w:rsidR="00F32D14" w:rsidRDefault="00786756">
      <w:pPr>
        <w:pStyle w:val="ProductList-ClauseHeading"/>
        <w:outlineLvl w:val="4"/>
      </w:pPr>
      <w:r>
        <w:t>3.3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F32D14" w:rsidRDefault="00F32D14">
      <w:pPr>
        <w:pStyle w:val="ProductList-Body"/>
      </w:pPr>
    </w:p>
    <w:p w:rsidR="00F32D14" w:rsidRDefault="00786756">
      <w:pPr>
        <w:pStyle w:val="ProductList-ClauseHeading"/>
        <w:outlineLvl w:val="4"/>
      </w:pPr>
      <w:r>
        <w:t>3.4 Términos de Licencia de Terceros para los Componentes de Código Abierto</w:t>
      </w:r>
    </w:p>
    <w:p w:rsidR="00F32D14" w:rsidRDefault="00786756">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F32D14" w:rsidRDefault="00F32D14">
      <w:pPr>
        <w:pStyle w:val="ProductList-Body"/>
      </w:pPr>
    </w:p>
    <w:p w:rsidR="00F32D14" w:rsidRDefault="00786756">
      <w:pPr>
        <w:pStyle w:val="ProductList-ClauseHeading"/>
        <w:outlineLvl w:val="4"/>
      </w:pPr>
      <w:r>
        <w:t>3.5 Servicios de compilación de Visual Studio Team Foundation Server</w:t>
      </w:r>
    </w:p>
    <w:p w:rsidR="00F32D14" w:rsidRDefault="00786756">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F32D14" w:rsidRDefault="00F32D14">
      <w:pPr>
        <w:pStyle w:val="ProductList-Body"/>
      </w:pPr>
    </w:p>
    <w:p w:rsidR="00F32D14" w:rsidRDefault="00786756">
      <w:pPr>
        <w:pStyle w:val="ProductList-ClauseHeading"/>
        <w:outlineLvl w:val="4"/>
      </w:pPr>
      <w:r>
        <w:t>3.6 Release Management</w:t>
      </w:r>
    </w:p>
    <w:p w:rsidR="00F32D14" w:rsidRDefault="00786756">
      <w:pPr>
        <w:pStyle w:val="ProductList-Body"/>
      </w:pPr>
      <w:r>
        <w:t>Visual Studio Team Foundation Server incluye una implementación simultánea con la característica Release Management. Cada una de las siguientes proporciona una implementación simultánea adicional por licencia:</w:t>
      </w:r>
    </w:p>
    <w:p w:rsidR="00F32D14" w:rsidRDefault="00786756" w:rsidP="00786756">
      <w:pPr>
        <w:pStyle w:val="ProductList-Bullet"/>
        <w:numPr>
          <w:ilvl w:val="0"/>
          <w:numId w:val="21"/>
        </w:numPr>
      </w:pPr>
      <w:r>
        <w:t xml:space="preserve">Suscripción a Visual Studio Enterprise </w:t>
      </w:r>
    </w:p>
    <w:p w:rsidR="00F32D14" w:rsidRDefault="00786756" w:rsidP="00786756">
      <w:pPr>
        <w:pStyle w:val="ProductList-Bullet"/>
        <w:numPr>
          <w:ilvl w:val="0"/>
          <w:numId w:val="21"/>
        </w:numPr>
      </w:pPr>
      <w:r>
        <w:t xml:space="preserve">Visual Studio Enterprise (suscripción mensual o anual) </w:t>
      </w:r>
    </w:p>
    <w:p w:rsidR="00F32D14" w:rsidRDefault="00786756" w:rsidP="00786756">
      <w:pPr>
        <w:pStyle w:val="ProductList-Bullet"/>
        <w:numPr>
          <w:ilvl w:val="0"/>
          <w:numId w:val="21"/>
        </w:numPr>
      </w:pPr>
      <w:r>
        <w:t>Compilación de Team Services y Canalización Privada de Implementación (instancia de pago)</w:t>
      </w:r>
    </w:p>
    <w:p w:rsidR="00F32D14" w:rsidRDefault="00F32D14">
      <w:pPr>
        <w:pStyle w:val="ProductList-Body"/>
      </w:pPr>
    </w:p>
    <w:p w:rsidR="00F32D14" w:rsidRDefault="00786756">
      <w:pPr>
        <w:pStyle w:val="ProductList-ClauseHeading"/>
        <w:outlineLvl w:val="4"/>
      </w:pPr>
      <w:r>
        <w:t>3.7 Administración de Paquetes</w:t>
      </w:r>
    </w:p>
    <w:p w:rsidR="00F32D14" w:rsidRDefault="00786756">
      <w:pPr>
        <w:pStyle w:val="ProductList-Body"/>
      </w:pPr>
      <w:r>
        <w:t>Cada Licencia de Visual Studio Team Foundation Server incluye el derecho para que un máximo de cinco usuarios o dispositivos utilicen la característica de Administración de Paquetes.</w:t>
      </w:r>
    </w:p>
    <w:p w:rsidR="00F32D14" w:rsidRDefault="00F32D14">
      <w:pPr>
        <w:pStyle w:val="ProductList-Body"/>
      </w:pPr>
    </w:p>
    <w:p w:rsidR="00F32D14" w:rsidRDefault="00786756">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F32D1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r w:rsidR="00F32D14">
        <w:tc>
          <w:tcPr>
            <w:tcW w:w="12240" w:type="dxa"/>
            <w:gridSpan w:val="4"/>
            <w:tcBorders>
              <w:top w:val="none" w:sz="4" w:space="0" w:color="6E6E6E"/>
              <w:left w:val="none" w:sz="4" w:space="0" w:color="6E6E6E"/>
              <w:bottom w:val="none" w:sz="4" w:space="0" w:color="6E6E6E"/>
              <w:right w:val="none" w:sz="4" w:space="0" w:color="6E6E6E"/>
            </w:tcBorders>
          </w:tcPr>
          <w:p w:rsidR="00F32D14" w:rsidRDefault="00F32D14">
            <w:pPr>
              <w:pStyle w:val="PURBreadcrumb"/>
            </w:pPr>
          </w:p>
          <w:tbl>
            <w:tblPr>
              <w:tblW w:w="0" w:type="dxa"/>
              <w:tblLook w:val="04A0" w:firstRow="1" w:lastRow="0" w:firstColumn="1" w:lastColumn="0" w:noHBand="0" w:noVBand="1"/>
            </w:tblPr>
            <w:tblGrid>
              <w:gridCol w:w="10674"/>
            </w:tblGrid>
            <w:tr w:rsidR="00F32D14">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TableBody"/>
            </w:pPr>
          </w:p>
        </w:tc>
      </w:tr>
    </w:tbl>
    <w:p w:rsidR="00F32D14" w:rsidRDefault="00F32D14">
      <w:pPr>
        <w:pStyle w:val="ProductList-Body"/>
      </w:pPr>
    </w:p>
    <w:p w:rsidR="00F32D14" w:rsidRDefault="00786756">
      <w:pPr>
        <w:pStyle w:val="ProductList-OfferingGroupHeading"/>
        <w:outlineLvl w:val="1"/>
      </w:pPr>
      <w:bookmarkStart w:id="184" w:name="_Sec618"/>
      <w:r>
        <w:t>Windows</w:t>
      </w:r>
      <w:bookmarkEnd w:id="184"/>
      <w:r>
        <w:fldChar w:fldCharType="begin"/>
      </w:r>
      <w:r>
        <w:instrText xml:space="preserve"> TC "</w:instrText>
      </w:r>
      <w:bookmarkStart w:id="185" w:name="_Toc512600749"/>
      <w:r>
        <w:instrText>Windows</w:instrText>
      </w:r>
      <w:bookmarkEnd w:id="185"/>
      <w:r>
        <w:instrText>" \l 2</w:instrText>
      </w:r>
      <w:r>
        <w:fldChar w:fldCharType="end"/>
      </w:r>
    </w:p>
    <w:p w:rsidR="00F32D14" w:rsidRDefault="00786756">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12600750"/>
      <w:r>
        <w:instrText>Sistema Operativo de Equipo de Escritorio Windows</w:instrText>
      </w:r>
      <w:bookmarkEnd w:id="187"/>
      <w:r>
        <w:instrText>" \l 3</w:instrText>
      </w:r>
      <w:r>
        <w:fldChar w:fldCharType="end"/>
      </w:r>
    </w:p>
    <w:p w:rsidR="00F32D14" w:rsidRDefault="00786756">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F32D1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392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r w:rsidR="00F32D14">
        <w:tc>
          <w:tcPr>
            <w:tcW w:w="392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32D14" w:rsidRDefault="00F32D1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597"/>
        <w:gridCol w:w="3577"/>
        <w:gridCol w:w="3616"/>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Cesión de licencias</w:t>
      </w:r>
    </w:p>
    <w:p w:rsidR="00F32D14" w:rsidRDefault="00786756">
      <w:pPr>
        <w:pStyle w:val="ProductList-SubClauseHeading"/>
        <w:outlineLvl w:val="5"/>
      </w:pPr>
      <w:r>
        <w:t>2.1.1 Elegibilidad de Asignación de Licencias por Usuario (excepto Virtual Desktop Access)</w:t>
      </w:r>
    </w:p>
    <w:p w:rsidR="00F32D14" w:rsidRDefault="00786756">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F32D14" w:rsidRDefault="00F32D14">
      <w:pPr>
        <w:pStyle w:val="ProductList-BodyIndented"/>
      </w:pPr>
    </w:p>
    <w:p w:rsidR="00F32D14" w:rsidRDefault="00786756">
      <w:pPr>
        <w:pStyle w:val="ProductList-SubClauseHeading"/>
        <w:outlineLvl w:val="5"/>
      </w:pPr>
      <w:r>
        <w:t>2.1.2 Elegibilidad de Asignación de Licencias por Dispositivo (excepto Virtual Desktop Access)</w:t>
      </w:r>
    </w:p>
    <w:p w:rsidR="00F32D14" w:rsidRDefault="00786756">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F32D14" w:rsidRDefault="00F32D14">
      <w:pPr>
        <w:pStyle w:val="ProductList-BodyIndented"/>
      </w:pPr>
    </w:p>
    <w:p w:rsidR="00F32D14" w:rsidRDefault="00786756">
      <w:pPr>
        <w:pStyle w:val="ProductList-SubClauseHeading"/>
        <w:outlineLvl w:val="5"/>
      </w:pPr>
      <w:r>
        <w:t>2.1.3 Elegibilidad de Asignación de Licencias para Virtual Desktop Access (VDA)</w:t>
      </w:r>
    </w:p>
    <w:p w:rsidR="00F32D14" w:rsidRDefault="00786756">
      <w:pPr>
        <w:pStyle w:val="ProductList-BodyIndented"/>
      </w:pPr>
      <w:r>
        <w:t>Las licencias de VDA por Dispositivo y por Usuario pueden asignarse a cualquier usuario o dispositivo.</w:t>
      </w:r>
    </w:p>
    <w:p w:rsidR="00F32D14" w:rsidRDefault="00F32D14">
      <w:pPr>
        <w:pStyle w:val="ProductList-BodyIndented"/>
      </w:pPr>
    </w:p>
    <w:p w:rsidR="00F32D14" w:rsidRDefault="00786756">
      <w:pPr>
        <w:pStyle w:val="ProductList-ClauseHeading"/>
        <w:outlineLvl w:val="4"/>
      </w:pPr>
      <w:r>
        <w:t>2.2 Sistemas Operativos Susceptibles de Actualización</w:t>
      </w:r>
    </w:p>
    <w:p w:rsidR="00F32D14" w:rsidRDefault="00786756">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F32D14" w:rsidRDefault="00F32D14">
      <w:pPr>
        <w:pStyle w:val="ProductList-Body"/>
      </w:pPr>
    </w:p>
    <w:p w:rsidR="00F32D14" w:rsidRDefault="00786756">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497"/>
        <w:gridCol w:w="3770"/>
        <w:gridCol w:w="3163"/>
      </w:tblGrid>
      <w:tr w:rsidR="00F32D1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de Microsoft Cloud</w:t>
            </w:r>
          </w:p>
        </w:tc>
      </w:tr>
      <w:tr w:rsidR="00F32D14">
        <w:tc>
          <w:tcPr>
            <w:tcW w:w="392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pPr>
          </w:p>
        </w:tc>
      </w:tr>
      <w:tr w:rsidR="00F32D14">
        <w:tc>
          <w:tcPr>
            <w:tcW w:w="39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392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39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bl>
    <w:p w:rsidR="00F32D14" w:rsidRDefault="00F32D14">
      <w:pPr>
        <w:pStyle w:val="ProductList-BodyIndented"/>
      </w:pPr>
    </w:p>
    <w:p w:rsidR="00F32D14" w:rsidRDefault="00786756">
      <w:pPr>
        <w:pStyle w:val="ProductList-SubClauseHeading"/>
        <w:outlineLvl w:val="5"/>
      </w:pPr>
      <w:r>
        <w:t>2.2.2 SO Susceptible de Actualización - Licencias por Dispositivo (excepto Licencias de Virtual Desktop Access)</w:t>
      </w:r>
    </w:p>
    <w:p w:rsidR="00F32D14" w:rsidRDefault="00786756">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F32D14" w:rsidRDefault="00F32D14">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Academic y Charity</w:t>
            </w:r>
          </w:p>
        </w:tc>
      </w:tr>
      <w:tr w:rsidR="00F32D14">
        <w:tc>
          <w:tcPr>
            <w:tcW w:w="404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2D14" w:rsidRDefault="00F32D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jc w:val="center"/>
            </w:pP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bl>
    <w:p w:rsidR="00F32D14" w:rsidRDefault="00786756">
      <w:pPr>
        <w:pStyle w:val="ProductList-BodyIndented"/>
      </w:pPr>
      <w:r>
        <w:rPr>
          <w:i/>
          <w:vertAlign w:val="superscript"/>
        </w:rPr>
        <w:t>1</w:t>
      </w:r>
      <w:r>
        <w:rPr>
          <w:i/>
        </w:rPr>
        <w:t xml:space="preserve">También se aplica a los Dispositivos Cualificados adquiridos a través de una fusión o adquisición </w:t>
      </w:r>
    </w:p>
    <w:p w:rsidR="00F32D14" w:rsidRDefault="00786756">
      <w:pPr>
        <w:pStyle w:val="ProductList-BodyIndented"/>
      </w:pPr>
      <w:r>
        <w:rPr>
          <w:i/>
          <w:vertAlign w:val="superscript"/>
        </w:rPr>
        <w:t>2</w:t>
      </w:r>
      <w:r>
        <w:rPr>
          <w:i/>
        </w:rPr>
        <w:t xml:space="preserve">El fabricante autorizado deberá preinstalar macOS antes de la venta inicial del dispositivo. </w:t>
      </w:r>
    </w:p>
    <w:p w:rsidR="00F32D14" w:rsidRDefault="00F32D14">
      <w:pPr>
        <w:pStyle w:val="ProductList-BodyIndented"/>
      </w:pPr>
    </w:p>
    <w:p w:rsidR="00F32D14" w:rsidRDefault="00786756">
      <w:pPr>
        <w:pStyle w:val="ProductList-SubClauseHeading"/>
        <w:outlineLvl w:val="5"/>
      </w:pPr>
      <w:r>
        <w:t>2.2.3 Sistemas Operativos (SO) Susceptibles de Actualización con restricciones de uso - Licencias por Dispositivo</w:t>
      </w:r>
    </w:p>
    <w:p w:rsidR="00F32D14" w:rsidRDefault="00F32D14">
      <w:pPr>
        <w:pStyle w:val="ProductList-BodyIndented"/>
      </w:pPr>
    </w:p>
    <w:tbl>
      <w:tblPr>
        <w:tblStyle w:val="PURTable0"/>
        <w:tblW w:w="0" w:type="dxa"/>
        <w:tblLook w:val="04A0" w:firstRow="1" w:lastRow="0" w:firstColumn="1" w:lastColumn="0" w:noHBand="0" w:noVBand="1"/>
      </w:tblPr>
      <w:tblGrid>
        <w:gridCol w:w="3897"/>
        <w:gridCol w:w="1623"/>
        <w:gridCol w:w="1623"/>
        <w:gridCol w:w="1674"/>
        <w:gridCol w:w="1613"/>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Academic y Charity</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6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bl>
    <w:p w:rsidR="00F32D14" w:rsidRPr="00EB57B6" w:rsidRDefault="00786756">
      <w:pPr>
        <w:pStyle w:val="ProductList-BodyIndented"/>
        <w:rPr>
          <w:lang w:val="es-ES_tradnl"/>
        </w:rPr>
      </w:pPr>
      <w:r w:rsidRPr="00EB57B6">
        <w:rPr>
          <w:i/>
          <w:vertAlign w:val="superscript"/>
          <w:lang w:val="es-ES_tradnl"/>
        </w:rPr>
        <w:t>1</w:t>
      </w:r>
      <w:r w:rsidRPr="00EB57B6">
        <w:rPr>
          <w:i/>
          <w:lang w:val="es-ES_tradnl"/>
        </w:rPr>
        <w:t xml:space="preserve">También se aplica a los Dispositivos Cualificados adquiridos a través de una fusión o adquisición </w:t>
      </w:r>
    </w:p>
    <w:p w:rsidR="00F32D14" w:rsidRPr="00EB57B6" w:rsidRDefault="00F32D14">
      <w:pPr>
        <w:pStyle w:val="ProductList-BodyIndented"/>
        <w:rPr>
          <w:lang w:val="es-ES_tradnl"/>
        </w:rPr>
      </w:pPr>
    </w:p>
    <w:p w:rsidR="00F32D14" w:rsidRPr="00EB57B6" w:rsidRDefault="00786756" w:rsidP="00EB57B6">
      <w:pPr>
        <w:pStyle w:val="ProductList-BodyIndented"/>
        <w:ind w:left="720"/>
        <w:rPr>
          <w:color w:val="4668C5"/>
          <w:lang w:val="es-ES_tradnl"/>
        </w:rPr>
      </w:pPr>
      <w:r w:rsidRPr="00EB57B6">
        <w:rPr>
          <w:b/>
          <w:color w:val="4668C5"/>
          <w:lang w:val="es-ES_tradnl"/>
        </w:rPr>
        <w:t>2.2.3.1 Sistemas Operativos (SO) Susceptibles de Actualización con restricciones de uso</w:t>
      </w:r>
    </w:p>
    <w:p w:rsidR="00F32D14" w:rsidRPr="00EB57B6" w:rsidRDefault="00786756" w:rsidP="00EB57B6">
      <w:pPr>
        <w:pStyle w:val="ProductList-BodyIndented"/>
        <w:ind w:left="720"/>
        <w:rPr>
          <w:lang w:val="es-ES_tradnl"/>
        </w:rPr>
      </w:pPr>
      <w:r w:rsidRPr="00EB57B6">
        <w:rPr>
          <w:lang w:val="es-ES_tradnl"/>
        </w:rP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F32D14" w:rsidRPr="00EB57B6" w:rsidRDefault="00F32D14" w:rsidP="00EB57B6">
      <w:pPr>
        <w:pStyle w:val="ProductList-BodyIndented"/>
        <w:ind w:left="720"/>
        <w:rPr>
          <w:lang w:val="es-ES_tradnl"/>
        </w:rPr>
      </w:pPr>
    </w:p>
    <w:p w:rsidR="00F32D14" w:rsidRPr="00EB57B6" w:rsidRDefault="00786756" w:rsidP="00EB57B6">
      <w:pPr>
        <w:pStyle w:val="ProductList-BodyIndented"/>
        <w:ind w:left="720"/>
        <w:rPr>
          <w:color w:val="4668C5"/>
          <w:lang w:val="es-ES_tradnl"/>
        </w:rPr>
      </w:pPr>
      <w:r w:rsidRPr="00EB57B6">
        <w:rPr>
          <w:b/>
          <w:color w:val="4668C5"/>
          <w:lang w:val="es-ES_tradnl"/>
        </w:rPr>
        <w:t>2.2.3.2 Limitación de compra de Software Assurance para Sistemas Operativos Susceptibles de Actualización con restricciones de uso</w:t>
      </w:r>
    </w:p>
    <w:p w:rsidR="00F32D14" w:rsidRPr="00EB57B6" w:rsidRDefault="00786756" w:rsidP="00EB57B6">
      <w:pPr>
        <w:pStyle w:val="ProductList-BodyIndented"/>
        <w:ind w:left="720"/>
        <w:rPr>
          <w:lang w:val="es-ES_tradnl"/>
        </w:rPr>
      </w:pPr>
      <w:r w:rsidRPr="00EB57B6">
        <w:rPr>
          <w:lang w:val="es-ES_tradnl"/>
        </w:rP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rsidR="00F32D14" w:rsidRPr="00EB57B6" w:rsidRDefault="00F32D14">
      <w:pPr>
        <w:pStyle w:val="ProductList-BodyIndented"/>
        <w:rPr>
          <w:lang w:val="es-ES_tradnl"/>
        </w:rPr>
      </w:pPr>
    </w:p>
    <w:p w:rsidR="00F32D14" w:rsidRPr="00EB57B6" w:rsidRDefault="00786756">
      <w:pPr>
        <w:pStyle w:val="ProductList-ClauseHeading"/>
        <w:outlineLvl w:val="4"/>
        <w:rPr>
          <w:lang w:val="es-ES_tradnl"/>
        </w:rPr>
      </w:pPr>
      <w:r w:rsidRPr="00EB57B6">
        <w:rPr>
          <w:lang w:val="es-ES_tradnl"/>
        </w:rPr>
        <w:t>2.3 Mezcla de Licencias por Usuario y por Dispositivo en Inscripciones Enterprise</w:t>
      </w:r>
    </w:p>
    <w:p w:rsidR="00F32D14" w:rsidRPr="00EB57B6" w:rsidRDefault="00786756">
      <w:pPr>
        <w:pStyle w:val="ProductList-Body"/>
        <w:rPr>
          <w:lang w:val="es-ES_tradnl"/>
        </w:rPr>
      </w:pPr>
      <w:r w:rsidRPr="00EB57B6">
        <w:rPr>
          <w:lang w:val="es-ES_tradnl"/>
        </w:rP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2.4 Actualizaciones de Windows Pro o Enterprise sin versión para la República Popular China</w:t>
      </w:r>
    </w:p>
    <w:p w:rsidR="00F32D14" w:rsidRPr="00EB57B6" w:rsidRDefault="00786756">
      <w:pPr>
        <w:pStyle w:val="ProductList-Body"/>
        <w:rPr>
          <w:lang w:val="es-ES_tradnl"/>
        </w:rPr>
      </w:pPr>
      <w:r w:rsidRPr="00EB57B6">
        <w:rPr>
          <w:lang w:val="es-ES_tradnl"/>
        </w:rPr>
        <w:t xml:space="preserve">Las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sin versión para Windows Enterprise y Windows Professional solo están disponibles en la República Popular China bajo los programas de Select Plus, Select y Licencia Open (dos puntos). Las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2.5 Reemplazo de copias de terceros</w:t>
      </w:r>
    </w:p>
    <w:p w:rsidR="00F32D14" w:rsidRPr="00EB57B6" w:rsidRDefault="00786756">
      <w:pPr>
        <w:pStyle w:val="ProductList-Body"/>
        <w:rPr>
          <w:lang w:val="es-ES_tradnl"/>
        </w:rPr>
      </w:pPr>
      <w:r w:rsidRPr="00EB57B6">
        <w:rPr>
          <w:lang w:val="es-ES_tradnl"/>
        </w:rPr>
        <w:t xml:space="preserve">Antes de que un tercero pueda reemplazar copias en los dispositivos de un Cliente, este deberá proporcionar al tercero documentación escrita que muestre que tiene las licencias necesarias para la instalación. </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2.6 Opciones de suministro regional</w:t>
      </w:r>
    </w:p>
    <w:p w:rsidR="00F32D14" w:rsidRPr="00EB57B6" w:rsidRDefault="00786756">
      <w:pPr>
        <w:pStyle w:val="ProductList-SubClauseHeading"/>
        <w:outlineLvl w:val="5"/>
        <w:rPr>
          <w:lang w:val="es-ES_tradnl"/>
        </w:rPr>
      </w:pPr>
      <w:r w:rsidRPr="00EB57B6">
        <w:rPr>
          <w:lang w:val="es-ES_tradnl"/>
        </w:rPr>
        <w:t>2.6.1 Ediciones de Windows KN</w:t>
      </w:r>
    </w:p>
    <w:p w:rsidR="00F32D14" w:rsidRPr="00EB57B6" w:rsidRDefault="00786756">
      <w:pPr>
        <w:pStyle w:val="ProductList-BodyIndented"/>
        <w:rPr>
          <w:lang w:val="es-ES_tradnl"/>
        </w:rPr>
      </w:pPr>
      <w:r w:rsidRPr="00EB57B6">
        <w:rPr>
          <w:lang w:val="es-ES_tradnl"/>
        </w:rPr>
        <w:t>Los Clientes que se encuentren en Corea con un contrato o inscripción de licencias por volumen activos pueden adquirir soporte físico para ediciones de Windows KN para su implementación y uso en Corea. No se permite ningún otro uso.</w:t>
      </w:r>
    </w:p>
    <w:p w:rsidR="00F32D14" w:rsidRPr="00EB57B6" w:rsidRDefault="00F32D14">
      <w:pPr>
        <w:pStyle w:val="ProductList-BodyIndented"/>
        <w:rPr>
          <w:lang w:val="es-ES_tradnl"/>
        </w:rPr>
      </w:pPr>
    </w:p>
    <w:p w:rsidR="00F32D14" w:rsidRPr="00EB57B6" w:rsidRDefault="00786756">
      <w:pPr>
        <w:pStyle w:val="ProductList-SubClauseHeading"/>
        <w:outlineLvl w:val="5"/>
        <w:rPr>
          <w:lang w:val="es-ES_tradnl"/>
        </w:rPr>
      </w:pPr>
      <w:r w:rsidRPr="00EB57B6">
        <w:rPr>
          <w:lang w:val="es-ES_tradnl"/>
        </w:rPr>
        <w:t>2.6.2 Ediciones Windows N (sin Windows Media Player)</w:t>
      </w:r>
    </w:p>
    <w:p w:rsidR="00F32D14" w:rsidRPr="00EB57B6" w:rsidRDefault="00786756">
      <w:pPr>
        <w:pStyle w:val="ProductList-BodyIndented"/>
        <w:rPr>
          <w:lang w:val="es-ES_tradnl"/>
        </w:rPr>
      </w:pPr>
      <w:r w:rsidRPr="00EB57B6">
        <w:rPr>
          <w:lang w:val="es-ES_tradnl"/>
        </w:rP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F32D14" w:rsidRPr="00EB57B6" w:rsidRDefault="00F32D14">
      <w:pPr>
        <w:pStyle w:val="ProductList-BodyIndented"/>
        <w:rPr>
          <w:lang w:val="es-ES_tradnl"/>
        </w:rPr>
      </w:pPr>
    </w:p>
    <w:p w:rsidR="00F32D14" w:rsidRDefault="00786756">
      <w:pPr>
        <w:pStyle w:val="ProductList-ClauseHeading"/>
        <w:outlineLvl w:val="4"/>
      </w:pPr>
      <w:r>
        <w:t>2.7 Kit Enterprise de Windows Embedded 8 Standard</w:t>
      </w:r>
    </w:p>
    <w:p w:rsidR="00F32D14" w:rsidRPr="00EB57B6" w:rsidRDefault="00786756">
      <w:pPr>
        <w:pStyle w:val="ProductList-Body"/>
        <w:rPr>
          <w:lang w:val="es-ES_tradnl"/>
        </w:rPr>
      </w:pPr>
      <w:r w:rsidRPr="00EB57B6">
        <w:rPr>
          <w:lang w:val="es-ES_tradnl"/>
        </w:rP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2.8 Elegibilidad de Compra para Licencia de Derechos de Windows 10 Home a Pro para E3/E5</w:t>
      </w:r>
    </w:p>
    <w:p w:rsidR="00F32D14" w:rsidRPr="00EB57B6" w:rsidRDefault="00786756">
      <w:pPr>
        <w:pStyle w:val="ProductList-SubClauseHeading"/>
        <w:outlineLvl w:val="5"/>
        <w:rPr>
          <w:lang w:val="es-ES_tradnl"/>
        </w:rPr>
      </w:pPr>
      <w:r w:rsidRPr="00EB57B6">
        <w:rPr>
          <w:lang w:val="es-ES_tradnl"/>
        </w:rPr>
        <w:t>2.8.1 Requisitos Previos</w:t>
      </w:r>
    </w:p>
    <w:p w:rsidR="00F32D14" w:rsidRPr="00EB57B6" w:rsidRDefault="00786756">
      <w:pPr>
        <w:pStyle w:val="ProductList-BodyIndented"/>
        <w:rPr>
          <w:lang w:val="es-ES_tradnl"/>
        </w:rPr>
      </w:pPr>
      <w:r w:rsidRPr="00EB57B6">
        <w:rPr>
          <w:lang w:val="es-ES_tradnl"/>
        </w:rP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F32D14" w:rsidRDefault="00786756" w:rsidP="00786756">
      <w:pPr>
        <w:pStyle w:val="ProductList-Bullet"/>
        <w:numPr>
          <w:ilvl w:val="1"/>
          <w:numId w:val="22"/>
        </w:numPr>
      </w:pPr>
      <w:r>
        <w:t>Windows 10 Enterprise E3 por Dispositivo con SA activo</w:t>
      </w:r>
    </w:p>
    <w:p w:rsidR="00F32D14" w:rsidRPr="00EB57B6" w:rsidRDefault="00786756" w:rsidP="00786756">
      <w:pPr>
        <w:pStyle w:val="ProductList-Bullet"/>
        <w:numPr>
          <w:ilvl w:val="1"/>
          <w:numId w:val="22"/>
        </w:numPr>
        <w:rPr>
          <w:lang w:val="pt-BR"/>
        </w:rPr>
      </w:pPr>
      <w:r w:rsidRPr="00EB57B6">
        <w:rPr>
          <w:lang w:val="pt-BR"/>
        </w:rPr>
        <w:t>SL de Windows 10 Enterprise E3/E5 por Usuario</w:t>
      </w:r>
    </w:p>
    <w:p w:rsidR="00F32D14" w:rsidRPr="00EB57B6" w:rsidRDefault="00786756" w:rsidP="00786756">
      <w:pPr>
        <w:pStyle w:val="ProductList-Bullet"/>
        <w:numPr>
          <w:ilvl w:val="1"/>
          <w:numId w:val="22"/>
        </w:numPr>
        <w:rPr>
          <w:lang w:val="pt-BR"/>
        </w:rPr>
      </w:pPr>
      <w:r w:rsidRPr="00EB57B6">
        <w:rPr>
          <w:lang w:val="pt-BR"/>
        </w:rPr>
        <w:t>SL de Windows 10 Enterprise E5 por Dispositivo</w:t>
      </w:r>
    </w:p>
    <w:p w:rsidR="00F32D14" w:rsidRPr="00EB57B6" w:rsidRDefault="00F32D14">
      <w:pPr>
        <w:pStyle w:val="ProductList-BodyIndented"/>
        <w:rPr>
          <w:lang w:val="pt-BR"/>
        </w:rPr>
      </w:pPr>
    </w:p>
    <w:p w:rsidR="00F32D14" w:rsidRPr="00EB57B6" w:rsidRDefault="00786756">
      <w:pPr>
        <w:pStyle w:val="ProductList-SubClauseHeading"/>
        <w:outlineLvl w:val="5"/>
        <w:rPr>
          <w:lang w:val="es-ES_tradnl"/>
        </w:rPr>
      </w:pPr>
      <w:r w:rsidRPr="00EB57B6">
        <w:rPr>
          <w:lang w:val="es-ES_tradnl"/>
        </w:rPr>
        <w:t>2.8.2 Requisitos de Compra</w:t>
      </w:r>
    </w:p>
    <w:p w:rsidR="00F32D14" w:rsidRPr="00EB57B6" w:rsidRDefault="00786756">
      <w:pPr>
        <w:pStyle w:val="ProductList-BodyIndented"/>
        <w:rPr>
          <w:lang w:val="es-ES_tradnl"/>
        </w:rPr>
      </w:pPr>
      <w:r w:rsidRPr="00EB57B6">
        <w:rPr>
          <w:lang w:val="es-ES_tradnl"/>
        </w:rPr>
        <w:t xml:space="preserve">Las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F32D14" w:rsidRDefault="00786756" w:rsidP="00786756">
      <w:pPr>
        <w:pStyle w:val="ProductList-Bullet"/>
        <w:numPr>
          <w:ilvl w:val="1"/>
          <w:numId w:val="23"/>
        </w:numPr>
      </w:pPr>
      <w:r>
        <w:t>Que cuenten con una licencia de Windows 10 Enterprise E3/E5 por dispositivo, o</w:t>
      </w:r>
    </w:p>
    <w:p w:rsidR="00F32D14" w:rsidRPr="00EB57B6" w:rsidRDefault="00786756" w:rsidP="00786756">
      <w:pPr>
        <w:pStyle w:val="ProductList-Bullet"/>
        <w:numPr>
          <w:ilvl w:val="1"/>
          <w:numId w:val="23"/>
        </w:numPr>
        <w:rPr>
          <w:lang w:val="es-ES_tradnl"/>
        </w:rPr>
      </w:pPr>
      <w:r w:rsidRPr="00EB57B6">
        <w:rPr>
          <w:lang w:val="es-ES_tradnl"/>
        </w:rPr>
        <w:t>En el que un Usuario con Licencia de Windows 10 Enterprise E3/E5 haya instalado y utilice Pro o Enterprise</w:t>
      </w:r>
    </w:p>
    <w:p w:rsidR="00F32D14" w:rsidRPr="00EB57B6" w:rsidRDefault="00F32D14">
      <w:pPr>
        <w:pStyle w:val="ProductList-BodyIndented"/>
        <w:rPr>
          <w:lang w:val="es-ES_tradnl"/>
        </w:rPr>
      </w:pPr>
    </w:p>
    <w:p w:rsidR="00F32D14" w:rsidRPr="00EB57B6" w:rsidRDefault="00786756">
      <w:pPr>
        <w:pStyle w:val="ProductList-SubClauseHeading"/>
        <w:outlineLvl w:val="5"/>
        <w:rPr>
          <w:lang w:val="es-ES_tradnl"/>
        </w:rPr>
      </w:pPr>
      <w:r w:rsidRPr="00EB57B6">
        <w:rPr>
          <w:lang w:val="es-ES_tradnl"/>
        </w:rPr>
        <w:t>2.8.3 Restricciones de Licencia</w:t>
      </w:r>
    </w:p>
    <w:p w:rsidR="00F32D14" w:rsidRPr="00EB57B6" w:rsidRDefault="00786756">
      <w:pPr>
        <w:pStyle w:val="ProductList-BodyIndented"/>
        <w:rPr>
          <w:lang w:val="es-ES_tradnl"/>
        </w:rPr>
      </w:pPr>
      <w:r w:rsidRPr="00EB57B6">
        <w:rPr>
          <w:lang w:val="es-ES_tradnl"/>
        </w:rP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F32D14" w:rsidRPr="00EB57B6" w:rsidRDefault="00F32D14">
      <w:pPr>
        <w:pStyle w:val="ProductList-BodyIndented"/>
        <w:rPr>
          <w:lang w:val="es-ES_tradnl"/>
        </w:rPr>
      </w:pPr>
    </w:p>
    <w:p w:rsidR="00F32D14" w:rsidRPr="00EB57B6" w:rsidRDefault="00786756">
      <w:pPr>
        <w:pStyle w:val="ProductList-ClauseHeading"/>
        <w:outlineLvl w:val="4"/>
        <w:rPr>
          <w:lang w:val="es-ES_tradnl"/>
        </w:rPr>
      </w:pPr>
      <w:r w:rsidRPr="00EB57B6">
        <w:rPr>
          <w:lang w:val="es-ES_tradnl"/>
        </w:rPr>
        <w:t>2.9 Actualizaciones Automáticas</w:t>
      </w:r>
    </w:p>
    <w:p w:rsidR="00F32D14" w:rsidRPr="00EB57B6" w:rsidRDefault="00786756">
      <w:pPr>
        <w:pStyle w:val="ProductList-Body"/>
        <w:rPr>
          <w:lang w:val="es-ES_tradnl"/>
        </w:rPr>
      </w:pPr>
      <w:r w:rsidRPr="00EB57B6">
        <w:rPr>
          <w:lang w:val="es-ES_tradnl"/>
        </w:rP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2.10 Programas Academic y Charity</w:t>
      </w:r>
    </w:p>
    <w:p w:rsidR="00F32D14" w:rsidRPr="00EB57B6" w:rsidRDefault="00786756">
      <w:pPr>
        <w:pStyle w:val="ProductList-SubClauseHeading"/>
        <w:outlineLvl w:val="5"/>
        <w:rPr>
          <w:lang w:val="es-ES_tradnl"/>
        </w:rPr>
      </w:pPr>
      <w:r w:rsidRPr="00EB57B6">
        <w:rPr>
          <w:lang w:val="es-ES_tradnl"/>
        </w:rPr>
        <w:t>2.10.1 Cesión de licencias</w:t>
      </w:r>
    </w:p>
    <w:p w:rsidR="00F32D14" w:rsidRPr="00EB57B6" w:rsidRDefault="00786756" w:rsidP="00EB57B6">
      <w:pPr>
        <w:pStyle w:val="ProductList-BodyIndented"/>
        <w:ind w:left="720"/>
        <w:rPr>
          <w:color w:val="4668C5"/>
          <w:lang w:val="es-ES_tradnl"/>
        </w:rPr>
      </w:pPr>
      <w:r w:rsidRPr="00EB57B6">
        <w:rPr>
          <w:b/>
          <w:color w:val="4668C5"/>
          <w:lang w:val="es-ES_tradnl"/>
        </w:rPr>
        <w:t>2.10.1.1 Cesión de licencias por Usuario</w:t>
      </w:r>
    </w:p>
    <w:p w:rsidR="00F32D14" w:rsidRPr="00EB57B6" w:rsidRDefault="00786756" w:rsidP="00EB57B6">
      <w:pPr>
        <w:pStyle w:val="ProductList-BodyIndented"/>
        <w:ind w:left="720"/>
        <w:rPr>
          <w:lang w:val="es-ES_tradnl"/>
        </w:rPr>
      </w:pPr>
      <w:r w:rsidRPr="00EB57B6">
        <w:rPr>
          <w:lang w:val="es-ES_tradnl"/>
        </w:rPr>
        <w:t xml:space="preserve">El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 con Licencia</w:t>
      </w:r>
      <w:r>
        <w:fldChar w:fldCharType="end"/>
      </w:r>
      <w:r w:rsidRPr="00EB57B6">
        <w:rPr>
          <w:lang w:val="es-ES_tradnl"/>
        </w:rPr>
        <w:t xml:space="preserve"> deberá ser usuario de al menos un dispositivo con licencia para un SO Susceptible de Actualización según la sección 2.2.2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por Dispositivo. </w:t>
      </w:r>
    </w:p>
    <w:p w:rsidR="00F32D14" w:rsidRPr="00EB57B6" w:rsidRDefault="00F32D14" w:rsidP="00EB57B6">
      <w:pPr>
        <w:pStyle w:val="ProductList-BodyIndented"/>
        <w:ind w:left="720"/>
        <w:rPr>
          <w:lang w:val="es-ES_tradnl"/>
        </w:rPr>
      </w:pPr>
    </w:p>
    <w:p w:rsidR="00F32D14" w:rsidRPr="00EB57B6" w:rsidRDefault="00786756" w:rsidP="00EB57B6">
      <w:pPr>
        <w:pStyle w:val="ProductList-BodyIndented"/>
        <w:ind w:left="720"/>
        <w:rPr>
          <w:color w:val="4668C5"/>
          <w:lang w:val="es-ES_tradnl"/>
        </w:rPr>
      </w:pPr>
      <w:r w:rsidRPr="00EB57B6">
        <w:rPr>
          <w:b/>
          <w:color w:val="4668C5"/>
          <w:lang w:val="es-ES_tradnl"/>
        </w:rPr>
        <w:t>2.10.1.2 Cesión de licencias por Dispositivo</w:t>
      </w:r>
    </w:p>
    <w:p w:rsidR="00F32D14" w:rsidRPr="00EB57B6" w:rsidRDefault="00786756" w:rsidP="00EB57B6">
      <w:pPr>
        <w:pStyle w:val="ProductList-BodyIndented"/>
        <w:ind w:left="720"/>
        <w:rPr>
          <w:lang w:val="es-ES_tradnl"/>
        </w:rPr>
      </w:pPr>
      <w:r w:rsidRPr="00EB57B6">
        <w:rPr>
          <w:lang w:val="es-ES_tradnl"/>
        </w:rPr>
        <w:t xml:space="preserve">El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con Licencia</w:t>
      </w:r>
      <w:r>
        <w:fldChar w:fldCharType="end"/>
      </w:r>
      <w:r w:rsidRPr="00EB57B6">
        <w:rPr>
          <w:lang w:val="es-ES_tradnl"/>
        </w:rPr>
        <w:t xml:space="preserve"> deberá contar con licencia para un SO Susceptible de Actualización según la sección 2.2.2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por Dispositivo, y el SO Susceptible de Actualización deberá estar instalado en el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con Licencia</w:t>
      </w:r>
      <w:r>
        <w:fldChar w:fldCharType="end"/>
      </w:r>
      <w:r w:rsidRPr="00EB57B6">
        <w:rPr>
          <w:lang w:val="es-ES_tradnl"/>
        </w:rPr>
        <w:t xml:space="preserve">. La asignación de licencia por Dispositivo es permanente a menos que el Cliente tenga Software Assurance para dicho dispositivo. </w:t>
      </w:r>
    </w:p>
    <w:p w:rsidR="00F32D14" w:rsidRPr="00EB57B6" w:rsidRDefault="00F32D14">
      <w:pPr>
        <w:pStyle w:val="ProductList-BodyIndented"/>
        <w:rPr>
          <w:lang w:val="es-ES_tradnl"/>
        </w:rPr>
      </w:pPr>
    </w:p>
    <w:p w:rsidR="00F32D14" w:rsidRPr="00EB57B6" w:rsidRDefault="00786756">
      <w:pPr>
        <w:pStyle w:val="ProductList-SubClauseHeading"/>
        <w:outlineLvl w:val="5"/>
        <w:rPr>
          <w:lang w:val="es-ES_tradnl"/>
        </w:rPr>
      </w:pPr>
      <w:r w:rsidRPr="00EB57B6">
        <w:rPr>
          <w:lang w:val="es-ES_tradnl"/>
        </w:rPr>
        <w:t>2.10.2 Derechos de la edición de Windows para programas Academic</w:t>
      </w:r>
    </w:p>
    <w:p w:rsidR="00F32D14" w:rsidRPr="00EB57B6" w:rsidRDefault="00786756">
      <w:pPr>
        <w:pStyle w:val="ProductList-BodyIndented"/>
        <w:rPr>
          <w:lang w:val="es-ES_tradnl"/>
        </w:rPr>
      </w:pPr>
      <w:r w:rsidRPr="00EB57B6">
        <w:rPr>
          <w:lang w:val="es-ES_tradnl"/>
        </w:rPr>
        <w:t>Las licencias Windows Education incluyen derechos a instalar o activar Windows Enterprise en lugar de Windows Education.</w:t>
      </w:r>
    </w:p>
    <w:p w:rsidR="00F32D14" w:rsidRPr="00EB57B6" w:rsidRDefault="00F32D14">
      <w:pPr>
        <w:pStyle w:val="ProductList-BodyIndented"/>
        <w:rPr>
          <w:lang w:val="es-ES_tradnl"/>
        </w:rPr>
      </w:pPr>
    </w:p>
    <w:p w:rsidR="00F32D14" w:rsidRPr="00EB57B6" w:rsidRDefault="00786756">
      <w:pPr>
        <w:pStyle w:val="ProductList-SubClauseHeading"/>
        <w:outlineLvl w:val="5"/>
        <w:rPr>
          <w:lang w:val="es-ES_tradnl"/>
        </w:rPr>
      </w:pPr>
      <w:r w:rsidRPr="00EB57B6">
        <w:rPr>
          <w:lang w:val="es-ES_tradnl"/>
        </w:rPr>
        <w:t>2.10.3 Uso de laboratorio y biblioteca</w:t>
      </w:r>
    </w:p>
    <w:p w:rsidR="00F32D14" w:rsidRPr="00EB57B6" w:rsidRDefault="00786756">
      <w:pPr>
        <w:pStyle w:val="ProductList-BodyIndented"/>
        <w:rPr>
          <w:lang w:val="es-ES_tradnl"/>
        </w:rPr>
      </w:pPr>
      <w:r w:rsidRPr="00EB57B6">
        <w:rPr>
          <w:lang w:val="es-ES_tradnl"/>
        </w:rPr>
        <w:t xml:space="preserve">Las instituciones con Windows Education E3/E5, Windows 10 Education E5 (por Dispositivo) o Actualización de Windows 10 Education (por Dispositivo) cedidas a todos los profesores y docentes o </w:t>
      </w:r>
      <w:r>
        <w:fldChar w:fldCharType="begin"/>
      </w:r>
      <w:r w:rsidRPr="00EB57B6">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EB57B6">
        <w:rPr>
          <w:color w:val="0563C1"/>
          <w:lang w:val="es-ES_tradnl"/>
        </w:rPr>
        <w:t>Trabajadores del Conocimiento</w:t>
      </w:r>
      <w:r>
        <w:fldChar w:fldCharType="end"/>
      </w:r>
      <w:r w:rsidRPr="00EB57B6">
        <w:rPr>
          <w:lang w:val="es-ES_tradnl"/>
        </w:rPr>
        <w:t xml:space="preserve">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rsidRPr="00EB57B6">
        <w:rPr>
          <w:lang w:val="es-ES_tradnl"/>
        </w:rPr>
        <w:instrText xml:space="preserve"> AutoTextList   \s NoStyle \t "SL es la Licencia de suscripción que permite el acceso al software o a un servicio hospedado durante un periodo definido." </w:instrText>
      </w:r>
      <w:r>
        <w:fldChar w:fldCharType="separate"/>
      </w:r>
      <w:r w:rsidRPr="00EB57B6">
        <w:rPr>
          <w:color w:val="0563C1"/>
          <w:lang w:val="es-ES_tradnl"/>
        </w:rPr>
        <w:t>SL</w:t>
      </w:r>
      <w:r>
        <w:fldChar w:fldCharType="end"/>
      </w:r>
      <w:r w:rsidRPr="00EB57B6">
        <w:rPr>
          <w:lang w:val="es-ES_tradnl"/>
        </w:rPr>
        <w:t xml:space="preserve"> de Usuario adquiridos bajo el Contrato de Microsoft Cloud.</w:t>
      </w:r>
    </w:p>
    <w:p w:rsidR="00F32D14" w:rsidRPr="00EB57B6" w:rsidRDefault="00F32D14">
      <w:pPr>
        <w:pStyle w:val="ProductList-BodyIndented"/>
        <w:rPr>
          <w:lang w:val="es-ES_tradnl"/>
        </w:rPr>
      </w:pPr>
    </w:p>
    <w:p w:rsidR="00F32D14" w:rsidRPr="00EB57B6" w:rsidRDefault="00786756">
      <w:pPr>
        <w:pStyle w:val="ProductList-SubClauseHeading"/>
        <w:outlineLvl w:val="5"/>
        <w:rPr>
          <w:lang w:val="es-ES_tradnl"/>
        </w:rPr>
      </w:pPr>
      <w:r w:rsidRPr="00EB57B6">
        <w:rPr>
          <w:lang w:val="es-ES_tradnl"/>
        </w:rPr>
        <w:t>2.10.4 Restricciones de SO Starter Edition para programas Academic</w:t>
      </w:r>
    </w:p>
    <w:p w:rsidR="00F32D14" w:rsidRPr="00EB57B6" w:rsidRDefault="00786756">
      <w:pPr>
        <w:pStyle w:val="ProductList-BodyIndented"/>
        <w:rPr>
          <w:lang w:val="es-ES_tradnl"/>
        </w:rPr>
      </w:pPr>
      <w:r w:rsidRPr="00EB57B6">
        <w:rPr>
          <w:lang w:val="es-ES_tradnl"/>
        </w:rPr>
        <w:t xml:space="preserve">Las </w:t>
      </w:r>
      <w:r>
        <w:fldChar w:fldCharType="begin"/>
      </w:r>
      <w:r w:rsidRPr="00EB57B6">
        <w:rPr>
          <w:lang w:val="es-ES_tradnl"/>
        </w:rPr>
        <w:instrText xml:space="preserve"> AutoTextList   \s NoStyle \t "Licencia es el derecho a descargar, instalar o utilizar un Producto y acceder a él." </w:instrText>
      </w:r>
      <w:r>
        <w:fldChar w:fldCharType="separate"/>
      </w:r>
      <w:r w:rsidRPr="00EB57B6">
        <w:rPr>
          <w:color w:val="0563C1"/>
          <w:lang w:val="es-ES_tradnl"/>
        </w:rPr>
        <w:t>Licencias</w:t>
      </w:r>
      <w:r>
        <w:fldChar w:fldCharType="end"/>
      </w:r>
      <w:r w:rsidRPr="00EB57B6">
        <w:rPr>
          <w:lang w:val="es-ES_tradnl"/>
        </w:rP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F32D14" w:rsidRPr="00EB57B6" w:rsidRDefault="00F32D14">
      <w:pPr>
        <w:pStyle w:val="ProductList-BodyIndented"/>
        <w:rPr>
          <w:lang w:val="es-ES_tradnl"/>
        </w:rPr>
      </w:pPr>
    </w:p>
    <w:p w:rsidR="00F32D14" w:rsidRDefault="00786756">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2">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F32D14" w:rsidRPr="00EB57B6" w:rsidRDefault="00786756">
            <w:pPr>
              <w:pStyle w:val="ProductList-TableBody"/>
              <w:rPr>
                <w:lang w:val="es-ES_tradnl"/>
              </w:rPr>
            </w:pPr>
            <w:r>
              <w:fldChar w:fldCharType="begin"/>
            </w:r>
            <w:r w:rsidRPr="00EB57B6">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EB57B6">
              <w:rPr>
                <w:color w:val="0563C1"/>
                <w:lang w:val="es-ES_tradnl"/>
              </w:rPr>
              <w:t>Términos de Licencia Específicos de un Producto</w:t>
            </w:r>
            <w:r>
              <w:fldChar w:fldCharType="end"/>
            </w:r>
            <w:r w:rsidRPr="00EB57B6">
              <w:rPr>
                <w:lang w:val="es-ES_tradnl"/>
              </w:rP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Software Adicional: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rsidRPr="00EB57B6">
        <w:tc>
          <w:tcPr>
            <w:tcW w:w="4040" w:type="dxa"/>
            <w:tcBorders>
              <w:top w:val="single" w:sz="4" w:space="0" w:color="000000"/>
              <w:left w:val="single" w:sz="4" w:space="0" w:color="000000"/>
              <w:bottom w:val="single" w:sz="4" w:space="0" w:color="000000"/>
              <w:right w:val="single" w:sz="4" w:space="0" w:color="000000"/>
            </w:tcBorders>
          </w:tcPr>
          <w:p w:rsidR="00F32D14" w:rsidRPr="00EB57B6" w:rsidRDefault="00786756">
            <w:pPr>
              <w:pStyle w:val="ProductList-TableBody"/>
              <w:rPr>
                <w:lang w:val="es-ES_tradnl"/>
              </w:rPr>
            </w:pPr>
            <w:r>
              <w:fldChar w:fldCharType="begin"/>
            </w:r>
            <w:r w:rsidRPr="00EB57B6">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EB57B6">
              <w:rPr>
                <w:color w:val="0563C1"/>
                <w:lang w:val="es-ES_tradnl"/>
              </w:rPr>
              <w:t>Notificaciones</w:t>
            </w:r>
            <w:r>
              <w:fldChar w:fldCharType="end"/>
            </w:r>
            <w:r w:rsidRPr="00EB57B6">
              <w:rPr>
                <w:lang w:val="es-ES_tradnl"/>
              </w:rPr>
              <w:t xml:space="preserve">: </w:t>
            </w:r>
            <w:hyperlink w:anchor="_Sec537">
              <w:r w:rsidRPr="00EB57B6">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F32D14">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F32D14">
            <w:pPr>
              <w:pStyle w:val="ProductList-TableBody"/>
              <w:rPr>
                <w:lang w:val="es-ES_tradnl"/>
              </w:rPr>
            </w:pPr>
          </w:p>
        </w:tc>
      </w:tr>
    </w:tbl>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3.1 Uso local de Windows</w:t>
      </w:r>
    </w:p>
    <w:p w:rsidR="00F32D14" w:rsidRPr="00EB57B6" w:rsidRDefault="00786756">
      <w:pPr>
        <w:pStyle w:val="ProductList-Body"/>
        <w:rPr>
          <w:lang w:val="es-ES_tradnl"/>
        </w:rPr>
      </w:pPr>
      <w:r w:rsidRPr="00EB57B6">
        <w:rPr>
          <w:lang w:val="es-ES_tradnl"/>
        </w:rPr>
        <w:t xml:space="preserve">El Cliente puede ejecutar software Windows adquirido a través de un contrato de licencias por volumen como un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localmente en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Dispositivos con Licencia</w:t>
      </w:r>
      <w:r>
        <w:fldChar w:fldCharType="end"/>
      </w:r>
      <w:r w:rsidRPr="00EB57B6">
        <w:rPr>
          <w:lang w:val="es-ES_tradnl"/>
        </w:rPr>
        <w:t xml:space="preserve">. Este derecho de uso local se aplica a licencias de VDA por Dispositivo solo si el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 con Licencia</w:t>
      </w:r>
      <w:r>
        <w:fldChar w:fldCharType="end"/>
      </w:r>
      <w:r w:rsidRPr="00EB57B6">
        <w:rPr>
          <w:lang w:val="es-ES_tradnl"/>
        </w:rPr>
        <w:t xml:space="preserve"> cuenta también con licencia para un Sistema Operativo Susceptible de Actualización. Los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Usuarios con Licencia</w:t>
      </w:r>
      <w:r>
        <w:fldChar w:fldCharType="end"/>
      </w:r>
      <w:r w:rsidRPr="00EB57B6">
        <w:rPr>
          <w:lang w:val="es-ES_tradnl"/>
        </w:rPr>
        <w:t xml:space="preserve"> pueden ejecutar software Windows adquirido mediante un contrato de licencias por volumen como un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localmente en dispositivos con licencia para un Sistema Operativo Susceptible de Actualización.  </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3.2 Activación de Windows 10 Basada en Azure AD</w:t>
      </w:r>
    </w:p>
    <w:p w:rsidR="00F32D14" w:rsidRPr="00EB57B6" w:rsidRDefault="00786756">
      <w:pPr>
        <w:pStyle w:val="ProductList-Body"/>
        <w:rPr>
          <w:lang w:val="es-ES_tradnl"/>
        </w:rPr>
      </w:pPr>
      <w:r w:rsidRPr="00EB57B6">
        <w:rPr>
          <w:lang w:val="es-ES_tradnl"/>
        </w:rPr>
        <w:t xml:space="preserve">Los </w:t>
      </w:r>
      <w:r>
        <w:fldChar w:fldCharType="begin"/>
      </w:r>
      <w:r w:rsidRPr="00EB57B6">
        <w:rPr>
          <w:lang w:val="es-ES_tradnl"/>
        </w:rPr>
        <w:instrText xml:space="preserve"> AutoTextList   \s NoStyle \t "Usuario con Licencia es la única persona a quien se cede una Licencia." </w:instrText>
      </w:r>
      <w:r>
        <w:fldChar w:fldCharType="separate"/>
      </w:r>
      <w:r w:rsidRPr="00EB57B6">
        <w:rPr>
          <w:color w:val="0563C1"/>
          <w:lang w:val="es-ES_tradnl"/>
        </w:rPr>
        <w:t>Usuarios con Licencia</w:t>
      </w:r>
      <w:r>
        <w:fldChar w:fldCharType="end"/>
      </w:r>
      <w:r w:rsidRPr="00EB57B6">
        <w:rPr>
          <w:lang w:val="es-ES_tradnl"/>
        </w:rPr>
        <w:t xml:space="preserve"> que utilizan activación basada en Azure AD pueden activar el software en el </w:t>
      </w:r>
      <w:r>
        <w:fldChar w:fldCharType="begin"/>
      </w:r>
      <w:r w:rsidRPr="00EB57B6">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EB57B6">
        <w:rPr>
          <w:color w:val="0563C1"/>
          <w:lang w:val="es-ES_tradnl"/>
        </w:rPr>
        <w:t>OSE Físico</w:t>
      </w:r>
      <w:r>
        <w:fldChar w:fldCharType="end"/>
      </w:r>
      <w:r w:rsidRPr="00EB57B6">
        <w:rPr>
          <w:lang w:val="es-ES_tradnl"/>
        </w:rPr>
        <w:t xml:space="preserve"> de hasta cinco dispositivos simultáneos que ejecutan la Actualización de Aniversario de Windows 10 Pro, Windows 10 Enterprise Creators Update o una versión posterior.</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3.3 Aplicaciones de Windows</w:t>
      </w:r>
    </w:p>
    <w:p w:rsidR="00F32D14" w:rsidRPr="00EB57B6" w:rsidRDefault="00786756">
      <w:pPr>
        <w:pStyle w:val="ProductList-Body"/>
        <w:rPr>
          <w:lang w:val="es-ES_tradnl"/>
        </w:rPr>
      </w:pPr>
      <w:r w:rsidRPr="00EB57B6">
        <w:rPr>
          <w:lang w:val="es-ES_tradnl"/>
        </w:rP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3">
        <w:r w:rsidRPr="00EB57B6">
          <w:rPr>
            <w:color w:val="00467F"/>
            <w:u w:val="single"/>
            <w:lang w:val="es-ES_tradnl"/>
          </w:rPr>
          <w:t>http://go.microsoft.com/fwlink/?linkid=246338</w:t>
        </w:r>
      </w:hyperlink>
      <w:r w:rsidRPr="00EB57B6">
        <w:rPr>
          <w:lang w:val="es-ES_tradnl"/>
        </w:rPr>
        <w:t xml:space="preserve"> o para las aplicaciones de Windows que acceden a los servicios de Xbox, los términos de uso de Xbox.com en </w:t>
      </w:r>
      <w:hyperlink r:id="rId94">
        <w:r w:rsidRPr="00EB57B6">
          <w:rPr>
            <w:color w:val="00467F"/>
            <w:u w:val="single"/>
            <w:lang w:val="es-ES_tradnl"/>
          </w:rPr>
          <w:t>http://xbox.com/legal/livetou</w:t>
        </w:r>
      </w:hyperlink>
      <w:r w:rsidRPr="00EB57B6">
        <w:rPr>
          <w:lang w:val="es-ES_tradnl"/>
        </w:rPr>
        <w:t>.</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3.4 Windows 10 Mobile Enterprise</w:t>
      </w:r>
    </w:p>
    <w:p w:rsidR="00F32D14" w:rsidRPr="00EB57B6" w:rsidRDefault="00786756">
      <w:pPr>
        <w:pStyle w:val="ProductList-Body"/>
        <w:rPr>
          <w:lang w:val="es-ES_tradnl"/>
        </w:rPr>
      </w:pPr>
      <w:r w:rsidRPr="00EB57B6">
        <w:rPr>
          <w:lang w:val="es-ES_tradnl"/>
        </w:rPr>
        <w:t>Los Clientes con un Contrato Enterprise, un Contrato de Productos y Servicios de Microsoft o un contrato Select Plus pueden instalar y utilizar Windows 10 Mobile Enterprise durante el periodo de vigencia de su contrato.</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3.5 Derechos de Uso de Activación del Contrato de Microsoft Cloud</w:t>
      </w:r>
    </w:p>
    <w:p w:rsidR="00F32D14" w:rsidRPr="00EB57B6" w:rsidRDefault="00786756">
      <w:pPr>
        <w:pStyle w:val="ProductList-Body"/>
        <w:rPr>
          <w:lang w:val="es-ES_tradnl"/>
        </w:rPr>
      </w:pPr>
      <w:r w:rsidRPr="00EB57B6">
        <w:rPr>
          <w:lang w:val="es-ES_tradnl"/>
        </w:rPr>
        <w:t>Para los Clientes con licencia bajo un Contrato de Microsoft Cloud:</w:t>
      </w:r>
    </w:p>
    <w:p w:rsidR="00F32D14" w:rsidRPr="00EB57B6" w:rsidRDefault="00786756" w:rsidP="00786756">
      <w:pPr>
        <w:pStyle w:val="ProductList-Bullet"/>
        <w:numPr>
          <w:ilvl w:val="0"/>
          <w:numId w:val="24"/>
        </w:numPr>
        <w:rPr>
          <w:lang w:val="es-ES_tradnl"/>
        </w:rPr>
      </w:pPr>
      <w:r w:rsidRPr="00EB57B6">
        <w:rPr>
          <w:lang w:val="es-ES_tradnl"/>
        </w:rPr>
        <w:t xml:space="preserve">Independientemente de lo que se estipule en las secciones 3.2 y 3.6, cada usuario puede activar más de cinco instancias simultáneas del software en </w:t>
      </w:r>
      <w:r>
        <w:fldChar w:fldCharType="begin"/>
      </w:r>
      <w:r w:rsidRPr="00EB57B6">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EB57B6">
        <w:rPr>
          <w:color w:val="0563C1"/>
          <w:lang w:val="es-ES_tradnl"/>
        </w:rPr>
        <w:t>OSE</w:t>
      </w:r>
      <w:r>
        <w:fldChar w:fldCharType="end"/>
      </w:r>
      <w:r w:rsidRPr="00EB57B6">
        <w:rPr>
          <w:lang w:val="es-ES_tradnl"/>
        </w:rPr>
        <w:t xml:space="preserve"> físicos y virtuales.</w:t>
      </w:r>
    </w:p>
    <w:p w:rsidR="00F32D14" w:rsidRPr="00EB57B6" w:rsidRDefault="00786756" w:rsidP="00786756">
      <w:pPr>
        <w:pStyle w:val="ProductList-Bullet"/>
        <w:numPr>
          <w:ilvl w:val="0"/>
          <w:numId w:val="24"/>
        </w:numPr>
        <w:rPr>
          <w:lang w:val="es-ES_tradnl"/>
        </w:rPr>
      </w:pPr>
      <w:r w:rsidRPr="00EB57B6">
        <w:rPr>
          <w:lang w:val="es-ES_tradnl"/>
        </w:rP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F32D14" w:rsidRPr="00EB57B6" w:rsidRDefault="00786756" w:rsidP="00786756">
      <w:pPr>
        <w:pStyle w:val="ProductList-Bullet"/>
        <w:numPr>
          <w:ilvl w:val="0"/>
          <w:numId w:val="24"/>
        </w:numPr>
        <w:rPr>
          <w:lang w:val="es-ES_tradnl"/>
        </w:rPr>
      </w:pPr>
      <w:r w:rsidRPr="00EB57B6">
        <w:rPr>
          <w:lang w:val="es-ES_tradnl"/>
        </w:rPr>
        <w:t xml:space="preserve">La Sección 4 (Software Assurance) a continuación no se aplica. </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3.6 Beneficio de Actualización de Windows 10</w:t>
      </w:r>
    </w:p>
    <w:p w:rsidR="00F32D14" w:rsidRPr="00EB57B6" w:rsidRDefault="00786756">
      <w:pPr>
        <w:pStyle w:val="ProductList-Body"/>
        <w:rPr>
          <w:lang w:val="es-ES_tradnl"/>
        </w:rPr>
      </w:pPr>
      <w:r w:rsidRPr="00EB57B6">
        <w:rPr>
          <w:lang w:val="es-ES_tradnl"/>
        </w:rPr>
        <w:t xml:space="preserve">Los siguientes SL de Usuario incluyen un beneficio de actualización de Windows 10 (solo actualización de versión, la edición sigue siendo la misma) para dispositivos con licencia de Windows 7, 8, 8.1:  </w:t>
      </w:r>
    </w:p>
    <w:p w:rsidR="00F32D14" w:rsidRDefault="00786756" w:rsidP="00786756">
      <w:pPr>
        <w:pStyle w:val="ProductList-Bullet"/>
        <w:numPr>
          <w:ilvl w:val="0"/>
          <w:numId w:val="25"/>
        </w:numPr>
      </w:pPr>
      <w:r>
        <w:t xml:space="preserve">Windows 10 Enterprise (todos) </w:t>
      </w:r>
    </w:p>
    <w:p w:rsidR="00F32D14" w:rsidRDefault="00786756" w:rsidP="00786756">
      <w:pPr>
        <w:pStyle w:val="ProductList-Bullet"/>
        <w:numPr>
          <w:ilvl w:val="0"/>
          <w:numId w:val="25"/>
        </w:numPr>
      </w:pPr>
      <w:r>
        <w:t>Microsoft 365 (todos)</w:t>
      </w:r>
    </w:p>
    <w:p w:rsidR="00F32D14" w:rsidRDefault="00F32D14">
      <w:pPr>
        <w:pStyle w:val="ProductList-Body"/>
      </w:pPr>
    </w:p>
    <w:p w:rsidR="00F32D14" w:rsidRDefault="00786756">
      <w:pPr>
        <w:pStyle w:val="ProductList-ClauseHeading"/>
        <w:outlineLvl w:val="4"/>
      </w:pPr>
      <w:r>
        <w:t>3.7 Hospedaje Multiinquilino de Windows 10</w:t>
      </w:r>
    </w:p>
    <w:p w:rsidR="00F32D14" w:rsidRPr="00EB57B6" w:rsidRDefault="00786756">
      <w:pPr>
        <w:pStyle w:val="ProductList-Body"/>
        <w:rPr>
          <w:lang w:val="es-ES_tradnl"/>
        </w:rPr>
      </w:pPr>
      <w:r w:rsidRPr="00EB57B6">
        <w:rPr>
          <w:lang w:val="es-ES_tradnl"/>
        </w:rPr>
        <w:t xml:space="preserve">Los clientes de Windows 10 Enterprise con SL por Usuario (se excluye solo local), Windows 10 Education con SL por Usuario o VDA E3/E5 con SL por Usuario que utilizan la activación basada en Azure AD pueden instalar Windows 10 Creators Update o software de una versión posterior en una máquina virtual que se ejecuta en Microsoft Azure o un servidor compartido con un Socio de Hospedaje Multiinquilino Cualificado identificado en </w:t>
      </w:r>
      <w:hyperlink r:id="rId95">
        <w:r w:rsidRPr="00EB57B6">
          <w:rPr>
            <w:color w:val="00467F"/>
            <w:u w:val="single"/>
            <w:lang w:val="es-ES_tradnl"/>
          </w:rPr>
          <w:t>www.microsoft.com/Qualified_Multitenant_Hoster_Program</w:t>
        </w:r>
      </w:hyperlink>
      <w:r w:rsidRPr="00EB57B6">
        <w:rPr>
          <w:lang w:val="es-ES_tradnl"/>
        </w:rPr>
        <w:t xml:space="preserve">. Cada usuario con licencia puede acceder a un máximo de cuatro instancias del software. Los clientes de Azure Government pueden usar la activación de KMS en lugar de la activación basada en Azure AD. Cada usuario con licencia puede acceder a un máximo de cuatro instancias del software. Al configurar las imágenes en Microsoft Azure, los clientes deben indicar su uso del hospedaje multiinquilino para Windows 10 y cumplir con otros requisitos de configuración de software disponibles en </w:t>
      </w:r>
      <w:hyperlink r:id="rId96">
        <w:r w:rsidRPr="00EB57B6">
          <w:rPr>
            <w:color w:val="00467F"/>
            <w:u w:val="single"/>
            <w:lang w:val="es-ES_tradnl"/>
          </w:rPr>
          <w:t>https://docs.microsoft.com/en-us/windows/deployment/vda-subscription-activation</w:t>
        </w:r>
      </w:hyperlink>
      <w:r w:rsidRPr="00EB57B6">
        <w:rPr>
          <w:lang w:val="es-ES_tradnl"/>
        </w:rPr>
        <w:t xml:space="preserve">. Los requisitos de implementación basados en el socio están disponibles en </w:t>
      </w:r>
      <w:hyperlink r:id="rId97">
        <w:r w:rsidRPr="00EB57B6">
          <w:rPr>
            <w:color w:val="00467F"/>
            <w:u w:val="single"/>
            <w:lang w:val="es-ES_tradnl"/>
          </w:rPr>
          <w:t>www.microsoft.com/Qualified_Multitenant_Hoster_Program</w:t>
        </w:r>
      </w:hyperlink>
      <w:r w:rsidRPr="00EB57B6">
        <w:rPr>
          <w:lang w:val="es-ES_tradnl"/>
        </w:rPr>
        <w:t xml:space="preserve">. Esta sección no se aplica a los Estudiantes que reciben acceso al software a través del </w:t>
      </w:r>
      <w:r>
        <w:fldChar w:fldCharType="begin"/>
      </w:r>
      <w:r w:rsidRPr="00EB57B6">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EB57B6">
        <w:rPr>
          <w:color w:val="0563C1"/>
          <w:lang w:val="es-ES_tradnl"/>
        </w:rPr>
        <w:t>Beneficio de Uso de Estudiante</w:t>
      </w:r>
      <w:r>
        <w:fldChar w:fldCharType="end"/>
      </w:r>
      <w:r w:rsidRPr="00EB57B6">
        <w:rPr>
          <w:lang w:val="es-ES_tradnl"/>
        </w:rPr>
        <w:t>.</w:t>
      </w:r>
    </w:p>
    <w:p w:rsidR="00F32D14" w:rsidRPr="00EB57B6" w:rsidRDefault="00F32D14">
      <w:pPr>
        <w:pStyle w:val="ProductList-Body"/>
        <w:rPr>
          <w:lang w:val="es-ES_tradnl"/>
        </w:rPr>
      </w:pPr>
    </w:p>
    <w:p w:rsidR="00F32D14" w:rsidRDefault="0078675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F32D14" w:rsidRPr="00EB57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es-ES_tradnl"/>
              </w:rPr>
            </w:pPr>
            <w:r w:rsidRPr="00EB57B6">
              <w:rPr>
                <w:color w:val="404040"/>
                <w:lang w:val="es-ES_tradnl"/>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es-ES_tradnl"/>
              </w:rPr>
            </w:pPr>
            <w:r w:rsidRPr="00EB57B6">
              <w:rPr>
                <w:color w:val="404040"/>
                <w:lang w:val="es-ES_tradnl"/>
              </w:rPr>
              <w:t>Derechos de Conmutación por Error: N/D</w:t>
            </w:r>
          </w:p>
        </w:tc>
      </w:tr>
      <w:tr w:rsidR="00F32D14" w:rsidRPr="00EB57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Pr="00EB57B6" w:rsidRDefault="00786756">
            <w:pPr>
              <w:pStyle w:val="ProductList-TableBody"/>
              <w:rPr>
                <w:lang w:val="es-ES_tradnl"/>
              </w:rPr>
            </w:pPr>
            <w:r>
              <w:fldChar w:fldCharType="begin"/>
            </w:r>
            <w:r w:rsidRPr="00EB57B6">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EB57B6">
              <w:rPr>
                <w:color w:val="0563C1"/>
                <w:lang w:val="es-ES_tradnl"/>
              </w:rPr>
              <w:t>Derechos de Migración</w:t>
            </w:r>
            <w:r>
              <w:fldChar w:fldCharType="end"/>
            </w:r>
            <w:r w:rsidRPr="00EB57B6">
              <w:rPr>
                <w:lang w:val="es-ES_tradnl"/>
              </w:rPr>
              <w:t xml:space="preserve">: </w:t>
            </w:r>
            <w:hyperlink r:id="rId98">
              <w:r w:rsidRPr="00EB57B6">
                <w:rPr>
                  <w:color w:val="00467F"/>
                  <w:u w:val="single"/>
                  <w:lang w:val="es-ES_tradnl"/>
                </w:rPr>
                <w:t>Lista de productos, junio de 2015</w:t>
              </w:r>
            </w:hyperlink>
            <w:r w:rsidRPr="00EB57B6">
              <w:rPr>
                <w:lang w:val="es-ES_tradnl"/>
              </w:rPr>
              <w:t xml:space="preserve"> (Suscripción a Windows Companion</w:t>
            </w:r>
            <w:r>
              <w:fldChar w:fldCharType="begin"/>
            </w:r>
            <w:r w:rsidRPr="00EB57B6">
              <w:rPr>
                <w:lang w:val="es-ES_tradnl"/>
              </w:rPr>
              <w:instrText xml:space="preserve"> XE "Suscripción a Windows Companion" </w:instrText>
            </w:r>
            <w:r>
              <w:fldChar w:fldCharType="end"/>
            </w:r>
            <w:r w:rsidRPr="00EB57B6">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F32D14" w:rsidRPr="00EB57B6" w:rsidRDefault="00786756">
            <w:pPr>
              <w:pStyle w:val="ProductList-TableBody"/>
              <w:rPr>
                <w:lang w:val="es-ES_tradnl"/>
              </w:rPr>
            </w:pPr>
            <w:r>
              <w:fldChar w:fldCharType="begin"/>
            </w:r>
            <w:r w:rsidRPr="00EB57B6">
              <w:rPr>
                <w:lang w:val="es-ES_tradnl"/>
              </w:rP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sidRPr="00EB57B6">
              <w:rPr>
                <w:color w:val="0563C1"/>
                <w:lang w:val="es-ES_tradnl"/>
              </w:rPr>
              <w:t>Derechos de Uso Móvil</w:t>
            </w:r>
            <w:r>
              <w:fldChar w:fldCharType="end"/>
            </w:r>
            <w:r w:rsidRPr="00EB57B6">
              <w:rPr>
                <w:lang w:val="es-ES_tradnl"/>
              </w:rPr>
              <w:t xml:space="preserve">: </w:t>
            </w:r>
            <w:hyperlink r:id="rId99">
              <w:r w:rsidRPr="00EB57B6">
                <w:rPr>
                  <w:color w:val="00467F"/>
                  <w:u w:val="single"/>
                  <w:lang w:val="es-ES_tradnl"/>
                </w:rPr>
                <w:t>Febrero de 2016: Términos de Productos</w:t>
              </w:r>
            </w:hyperlink>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Pr="00EB57B6" w:rsidRDefault="00786756">
            <w:pPr>
              <w:pStyle w:val="ProductList-TableBody"/>
              <w:rPr>
                <w:lang w:val="pt-BR"/>
              </w:rPr>
            </w:pPr>
            <w:r w:rsidRPr="00EB57B6">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4.1 Derechos de Uso adicionales de Software Assurance</w:t>
      </w:r>
    </w:p>
    <w:p w:rsidR="00F32D14" w:rsidRPr="00EB57B6" w:rsidRDefault="00786756">
      <w:pPr>
        <w:pStyle w:val="ProductList-Body"/>
        <w:rPr>
          <w:lang w:val="es-ES_tradnl"/>
        </w:rPr>
      </w:pPr>
      <w:r w:rsidRPr="00EB57B6">
        <w:rPr>
          <w:lang w:val="es-ES_tradnl"/>
        </w:rPr>
        <w:t xml:space="preserve">La Sección 4 (Software Assurance) se aplica a las siguientes licencias. </w:t>
      </w:r>
    </w:p>
    <w:p w:rsidR="00F32D14" w:rsidRPr="00EB57B6" w:rsidRDefault="00786756" w:rsidP="00786756">
      <w:pPr>
        <w:pStyle w:val="ProductList-Bullet"/>
        <w:numPr>
          <w:ilvl w:val="0"/>
          <w:numId w:val="26"/>
        </w:numPr>
        <w:rPr>
          <w:lang w:val="pt-BR"/>
        </w:rPr>
      </w:pPr>
      <w:r w:rsidRPr="00EB57B6">
        <w:rPr>
          <w:lang w:val="pt-BR"/>
        </w:rPr>
        <w:t xml:space="preserve">Windows 10 Enterprise E3/E5 con SA </w:t>
      </w:r>
    </w:p>
    <w:p w:rsidR="00F32D14" w:rsidRDefault="00786756" w:rsidP="00786756">
      <w:pPr>
        <w:pStyle w:val="ProductList-Bullet"/>
        <w:numPr>
          <w:ilvl w:val="0"/>
          <w:numId w:val="26"/>
        </w:numPr>
      </w:pPr>
      <w:r>
        <w:t xml:space="preserve">Windows 10 Education E3/E5 </w:t>
      </w:r>
    </w:p>
    <w:p w:rsidR="00F32D14" w:rsidRDefault="00786756" w:rsidP="00786756">
      <w:pPr>
        <w:pStyle w:val="ProductList-Bullet"/>
        <w:numPr>
          <w:ilvl w:val="0"/>
          <w:numId w:val="26"/>
        </w:numPr>
      </w:pPr>
      <w:r>
        <w:t>Windows 10 Enterprise Virtual Desktop Access E3/E5</w:t>
      </w:r>
    </w:p>
    <w:p w:rsidR="00F32D14" w:rsidRPr="00EB57B6" w:rsidRDefault="00786756">
      <w:pPr>
        <w:pStyle w:val="ProductList-Body"/>
        <w:rPr>
          <w:lang w:val="es-ES_tradnl"/>
        </w:rPr>
      </w:pPr>
      <w:r w:rsidRPr="00EB57B6">
        <w:rPr>
          <w:lang w:val="es-ES_tradnl"/>
        </w:rPr>
        <w:t>Esta disposición no se aplica a los SL de Usuario adquiridos bajo el Contrato de Microsoft Cloud o mediante el Beneficio de Uso de Estudiante.</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4.2 Virtualización de Windows</w:t>
      </w:r>
    </w:p>
    <w:p w:rsidR="00F32D14" w:rsidRPr="00EB57B6" w:rsidRDefault="00786756">
      <w:pPr>
        <w:pStyle w:val="ProductList-SubClauseHeading"/>
        <w:outlineLvl w:val="5"/>
        <w:rPr>
          <w:lang w:val="es-ES_tradnl"/>
        </w:rPr>
      </w:pPr>
      <w:r w:rsidRPr="00EB57B6">
        <w:rPr>
          <w:lang w:val="es-ES_tradnl"/>
        </w:rPr>
        <w:t>4.2.1 Virtualización Local</w:t>
      </w:r>
    </w:p>
    <w:p w:rsidR="00F32D14" w:rsidRDefault="00786756">
      <w:pPr>
        <w:pStyle w:val="ProductList-BodyIndented"/>
      </w:pPr>
      <w:r w:rsidRPr="00EB57B6">
        <w:rPr>
          <w:lang w:val="es-ES_tradnl"/>
        </w:rPr>
        <w:t xml:space="preserve">El Cliente puede ejecutar software Windows adquirido a través de un contrato de licencias por volumen en hasta cuatro </w:t>
      </w:r>
      <w:r>
        <w:fldChar w:fldCharType="begin"/>
      </w:r>
      <w:r w:rsidRPr="00EB57B6">
        <w:rPr>
          <w:lang w:val="es-ES_tradnl"/>
        </w:rPr>
        <w:instrText xml:space="preserve"> AutoTextList   \s NoStyle \t "OSE Virtual es un OSE que está configurado para ejecutarse directamente en un sistema de hardware virtual." </w:instrText>
      </w:r>
      <w:r>
        <w:fldChar w:fldCharType="separate"/>
      </w:r>
      <w:r w:rsidRPr="00EB57B6">
        <w:rPr>
          <w:color w:val="0563C1"/>
          <w:lang w:val="es-ES_tradnl"/>
        </w:rPr>
        <w:t>OSE Virtuales</w:t>
      </w:r>
      <w:r>
        <w:fldChar w:fldCharType="end"/>
      </w:r>
      <w:r w:rsidRPr="00EB57B6">
        <w:rPr>
          <w:lang w:val="es-ES_tradnl"/>
        </w:rPr>
        <w:t xml:space="preserve"> localmente en </w:t>
      </w:r>
      <w:r>
        <w:fldChar w:fldCharType="begin"/>
      </w:r>
      <w:r w:rsidRPr="00EB57B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B57B6">
        <w:rPr>
          <w:color w:val="0563C1"/>
          <w:lang w:val="es-ES_tradnl"/>
        </w:rPr>
        <w:t>Dispositivos con Licencia</w:t>
      </w:r>
      <w:r>
        <w:fldChar w:fldCharType="end"/>
      </w:r>
      <w:r w:rsidRPr="00EB57B6">
        <w:rPr>
          <w:lang w:val="es-ES_tradnl"/>
        </w:rPr>
        <w:t xml:space="preserve">. </w:t>
      </w:r>
      <w:r>
        <w:t xml:space="preserve">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F32D14" w:rsidRDefault="00F32D14">
      <w:pPr>
        <w:pStyle w:val="ProductList-BodyIndented"/>
      </w:pPr>
    </w:p>
    <w:p w:rsidR="00F32D14" w:rsidRDefault="00786756">
      <w:pPr>
        <w:pStyle w:val="ProductList-SubClauseHeading"/>
        <w:outlineLvl w:val="5"/>
      </w:pPr>
      <w:r>
        <w:t>4.2.2 Virtualización Remota</w:t>
      </w:r>
    </w:p>
    <w:p w:rsidR="00F32D14" w:rsidRDefault="00786756">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F32D14" w:rsidRDefault="00F32D14">
      <w:pPr>
        <w:pStyle w:val="ProductList-BodyIndented"/>
      </w:pPr>
    </w:p>
    <w:p w:rsidR="00F32D14" w:rsidRDefault="00786756">
      <w:pPr>
        <w:pStyle w:val="ProductList-ClauseHeading"/>
        <w:outlineLvl w:val="4"/>
      </w:pPr>
      <w:r>
        <w:t>4.3 Beneficio para dispositivos de pantalla de 10,1”</w:t>
      </w:r>
    </w:p>
    <w:p w:rsidR="00F32D14" w:rsidRDefault="00786756">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F32D14" w:rsidRDefault="00F32D14">
      <w:pPr>
        <w:pStyle w:val="ProductList-Body"/>
      </w:pPr>
    </w:p>
    <w:p w:rsidR="00F32D14" w:rsidRDefault="00786756">
      <w:pPr>
        <w:pStyle w:val="ProductList-ClauseHeading"/>
        <w:outlineLvl w:val="4"/>
      </w:pPr>
      <w:r>
        <w:t>4.4 Windows to Go</w:t>
      </w:r>
    </w:p>
    <w:p w:rsidR="00F32D14" w:rsidRDefault="00786756">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F32D14" w:rsidRDefault="00F32D14">
      <w:pPr>
        <w:pStyle w:val="ProductList-Body"/>
      </w:pPr>
    </w:p>
    <w:p w:rsidR="00F32D14" w:rsidRDefault="00786756">
      <w:pPr>
        <w:pStyle w:val="ProductList-SubClauseHeading"/>
        <w:outlineLvl w:val="5"/>
      </w:pPr>
      <w:r>
        <w:t>4.4.1 Windows to Go Opción Estudiante</w:t>
      </w:r>
    </w:p>
    <w:p w:rsidR="00F32D14" w:rsidRDefault="00786756">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F32D14" w:rsidRDefault="00F32D14">
      <w:pPr>
        <w:pStyle w:val="ProductList-BodyIndented"/>
      </w:pPr>
    </w:p>
    <w:p w:rsidR="00F32D14" w:rsidRDefault="00786756">
      <w:pPr>
        <w:pStyle w:val="ProductList-ClauseHeading"/>
        <w:outlineLvl w:val="4"/>
      </w:pPr>
      <w:r>
        <w:t>4.5 SA para Windows Pro</w:t>
      </w:r>
    </w:p>
    <w:p w:rsidR="00F32D14" w:rsidRDefault="00786756">
      <w:pPr>
        <w:pStyle w:val="ProductList-Body"/>
      </w:pPr>
      <w:r>
        <w:t>Los clientes que adquirieron previamente SA para Windows Pro pueden renovar SA en sus dispositivos con cobertura sin necesidad de adquirir una licencia de Windows Enterprise.</w:t>
      </w:r>
    </w:p>
    <w:p w:rsidR="00F32D14" w:rsidRDefault="00F32D14">
      <w:pPr>
        <w:pStyle w:val="ProductList-Body"/>
      </w:pPr>
    </w:p>
    <w:p w:rsidR="00F32D14" w:rsidRDefault="00786756">
      <w:pPr>
        <w:pStyle w:val="ProductList-ClauseHeading"/>
        <w:outlineLvl w:val="4"/>
      </w:pPr>
      <w:r>
        <w:t>4.6 Microsoft Desktop Optimization Pack (MDOP)</w:t>
      </w:r>
    </w:p>
    <w:p w:rsidR="00F32D14" w:rsidRDefault="00786756">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rsidR="00F32D14" w:rsidRDefault="00F32D14">
      <w:pPr>
        <w:pStyle w:val="ProductList-Body"/>
      </w:pPr>
    </w:p>
    <w:p w:rsidR="00F32D14" w:rsidRDefault="00786756">
      <w:pPr>
        <w:pStyle w:val="ProductList-SubClauseHeading"/>
        <w:outlineLvl w:val="5"/>
      </w:pPr>
      <w:r>
        <w:t>4.6.1 Elegibilidad de MDOP</w:t>
      </w:r>
    </w:p>
    <w:p w:rsidR="00F32D14" w:rsidRDefault="00786756">
      <w:pPr>
        <w:pStyle w:val="ProductList-BodyIndented"/>
      </w:pPr>
      <w:r>
        <w:t>Los Clientes que poseen lo que se menciona a continuación tienen derechos de uso de MDOP, por lo que no necesitan adquirir MDOP por separado. MDOP no está disponible para los clientes que licencian estos Productos bajo el Contrato Microsoft Cloud.</w:t>
      </w:r>
    </w:p>
    <w:p w:rsidR="00F32D14" w:rsidRDefault="00786756" w:rsidP="00786756">
      <w:pPr>
        <w:pStyle w:val="ProductList-Bullet"/>
        <w:numPr>
          <w:ilvl w:val="1"/>
          <w:numId w:val="27"/>
        </w:numPr>
      </w:pPr>
      <w:r>
        <w:t>SL por Usuario para Windows 10 Enterprise E3/E5</w:t>
      </w:r>
    </w:p>
    <w:p w:rsidR="00F32D14" w:rsidRDefault="00786756" w:rsidP="00786756">
      <w:pPr>
        <w:pStyle w:val="ProductList-Bullet"/>
        <w:numPr>
          <w:ilvl w:val="1"/>
          <w:numId w:val="27"/>
        </w:numPr>
      </w:pPr>
      <w:r>
        <w:t>SL por Usuario para Windows 10 Education E3/E5</w:t>
      </w:r>
    </w:p>
    <w:p w:rsidR="00F32D14" w:rsidRDefault="00786756" w:rsidP="00786756">
      <w:pPr>
        <w:pStyle w:val="ProductList-Bullet"/>
        <w:numPr>
          <w:ilvl w:val="1"/>
          <w:numId w:val="27"/>
        </w:numPr>
      </w:pPr>
      <w:r>
        <w:t xml:space="preserve">SL por Dispositivo para Windows 10 Enterprise E5 </w:t>
      </w:r>
    </w:p>
    <w:p w:rsidR="00F32D14" w:rsidRDefault="00786756" w:rsidP="00786756">
      <w:pPr>
        <w:pStyle w:val="ProductList-Bullet"/>
        <w:numPr>
          <w:ilvl w:val="1"/>
          <w:numId w:val="27"/>
        </w:numPr>
      </w:pPr>
      <w:r>
        <w:t xml:space="preserve">SL por Usuario para Windows 10 Enterprise VDA </w:t>
      </w:r>
    </w:p>
    <w:p w:rsidR="00F32D14" w:rsidRDefault="00786756" w:rsidP="00786756">
      <w:pPr>
        <w:pStyle w:val="ProductList-Bullet"/>
        <w:numPr>
          <w:ilvl w:val="1"/>
          <w:numId w:val="27"/>
        </w:numPr>
      </w:pPr>
      <w:r>
        <w:t>Contrato con fecha de entrada en vigor 1 de agosto de 2015 o posterior y VDA por Dispositivo o Windows 10 Enterprise E3 por Dispositivo.</w:t>
      </w:r>
    </w:p>
    <w:p w:rsidR="00F32D14" w:rsidRDefault="00F32D14">
      <w:pPr>
        <w:pStyle w:val="ProductList-BodyIndented"/>
      </w:pPr>
    </w:p>
    <w:p w:rsidR="00F32D14" w:rsidRDefault="00786756">
      <w:pPr>
        <w:pStyle w:val="ProductList-ClauseHeading"/>
        <w:outlineLvl w:val="4"/>
      </w:pPr>
      <w:r>
        <w:t>4.7 Derechos para ejecutar aplicaciones HPC en Clúster</w:t>
      </w:r>
    </w:p>
    <w:p w:rsidR="00F32D14" w:rsidRDefault="00786756">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F32D14" w:rsidRDefault="00F32D14">
      <w:pPr>
        <w:pStyle w:val="ProductList-Body"/>
      </w:pPr>
    </w:p>
    <w:p w:rsidR="00F32D14" w:rsidRDefault="00786756">
      <w:pPr>
        <w:pStyle w:val="ProductList-ClauseHeading"/>
        <w:outlineLvl w:val="4"/>
      </w:pPr>
      <w:r>
        <w:t>4.8 Sistema operativo de sobremesa Windows: Windows Thin PC</w:t>
      </w:r>
    </w:p>
    <w:p w:rsidR="00F32D14" w:rsidRDefault="00786756">
      <w:pPr>
        <w:pStyle w:val="ProductList-Body"/>
      </w:pPr>
      <w:r>
        <w:t>El Cliente puede utilizar el software de Windows Thin PC en lugar del software del Sistema Operativo de Equipo de Escritorio Windows pero solo para ejecutar los tipos de aplicaciones que se enumeran a continuación.</w:t>
      </w:r>
    </w:p>
    <w:p w:rsidR="00F32D14" w:rsidRDefault="00786756" w:rsidP="00786756">
      <w:pPr>
        <w:pStyle w:val="ProductList-Bullet"/>
        <w:numPr>
          <w:ilvl w:val="0"/>
          <w:numId w:val="28"/>
        </w:numPr>
      </w:pPr>
      <w:r>
        <w:t>seguridad</w:t>
      </w:r>
    </w:p>
    <w:p w:rsidR="00F32D14" w:rsidRDefault="00786756" w:rsidP="00786756">
      <w:pPr>
        <w:pStyle w:val="ProductList-Bullet"/>
        <w:numPr>
          <w:ilvl w:val="0"/>
          <w:numId w:val="28"/>
        </w:numPr>
      </w:pPr>
      <w:r>
        <w:t>administración</w:t>
      </w:r>
    </w:p>
    <w:p w:rsidR="00F32D14" w:rsidRDefault="00786756" w:rsidP="00786756">
      <w:pPr>
        <w:pStyle w:val="ProductList-Bullet"/>
        <w:numPr>
          <w:ilvl w:val="0"/>
          <w:numId w:val="28"/>
        </w:numPr>
      </w:pPr>
      <w:r>
        <w:t>emulación de terminal</w:t>
      </w:r>
    </w:p>
    <w:p w:rsidR="00F32D14" w:rsidRDefault="00786756" w:rsidP="00786756">
      <w:pPr>
        <w:pStyle w:val="ProductList-Bullet"/>
        <w:numPr>
          <w:ilvl w:val="0"/>
          <w:numId w:val="28"/>
        </w:numPr>
      </w:pPr>
      <w:r>
        <w:t>Desktop remoto y tecnologías similares</w:t>
      </w:r>
    </w:p>
    <w:p w:rsidR="00F32D14" w:rsidRDefault="00786756" w:rsidP="00786756">
      <w:pPr>
        <w:pStyle w:val="ProductList-Bullet"/>
        <w:numPr>
          <w:ilvl w:val="0"/>
          <w:numId w:val="28"/>
        </w:numPr>
      </w:pPr>
      <w:r>
        <w:t>explorador web</w:t>
      </w:r>
    </w:p>
    <w:p w:rsidR="00F32D14" w:rsidRDefault="00786756" w:rsidP="00786756">
      <w:pPr>
        <w:pStyle w:val="ProductList-Bullet"/>
        <w:numPr>
          <w:ilvl w:val="0"/>
          <w:numId w:val="28"/>
        </w:numPr>
      </w:pPr>
      <w:r>
        <w:t>reproductor de medios</w:t>
      </w:r>
    </w:p>
    <w:p w:rsidR="00F32D14" w:rsidRDefault="00786756" w:rsidP="00786756">
      <w:pPr>
        <w:pStyle w:val="ProductList-Bullet"/>
        <w:numPr>
          <w:ilvl w:val="0"/>
          <w:numId w:val="28"/>
        </w:numPr>
      </w:pPr>
      <w:r>
        <w:t>cliente de mensajería instantánea</w:t>
      </w:r>
    </w:p>
    <w:p w:rsidR="00F32D14" w:rsidRDefault="00786756" w:rsidP="00786756">
      <w:pPr>
        <w:pStyle w:val="ProductList-Bullet"/>
        <w:numPr>
          <w:ilvl w:val="0"/>
          <w:numId w:val="28"/>
        </w:numPr>
      </w:pPr>
      <w:r>
        <w:t>visores de documento</w:t>
      </w:r>
    </w:p>
    <w:p w:rsidR="00F32D14" w:rsidRDefault="00786756" w:rsidP="00786756">
      <w:pPr>
        <w:pStyle w:val="ProductList-Bullet"/>
        <w:numPr>
          <w:ilvl w:val="0"/>
          <w:numId w:val="28"/>
        </w:numPr>
      </w:pPr>
      <w:r>
        <w:t>NET Framework y Máquina Virtual Java</w:t>
      </w:r>
    </w:p>
    <w:p w:rsidR="00F32D14" w:rsidRDefault="00786756">
      <w:pPr>
        <w:pStyle w:val="ProductList-Body"/>
      </w:pPr>
      <w:r>
        <w:t>El Cliente puede utilizar el software en un dispositivo distinto del dispositivo en el que se instaló por primera vez si mueve la cobertura de Software Assurance al otro dispositivo.</w:t>
      </w:r>
    </w:p>
    <w:p w:rsidR="00F32D14" w:rsidRDefault="00F32D14">
      <w:pPr>
        <w:pStyle w:val="ProductList-Body"/>
      </w:pPr>
    </w:p>
    <w:p w:rsidR="00F32D14" w:rsidRDefault="00786756">
      <w:pPr>
        <w:pStyle w:val="ProductList-ClauseHeading"/>
        <w:outlineLvl w:val="4"/>
      </w:pPr>
      <w:r>
        <w:t>4.9 Vencimiento de Software Assurance en Licencias Perpetuas</w:t>
      </w:r>
    </w:p>
    <w:p w:rsidR="00F32D14" w:rsidRDefault="00786756">
      <w:pPr>
        <w:pStyle w:val="ProductList-Body"/>
      </w:pPr>
      <w:r>
        <w:t xml:space="preserve">Windows Enterprise Current Branch o Canal Semianual deben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LTSB/Channel actual en el momento de la expiración. </w:t>
      </w:r>
    </w:p>
    <w:p w:rsidR="00F32D14" w:rsidRDefault="00F32D14">
      <w:pPr>
        <w:pStyle w:val="ProductList-Body"/>
      </w:pP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192" w:name="_Sec619"/>
      <w:r>
        <w:t>Windows Server</w:t>
      </w:r>
      <w:bookmarkEnd w:id="192"/>
      <w:r>
        <w:fldChar w:fldCharType="begin"/>
      </w:r>
      <w:r>
        <w:instrText xml:space="preserve"> TC "</w:instrText>
      </w:r>
      <w:bookmarkStart w:id="193" w:name="_Toc512600751"/>
      <w:r>
        <w:instrText>Windows Server</w:instrText>
      </w:r>
      <w:bookmarkEnd w:id="193"/>
      <w:r>
        <w:instrText>" \l 2</w:instrText>
      </w:r>
      <w:r>
        <w:fldChar w:fldCharType="end"/>
      </w:r>
    </w:p>
    <w:p w:rsidR="00F32D14" w:rsidRDefault="0078675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0752"/>
      <w:r>
        <w:instrText>Windows MultiPoint Server</w:instrText>
      </w:r>
      <w:bookmarkEnd w:id="195"/>
      <w:r>
        <w:instrText>" \l 3</w:instrText>
      </w:r>
      <w:r>
        <w:fldChar w:fldCharType="end"/>
      </w:r>
    </w:p>
    <w:p w:rsidR="00F32D14" w:rsidRDefault="00786756">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9" w:space="0" w:color="FFFFFF"/>
              <w:left w:val="single" w:sz="9" w:space="0" w:color="FFFFFF"/>
              <w:bottom w:val="none" w:sz="4" w:space="0" w:color="BFBFBF"/>
              <w:right w:val="single" w:sz="9" w:space="0" w:color="FFFFFF"/>
            </w:tcBorders>
          </w:tcPr>
          <w:p w:rsidR="00F32D14" w:rsidRDefault="0078675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32D14" w:rsidRDefault="0078675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32D14" w:rsidRDefault="0078675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32D14" w:rsidRDefault="0078675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32D14" w:rsidRDefault="0078675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11"/>
        <w:gridCol w:w="3592"/>
        <w:gridCol w:w="358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Ediciones Anteriores: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(SA):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Licencia CAL de Servicios de Escritorio Remoto de Windows Server 2016 y Licencia CAL Equivalente</w:t>
            </w:r>
          </w:p>
          <w:p w:rsidR="00F32D14" w:rsidRDefault="00786756">
            <w:pPr>
              <w:pStyle w:val="ProductList-TableBody"/>
            </w:pPr>
            <w:r>
              <w:t xml:space="preserve">(consulte el </w:t>
            </w:r>
            <w:hyperlink w:anchor="_Sec591">
              <w:r>
                <w:rPr>
                  <w:color w:val="00467F"/>
                  <w:u w:val="single"/>
                </w:rPr>
                <w:t>Apéndice A</w:t>
              </w:r>
            </w:hyperlink>
            <w:r>
              <w:t>)</w:t>
            </w:r>
          </w:p>
        </w:tc>
      </w:tr>
    </w:tbl>
    <w:p w:rsidR="00F32D14" w:rsidRDefault="00F32D14">
      <w:pPr>
        <w:pStyle w:val="ProductList-Body"/>
      </w:pPr>
    </w:p>
    <w:p w:rsidR="00F32D14" w:rsidRDefault="00786756">
      <w:pPr>
        <w:pStyle w:val="ProductList-SubClauseHeading"/>
        <w:outlineLvl w:val="5"/>
      </w:pPr>
      <w:r>
        <w:t>3.1.1 Funcionalidad adicional asociada con Licencia CAL de Servicios de administración de derechos de Active Directory de Windows Server 2016</w:t>
      </w:r>
    </w:p>
    <w:p w:rsidR="00F32D14" w:rsidRDefault="00786756">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r>
    </w:tbl>
    <w:p w:rsidR="00F32D14" w:rsidRDefault="00F32D14">
      <w:pPr>
        <w:pStyle w:val="ProductList-BodyIndented"/>
      </w:pPr>
    </w:p>
    <w:p w:rsidR="00F32D14" w:rsidRDefault="00786756">
      <w:pPr>
        <w:pStyle w:val="ProductList-ClauseHeading"/>
        <w:outlineLvl w:val="4"/>
      </w:pPr>
      <w:r>
        <w:t>3.2 Ejecución de instancias del software</w:t>
      </w:r>
    </w:p>
    <w:p w:rsidR="00F32D14" w:rsidRDefault="00786756">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F32D14" w:rsidRDefault="00F32D14">
      <w:pPr>
        <w:pStyle w:val="ProductList-Body"/>
      </w:pPr>
    </w:p>
    <w:p w:rsidR="00F32D14" w:rsidRDefault="00786756">
      <w:pPr>
        <w:pStyle w:val="ProductList-ClauseHeading"/>
        <w:outlineLvl w:val="4"/>
      </w:pPr>
      <w:r>
        <w:t>3.3 Licencias de acceso</w:t>
      </w:r>
    </w:p>
    <w:p w:rsidR="00F32D14" w:rsidRDefault="00786756">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F32D14" w:rsidRDefault="00F32D14">
      <w:pPr>
        <w:pStyle w:val="ProductList-Body"/>
      </w:pPr>
    </w:p>
    <w:p w:rsidR="00F32D14" w:rsidRDefault="00786756">
      <w:pPr>
        <w:pStyle w:val="ProductList-ClauseHeading"/>
        <w:outlineLvl w:val="4"/>
      </w:pPr>
      <w:r>
        <w:t>3.4 Windows MultiPoint Server 2016 Connector</w:t>
      </w:r>
    </w:p>
    <w:p w:rsidR="00F32D14" w:rsidRDefault="00786756">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F32D14" w:rsidRDefault="00F32D14">
      <w:pPr>
        <w:pStyle w:val="ProductList-Body"/>
      </w:pPr>
    </w:p>
    <w:p w:rsidR="00F32D14" w:rsidRDefault="00786756">
      <w:pPr>
        <w:pStyle w:val="ProductList-ClauseHeading"/>
        <w:outlineLvl w:val="4"/>
      </w:pPr>
      <w:r>
        <w:t>3.5 Tipo de instalación</w:t>
      </w:r>
    </w:p>
    <w:p w:rsidR="00F32D14" w:rsidRDefault="00786756">
      <w:pPr>
        <w:pStyle w:val="ProductList-Body"/>
      </w:pPr>
      <w:r>
        <w:t>El Cliente solo puede instalar Servicios de Escritorio Remoto e implementar y utilizar el rol de Servicios MultiPoint.</w:t>
      </w:r>
    </w:p>
    <w:p w:rsidR="00F32D14" w:rsidRDefault="00F32D14">
      <w:pPr>
        <w:pStyle w:val="ProductList-Body"/>
      </w:pPr>
    </w:p>
    <w:p w:rsidR="00F32D14" w:rsidRDefault="00786756">
      <w:pPr>
        <w:pStyle w:val="ProductList-ClauseHeading"/>
        <w:outlineLvl w:val="4"/>
      </w:pPr>
      <w:r>
        <w:t>3.6 Software adicional</w:t>
      </w:r>
    </w:p>
    <w:p w:rsidR="00F32D14" w:rsidRDefault="00786756">
      <w:pPr>
        <w:pStyle w:val="ProductList-Body"/>
      </w:pPr>
      <w:r>
        <w:t xml:space="preserve">Para obtener una lista de Software Adicionales, consulte </w:t>
      </w:r>
      <w:hyperlink r:id="rId100">
        <w:r>
          <w:rPr>
            <w:color w:val="00467F"/>
            <w:u w:val="single"/>
          </w:rPr>
          <w:t>http://go.microsoft.com/fwlink/?LinkId=245856</w:t>
        </w:r>
      </w:hyperlink>
      <w:r>
        <w:t>.</w:t>
      </w:r>
    </w:p>
    <w:p w:rsidR="00F32D14" w:rsidRDefault="0078675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00" w:name="_Sec655"/>
      <w:r>
        <w:t>Windows Server</w:t>
      </w:r>
      <w:bookmarkEnd w:id="200"/>
      <w:r>
        <w:fldChar w:fldCharType="begin"/>
      </w:r>
      <w:r>
        <w:instrText xml:space="preserve"> TC "</w:instrText>
      </w:r>
      <w:bookmarkStart w:id="201" w:name="_Toc512600753"/>
      <w:r>
        <w:instrText>Windows Server</w:instrText>
      </w:r>
      <w:bookmarkEnd w:id="201"/>
      <w:r>
        <w:instrText>" \l 3</w:instrText>
      </w:r>
      <w:r>
        <w:fldChar w:fldCharType="end"/>
      </w:r>
    </w:p>
    <w:p w:rsidR="00F32D14" w:rsidRDefault="00786756">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2D14">
        <w:tc>
          <w:tcPr>
            <w:tcW w:w="416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32D14" w:rsidRDefault="0078675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32D14">
        <w:tc>
          <w:tcPr>
            <w:tcW w:w="416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32D14" w:rsidRDefault="0078675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F32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32D14" w:rsidRDefault="00786756">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597"/>
        <w:gridCol w:w="3577"/>
        <w:gridCol w:w="3616"/>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(SA):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rPr>
                <w:color w:val="404040"/>
              </w:rPr>
              <w:t>Elegible para Reducción: Complementos, Productos Adicionales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Complemento de Windows Server Premium Assurance</w:t>
      </w:r>
    </w:p>
    <w:p w:rsidR="00F32D14" w:rsidRDefault="00786756">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2">
        <w:r>
          <w:rPr>
            <w:color w:val="00467F"/>
            <w:u w:val="single"/>
          </w:rPr>
          <w:t>http://go.microsoft.com/?linkid=9839206</w:t>
        </w:r>
      </w:hyperlink>
      <w:r>
        <w:t xml:space="preserve">.  </w:t>
      </w:r>
    </w:p>
    <w:p w:rsidR="00F32D14" w:rsidRDefault="00F32D14">
      <w:pPr>
        <w:pStyle w:val="ProductList-Body"/>
      </w:pPr>
    </w:p>
    <w:p w:rsidR="00F32D14" w:rsidRDefault="00786756">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Tecnologías incluidas: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CAL de Windows 2016 Server</w:t>
            </w:r>
          </w:p>
          <w:p w:rsidR="00F32D14" w:rsidRDefault="00786756">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 xml:space="preserve">Suscripción a Windows Server para CAL de Azure </w:t>
            </w:r>
          </w:p>
          <w:p w:rsidR="00F32D14" w:rsidRDefault="00786756">
            <w:pPr>
              <w:pStyle w:val="ProductList-TableBody"/>
            </w:pPr>
            <w:r>
              <w:t xml:space="preserve">Licencia Equivalente de CAL (consulte el </w:t>
            </w:r>
            <w:hyperlink w:anchor="_Sec591">
              <w:r>
                <w:rPr>
                  <w:color w:val="00467F"/>
                  <w:u w:val="single"/>
                </w:rPr>
                <w:t>Apéndice A</w:t>
              </w:r>
            </w:hyperlink>
            <w:r>
              <w:t>)</w:t>
            </w:r>
          </w:p>
        </w:tc>
      </w:tr>
    </w:tbl>
    <w:p w:rsidR="00F32D14" w:rsidRDefault="00786756">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F32D14" w:rsidRDefault="00F32D14">
      <w:pPr>
        <w:pStyle w:val="ProductList-Body"/>
      </w:pPr>
    </w:p>
    <w:p w:rsidR="00F32D14" w:rsidRDefault="00786756">
      <w:pPr>
        <w:pStyle w:val="ProductList-SubClauseHeading"/>
        <w:outlineLvl w:val="5"/>
      </w:pPr>
      <w:r>
        <w:t>3.1.1 Funcionalidad adicional asociada con Licencia CAL de Servicios de escritorio remoto de Windows Server 2016</w:t>
      </w:r>
    </w:p>
    <w:p w:rsidR="00F32D14" w:rsidRDefault="00786756">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Licencia 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F32D14" w:rsidRDefault="00786756">
            <w:pPr>
              <w:pStyle w:val="ProductList-TableBody"/>
            </w:pPr>
            <w:r>
              <w:t>SL de Usuario para Servicios de Escritorio Remoto de Windows Server 2016</w:t>
            </w:r>
          </w:p>
        </w:tc>
      </w:tr>
    </w:tbl>
    <w:p w:rsidR="00F32D14" w:rsidRDefault="00786756">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F32D14" w:rsidRDefault="00F32D14">
      <w:pPr>
        <w:pStyle w:val="ProductList-BodyIndented"/>
      </w:pPr>
    </w:p>
    <w:p w:rsidR="00F32D14" w:rsidRDefault="00786756">
      <w:pPr>
        <w:pStyle w:val="ProductList-SubClauseHeading"/>
        <w:outlineLvl w:val="5"/>
      </w:pPr>
      <w:r>
        <w:t>3.1.2 Funcionalidad adicional asociada con Licencia CAL de Servicios de administración de derechos de Windows Server 2016</w:t>
      </w:r>
    </w:p>
    <w:p w:rsidR="00F32D14" w:rsidRDefault="00786756">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SL de Usuario de Azure Information Protection (P1 y P2)</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F32D1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r>
    </w:tbl>
    <w:p w:rsidR="00F32D14" w:rsidRDefault="00F32D14">
      <w:pPr>
        <w:pStyle w:val="ProductList-BodyIndented"/>
      </w:pPr>
    </w:p>
    <w:p w:rsidR="00F32D14" w:rsidRDefault="00786756">
      <w:pPr>
        <w:pStyle w:val="ProductList-SubClauseHeading"/>
        <w:outlineLvl w:val="5"/>
      </w:pPr>
      <w:r>
        <w:t>3.1.3 Funcionalidad adicional asociada con la CAL de usuario de Microsoft Identity Manager</w:t>
      </w:r>
    </w:p>
    <w:p w:rsidR="00F32D14" w:rsidRDefault="00786756">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32D14" w:rsidRDefault="00786756">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32D14" w:rsidRDefault="00786756">
            <w:pPr>
              <w:pStyle w:val="ProductList-TableBody"/>
            </w:pPr>
            <w:r>
              <w:t>SL de Usuario de Azure Active Directory Premium (P1 y P2)</w:t>
            </w:r>
          </w:p>
        </w:tc>
      </w:tr>
      <w:tr w:rsidR="00F32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2D14" w:rsidRDefault="00F32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2D14" w:rsidRDefault="0078675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BodyIndented"/>
      </w:pPr>
      <w:r>
        <w:rPr>
          <w:i/>
        </w:rPr>
        <w:t xml:space="preserve">*También se requiere para cualquier persona para la que el software emite o administra información sobre identidades. </w:t>
      </w:r>
    </w:p>
    <w:p w:rsidR="00F32D14" w:rsidRDefault="00F32D14">
      <w:pPr>
        <w:pStyle w:val="ProductList-BodyIndented"/>
      </w:pPr>
    </w:p>
    <w:p w:rsidR="00F32D14" w:rsidRDefault="00786756">
      <w:pPr>
        <w:pStyle w:val="ProductList-SubClauseHeading"/>
        <w:outlineLvl w:val="5"/>
      </w:pPr>
      <w:r>
        <w:t>3.1.4 Servicio de sincronización</w:t>
      </w:r>
    </w:p>
    <w:p w:rsidR="00F32D14" w:rsidRDefault="00786756">
      <w:pPr>
        <w:pStyle w:val="ProductList-BodyIndented"/>
      </w:pPr>
      <w:r>
        <w:t>No se requieren Licencias CAL de Microsoft Identity Manager 2016 para usuarios que solo utilizan el servicio de sincronización de Microsoft Identity Manager.</w:t>
      </w:r>
    </w:p>
    <w:p w:rsidR="00F32D14" w:rsidRDefault="00F32D14">
      <w:pPr>
        <w:pStyle w:val="ProductList-BodyIndented"/>
      </w:pPr>
    </w:p>
    <w:p w:rsidR="00F32D14" w:rsidRDefault="00786756">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SubClauseHeading"/>
        <w:outlineLvl w:val="5"/>
      </w:pPr>
      <w:r>
        <w:t>3.2.1 Funcionalidad adicional asociada con Licencia de External Connector de Servicios de escritorio remoto de Windows Server 2016</w:t>
      </w:r>
    </w:p>
    <w:p w:rsidR="00F32D14" w:rsidRDefault="00786756">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F32D14" w:rsidRDefault="00F32D14">
      <w:pPr>
        <w:pStyle w:val="ProductList-BodyIndented"/>
      </w:pPr>
    </w:p>
    <w:p w:rsidR="00F32D14" w:rsidRDefault="00786756">
      <w:pPr>
        <w:pStyle w:val="ProductList-SubClauseHeading"/>
        <w:outlineLvl w:val="5"/>
      </w:pPr>
      <w:r>
        <w:t>3.2.2 Funcionalidad adicional asociada con Licencia de External Connector de Servicios de administración de derechos de Windows Server 2016</w:t>
      </w:r>
    </w:p>
    <w:p w:rsidR="00F32D14" w:rsidRDefault="00786756">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Indented"/>
      </w:pPr>
    </w:p>
    <w:p w:rsidR="00F32D14" w:rsidRDefault="00786756">
      <w:pPr>
        <w:pStyle w:val="ProductList-SubClauseHeading"/>
        <w:outlineLvl w:val="5"/>
      </w:pPr>
      <w:r>
        <w:t>3.2.3 Funcionalidad adicional asociada con Licencia de External Connector de Microsoft Forefront Identity Manager</w:t>
      </w:r>
    </w:p>
    <w:p w:rsidR="00F32D14" w:rsidRDefault="00786756">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32D14" w:rsidRDefault="00786756">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BodyIndented"/>
      </w:pPr>
      <w:r>
        <w:rPr>
          <w:i/>
        </w:rPr>
        <w:t>*También se requiere para cualquier Usuario Externo para la que el software emite o administra información sobre identidades (en ausencia de Licencias CAL de Microsoft Identity Manager 2016).</w:t>
      </w:r>
    </w:p>
    <w:p w:rsidR="00F32D14" w:rsidRDefault="00F32D14">
      <w:pPr>
        <w:pStyle w:val="ProductList-BodyIndented"/>
      </w:pPr>
    </w:p>
    <w:p w:rsidR="00F32D14" w:rsidRDefault="00786756">
      <w:pPr>
        <w:pStyle w:val="ProductList-ClauseHeading"/>
        <w:outlineLvl w:val="4"/>
      </w:pPr>
      <w:r>
        <w:t>3.3 Términos adicionales para Windows Server 2016 Essentials</w:t>
      </w:r>
    </w:p>
    <w:p w:rsidR="00F32D14" w:rsidRDefault="00786756">
      <w:pPr>
        <w:pStyle w:val="ProductList-SubClauseHeading"/>
        <w:outlineLvl w:val="5"/>
      </w:pPr>
      <w:r>
        <w:t>3.3.1 Limitaciones de uso.</w:t>
      </w:r>
    </w:p>
    <w:p w:rsidR="00F32D14" w:rsidRDefault="00786756" w:rsidP="00786756">
      <w:pPr>
        <w:pStyle w:val="ProductList-Bullet"/>
        <w:numPr>
          <w:ilvl w:val="1"/>
          <w:numId w:val="29"/>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F32D14" w:rsidRDefault="00786756" w:rsidP="00786756">
      <w:pPr>
        <w:pStyle w:val="ProductList-Bullet"/>
        <w:numPr>
          <w:ilvl w:val="1"/>
          <w:numId w:val="29"/>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F32D14" w:rsidRDefault="00F32D14">
      <w:pPr>
        <w:pStyle w:val="ProductList-BodyIndented"/>
      </w:pPr>
    </w:p>
    <w:p w:rsidR="00F32D14" w:rsidRDefault="00786756">
      <w:pPr>
        <w:pStyle w:val="ProductList-SubClauseHeading"/>
        <w:outlineLvl w:val="5"/>
      </w:pPr>
      <w:r>
        <w:t>3.3.2 Uso del software de servidor</w:t>
      </w:r>
    </w:p>
    <w:p w:rsidR="00F32D14" w:rsidRDefault="00786756">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F32D14" w:rsidRDefault="00F32D14">
      <w:pPr>
        <w:pStyle w:val="ProductList-BodyIndented"/>
      </w:pPr>
    </w:p>
    <w:p w:rsidR="00F32D14" w:rsidRDefault="00786756">
      <w:pPr>
        <w:pStyle w:val="ProductList-SubClauseHeading"/>
        <w:outlineLvl w:val="5"/>
      </w:pPr>
      <w:r>
        <w:t>3.3.3 Conector de Windows Server 2016 Essentials</w:t>
      </w:r>
    </w:p>
    <w:p w:rsidR="00F32D14" w:rsidRDefault="00786756">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F32D14" w:rsidRDefault="00F32D14">
      <w:pPr>
        <w:pStyle w:val="ProductList-BodyIndented"/>
      </w:pPr>
    </w:p>
    <w:p w:rsidR="00F32D14" w:rsidRDefault="00786756">
      <w:pPr>
        <w:pStyle w:val="ProductList-SubClauseHeading"/>
        <w:outlineLvl w:val="5"/>
      </w:pPr>
      <w:r>
        <w:t>3.3.4 Acceso a servicios de administración de derechos de Active Directory de Windows Server 2016</w:t>
      </w:r>
    </w:p>
    <w:p w:rsidR="00F32D14" w:rsidRDefault="00786756">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F32D14" w:rsidRDefault="00F32D14">
      <w:pPr>
        <w:pStyle w:val="ProductList-BodyIndented"/>
      </w:pPr>
    </w:p>
    <w:p w:rsidR="00F32D14" w:rsidRDefault="00786756">
      <w:pPr>
        <w:pStyle w:val="ProductList-ClauseHeading"/>
        <w:outlineLvl w:val="4"/>
      </w:pPr>
      <w:r>
        <w:t>3.4 Contenedores de Windows Server sin aislamiento de Hyper-V con Windows Server 2016 Standard y Datacenter</w:t>
      </w:r>
    </w:p>
    <w:p w:rsidR="00F32D14" w:rsidRDefault="00786756">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F32D14" w:rsidRDefault="00F32D14">
      <w:pPr>
        <w:pStyle w:val="ProductList-Body"/>
      </w:pPr>
    </w:p>
    <w:p w:rsidR="00F32D14" w:rsidRDefault="00786756">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78675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32D14" w:rsidRDefault="00786756">
            <w:pPr>
              <w:pStyle w:val="ProductList-TableBody"/>
            </w:pPr>
            <w:r>
              <w:rPr>
                <w:color w:val="404040"/>
              </w:rPr>
              <w:t>Derechos de Conmutación por Error: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3">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la Lista de Productos de junio de 2015</w:t>
              </w:r>
            </w:hyperlink>
            <w:r>
              <w:t xml:space="preserve"> (Forefront Identity Manager 2010 R2); los </w:t>
            </w:r>
            <w:hyperlink r:id="rId105">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2D14" w:rsidRDefault="00786756">
            <w:pPr>
              <w:pStyle w:val="ProductList-TableBody"/>
            </w:pPr>
            <w:r>
              <w:rPr>
                <w:color w:val="404040"/>
              </w:rPr>
              <w:t>Derechos de Uso Móvil: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2D14" w:rsidRDefault="0078675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2D14" w:rsidRDefault="00F32D14">
            <w:pPr>
              <w:pStyle w:val="ProductList-TableBody"/>
            </w:pPr>
          </w:p>
        </w:tc>
      </w:tr>
    </w:tbl>
    <w:p w:rsidR="00F32D14" w:rsidRDefault="00F32D14">
      <w:pPr>
        <w:pStyle w:val="ProductList-ClauseHeading"/>
        <w:outlineLvl w:val="4"/>
      </w:pPr>
    </w:p>
    <w:p w:rsidR="00F32D14" w:rsidRDefault="00786756">
      <w:pPr>
        <w:pStyle w:val="ProductList-ClauseHeading"/>
        <w:outlineLvl w:val="4"/>
      </w:pPr>
      <w:r>
        <w:t>4.1 Ventaja Híbrida de Microsoft Azure para Windows Server</w:t>
      </w:r>
    </w:p>
    <w:p w:rsidR="00F32D14" w:rsidRDefault="00786756">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F32D14" w:rsidRDefault="00F32D14">
      <w:pPr>
        <w:pStyle w:val="ProductList-Body"/>
      </w:pPr>
    </w:p>
    <w:p w:rsidR="00F32D14" w:rsidRDefault="00786756">
      <w:pPr>
        <w:pStyle w:val="ProductList-ClauseHeading"/>
        <w:outlineLvl w:val="4"/>
      </w:pPr>
      <w:r>
        <w:t>4.2 Lanzamientos del Canal Semianual.</w:t>
      </w:r>
    </w:p>
    <w:p w:rsidR="00F32D14" w:rsidRDefault="00786756">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F32D14" w:rsidRDefault="00F32D14">
      <w:pPr>
        <w:pStyle w:val="ProductList-ClauseHeading"/>
        <w:outlineLvl w:val="4"/>
      </w:pPr>
    </w:p>
    <w:p w:rsidR="00F32D14" w:rsidRDefault="00786756">
      <w:pPr>
        <w:pStyle w:val="ProductList-ClauseHeading"/>
        <w:outlineLvl w:val="4"/>
      </w:pPr>
      <w:r>
        <w:t>4.3 CAL de Usuario y SL de Usuario de Servicios de Escritorio Remoto (“RDS”)</w:t>
      </w:r>
    </w:p>
    <w:p w:rsidR="00F32D14" w:rsidRDefault="00786756">
      <w:pPr>
        <w:pStyle w:val="ProductList-SubClauseHeading"/>
        <w:outlineLvl w:val="5"/>
      </w:pPr>
      <w:r>
        <w:t>4.3.1 Derechos Ampliados</w:t>
      </w:r>
    </w:p>
    <w:p w:rsidR="00F32D14" w:rsidRDefault="00786756">
      <w:pPr>
        <w:pStyle w:val="ProductList-BodyIndented"/>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F32D14" w:rsidRDefault="00F32D14">
      <w:pPr>
        <w:pStyle w:val="ProductList-BodyIndented"/>
      </w:pPr>
    </w:p>
    <w:p w:rsidR="00F32D14" w:rsidRDefault="00786756">
      <w:pPr>
        <w:pStyle w:val="ProductList-SubClauseHeading"/>
        <w:outlineLvl w:val="5"/>
      </w:pPr>
      <w:r>
        <w:t>4.3.2 Limitaciones</w:t>
      </w:r>
    </w:p>
    <w:p w:rsidR="00F32D14" w:rsidRDefault="00786756">
      <w:pPr>
        <w:pStyle w:val="ProductList-BodyIndented"/>
      </w:pPr>
      <w:r>
        <w:t>Solo clientes con SA activo en Windows Server, así como CAL de RDS de Windows Server y CAL de Windows Server o licencias equivalentes pueden instalar y usar actualizaciones de Servicios de Escritorio Remoto puestas a disposición pública tras el lanzamiento general de Windows Server 2016 en octubre de 2016. Esto no incluye parches de seguridad ni actualizaciones relacionadas puestas a disposición pública bajo la Política de Soporte Técnico de Producto de Microsoft.</w:t>
      </w:r>
    </w:p>
    <w:p w:rsidR="00F32D14" w:rsidRDefault="00F32D14">
      <w:pPr>
        <w:pStyle w:val="ProductList-BodyIndented"/>
      </w:pPr>
    </w:p>
    <w:p w:rsidR="00F32D14" w:rsidRDefault="00786756">
      <w:pPr>
        <w:pStyle w:val="ProductList-ClauseHeading"/>
        <w:outlineLvl w:val="4"/>
      </w:pPr>
      <w:r>
        <w:t>4.4 Derechos de Uso y Concesiones de Licencia Asociadas con el Cambio en el Modelo de Licencia: Licencia Elegible</w:t>
      </w:r>
    </w:p>
    <w:p w:rsidR="00F32D14" w:rsidRDefault="00786756">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F32D14">
      <w:pPr>
        <w:sectPr w:rsidR="00F32D14">
          <w:headerReference w:type="default" r:id="rId106"/>
          <w:footerReference w:type="default" r:id="rId107"/>
          <w:type w:val="continuous"/>
          <w:pgSz w:w="12240" w:h="15840" w:code="1"/>
          <w:pgMar w:top="1170" w:right="720" w:bottom="720" w:left="720" w:header="432" w:footer="288" w:gutter="0"/>
          <w:cols w:space="360"/>
        </w:sectPr>
      </w:pPr>
    </w:p>
    <w:p w:rsidR="00F32D14" w:rsidRDefault="00786756">
      <w:pPr>
        <w:pStyle w:val="ProductList-SectionHeading"/>
        <w:pageBreakBefore/>
        <w:outlineLvl w:val="0"/>
      </w:pPr>
      <w:bookmarkStart w:id="206" w:name="_Sec548"/>
      <w:bookmarkEnd w:id="34"/>
      <w:r>
        <w:t>Servicios Online</w:t>
      </w:r>
      <w:r>
        <w:fldChar w:fldCharType="begin"/>
      </w:r>
      <w:r>
        <w:instrText xml:space="preserve"> TC "</w:instrText>
      </w:r>
      <w:bookmarkStart w:id="207" w:name="_Toc512600754"/>
      <w:r>
        <w:instrText>Servicios Online</w:instrText>
      </w:r>
      <w:bookmarkEnd w:id="207"/>
      <w:r>
        <w:instrText>" \l 1</w:instrText>
      </w:r>
      <w:r>
        <w:fldChar w:fldCharType="end"/>
      </w:r>
    </w:p>
    <w:p w:rsidR="00F32D14" w:rsidRDefault="00786756">
      <w:pPr>
        <w:pStyle w:val="ProductList-Body"/>
      </w:pPr>
      <w:r>
        <w:t xml:space="preserve">La compra y el uso de Microsoft Online Services por parte del Cliente se rigen por los Términos de Productos y los Términos de Microsoft Online Services (OST) que se encuentran en </w:t>
      </w:r>
      <w:hyperlink r:id="rId108">
        <w:r>
          <w:rPr>
            <w:color w:val="00467F"/>
            <w:u w:val="single"/>
          </w:rPr>
          <w:t>http://go.microsoft.com/?linkid=9840733</w:t>
        </w:r>
      </w:hyperlink>
      <w:r>
        <w:t xml:space="preserve"> y se integran en este documento por referencia.</w:t>
      </w:r>
    </w:p>
    <w:p w:rsidR="00F32D14" w:rsidRDefault="00786756">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512600755"/>
      <w:r>
        <w:instrText>Disponibilidad Regional de Servicios Online</w:instrText>
      </w:r>
      <w:bookmarkEnd w:id="209"/>
      <w:r>
        <w:instrText>" \l 2</w:instrText>
      </w:r>
      <w:r>
        <w:fldChar w:fldCharType="end"/>
      </w:r>
    </w:p>
    <w:p w:rsidR="00F32D14" w:rsidRDefault="00786756">
      <w:pPr>
        <w:pStyle w:val="ProductList-Body"/>
      </w:pPr>
      <w:r>
        <w:t xml:space="preserve">Visite </w:t>
      </w:r>
      <w:hyperlink r:id="rId109" w:anchor="international">
        <w:r>
          <w:rPr>
            <w:color w:val="00467F"/>
            <w:u w:val="single"/>
          </w:rPr>
          <w:t>http://www.microsoft.com/online/faq.aspx#international</w:t>
        </w:r>
      </w:hyperlink>
      <w:r>
        <w:t xml:space="preserve"> para ver una lista de países y regiones en que están disponibles los Servicios en Línea.</w:t>
      </w:r>
    </w:p>
    <w:p w:rsidR="00F32D14" w:rsidRDefault="00786756">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12600756"/>
      <w:r>
        <w:instrText>Reglas de Compra de Servicios en Línea</w:instrText>
      </w:r>
      <w:bookmarkEnd w:id="211"/>
      <w:r>
        <w:instrText>" \l 2</w:instrText>
      </w:r>
      <w:r>
        <w:fldChar w:fldCharType="end"/>
      </w:r>
    </w:p>
    <w:p w:rsidR="00F32D14" w:rsidRDefault="00786756">
      <w:pPr>
        <w:pStyle w:val="ProductList-Body"/>
      </w:pPr>
      <w:r>
        <w:t>Las siguientes reglas de compra se aplican a los Servicios en Línea que adquiera:</w:t>
      </w:r>
    </w:p>
    <w:p w:rsidR="00F32D14" w:rsidRDefault="00786756" w:rsidP="00786756">
      <w:pPr>
        <w:pStyle w:val="ProductList-Bullet"/>
        <w:numPr>
          <w:ilvl w:val="0"/>
          <w:numId w:val="30"/>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F32D14" w:rsidRDefault="00786756" w:rsidP="00786756">
      <w:pPr>
        <w:pStyle w:val="ProductList-Bullet"/>
        <w:numPr>
          <w:ilvl w:val="0"/>
          <w:numId w:val="30"/>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F32D14" w:rsidRDefault="00786756" w:rsidP="00786756">
      <w:pPr>
        <w:pStyle w:val="ProductList-Bullet"/>
        <w:numPr>
          <w:ilvl w:val="0"/>
          <w:numId w:val="30"/>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F32D14" w:rsidRDefault="00786756" w:rsidP="00786756">
      <w:pPr>
        <w:pStyle w:val="ProductList-Bullet"/>
        <w:numPr>
          <w:ilvl w:val="0"/>
          <w:numId w:val="30"/>
        </w:numPr>
      </w:pPr>
      <w:r>
        <w:t>Los términos de Microsoft Azure se proporcionan en la Entrada de Artículo de Microsoft Azure.</w:t>
      </w:r>
    </w:p>
    <w:p w:rsidR="00F32D14" w:rsidRDefault="00786756" w:rsidP="00786756">
      <w:pPr>
        <w:pStyle w:val="ProductList-Bullet"/>
        <w:numPr>
          <w:ilvl w:val="0"/>
          <w:numId w:val="30"/>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F32D14" w:rsidRDefault="00786756">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12600757"/>
      <w:r>
        <w:instrText>Renovación de los Servicios en Línea</w:instrText>
      </w:r>
      <w:bookmarkEnd w:id="213"/>
      <w:r>
        <w:instrText>" \l 2</w:instrText>
      </w:r>
      <w:r>
        <w:fldChar w:fldCharType="end"/>
      </w:r>
    </w:p>
    <w:p w:rsidR="00F32D14" w:rsidRDefault="00786756">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12600758"/>
      <w:r>
        <w:instrText>Servicios de Microsoft Azure</w:instrText>
      </w:r>
      <w:bookmarkEnd w:id="215"/>
      <w:r>
        <w:instrText>" \l 2</w:instrText>
      </w:r>
      <w:r>
        <w:fldChar w:fldCharType="end"/>
      </w:r>
    </w:p>
    <w:p w:rsidR="00F32D14" w:rsidRDefault="00786756">
      <w:pPr>
        <w:pStyle w:val="ProductList-ClauseHeading"/>
        <w:outlineLvl w:val="2"/>
      </w:pPr>
      <w:r>
        <w:t>1. Definiciones</w:t>
      </w:r>
    </w:p>
    <w:p w:rsidR="00F32D14" w:rsidRDefault="00786756">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F32D14" w:rsidRDefault="00786756">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F32D14" w:rsidRDefault="00786756">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F32D14" w:rsidRDefault="00786756">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F32D14" w:rsidRDefault="00786756">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F32D14" w:rsidRDefault="00F32D14">
      <w:pPr>
        <w:pStyle w:val="ProductList-Body"/>
      </w:pPr>
    </w:p>
    <w:p w:rsidR="00F32D14" w:rsidRDefault="00786756">
      <w:pPr>
        <w:pStyle w:val="ProductList-ClauseHeading"/>
        <w:outlineLvl w:val="2"/>
      </w:pPr>
      <w:r>
        <w:t>2. Periodo de Suscripción</w:t>
      </w:r>
    </w:p>
    <w:p w:rsidR="00F32D14" w:rsidRDefault="00786756">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F32D14" w:rsidRDefault="00F32D14">
      <w:pPr>
        <w:pStyle w:val="ProductList-Body"/>
      </w:pPr>
    </w:p>
    <w:p w:rsidR="00F32D14" w:rsidRDefault="00786756">
      <w:pPr>
        <w:pStyle w:val="ProductList-ClauseHeading"/>
        <w:outlineLvl w:val="2"/>
      </w:pPr>
      <w:r>
        <w:t>3. Servicios de adquisición</w:t>
      </w:r>
    </w:p>
    <w:p w:rsidR="00F32D14" w:rsidRDefault="00786756">
      <w:pPr>
        <w:pStyle w:val="ProductList-Body"/>
      </w:pPr>
      <w:r>
        <w:t>Los Servicios de Microsoft Azure se pueden adquirir en una de las siguientes formas o mediante una combinación de estas:</w:t>
      </w:r>
    </w:p>
    <w:p w:rsidR="00F32D14" w:rsidRDefault="00786756" w:rsidP="00786756">
      <w:pPr>
        <w:pStyle w:val="ProductList-Bullet"/>
        <w:numPr>
          <w:ilvl w:val="0"/>
          <w:numId w:val="31"/>
        </w:numPr>
      </w:pPr>
      <w:r>
        <w:rPr>
          <w:b/>
          <w:color w:val="00188F"/>
        </w:rPr>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F32D14" w:rsidRDefault="00786756" w:rsidP="00786756">
      <w:pPr>
        <w:pStyle w:val="ProductList-Bullet"/>
        <w:numPr>
          <w:ilvl w:val="0"/>
          <w:numId w:val="31"/>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rsidR="00F32D14" w:rsidRDefault="00786756" w:rsidP="00786756">
      <w:pPr>
        <w:pStyle w:val="ProductList-Bullet"/>
        <w:numPr>
          <w:ilvl w:val="0"/>
          <w:numId w:val="31"/>
        </w:numPr>
      </w:pPr>
      <w:r>
        <w:rPr>
          <w:b/>
          <w:color w:val="00188F"/>
        </w:rPr>
        <w:t>Plan de Servicios de Microsoft Azure</w:t>
      </w:r>
      <w:r>
        <w:t>: El Cliente puede suscribirse a un Servicio de Microsoft Azure como Plan de Servicios de Microsoft Azure.</w:t>
      </w:r>
    </w:p>
    <w:p w:rsidR="00F32D14" w:rsidRDefault="00786756" w:rsidP="00786756">
      <w:pPr>
        <w:pStyle w:val="ProductList-Bullet"/>
        <w:numPr>
          <w:ilvl w:val="0"/>
          <w:numId w:val="31"/>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rsidR="00F32D14" w:rsidRDefault="00786756" w:rsidP="00786756">
      <w:pPr>
        <w:pStyle w:val="ProductList-Bullet"/>
        <w:numPr>
          <w:ilvl w:val="0"/>
          <w:numId w:val="31"/>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F32D14" w:rsidRDefault="00F32D14">
      <w:pPr>
        <w:pStyle w:val="ProductList-Body"/>
      </w:pPr>
    </w:p>
    <w:p w:rsidR="00F32D14" w:rsidRDefault="00786756">
      <w:pPr>
        <w:pStyle w:val="ProductList-ClauseHeading"/>
        <w:outlineLvl w:val="2"/>
      </w:pPr>
      <w:r>
        <w:t>4. Precios</w:t>
      </w:r>
    </w:p>
    <w:p w:rsidR="00F32D14" w:rsidRDefault="00786756">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F32D14" w:rsidRDefault="00F32D14">
      <w:pPr>
        <w:pStyle w:val="ProductList-Body"/>
      </w:pPr>
    </w:p>
    <w:p w:rsidR="00F32D14" w:rsidRDefault="00786756">
      <w:pPr>
        <w:pStyle w:val="ProductList-ClauseHeading"/>
        <w:outlineLvl w:val="2"/>
      </w:pPr>
      <w:r>
        <w:t>5. Pago y precios</w:t>
      </w:r>
    </w:p>
    <w:p w:rsidR="00F32D14" w:rsidRDefault="00786756" w:rsidP="00786756">
      <w:pPr>
        <w:pStyle w:val="ProductList-Bullet"/>
        <w:numPr>
          <w:ilvl w:val="0"/>
          <w:numId w:val="32"/>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F32D14" w:rsidRDefault="00786756" w:rsidP="00786756">
      <w:pPr>
        <w:pStyle w:val="ProductList-Bullet"/>
        <w:numPr>
          <w:ilvl w:val="0"/>
          <w:numId w:val="32"/>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rsidR="00F32D14" w:rsidRDefault="00786756" w:rsidP="00786756">
      <w:pPr>
        <w:pStyle w:val="ProductList-Bullet"/>
        <w:numPr>
          <w:ilvl w:val="0"/>
          <w:numId w:val="32"/>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rsidR="00F32D14" w:rsidRDefault="00786756" w:rsidP="00786756">
      <w:pPr>
        <w:pStyle w:val="ProductList-Bullet"/>
        <w:numPr>
          <w:ilvl w:val="0"/>
          <w:numId w:val="32"/>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 </w:t>
      </w:r>
    </w:p>
    <w:p w:rsidR="00F32D14" w:rsidRDefault="00786756" w:rsidP="00786756">
      <w:pPr>
        <w:pStyle w:val="ProductList-Bullet"/>
        <w:numPr>
          <w:ilvl w:val="0"/>
          <w:numId w:val="32"/>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rsidR="00F32D14" w:rsidRDefault="00786756" w:rsidP="00786756">
      <w:pPr>
        <w:pStyle w:val="ProductList-Bullet"/>
        <w:numPr>
          <w:ilvl w:val="0"/>
          <w:numId w:val="32"/>
        </w:numPr>
      </w:pPr>
      <w:r>
        <w:rPr>
          <w:b/>
          <w:color w:val="00188F"/>
        </w:rPr>
        <w:t>Reservas de Azure</w:t>
      </w:r>
      <w:r>
        <w:t>: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cubren solo el proceso (la tasa base) y no incluyen el costo del software (por ejemplo, Windows Server), el almacenamiento o la copia de seguridad. Por el contrario, las Instancias Reservadas de Azure del software no incluyen el costo del proceso.</w:t>
      </w:r>
    </w:p>
    <w:p w:rsidR="00F32D14" w:rsidRDefault="00786756">
      <w:pPr>
        <w:pStyle w:val="ProductList-ClauseHeading"/>
        <w:outlineLvl w:val="2"/>
      </w:pPr>
      <w:r>
        <w:t>6. Opciones de Reservas de Azure</w:t>
      </w:r>
    </w:p>
    <w:p w:rsidR="00F32D14" w:rsidRDefault="00786756">
      <w:pPr>
        <w:pStyle w:val="ProductList-Body"/>
      </w:pPr>
      <w:r>
        <w:t>Se aplican las siguientes opciones a las Reservas de Azure que el Cliente ha adquirido.</w:t>
      </w:r>
    </w:p>
    <w:p w:rsidR="00F32D14" w:rsidRDefault="00786756" w:rsidP="00786756">
      <w:pPr>
        <w:pStyle w:val="ProductList-Bullet"/>
        <w:numPr>
          <w:ilvl w:val="0"/>
          <w:numId w:val="33"/>
        </w:numPr>
      </w:pPr>
      <w:r>
        <w:rPr>
          <w:b/>
          <w:color w:val="00188F"/>
        </w:rPr>
        <w:t>Intercambio</w:t>
      </w:r>
      <w:r>
        <w:t xml:space="preserve">: es una opción que le permite al Cliente aplicar el valor monetario de un periodo de vigencia restante de Reserva de Azure a la compra de una o más Reservas de Azure nuevas de igual o mayor valor monetario. </w:t>
      </w:r>
    </w:p>
    <w:p w:rsidR="00F32D14" w:rsidRDefault="00786756" w:rsidP="00786756">
      <w:pPr>
        <w:pStyle w:val="ProductList-Bullet"/>
        <w:numPr>
          <w:ilvl w:val="0"/>
          <w:numId w:val="33"/>
        </w:numPr>
      </w:pPr>
      <w:r>
        <w:rPr>
          <w:b/>
          <w:color w:val="00188F"/>
        </w:rPr>
        <w:t>Cancelación</w:t>
      </w:r>
      <w:r>
        <w:t xml:space="preserve">: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 </w:t>
      </w:r>
    </w:p>
    <w:p w:rsidR="00F32D14" w:rsidRDefault="00786756" w:rsidP="00786756">
      <w:pPr>
        <w:pStyle w:val="ProductList-Bullet"/>
        <w:numPr>
          <w:ilvl w:val="0"/>
          <w:numId w:val="33"/>
        </w:numPr>
      </w:pPr>
      <w:r>
        <w:rPr>
          <w:b/>
          <w:color w:val="00188F"/>
        </w:rPr>
        <w:t>Cesión</w:t>
      </w:r>
      <w:r>
        <w:t xml:space="preserve">: permite al Cliente aplicar una Reserva de Azure a una sola suscripción (con alcance) de las inscripciones/cuenta (compartida). </w:t>
      </w:r>
    </w:p>
    <w:p w:rsidR="00F32D14" w:rsidRDefault="00F32D14">
      <w:pPr>
        <w:pStyle w:val="ProductList-Body"/>
      </w:pPr>
    </w:p>
    <w:p w:rsidR="00F32D14" w:rsidRDefault="00786756">
      <w:pPr>
        <w:pStyle w:val="ProductList-ClauseHeading"/>
        <w:outlineLvl w:val="2"/>
      </w:pPr>
      <w:r>
        <w:t>7. Programas con Licencia Open, Open Value y Open Value Subscription</w:t>
      </w:r>
    </w:p>
    <w:p w:rsidR="00F32D14" w:rsidRDefault="00786756">
      <w:pPr>
        <w:pStyle w:val="ProductList-SubClauseHeading"/>
        <w:outlineLvl w:val="3"/>
      </w:pPr>
      <w:r>
        <w:t>7.1 Definiciones</w:t>
      </w:r>
    </w:p>
    <w:p w:rsidR="00F32D14" w:rsidRDefault="00786756">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F32D14" w:rsidRDefault="00786756">
      <w:pPr>
        <w:pStyle w:val="ProductList-BodyIndented"/>
      </w:pPr>
      <w:r>
        <w:rPr>
          <w:b/>
          <w:color w:val="00188F"/>
        </w:rPr>
        <w:t>Portal</w:t>
      </w:r>
      <w:r>
        <w:t xml:space="preserve"> es el portal en línea en el que el Cliente administra su Suscripción.</w:t>
      </w:r>
    </w:p>
    <w:p w:rsidR="00F32D14" w:rsidRDefault="00786756">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F32D14" w:rsidRDefault="00F32D14">
      <w:pPr>
        <w:pStyle w:val="ProductList-BodyIndented"/>
      </w:pPr>
    </w:p>
    <w:p w:rsidR="00F32D14" w:rsidRDefault="00786756">
      <w:pPr>
        <w:pStyle w:val="ProductList-SubClauseHeading"/>
        <w:outlineLvl w:val="3"/>
      </w:pPr>
      <w:r>
        <w:t>7.2 Periodo de suscripción</w:t>
      </w:r>
    </w:p>
    <w:p w:rsidR="00F32D14" w:rsidRDefault="00786756">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F32D14" w:rsidRDefault="00F32D14">
      <w:pPr>
        <w:pStyle w:val="ProductList-BodyIndented"/>
      </w:pPr>
    </w:p>
    <w:p w:rsidR="00F32D14" w:rsidRDefault="00786756">
      <w:pPr>
        <w:pStyle w:val="ProductList-ClauseHeading"/>
        <w:outlineLvl w:val="2"/>
      </w:pPr>
      <w:r>
        <w:t>8. Ventaja Híbrida de Microsoft Azure</w:t>
      </w:r>
    </w:p>
    <w:p w:rsidR="00F32D14" w:rsidRDefault="00786756">
      <w:pPr>
        <w:pStyle w:val="ProductList-SubClauseHeading"/>
        <w:outlineLvl w:val="3"/>
      </w:pPr>
      <w:r>
        <w:t>8.1 Ventaja Híbrida de Microsoft Azure para Windows Server</w:t>
      </w:r>
    </w:p>
    <w:p w:rsidR="00F32D14" w:rsidRDefault="00786756">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F32D14" w:rsidRDefault="00F32D14">
      <w:pPr>
        <w:pStyle w:val="ProductList-BodyIndented"/>
      </w:pPr>
    </w:p>
    <w:p w:rsidR="00F32D14" w:rsidRDefault="00786756">
      <w:pPr>
        <w:pStyle w:val="ProductList-BodyIndented"/>
      </w:pPr>
      <w:r>
        <w:t xml:space="preserve">El Cliente debe indicar que está utilizando Windows Server bajo la Ventaja Híbrida de Azure al crear o configurar una máquina virtual en Azure. Los </w:t>
      </w:r>
      <w:hyperlink r:id="rId111">
        <w:r>
          <w:rPr>
            <w:color w:val="00467F"/>
            <w:u w:val="single"/>
          </w:rPr>
          <w:t>Términos de los Servicios Online</w:t>
        </w:r>
      </w:hyperlink>
      <w:r>
        <w:t xml:space="preserve"> rigen el uso de Windows Server bajo este beneficio.</w:t>
      </w:r>
    </w:p>
    <w:p w:rsidR="00F32D14" w:rsidRDefault="00F32D14">
      <w:pPr>
        <w:pStyle w:val="ProductList-BodyIndented"/>
      </w:pPr>
    </w:p>
    <w:p w:rsidR="00F32D14" w:rsidRDefault="00786756">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F32D14" w:rsidRDefault="00F32D14">
      <w:pPr>
        <w:pStyle w:val="ProductList-BodyIndented"/>
      </w:pPr>
    </w:p>
    <w:p w:rsidR="00F32D14" w:rsidRDefault="00786756">
      <w:pPr>
        <w:pStyle w:val="ProductList-SubClauseHeading"/>
        <w:outlineLvl w:val="3"/>
      </w:pPr>
      <w:r>
        <w:t>8.2 Beneficio Híbrido de Microsoft para SQL Server</w:t>
      </w:r>
    </w:p>
    <w:p w:rsidR="00F32D14" w:rsidRDefault="00786756">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rsidR="00F32D14" w:rsidRDefault="00F32D14">
      <w:pPr>
        <w:pStyle w:val="ProductList-BodyIndented"/>
      </w:pPr>
    </w:p>
    <w:tbl>
      <w:tblPr>
        <w:tblStyle w:val="PURTable0"/>
        <w:tblW w:w="0" w:type="dxa"/>
        <w:tblLook w:val="04A0" w:firstRow="1" w:lastRow="0" w:firstColumn="1" w:lastColumn="0" w:noHBand="0" w:noVBand="1"/>
      </w:tblPr>
      <w:tblGrid>
        <w:gridCol w:w="3090"/>
        <w:gridCol w:w="3741"/>
        <w:gridCol w:w="3609"/>
      </w:tblGrid>
      <w:tr w:rsidR="00F32D1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32D14" w:rsidRDefault="00786756">
            <w:pPr>
              <w:pStyle w:val="ProductList-TableBody"/>
            </w:pPr>
            <w:r>
              <w:rPr>
                <w:color w:val="FFFFFF"/>
              </w:rPr>
              <w:t>Licencia Cualificada</w:t>
            </w:r>
          </w:p>
        </w:tc>
        <w:tc>
          <w:tcPr>
            <w:tcW w:w="4280" w:type="dxa"/>
            <w:tcBorders>
              <w:bottom w:val="none" w:sz="4" w:space="0" w:color="6E6E6E"/>
            </w:tcBorders>
            <w:shd w:val="clear" w:color="auto" w:fill="0070C0"/>
          </w:tcPr>
          <w:p w:rsidR="00F32D14" w:rsidRDefault="00786756">
            <w:pPr>
              <w:pStyle w:val="ProductList-TableBody"/>
            </w:pPr>
            <w:r>
              <w:rPr>
                <w:color w:val="FFFFFF"/>
              </w:rPr>
              <w:t>Servicio de Datos de Microsoft Azure</w:t>
            </w:r>
          </w:p>
        </w:tc>
        <w:tc>
          <w:tcPr>
            <w:tcW w:w="4160" w:type="dxa"/>
            <w:shd w:val="clear" w:color="auto" w:fill="0070C0"/>
          </w:tcPr>
          <w:p w:rsidR="00F32D14" w:rsidRDefault="00786756">
            <w:pPr>
              <w:pStyle w:val="ProductList-TableBody"/>
            </w:pPr>
            <w:r>
              <w:rPr>
                <w:color w:val="FFFFFF"/>
              </w:rPr>
              <w:t>Proporción de Licencias Aplicables respecto a vCores de Azure</w:t>
            </w:r>
          </w:p>
        </w:tc>
      </w:tr>
      <w:tr w:rsidR="00F32D14">
        <w:tc>
          <w:tcPr>
            <w:tcW w:w="3540" w:type="dxa"/>
            <w:tcBorders>
              <w:left w:val="single" w:sz="4" w:space="0" w:color="6E6E6E"/>
              <w:bottom w:val="none" w:sz="4" w:space="0" w:color="6E6E6E"/>
              <w:right w:val="single" w:sz="4" w:space="0" w:color="6E6E6E"/>
            </w:tcBorders>
          </w:tcPr>
          <w:p w:rsidR="00F32D14" w:rsidRDefault="0078675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32D14" w:rsidRDefault="00786756">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F32D14" w:rsidRDefault="00786756">
            <w:pPr>
              <w:pStyle w:val="ProductList-TableBody"/>
            </w:pPr>
            <w:r>
              <w:t>1 Licencia de Core: 4 vCores</w:t>
            </w:r>
          </w:p>
        </w:tc>
      </w:tr>
      <w:tr w:rsidR="00F32D14">
        <w:tc>
          <w:tcPr>
            <w:tcW w:w="3540" w:type="dxa"/>
            <w:tcBorders>
              <w:top w:val="none" w:sz="4" w:space="0" w:color="6E6E6E"/>
              <w:left w:val="single" w:sz="4" w:space="0" w:color="6E6E6E"/>
              <w:bottom w:val="none" w:sz="4" w:space="0" w:color="6E6E6E"/>
            </w:tcBorders>
          </w:tcPr>
          <w:p w:rsidR="00F32D14" w:rsidRDefault="00F32D14">
            <w:pPr>
              <w:pStyle w:val="ProductList-TableBody"/>
            </w:pPr>
          </w:p>
        </w:tc>
        <w:tc>
          <w:tcPr>
            <w:tcW w:w="4280" w:type="dxa"/>
          </w:tcPr>
          <w:p w:rsidR="00F32D14" w:rsidRDefault="00786756">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none" w:sz="4" w:space="0" w:color="6E6E6E"/>
            </w:tcBorders>
          </w:tcPr>
          <w:p w:rsidR="00F32D14" w:rsidRDefault="00F32D14">
            <w:pPr>
              <w:pStyle w:val="ProductList-TableBody"/>
            </w:pPr>
          </w:p>
        </w:tc>
        <w:tc>
          <w:tcPr>
            <w:tcW w:w="4280" w:type="dxa"/>
          </w:tcPr>
          <w:p w:rsidR="00F32D14" w:rsidRDefault="00786756">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single" w:sz="4" w:space="0" w:color="6E6E6E"/>
            </w:tcBorders>
          </w:tcPr>
          <w:p w:rsidR="00F32D14" w:rsidRDefault="00F32D14">
            <w:pPr>
              <w:pStyle w:val="ProductList-TableBody"/>
            </w:pPr>
          </w:p>
        </w:tc>
        <w:tc>
          <w:tcPr>
            <w:tcW w:w="4280" w:type="dxa"/>
          </w:tcPr>
          <w:p w:rsidR="00F32D14" w:rsidRDefault="00786756">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w:t>
            </w:r>
            <w:r>
              <w:rPr>
                <w:vertAlign w:val="superscript"/>
              </w:rPr>
              <w:t>1</w:t>
            </w:r>
            <w:r>
              <w:t>: 1 vCore</w:t>
            </w:r>
          </w:p>
        </w:tc>
      </w:tr>
      <w:tr w:rsidR="00F32D14">
        <w:tc>
          <w:tcPr>
            <w:tcW w:w="3540" w:type="dxa"/>
            <w:tcBorders>
              <w:top w:val="single" w:sz="4" w:space="0" w:color="6E6E6E"/>
              <w:left w:val="single" w:sz="4" w:space="0" w:color="6E6E6E"/>
              <w:bottom w:val="none" w:sz="4" w:space="0" w:color="6E6E6E"/>
            </w:tcBorders>
          </w:tcPr>
          <w:p w:rsidR="00F32D14" w:rsidRDefault="00786756">
            <w:pPr>
              <w:pStyle w:val="ProductList-TableBody"/>
            </w:pPr>
            <w:r>
              <w:t>SQL Server Standard (Core)</w:t>
            </w:r>
          </w:p>
        </w:tc>
        <w:tc>
          <w:tcPr>
            <w:tcW w:w="4280" w:type="dxa"/>
          </w:tcPr>
          <w:p w:rsidR="00F32D14" w:rsidRDefault="00786756">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none" w:sz="4" w:space="0" w:color="6E6E6E"/>
            </w:tcBorders>
          </w:tcPr>
          <w:p w:rsidR="00F32D14" w:rsidRDefault="00F32D14">
            <w:pPr>
              <w:pStyle w:val="ProductList-TableBody"/>
            </w:pPr>
          </w:p>
        </w:tc>
        <w:tc>
          <w:tcPr>
            <w:tcW w:w="4280" w:type="dxa"/>
          </w:tcPr>
          <w:p w:rsidR="00F32D14" w:rsidRDefault="00786756">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single" w:sz="4" w:space="0" w:color="6E6E6E"/>
            </w:tcBorders>
          </w:tcPr>
          <w:p w:rsidR="00F32D14" w:rsidRDefault="00F32D14">
            <w:pPr>
              <w:pStyle w:val="ProductList-TableBody"/>
            </w:pPr>
          </w:p>
        </w:tc>
        <w:tc>
          <w:tcPr>
            <w:tcW w:w="4280" w:type="dxa"/>
          </w:tcPr>
          <w:p w:rsidR="00F32D14" w:rsidRDefault="00786756">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w:t>
            </w:r>
            <w:r>
              <w:rPr>
                <w:vertAlign w:val="superscript"/>
              </w:rPr>
              <w:t>1</w:t>
            </w:r>
            <w:r>
              <w:t>: 1 vCore</w:t>
            </w:r>
          </w:p>
        </w:tc>
      </w:tr>
    </w:tbl>
    <w:p w:rsidR="00F32D14" w:rsidRDefault="00786756">
      <w:pPr>
        <w:pStyle w:val="ProductList-BodyIndented"/>
      </w:pPr>
      <w:r>
        <w:rPr>
          <w:vertAlign w:val="superscript"/>
        </w:rPr>
        <w:t>1</w:t>
      </w:r>
      <w:r>
        <w:rPr>
          <w:i/>
        </w:rPr>
        <w:t>Sujeto a un mínimo de cuatro licencias Core por Máquina Virtual.</w:t>
      </w:r>
    </w:p>
    <w:p w:rsidR="00F32D14" w:rsidRDefault="00F32D14">
      <w:pPr>
        <w:pStyle w:val="ProductList-BodyIndented"/>
      </w:pPr>
    </w:p>
    <w:p w:rsidR="00F32D14" w:rsidRDefault="00786756">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F32D14" w:rsidRDefault="00F32D14">
      <w:pPr>
        <w:pStyle w:val="ProductList-BodyIndented"/>
      </w:pPr>
    </w:p>
    <w:p w:rsidR="00F32D14" w:rsidRDefault="00786756">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F32D14" w:rsidRDefault="00F32D14">
      <w:pPr>
        <w:pStyle w:val="ProductList-BodyIndented"/>
      </w:pPr>
    </w:p>
    <w:p w:rsidR="00F32D14" w:rsidRDefault="00786756">
      <w:pPr>
        <w:pStyle w:val="ProductList-BodyIndented"/>
      </w:pPr>
      <w:r>
        <w:t xml:space="preserve">Puede que el Cliente reasigne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rsidR="00F32D14" w:rsidRDefault="00F32D14">
      <w:pPr>
        <w:pStyle w:val="ProductList-BodyIndented"/>
      </w:pPr>
    </w:p>
    <w:p w:rsidR="00F32D14" w:rsidRDefault="00786756">
      <w:pPr>
        <w:pStyle w:val="ProductList-SubClauseHeading"/>
        <w:outlineLvl w:val="3"/>
      </w:pPr>
      <w:r>
        <w:t>8.2.1 Derechos de Conmutación por Error</w:t>
      </w:r>
    </w:p>
    <w:p w:rsidR="00F32D14" w:rsidRDefault="00786756">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F32D14" w:rsidRDefault="00F32D14">
      <w:pPr>
        <w:pStyle w:val="ProductList-BodyIndented"/>
      </w:pPr>
    </w:p>
    <w:p w:rsidR="00F32D14" w:rsidRDefault="00786756">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12600759"/>
      <w:r>
        <w:instrText>Servicios de Microsoft Azure</w:instrText>
      </w:r>
      <w:bookmarkEnd w:id="217"/>
      <w:r>
        <w:instrText>" \l 3</w:instrText>
      </w:r>
      <w:r>
        <w:fldChar w:fldCharType="end"/>
      </w:r>
    </w:p>
    <w:p w:rsidR="00F32D14" w:rsidRDefault="00786756">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2B2B2"/>
              <w:right w:val="none" w:sz="4" w:space="0" w:color="6E6E6E"/>
            </w:tcBorders>
          </w:tcPr>
          <w:p w:rsidR="00F32D14" w:rsidRDefault="00786756">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none" w:sz="4" w:space="0" w:color="BFBFBF"/>
              <w:right w:val="none" w:sz="4" w:space="0" w:color="6E6E6E"/>
            </w:tcBorders>
          </w:tcPr>
          <w:p w:rsidR="00F32D14" w:rsidRDefault="00786756">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0"/>
        <w:gridCol w:w="3596"/>
        <w:gridCol w:w="3604"/>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Planes de Servicios de Microsoft Azure</w:t>
      </w:r>
    </w:p>
    <w:p w:rsidR="00F32D14" w:rsidRDefault="00786756">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2D14" w:rsidRDefault="00F32D14">
            <w:pPr>
              <w:pStyle w:val="PURBreadcrumb"/>
            </w:pPr>
          </w:p>
          <w:tbl>
            <w:tblPr>
              <w:tblW w:w="0" w:type="dxa"/>
              <w:tblLook w:val="04A0" w:firstRow="1" w:lastRow="0" w:firstColumn="1" w:lastColumn="0" w:noHBand="0" w:noVBand="1"/>
            </w:tblPr>
            <w:tblGrid>
              <w:gridCol w:w="10684"/>
            </w:tblGrid>
            <w:tr w:rsidR="00F32D14">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TableBody"/>
            </w:pPr>
          </w:p>
        </w:tc>
      </w:tr>
    </w:tbl>
    <w:p w:rsidR="00F32D14" w:rsidRDefault="00786756">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12600760"/>
      <w:r>
        <w:instrText>Planes de Infraestructura de Microsoft Azure</w:instrText>
      </w:r>
      <w:bookmarkEnd w:id="221"/>
      <w:r>
        <w:instrText>" \l 3</w:instrText>
      </w:r>
      <w:r>
        <w:fldChar w:fldCharType="end"/>
      </w:r>
    </w:p>
    <w:p w:rsidR="00F32D14" w:rsidRDefault="00786756">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83"/>
        <w:gridCol w:w="3595"/>
        <w:gridCol w:w="3612"/>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Operations Management and Security</w:t>
      </w:r>
    </w:p>
    <w:p w:rsidR="00F32D14" w:rsidRDefault="00F32D14">
      <w:pPr>
        <w:pStyle w:val="ProductList-Body"/>
      </w:pPr>
    </w:p>
    <w:p w:rsidR="00F32D14" w:rsidRDefault="00786756">
      <w:pPr>
        <w:pStyle w:val="ProductList-SubClauseHeading"/>
        <w:outlineLvl w:val="5"/>
      </w:pPr>
      <w:r>
        <w:t>2.1.1 Operations Management Suite</w:t>
      </w:r>
    </w:p>
    <w:p w:rsidR="00F32D14" w:rsidRDefault="00786756">
      <w:pPr>
        <w:pStyle w:val="ProductList-BodyIndented"/>
      </w:pPr>
      <w:r>
        <w:t>Las suscripciones de Operations Management and Security son ofertas incluidas en Operations Management Suite.</w:t>
      </w:r>
    </w:p>
    <w:p w:rsidR="00F32D14" w:rsidRDefault="00F32D14">
      <w:pPr>
        <w:pStyle w:val="ProductList-BodyIndented"/>
      </w:pPr>
    </w:p>
    <w:p w:rsidR="00F32D14" w:rsidRDefault="00786756">
      <w:pPr>
        <w:pStyle w:val="ProductList-SubClauseHeading"/>
        <w:outlineLvl w:val="5"/>
      </w:pPr>
      <w:r>
        <w:t>2.1.2 Software incluido con Operations Management and Security E1/E2</w:t>
      </w:r>
    </w:p>
    <w:p w:rsidR="00F32D14" w:rsidRDefault="00786756">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F32D1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32D14" w:rsidRDefault="00786756">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F32D14" w:rsidRDefault="00786756">
            <w:pPr>
              <w:pStyle w:val="ProductList-TableBody"/>
            </w:pPr>
            <w:r>
              <w:rPr>
                <w:color w:val="FFFFFF"/>
              </w:rPr>
              <w:t>Software Incluido</w:t>
            </w:r>
          </w:p>
        </w:tc>
      </w:tr>
      <w:tr w:rsidR="00F32D14">
        <w:tc>
          <w:tcPr>
            <w:tcW w:w="6000" w:type="dxa"/>
            <w:tcBorders>
              <w:left w:val="single" w:sz="4" w:space="0" w:color="6E6E6E"/>
              <w:bottom w:val="single" w:sz="4" w:space="0" w:color="6E6E6E"/>
              <w:right w:val="single" w:sz="4" w:space="0" w:color="6E6E6E"/>
            </w:tcBorders>
          </w:tcPr>
          <w:p w:rsidR="00F32D14" w:rsidRDefault="00786756">
            <w:pPr>
              <w:pStyle w:val="ProductList-TableBody"/>
            </w:pPr>
            <w:r>
              <w:t>Operations Management and Security E1</w:t>
            </w:r>
          </w:p>
          <w:p w:rsidR="00F32D14" w:rsidRDefault="00786756">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F32D14" w:rsidRDefault="00786756">
            <w:pPr>
              <w:pStyle w:val="ProductList-TableBody"/>
            </w:pPr>
            <w:r>
              <w:t>System Center Server Standard</w:t>
            </w:r>
          </w:p>
        </w:tc>
      </w:tr>
      <w:tr w:rsidR="00F32D14">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Operations Management and Security E2</w:t>
            </w:r>
          </w:p>
          <w:p w:rsidR="00F32D14" w:rsidRDefault="00786756">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System Center Server Standard</w:t>
            </w:r>
          </w:p>
        </w:tc>
      </w:tr>
      <w:tr w:rsidR="00F32D14">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System Center Operation Manager</w:t>
            </w:r>
          </w:p>
        </w:tc>
      </w:tr>
      <w:tr w:rsidR="00F32D14">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System Center Configuration Manager</w:t>
            </w:r>
          </w:p>
          <w:p w:rsidR="00F32D14" w:rsidRDefault="00786756">
            <w:pPr>
              <w:pStyle w:val="ProductList-TableBody"/>
            </w:pPr>
            <w:r>
              <w:t>System Center Orchestrator</w:t>
            </w:r>
          </w:p>
          <w:p w:rsidR="00F32D14" w:rsidRDefault="00786756">
            <w:pPr>
              <w:pStyle w:val="ProductList-TableBody"/>
            </w:pPr>
            <w:r>
              <w:t>System Center Service Manager</w:t>
            </w:r>
          </w:p>
        </w:tc>
      </w:tr>
      <w:tr w:rsidR="00F32D14">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System Center Data Protection Manager</w:t>
            </w:r>
          </w:p>
          <w:p w:rsidR="00F32D14" w:rsidRDefault="00786756">
            <w:pPr>
              <w:pStyle w:val="ProductList-TableBody"/>
            </w:pPr>
            <w:r>
              <w:t>System Center Virtual Machine Manager</w:t>
            </w:r>
          </w:p>
        </w:tc>
      </w:tr>
    </w:tbl>
    <w:p w:rsidR="00F32D14" w:rsidRDefault="00F32D14">
      <w:pPr>
        <w:pStyle w:val="ProductList-ClauseHeading"/>
        <w:outlineLvl w:val="4"/>
      </w:pPr>
    </w:p>
    <w:p w:rsidR="00F32D14" w:rsidRDefault="00786756">
      <w:pPr>
        <w:pStyle w:val="ProductList-ClauseHeading"/>
        <w:outlineLvl w:val="4"/>
      </w:pPr>
      <w:r>
        <w:t>2.2 Plan de Microsoft Azure Stack</w:t>
      </w:r>
    </w:p>
    <w:p w:rsidR="00F32D14" w:rsidRDefault="00786756">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32D14" w:rsidRDefault="00F32D14">
      <w:pPr>
        <w:pStyle w:val="ProductList-Body"/>
      </w:pPr>
    </w:p>
    <w:p w:rsidR="00F32D14" w:rsidRDefault="00786756">
      <w:pPr>
        <w:pStyle w:val="ProductList-ClauseHeading"/>
        <w:outlineLvl w:val="4"/>
      </w:pPr>
      <w:r>
        <w:t>2.3 Ofertas de Plan de Microsoft Azure StorSimple</w:t>
      </w:r>
    </w:p>
    <w:p w:rsidR="00F32D14" w:rsidRDefault="00786756">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12600761"/>
      <w:r>
        <w:instrText>Planes de Soporte Técnico de Microsoft Azure</w:instrText>
      </w:r>
      <w:bookmarkEnd w:id="225"/>
      <w:r>
        <w:instrText>" \l 3</w:instrText>
      </w:r>
      <w:r>
        <w:fldChar w:fldCharType="end"/>
      </w:r>
    </w:p>
    <w:p w:rsidR="00F32D14" w:rsidRDefault="00786756">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F32D14">
      <w:pPr>
        <w:pStyle w:val="ProductList-Body"/>
      </w:pPr>
    </w:p>
    <w:p w:rsidR="00F32D14" w:rsidRDefault="00786756">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12600762"/>
      <w:r>
        <w:instrText>Planes de Usuario de Microsoft Azure</w:instrText>
      </w:r>
      <w:bookmarkEnd w:id="229"/>
      <w:r>
        <w:instrText>" \l 3</w:instrText>
      </w:r>
      <w:r>
        <w:fldChar w:fldCharType="end"/>
      </w:r>
    </w:p>
    <w:p w:rsidR="00F32D14" w:rsidRDefault="00786756">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79"/>
        <w:gridCol w:w="3604"/>
        <w:gridCol w:w="360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Derechos de Uso Ampliados para Clientes de Protección contra Amenazas Avanzadas de Azure para Usuarios</w:t>
      </w:r>
    </w:p>
    <w:p w:rsidR="00F32D14" w:rsidRDefault="00786756">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F32D14" w:rsidRDefault="00F32D14">
      <w:pPr>
        <w:pStyle w:val="ProductList-Body"/>
      </w:pPr>
    </w:p>
    <w:p w:rsidR="00F32D14" w:rsidRDefault="00F32D14">
      <w:pPr>
        <w:pStyle w:val="ProductList-Body"/>
      </w:pP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232" w:name="_Sec629"/>
      <w:r>
        <w:t>Microsoft 365</w:t>
      </w:r>
      <w:bookmarkEnd w:id="232"/>
      <w:r>
        <w:fldChar w:fldCharType="begin"/>
      </w:r>
      <w:r>
        <w:instrText xml:space="preserve"> TC "</w:instrText>
      </w:r>
      <w:bookmarkStart w:id="233" w:name="_Toc512600763"/>
      <w:r>
        <w:instrText>Microsoft 365</w:instrText>
      </w:r>
      <w:bookmarkEnd w:id="233"/>
      <w:r>
        <w:instrText>" \l 2</w:instrText>
      </w:r>
      <w:r>
        <w:fldChar w:fldCharType="end"/>
      </w:r>
    </w:p>
    <w:p w:rsidR="00F32D14" w:rsidRDefault="00786756">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F32D14">
      <w:pPr>
        <w:pStyle w:val="ProductList-Body"/>
      </w:pPr>
    </w:p>
    <w:p w:rsidR="00F32D14" w:rsidRDefault="00786756">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1"/>
        <w:gridCol w:w="3580"/>
        <w:gridCol w:w="361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3"/>
      </w:pPr>
      <w:r>
        <w:t>2.1 Derechos de Uso Ampliados para Microsoft 365 E3/E5</w:t>
      </w:r>
    </w:p>
    <w:p w:rsidR="00F32D14" w:rsidRDefault="00786756">
      <w:pPr>
        <w:pStyle w:val="ProductList-SubClauseHeading"/>
        <w:outlineLvl w:val="4"/>
      </w:pPr>
      <w:r>
        <w:t>2.1.1 Servidores de Office</w:t>
      </w:r>
    </w:p>
    <w:p w:rsidR="00F32D14" w:rsidRDefault="00786756">
      <w:pPr>
        <w:pStyle w:val="ProductList-BodyIndented"/>
      </w:pPr>
      <w:r>
        <w:t>Cada Usuario con Licencia al que se ceda una SL de Usuario de Microsoft 365 E3/E5 puede:</w:t>
      </w:r>
    </w:p>
    <w:p w:rsidR="00F32D14" w:rsidRDefault="00786756" w:rsidP="00786756">
      <w:pPr>
        <w:pStyle w:val="ProductList-Bullet"/>
        <w:numPr>
          <w:ilvl w:val="1"/>
          <w:numId w:val="3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rsidR="00F32D14" w:rsidRDefault="00786756" w:rsidP="00786756">
      <w:pPr>
        <w:pStyle w:val="ProductList-Bullet"/>
        <w:numPr>
          <w:ilvl w:val="1"/>
          <w:numId w:val="3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F32D14" w:rsidRDefault="00786756">
      <w:pPr>
        <w:pStyle w:val="ProductList-BodyIndented"/>
      </w:pPr>
      <w:r>
        <w:t>Esta disposición no se aplica a los SL de Usuario adquiridos bajo el Contrato de Microsoft Cloud.</w:t>
      </w:r>
    </w:p>
    <w:p w:rsidR="00F32D14" w:rsidRDefault="00F32D14">
      <w:pPr>
        <w:pStyle w:val="ProductList-BodyIndented"/>
      </w:pPr>
    </w:p>
    <w:p w:rsidR="00F32D14" w:rsidRDefault="00786756">
      <w:pPr>
        <w:pStyle w:val="ProductList-SubClauseHeading"/>
        <w:outlineLvl w:val="4"/>
      </w:pPr>
      <w:r>
        <w:t>2.1.2 Office Professional Plus</w:t>
      </w:r>
    </w:p>
    <w:p w:rsidR="00F32D14" w:rsidRDefault="00786756">
      <w:pPr>
        <w:pStyle w:val="ProductList-SubSubClauseHeading"/>
        <w:outlineLvl w:val="5"/>
      </w:pPr>
      <w:r>
        <w:t>2.1.2.1 SL de Usuario de Microsoft 365 de SA:</w:t>
      </w:r>
    </w:p>
    <w:p w:rsidR="00F32D14" w:rsidRDefault="00786756">
      <w:pPr>
        <w:pStyle w:val="ProductList-BodyIndented2"/>
      </w:pPr>
      <w:r>
        <w:t>Para cada Usuario con Licencia al que el cliente ceda una SL de Usuario de Microsoft 365 de SA, el Cliente puede instalar:</w:t>
      </w:r>
    </w:p>
    <w:p w:rsidR="00F32D14" w:rsidRDefault="00786756" w:rsidP="00786756">
      <w:pPr>
        <w:pStyle w:val="ProductList-Bullet"/>
        <w:numPr>
          <w:ilvl w:val="2"/>
          <w:numId w:val="35"/>
        </w:numPr>
      </w:pPr>
      <w:r>
        <w:t xml:space="preserve">una copia local de Office Professional Plus para uso exclusivo del Usuario con Licencia mientras dure la suscripción; y </w:t>
      </w:r>
    </w:p>
    <w:p w:rsidR="00F32D14" w:rsidRDefault="00786756" w:rsidP="00786756">
      <w:pPr>
        <w:pStyle w:val="ProductList-Bullet"/>
        <w:numPr>
          <w:ilvl w:val="2"/>
          <w:numId w:val="35"/>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F32D14" w:rsidRDefault="00F32D14">
      <w:pPr>
        <w:pStyle w:val="ProductList-BodyIndented2"/>
      </w:pPr>
    </w:p>
    <w:p w:rsidR="00F32D14" w:rsidRDefault="00786756">
      <w:pPr>
        <w:pStyle w:val="ProductList-SubSubClauseHeading"/>
        <w:outlineLvl w:val="5"/>
      </w:pPr>
      <w:r>
        <w:t>2.1.2.2 SL de Usuario de Microsoft 365 adquiridas en MPSA</w:t>
      </w:r>
    </w:p>
    <w:p w:rsidR="00F32D14" w:rsidRDefault="00786756">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F32D14" w:rsidRDefault="00F32D14">
      <w:pPr>
        <w:pStyle w:val="ProductList-BodyIndented2"/>
      </w:pPr>
    </w:p>
    <w:p w:rsidR="00F32D14" w:rsidRDefault="00786756">
      <w:pPr>
        <w:pStyle w:val="ProductList-ClauseHeading"/>
        <w:outlineLvl w:val="3"/>
      </w:pPr>
      <w:r>
        <w:t>2.2 Términos de Licencia aplicables</w:t>
      </w:r>
    </w:p>
    <w:p w:rsidR="00F32D14" w:rsidRDefault="00786756">
      <w:pPr>
        <w:pStyle w:val="ProductList-Body"/>
      </w:pPr>
      <w: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F32D14" w:rsidRDefault="00F32D14">
      <w:pPr>
        <w:pStyle w:val="ProductList-Body"/>
      </w:pPr>
    </w:p>
    <w:p w:rsidR="00F32D14" w:rsidRDefault="00786756">
      <w:pPr>
        <w:pStyle w:val="ProductList-ClauseHeading"/>
        <w:outlineLvl w:val="3"/>
      </w:pPr>
      <w:r>
        <w:t>2.3 Microsoft 365 F1</w:t>
      </w:r>
    </w:p>
    <w:p w:rsidR="00F32D14" w:rsidRDefault="00786756">
      <w:pPr>
        <w:pStyle w:val="ProductList-SubClauseHeading"/>
        <w:outlineLvl w:val="4"/>
      </w:pPr>
      <w:r>
        <w:t>2.3.1 Derechos de Uso</w:t>
      </w:r>
    </w:p>
    <w:p w:rsidR="00F32D14" w:rsidRDefault="00786756">
      <w:pPr>
        <w:pStyle w:val="ProductList-BodyIndented"/>
      </w:pPr>
      <w:r>
        <w:t>El uso de Windows se rige por los Términos de Licencia en la sección Derechos de Uso de la Entrada de Producto de Windows aplicable a Windows 10 Enterprise E3 por usuario con las siguientes excepciones:</w:t>
      </w:r>
    </w:p>
    <w:p w:rsidR="00F32D14" w:rsidRDefault="00786756" w:rsidP="00786756">
      <w:pPr>
        <w:pStyle w:val="ProductList-Bullet"/>
        <w:numPr>
          <w:ilvl w:val="1"/>
          <w:numId w:val="36"/>
        </w:numPr>
      </w:pPr>
      <w:r>
        <w:t xml:space="preserve">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F32D14" w:rsidRDefault="00786756" w:rsidP="00786756">
      <w:pPr>
        <w:pStyle w:val="ProductList-Bullet"/>
        <w:numPr>
          <w:ilvl w:val="1"/>
          <w:numId w:val="36"/>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F32D14" w:rsidRDefault="00786756" w:rsidP="00786756">
      <w:pPr>
        <w:pStyle w:val="ProductList-Bullet"/>
        <w:numPr>
          <w:ilvl w:val="1"/>
          <w:numId w:val="36"/>
        </w:numPr>
      </w:pPr>
      <w:r>
        <w:t xml:space="preserve">No es necesario que los usuarios con licencia sean los usuarios principales de ningún dispositivo.  </w:t>
      </w:r>
    </w:p>
    <w:p w:rsidR="00F32D14" w:rsidRDefault="00786756" w:rsidP="00786756">
      <w:pPr>
        <w:pStyle w:val="ProductList-Bullet"/>
        <w:numPr>
          <w:ilvl w:val="1"/>
          <w:numId w:val="36"/>
        </w:numPr>
      </w:pPr>
      <w:r>
        <w:t>El Cliente debe utilizar la activación basada en Active Directory. Los clientes de la Nube Comunitaria Gubernamental de Estados Unidos pueden usar la activación de KMS en lugar de la activación basada en Azure AD.</w:t>
      </w:r>
    </w:p>
    <w:p w:rsidR="00F32D14" w:rsidRDefault="00786756">
      <w:pPr>
        <w:pStyle w:val="ProductList-BodyIndented"/>
      </w:pPr>
      <w: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F32D14" w:rsidRDefault="00F32D14">
      <w:pPr>
        <w:pStyle w:val="ProductList-BodyIndented"/>
      </w:pPr>
    </w:p>
    <w:p w:rsidR="00F32D14" w:rsidRDefault="00786756">
      <w:pPr>
        <w:pStyle w:val="ProductList-SubClauseHeading"/>
        <w:outlineLvl w:val="4"/>
      </w:pPr>
      <w:r>
        <w:t>2.3.2 Migración a Edición Superior de Microsoft 365 F1 desde Office 365 F1</w:t>
      </w:r>
    </w:p>
    <w:p w:rsidR="00F32D14" w:rsidRDefault="00786756">
      <w:pPr>
        <w:pStyle w:val="ProductList-BodyIndented"/>
      </w:pPr>
      <w: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F32D14" w:rsidRDefault="00F32D14">
      <w:pPr>
        <w:pStyle w:val="ProductList-BodyIndented"/>
      </w:pPr>
    </w:p>
    <w:p w:rsidR="00F32D14" w:rsidRDefault="00786756">
      <w:pPr>
        <w:pStyle w:val="ProductList-ClauseHeading"/>
        <w:outlineLvl w:val="3"/>
      </w:pPr>
      <w:r>
        <w:t>2.4 Derechos de Uso de Microsoft 365 Empresa</w:t>
      </w:r>
    </w:p>
    <w:p w:rsidR="00F32D14" w:rsidRDefault="00786756">
      <w:pPr>
        <w:pStyle w:val="ProductList-Body"/>
      </w:pPr>
      <w: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F32D14" w:rsidRDefault="00786756" w:rsidP="00786756">
      <w:pPr>
        <w:pStyle w:val="ProductList-Bullet"/>
        <w:numPr>
          <w:ilvl w:val="0"/>
          <w:numId w:val="37"/>
        </w:numPr>
      </w:pPr>
      <w:r>
        <w:t xml:space="preserve">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F32D14" w:rsidRDefault="00786756" w:rsidP="00786756">
      <w:pPr>
        <w:pStyle w:val="ProductList-Bullet"/>
        <w:numPr>
          <w:ilvl w:val="0"/>
          <w:numId w:val="37"/>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F32D14" w:rsidRDefault="00F32D14">
      <w:pPr>
        <w:pStyle w:val="ProductList-Body"/>
      </w:pPr>
    </w:p>
    <w:p w:rsidR="00F32D14" w:rsidRDefault="00786756">
      <w:pPr>
        <w:pStyle w:val="ProductList-ClauseHeading"/>
        <w:outlineLvl w:val="3"/>
      </w:pPr>
      <w:r>
        <w:t>2.5 Programas Academic</w:t>
      </w:r>
    </w:p>
    <w:p w:rsidR="00F32D14" w:rsidRDefault="00786756">
      <w:pPr>
        <w:pStyle w:val="ProductList-Body"/>
      </w:pPr>
      <w:r>
        <w:t>Las siguientes disposiciones se aplican a los clientes en los Programas de Licencias por Volumen Academic:</w:t>
      </w:r>
    </w:p>
    <w:p w:rsidR="00F32D14" w:rsidRDefault="00786756">
      <w:pPr>
        <w:pStyle w:val="ProductList-SubClauseHeading"/>
        <w:outlineLvl w:val="4"/>
      </w:pPr>
      <w:r>
        <w:t>2.5.1 Microsoft 365 A1 (SL de Dispositivo)</w:t>
      </w:r>
    </w:p>
    <w:p w:rsidR="00F32D14" w:rsidRDefault="00786756">
      <w:pPr>
        <w:pStyle w:val="ProductList-SubSubClauseHeading"/>
        <w:outlineLvl w:val="5"/>
      </w:pPr>
      <w:r>
        <w:t>2.5.1.1 Periodo de Vigencia</w:t>
      </w:r>
    </w:p>
    <w:p w:rsidR="00F32D14" w:rsidRDefault="00786756">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F32D14" w:rsidRDefault="00F32D14">
      <w:pPr>
        <w:pStyle w:val="ProductList-BodyIndented2"/>
      </w:pPr>
    </w:p>
    <w:p w:rsidR="00F32D14" w:rsidRDefault="00786756">
      <w:pPr>
        <w:pStyle w:val="ProductList-SubSubClauseHeading"/>
        <w:outlineLvl w:val="5"/>
      </w:pPr>
      <w:r>
        <w:t>2.5.1.2 Cancelación y Reasignación</w:t>
      </w:r>
    </w:p>
    <w:p w:rsidR="00F32D14" w:rsidRDefault="00786756">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F32D14" w:rsidRDefault="00F32D14">
      <w:pPr>
        <w:pStyle w:val="ProductList-BodyIndented2"/>
      </w:pPr>
    </w:p>
    <w:p w:rsidR="00F32D14" w:rsidRDefault="00786756">
      <w:pPr>
        <w:pStyle w:val="ProductList-SubSubClauseHeading"/>
        <w:outlineLvl w:val="5"/>
      </w:pPr>
      <w:r>
        <w:t>2.5.1.3 Versiones de Windows 10</w:t>
      </w:r>
    </w:p>
    <w:p w:rsidR="00F32D14" w:rsidRDefault="00786756">
      <w:pPr>
        <w:pStyle w:val="ProductList-BodyIndented2"/>
      </w:pPr>
      <w:r>
        <w:t>Se requiere Windows 10 Pro o Windows 10 S para M365 Educación A1 (SL de Dispositivo).</w:t>
      </w:r>
    </w:p>
    <w:p w:rsidR="00F32D14" w:rsidRDefault="00F32D14">
      <w:pPr>
        <w:pStyle w:val="ProductList-BodyIndented2"/>
      </w:pPr>
    </w:p>
    <w:p w:rsidR="00F32D14" w:rsidRDefault="00786756">
      <w:pPr>
        <w:pStyle w:val="ProductList-SubClauseHeading"/>
        <w:outlineLvl w:val="4"/>
      </w:pPr>
      <w:r>
        <w:t>2.5.2 Microsoft 365 A3/A5 (SL de Usuario)</w:t>
      </w:r>
    </w:p>
    <w:p w:rsidR="00F32D14" w:rsidRDefault="00786756">
      <w:pPr>
        <w:pStyle w:val="ProductList-BodyIndented"/>
      </w:pPr>
      <w:r>
        <w:t>Los clientes que otorgan licencias a todos los miembros del profesorado o personal o Trabajadores del Conocimiento con Microsoft 365 A3/A5 (SL de Usuario) en virtud de Enrollment for Education Solutions (cualquier versión) pueden:</w:t>
      </w:r>
    </w:p>
    <w:p w:rsidR="00F32D14" w:rsidRDefault="00786756" w:rsidP="00786756">
      <w:pPr>
        <w:pStyle w:val="ProductList-Bullet"/>
        <w:numPr>
          <w:ilvl w:val="1"/>
          <w:numId w:val="38"/>
        </w:numPr>
      </w:pPr>
      <w:r>
        <w:t xml:space="preserve">instalar cualquier número de copias del siguiente software de servidor en cualquier Servidor dedicado al uso del Cliente: Exchange Server, SharePoint Server y Skype Empresarial Server; y </w:t>
      </w:r>
    </w:p>
    <w:p w:rsidR="00F32D14" w:rsidRDefault="00786756" w:rsidP="00786756">
      <w:pPr>
        <w:pStyle w:val="ProductList-Bullet"/>
        <w:numPr>
          <w:ilvl w:val="1"/>
          <w:numId w:val="38"/>
        </w:numPr>
      </w:pPr>
      <w:r>
        <w:t>el acceso al software de servidor anterior es exclusivo para aquellos usuarios con SL de Usuario de Microsoft 365 A3/A5 o para Usuarios Externos.</w:t>
      </w:r>
    </w:p>
    <w:p w:rsidR="00F32D14" w:rsidRDefault="00786756">
      <w:pPr>
        <w:pStyle w:val="ProductList-BodyIndented"/>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F32D14" w:rsidRDefault="00F32D14">
      <w:pPr>
        <w:pStyle w:val="ProductList-BodyIndented"/>
      </w:pPr>
    </w:p>
    <w:p w:rsidR="00F32D14" w:rsidRDefault="00786756">
      <w:pPr>
        <w:pStyle w:val="ProductList-SubClauseHeading"/>
        <w:outlineLvl w:val="4"/>
      </w:pPr>
      <w:r>
        <w:t>2.5.3 Términos de Licencia aplicables</w:t>
      </w:r>
    </w:p>
    <w:p w:rsidR="00F32D14" w:rsidRDefault="00786756">
      <w:pPr>
        <w:pStyle w:val="ProductList-BodyIndented"/>
      </w:pPr>
      <w:r>
        <w:t>Además de los términos de la Entrada de Producto de Microsoft 365, las SL de Usuario de Microsoft 365 A3 y A5 se rigen por los Términos de Licencia aplicables a Office 365 Enterprise A3/A5, Enterprise Mobility + Security E3/E5 y Windows 10 Education E3/E5 por Usuario y Windows 10 Education A3/A5 por Usuario.</w:t>
      </w:r>
    </w:p>
    <w:p w:rsidR="00F32D14" w:rsidRDefault="00F32D14">
      <w:pPr>
        <w:pStyle w:val="ProductList-BodyIndented"/>
      </w:pPr>
    </w:p>
    <w:p w:rsidR="00F32D14" w:rsidRDefault="00786756">
      <w:pPr>
        <w:pStyle w:val="ProductList-ClauseHeading"/>
        <w:outlineLvl w:val="3"/>
      </w:pPr>
      <w:r>
        <w:t>2.6 Servicio de Nube Comunitaria Gubernamental de Estados Unidos</w:t>
      </w:r>
    </w:p>
    <w:p w:rsidR="00F32D14" w:rsidRDefault="00786756">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0764"/>
      <w:r>
        <w:instrText>Enterprise Mobility + Security</w:instrText>
      </w:r>
      <w:bookmarkEnd w:id="237"/>
      <w:r>
        <w:instrText>" \l 2</w:instrText>
      </w:r>
      <w:r>
        <w:fldChar w:fldCharType="end"/>
      </w:r>
    </w:p>
    <w:p w:rsidR="00F32D14" w:rsidRDefault="00786756">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1"/>
        <w:gridCol w:w="3580"/>
        <w:gridCol w:w="361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ClauseHeading"/>
        <w:outlineLvl w:val="3"/>
      </w:pP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512600765"/>
      <w:r>
        <w:instrText>Suscripciones de Servidor de Azure</w:instrText>
      </w:r>
      <w:bookmarkEnd w:id="241"/>
      <w:r>
        <w:instrText xml:space="preserve"> " \l 2</w:instrText>
      </w:r>
      <w:r>
        <w:fldChar w:fldCharType="end"/>
      </w:r>
    </w:p>
    <w:p w:rsidR="00F32D14" w:rsidRDefault="00786756">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355"/>
        <w:gridCol w:w="719"/>
        <w:gridCol w:w="701"/>
        <w:gridCol w:w="711"/>
        <w:gridCol w:w="719"/>
        <w:gridCol w:w="731"/>
        <w:gridCol w:w="727"/>
        <w:gridCol w:w="714"/>
        <w:gridCol w:w="706"/>
        <w:gridCol w:w="707"/>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CSP</w:t>
            </w:r>
          </w:p>
        </w:tc>
      </w:tr>
      <w:tr w:rsidR="00F32D14">
        <w:tc>
          <w:tcPr>
            <w:tcW w:w="4660" w:type="dxa"/>
            <w:tcBorders>
              <w:top w:val="single" w:sz="4" w:space="0" w:color="FFFFFF"/>
              <w:left w:val="single" w:sz="4" w:space="0" w:color="FFFFFF"/>
              <w:bottom w:val="dashed" w:sz="4" w:space="0" w:color="BFBFBF"/>
              <w:right w:val="single" w:sz="4" w:space="0" w:color="FFFFFF"/>
            </w:tcBorders>
          </w:tcPr>
          <w:p w:rsidR="00F32D14" w:rsidRDefault="00786756">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single" w:sz="4" w:space="0" w:color="FFFFFF"/>
              <w:bottom w:val="dashed" w:sz="4" w:space="0" w:color="BFBFBF"/>
              <w:right w:val="single" w:sz="4" w:space="0" w:color="FFFFFF"/>
            </w:tcBorders>
          </w:tcPr>
          <w:p w:rsidR="00F32D14" w:rsidRDefault="00786756">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single" w:sz="4" w:space="0" w:color="FFFFFF"/>
              <w:bottom w:val="dashed" w:sz="4" w:space="0" w:color="BFBFBF"/>
              <w:right w:val="single" w:sz="4" w:space="0" w:color="FFFFFF"/>
            </w:tcBorders>
          </w:tcPr>
          <w:p w:rsidR="00F32D14" w:rsidRDefault="00786756">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single" w:sz="4" w:space="0" w:color="FFFFFF"/>
              <w:bottom w:val="dashed" w:sz="4" w:space="0" w:color="BFBFBF"/>
              <w:right w:val="single" w:sz="4" w:space="0" w:color="FFFFFF"/>
            </w:tcBorders>
          </w:tcPr>
          <w:p w:rsidR="00F32D14" w:rsidRDefault="00786756">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single" w:sz="4" w:space="0" w:color="FFFFFF"/>
              <w:bottom w:val="dashed" w:sz="4" w:space="0" w:color="BFBFBF"/>
              <w:right w:val="single" w:sz="4" w:space="0" w:color="FFFFFF"/>
            </w:tcBorders>
          </w:tcPr>
          <w:p w:rsidR="00F32D14" w:rsidRDefault="00786756">
            <w:pPr>
              <w:pStyle w:val="ProductList-TableBody"/>
            </w:pPr>
            <w:r>
              <w:t>Licencia de External Connector de Windows Server</w:t>
            </w:r>
          </w:p>
        </w:tc>
        <w:tc>
          <w:tcPr>
            <w:tcW w:w="740" w:type="dxa"/>
            <w:tcBorders>
              <w:top w:val="dashed" w:sz="4" w:space="0" w:color="BFBFBF"/>
              <w:left w:val="single" w:sz="4" w:space="0" w:color="FFFFFF"/>
              <w:bottom w:val="dashed" w:sz="4" w:space="0" w:color="BFBFBF"/>
              <w:right w:val="single" w:sz="4" w:space="0" w:color="FFFFFF"/>
            </w:tcBorders>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single" w:sz="4" w:space="0" w:color="FFFFFF"/>
              <w:bottom w:val="dashed" w:sz="4" w:space="0" w:color="BFBFBF"/>
              <w:right w:val="single" w:sz="4" w:space="0" w:color="FFFFFF"/>
            </w:tcBorders>
          </w:tcPr>
          <w:p w:rsidR="00F32D14" w:rsidRDefault="00786756">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single" w:sz="4" w:space="0" w:color="FFFFFF"/>
              <w:bottom w:val="single" w:sz="4" w:space="0" w:color="FFFFFF"/>
              <w:right w:val="single" w:sz="4" w:space="0" w:color="FFFFFF"/>
            </w:tcBorders>
          </w:tcPr>
          <w:p w:rsidR="00F32D14" w:rsidRDefault="00786756">
            <w:pPr>
              <w:pStyle w:val="ProductList-TableBody"/>
            </w:pPr>
            <w:r>
              <w:t>Licencia de External Connector para Servicios de Administración de Derechos de Windows Server Active Directory</w:t>
            </w:r>
          </w:p>
        </w:tc>
        <w:tc>
          <w:tcPr>
            <w:tcW w:w="740" w:type="dxa"/>
            <w:tcBorders>
              <w:top w:val="dashed" w:sz="4" w:space="0" w:color="BFBFBF"/>
              <w:left w:val="single" w:sz="4" w:space="0" w:color="FFFFFF"/>
              <w:bottom w:val="single" w:sz="4" w:space="0" w:color="FFFFFF"/>
              <w:right w:val="single" w:sz="4" w:space="0" w:color="FFFFFF"/>
            </w:tcBorders>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2D14" w:rsidRDefault="00F32D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F32D14">
            <w:pPr>
              <w:pStyle w:val="ProductList-TableBody"/>
              <w:jc w:val="center"/>
            </w:pPr>
          </w:p>
        </w:tc>
      </w:tr>
    </w:tbl>
    <w:p w:rsidR="00F32D14" w:rsidRDefault="00786756">
      <w:pPr>
        <w:pStyle w:val="ProductList-Body"/>
      </w:pPr>
      <w:r>
        <w:rPr>
          <w:i/>
        </w:rPr>
        <w:t>Las licencias anteriores también están disponibles a través de Microsoft Store for Business.</w:t>
      </w:r>
      <w:r>
        <w:t>.</w:t>
      </w:r>
    </w:p>
    <w:p w:rsidR="00F32D14" w:rsidRDefault="00786756">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3"/>
      </w:pPr>
      <w:r>
        <w:t>2.1 Derechos de Actualización de Versión</w:t>
      </w:r>
    </w:p>
    <w:p w:rsidR="00F32D14" w:rsidRDefault="00786756">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F32D14" w:rsidRDefault="00F32D14">
      <w:pPr>
        <w:pStyle w:val="ProductList-Body"/>
      </w:pPr>
    </w:p>
    <w:p w:rsidR="00F32D14" w:rsidRDefault="00786756">
      <w:pPr>
        <w:pStyle w:val="ProductList-ClauseHeading"/>
        <w:outlineLvl w:val="3"/>
      </w:pPr>
      <w:r>
        <w:t>2.2 Opciones de Implementación para Windows Server</w:t>
      </w:r>
    </w:p>
    <w:p w:rsidR="00F32D14" w:rsidRDefault="00786756">
      <w:pPr>
        <w:pStyle w:val="ProductList-SubClauseHeading"/>
        <w:outlineLvl w:val="4"/>
      </w:pPr>
      <w:r>
        <w:t>2.2.1 Uso del Software en Microsoft Azure</w:t>
      </w:r>
    </w:p>
    <w:p w:rsidR="00F32D14" w:rsidRDefault="00786756">
      <w:pPr>
        <w:pStyle w:val="ProductList-BodyIndented"/>
      </w:pPr>
      <w:r>
        <w:t>Si el Cliente utiliza Máquinas Virtuales de Windows Server en Microsoft Azure, las licencias del núcleo de Windows Server Standard cubrirán solo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w:t>
      </w:r>
    </w:p>
    <w:p w:rsidR="00F32D14" w:rsidRDefault="00F32D14">
      <w:pPr>
        <w:pStyle w:val="ProductList-BodyIndented"/>
      </w:pPr>
    </w:p>
    <w:p w:rsidR="00F32D14" w:rsidRDefault="00786756">
      <w:pPr>
        <w:pStyle w:val="ProductList-SubClauseHeading"/>
        <w:outlineLvl w:val="4"/>
      </w:pPr>
      <w:r>
        <w:t>2.2.2 Uso del Software en los Servidores del Cliente</w:t>
      </w:r>
    </w:p>
    <w:p w:rsidR="00F32D14" w:rsidRDefault="00786756">
      <w:pPr>
        <w:pStyle w:val="ProductList-BodyIndented"/>
      </w:pPr>
      <w:r>
        <w:t>El Cliente también puede utilizar Windows Server en Servidores dedicados al uso del Cliente. En este caso, la Suscripción a Windows Server Standard para las licencias núcleo de Azure, las licencias CAL y las Licencias de External Connector ofrecen los mismos derechos que las Licencias Windows Standard Core Server y CAL de Windows Server, sujeto a los mismos términos y condiciones (como se indica en la entrada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El uso del software está sujeto a los mismos términos y condiciones, excepto que el requisito de SA activo no se aplica.</w:t>
      </w:r>
    </w:p>
    <w:p w:rsidR="00F32D14" w:rsidRDefault="00F32D14">
      <w:pPr>
        <w:pStyle w:val="ProductList-BodyIndented"/>
      </w:pPr>
    </w:p>
    <w:p w:rsidR="00F32D14" w:rsidRDefault="00786756">
      <w:pPr>
        <w:pStyle w:val="ProductList-SubClauseHeading"/>
        <w:outlineLvl w:val="4"/>
      </w:pPr>
      <w:r>
        <w:t>2.2.3 Mover las Cargas de Trabajo del Servidor a Azure</w:t>
      </w:r>
    </w:p>
    <w:p w:rsidR="00F32D14" w:rsidRDefault="00786756">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F32D14" w:rsidRDefault="00F32D14">
      <w:pPr>
        <w:pStyle w:val="ProductList-BodyIndented"/>
      </w:pPr>
    </w:p>
    <w:p w:rsidR="00F32D14" w:rsidRDefault="00786756">
      <w:pPr>
        <w:pStyle w:val="ProductList-ClauseHeading"/>
        <w:outlineLvl w:val="3"/>
      </w:pPr>
      <w:r>
        <w:t>2.3 Opciones de Implementación para SQL Server</w:t>
      </w:r>
    </w:p>
    <w:p w:rsidR="00F32D14" w:rsidRDefault="00786756">
      <w:pPr>
        <w:pStyle w:val="ProductList-SubClauseHeading"/>
        <w:outlineLvl w:val="4"/>
      </w:pPr>
      <w:r>
        <w:t>2.3.1 Uso del Software en Microsoft Azure</w:t>
      </w:r>
    </w:p>
    <w:p w:rsidR="00F32D14" w:rsidRDefault="00786756">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090"/>
        <w:gridCol w:w="3741"/>
        <w:gridCol w:w="3609"/>
      </w:tblGrid>
      <w:tr w:rsidR="00F32D1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32D14" w:rsidRDefault="00786756">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F32D14" w:rsidRDefault="00786756">
            <w:pPr>
              <w:pStyle w:val="ProductList-TableBody"/>
            </w:pPr>
            <w:r>
              <w:rPr>
                <w:color w:val="FFFFFF"/>
              </w:rPr>
              <w:t>Servicio de Datos de Microsoft Azure</w:t>
            </w:r>
          </w:p>
        </w:tc>
        <w:tc>
          <w:tcPr>
            <w:tcW w:w="4160" w:type="dxa"/>
            <w:tcBorders>
              <w:left w:val="single" w:sz="4" w:space="0" w:color="6E6E6E"/>
            </w:tcBorders>
            <w:shd w:val="clear" w:color="auto" w:fill="0070C0"/>
          </w:tcPr>
          <w:p w:rsidR="00F32D14" w:rsidRDefault="00786756">
            <w:pPr>
              <w:pStyle w:val="ProductList-TableBody"/>
            </w:pPr>
            <w:r>
              <w:rPr>
                <w:color w:val="FFFFFF"/>
              </w:rPr>
              <w:t>Proporción de Licencias Aplicables respecto a vCores de Azure</w:t>
            </w:r>
          </w:p>
        </w:tc>
      </w:tr>
      <w:tr w:rsidR="00F32D14">
        <w:tc>
          <w:tcPr>
            <w:tcW w:w="3540" w:type="dxa"/>
            <w:tcBorders>
              <w:left w:val="single" w:sz="4" w:space="0" w:color="6E6E6E"/>
              <w:bottom w:val="none" w:sz="4" w:space="0" w:color="6E6E6E"/>
              <w:right w:val="single" w:sz="4" w:space="0" w:color="6E6E6E"/>
            </w:tcBorders>
          </w:tcPr>
          <w:p w:rsidR="00F32D14" w:rsidRDefault="0078675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32D14" w:rsidRDefault="00786756">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F32D14" w:rsidRDefault="00786756">
            <w:pPr>
              <w:pStyle w:val="ProductList-TableBody"/>
            </w:pPr>
            <w:r>
              <w:t>1 Licencia de Core: 4 vCores</w:t>
            </w:r>
          </w:p>
        </w:tc>
      </w:tr>
      <w:tr w:rsidR="00F32D14">
        <w:tc>
          <w:tcPr>
            <w:tcW w:w="3540" w:type="dxa"/>
            <w:tcBorders>
              <w:top w:val="none" w:sz="4" w:space="0" w:color="6E6E6E"/>
              <w:left w:val="single" w:sz="4" w:space="0" w:color="6E6E6E"/>
              <w:bottom w:val="none" w:sz="4" w:space="0" w:color="6E6E6E"/>
            </w:tcBorders>
          </w:tcPr>
          <w:p w:rsidR="00F32D14" w:rsidRDefault="00F32D14">
            <w:pPr>
              <w:pStyle w:val="ProductList-TableBody"/>
            </w:pPr>
          </w:p>
        </w:tc>
        <w:tc>
          <w:tcPr>
            <w:tcW w:w="4280" w:type="dxa"/>
          </w:tcPr>
          <w:p w:rsidR="00F32D14" w:rsidRDefault="00786756">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none" w:sz="4" w:space="0" w:color="6E6E6E"/>
            </w:tcBorders>
          </w:tcPr>
          <w:p w:rsidR="00F32D14" w:rsidRDefault="00F32D14">
            <w:pPr>
              <w:pStyle w:val="ProductList-TableBody"/>
            </w:pPr>
          </w:p>
        </w:tc>
        <w:tc>
          <w:tcPr>
            <w:tcW w:w="4280" w:type="dxa"/>
          </w:tcPr>
          <w:p w:rsidR="00F32D14" w:rsidRDefault="00786756">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single" w:sz="4" w:space="0" w:color="6E6E6E"/>
            </w:tcBorders>
          </w:tcPr>
          <w:p w:rsidR="00F32D14" w:rsidRDefault="00F32D14">
            <w:pPr>
              <w:pStyle w:val="ProductList-TableBody"/>
            </w:pPr>
          </w:p>
        </w:tc>
        <w:tc>
          <w:tcPr>
            <w:tcW w:w="4280" w:type="dxa"/>
          </w:tcPr>
          <w:p w:rsidR="00F32D14" w:rsidRDefault="00786756">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w:t>
            </w:r>
            <w:r>
              <w:rPr>
                <w:vertAlign w:val="superscript"/>
              </w:rPr>
              <w:t>1</w:t>
            </w:r>
            <w:r>
              <w:t>: 1 vCore</w:t>
            </w:r>
          </w:p>
        </w:tc>
      </w:tr>
      <w:tr w:rsidR="00F32D14">
        <w:tc>
          <w:tcPr>
            <w:tcW w:w="3540" w:type="dxa"/>
            <w:tcBorders>
              <w:top w:val="single" w:sz="4" w:space="0" w:color="6E6E6E"/>
              <w:left w:val="single" w:sz="4" w:space="0" w:color="6E6E6E"/>
              <w:bottom w:val="none" w:sz="4" w:space="0" w:color="6E6E6E"/>
            </w:tcBorders>
          </w:tcPr>
          <w:p w:rsidR="00F32D14" w:rsidRDefault="00786756">
            <w:pPr>
              <w:pStyle w:val="ProductList-TableBody"/>
            </w:pPr>
            <w:r>
              <w:t>SQL Server Standard (Core)</w:t>
            </w:r>
          </w:p>
        </w:tc>
        <w:tc>
          <w:tcPr>
            <w:tcW w:w="4280" w:type="dxa"/>
          </w:tcPr>
          <w:p w:rsidR="00F32D14" w:rsidRDefault="00786756">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none" w:sz="4" w:space="0" w:color="6E6E6E"/>
            </w:tcBorders>
          </w:tcPr>
          <w:p w:rsidR="00F32D14" w:rsidRDefault="00F32D14">
            <w:pPr>
              <w:pStyle w:val="ProductList-TableBody"/>
            </w:pPr>
          </w:p>
        </w:tc>
        <w:tc>
          <w:tcPr>
            <w:tcW w:w="4280" w:type="dxa"/>
          </w:tcPr>
          <w:p w:rsidR="00F32D14" w:rsidRDefault="00786756">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 1 vCore</w:t>
            </w:r>
          </w:p>
        </w:tc>
      </w:tr>
      <w:tr w:rsidR="00F32D14">
        <w:tc>
          <w:tcPr>
            <w:tcW w:w="3540" w:type="dxa"/>
            <w:tcBorders>
              <w:top w:val="none" w:sz="4" w:space="0" w:color="6E6E6E"/>
              <w:left w:val="single" w:sz="4" w:space="0" w:color="6E6E6E"/>
              <w:bottom w:val="single" w:sz="4" w:space="0" w:color="6E6E6E"/>
            </w:tcBorders>
          </w:tcPr>
          <w:p w:rsidR="00F32D14" w:rsidRDefault="00F32D14">
            <w:pPr>
              <w:pStyle w:val="ProductList-TableBody"/>
            </w:pPr>
          </w:p>
        </w:tc>
        <w:tc>
          <w:tcPr>
            <w:tcW w:w="4280" w:type="dxa"/>
          </w:tcPr>
          <w:p w:rsidR="00F32D14" w:rsidRDefault="00786756">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1 Licencia de Core</w:t>
            </w:r>
            <w:r>
              <w:rPr>
                <w:vertAlign w:val="superscript"/>
              </w:rPr>
              <w:t>1</w:t>
            </w:r>
            <w:r>
              <w:t>: 1 vCore</w:t>
            </w:r>
          </w:p>
        </w:tc>
      </w:tr>
    </w:tbl>
    <w:p w:rsidR="00F32D14" w:rsidRDefault="00786756">
      <w:pPr>
        <w:pStyle w:val="ProductList-BodyIndented"/>
      </w:pPr>
      <w:r>
        <w:rPr>
          <w:vertAlign w:val="superscript"/>
        </w:rPr>
        <w:t>1</w:t>
      </w:r>
      <w:r>
        <w:rPr>
          <w:i/>
        </w:rPr>
        <w:t>Sujeto a un mínimo de cuatro Licencias por Núcleo por Máquina Virtual.</w:t>
      </w:r>
    </w:p>
    <w:p w:rsidR="00F32D14" w:rsidRDefault="00F32D14">
      <w:pPr>
        <w:pStyle w:val="ProductList-BodyIndented"/>
      </w:pPr>
    </w:p>
    <w:p w:rsidR="00F32D14" w:rsidRDefault="00786756">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F32D14" w:rsidRDefault="00F32D14">
      <w:pPr>
        <w:pStyle w:val="ProductList-BodyIndented"/>
      </w:pPr>
    </w:p>
    <w:p w:rsidR="00F32D14" w:rsidRDefault="00786756">
      <w:pPr>
        <w:pStyle w:val="ProductList-SubClauseHeading"/>
        <w:outlineLvl w:val="4"/>
      </w:pPr>
      <w:r>
        <w:t>2.3.2 Derechos de Conmutación por Error</w:t>
      </w:r>
    </w:p>
    <w:p w:rsidR="00F32D14" w:rsidRDefault="00786756">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F32D14" w:rsidRDefault="00F32D14">
      <w:pPr>
        <w:pStyle w:val="ProductList-BodyIndented"/>
      </w:pPr>
    </w:p>
    <w:p w:rsidR="00F32D14" w:rsidRDefault="00786756">
      <w:pPr>
        <w:pStyle w:val="ProductList-SubClauseHeading"/>
        <w:outlineLvl w:val="4"/>
      </w:pPr>
      <w:r>
        <w:t>2.3.3 Uso del Software en los Servidores del Cliente</w:t>
      </w:r>
    </w:p>
    <w:p w:rsidR="00F32D14" w:rsidRDefault="00786756">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las licencias núcleo de SQL Server Standard y SQL Server Enterprise, respectivamente, sujetos a los mismos términos y condiciones (como se indica en la entrada del producto SQL Server en la versión más actual de los Términos del Producto). Durante el periodo de vigencia de la suscripción, al Cliente se le otorgan además derechos equivalentes a los derechos otorgados a los clientes de SA en Hospedaje de Modo Independiente, Recuperación ante Desastres y Movilidad de Licencias en Granjas de Servidores. El uso del software está sujeto a los mismos términos y condiciones, excepto que el requisito de SA activo no se aplica.</w:t>
      </w:r>
    </w:p>
    <w:p w:rsidR="00F32D14" w:rsidRDefault="00F32D14">
      <w:pPr>
        <w:pStyle w:val="ProductList-BodyIndented"/>
      </w:pPr>
    </w:p>
    <w:p w:rsidR="00F32D14" w:rsidRDefault="00786756">
      <w:pPr>
        <w:pStyle w:val="ProductList-SubClauseHeading"/>
        <w:outlineLvl w:val="4"/>
      </w:pPr>
      <w:r>
        <w:t>2.3.4 Mover las Cargas de Trabajo del Servidor a Azure</w:t>
      </w:r>
    </w:p>
    <w:p w:rsidR="00F32D14" w:rsidRDefault="00786756">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F32D14" w:rsidRDefault="00F32D14">
      <w:pPr>
        <w:pStyle w:val="ProductList-BodyIndented"/>
      </w:pPr>
    </w:p>
    <w:p w:rsidR="00F32D14" w:rsidRDefault="00786756">
      <w:pPr>
        <w:pStyle w:val="ProductList-SubClauseHeading"/>
        <w:outlineLvl w:val="4"/>
      </w:pPr>
      <w:r>
        <w:t>2.3.5 Reasignación de Licencias</w:t>
      </w:r>
    </w:p>
    <w:p w:rsidR="00F32D14" w:rsidRDefault="00786756">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F32D14" w:rsidRDefault="00F32D14">
      <w:pPr>
        <w:pStyle w:val="ProductList-BodyIndented"/>
        <w:jc w:val="right"/>
      </w:pPr>
    </w:p>
    <w:tbl>
      <w:tblPr>
        <w:tblStyle w:val="PURTable0"/>
        <w:tblW w:w="0" w:type="dxa"/>
        <w:tblLook w:val="04A0" w:firstRow="1" w:lastRow="0" w:firstColumn="1" w:lastColumn="0" w:noHBand="0" w:noVBand="1"/>
      </w:tblPr>
      <w:tblGrid>
        <w:gridCol w:w="1044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Indented"/>
      </w:pPr>
    </w:p>
    <w:p w:rsidR="00F32D14" w:rsidRDefault="0078675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0766"/>
      <w:r>
        <w:instrText>Microsoft Dynamics 365 Services</w:instrText>
      </w:r>
      <w:bookmarkEnd w:id="245"/>
      <w:r>
        <w:instrText>" \l 2</w:instrText>
      </w:r>
      <w:r>
        <w:fldChar w:fldCharType="end"/>
      </w:r>
    </w:p>
    <w:p w:rsidR="00F32D14" w:rsidRDefault="00786756">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176"/>
        <w:gridCol w:w="706"/>
        <w:gridCol w:w="677"/>
        <w:gridCol w:w="795"/>
        <w:gridCol w:w="706"/>
        <w:gridCol w:w="725"/>
        <w:gridCol w:w="821"/>
        <w:gridCol w:w="697"/>
        <w:gridCol w:w="692"/>
        <w:gridCol w:w="789"/>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ABABA"/>
              <w:right w:val="none" w:sz="4" w:space="0" w:color="6E6E6E"/>
            </w:tcBorders>
          </w:tcPr>
          <w:p w:rsidR="00F32D14" w:rsidRDefault="00786756">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Usuario)</w:t>
            </w:r>
          </w:p>
        </w:tc>
        <w:tc>
          <w:tcPr>
            <w:tcW w:w="740" w:type="dxa"/>
            <w:tcBorders>
              <w:top w:val="dashed" w:sz="4" w:space="0" w:color="BFBFBF"/>
              <w:left w:val="none" w:sz="4" w:space="0" w:color="6E6E6E"/>
              <w:bottom w:val="dashed" w:sz="4" w:space="0" w:color="BABABA"/>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ABABA"/>
              <w:left w:val="none" w:sz="4" w:space="0" w:color="6E6E6E"/>
              <w:bottom w:val="dashed" w:sz="4" w:space="0" w:color="BFBFBF"/>
              <w:right w:val="none" w:sz="4" w:space="0" w:color="6E6E6E"/>
            </w:tcBorders>
          </w:tcPr>
          <w:p w:rsidR="00F32D14" w:rsidRDefault="00786756">
            <w:pPr>
              <w:pStyle w:val="ProductList-TableBody"/>
            </w:pPr>
            <w:r>
              <w:t>Plan de Compromiso del Cliente de Microsoft Dynamics 365, edición Enterprise</w:t>
            </w:r>
            <w:r>
              <w:fldChar w:fldCharType="begin"/>
            </w:r>
            <w:r>
              <w:instrText xml:space="preserve"> XE "Plan de Compromiso del Cliente de Microsoft Dynamics 365, edición Enterprise" </w:instrText>
            </w:r>
            <w:r>
              <w:fldChar w:fldCharType="end"/>
            </w:r>
            <w:r>
              <w:t xml:space="preserve"> (SL de Usuario)</w:t>
            </w:r>
          </w:p>
        </w:tc>
        <w:tc>
          <w:tcPr>
            <w:tcW w:w="740" w:type="dxa"/>
            <w:tcBorders>
              <w:top w:val="dashed" w:sz="4" w:space="0" w:color="BABABA"/>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Plan de Microsoft Dynamics 365, edición Enterprise</w:t>
            </w:r>
            <w:r>
              <w:fldChar w:fldCharType="begin"/>
            </w:r>
            <w:r>
              <w:instrText xml:space="preserve"> XE "Plan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Plan de Microsoft Dynamics 365, edición Enterprise</w:t>
            </w:r>
            <w:r>
              <w:fldChar w:fldCharType="begin"/>
            </w:r>
            <w:r>
              <w:instrText xml:space="preserve"> XE "Complemento de Plan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Plan de Microsoft Dynamics 365, edición Enterprise de SA</w:t>
            </w:r>
            <w:r>
              <w:fldChar w:fldCharType="begin"/>
            </w:r>
            <w:r>
              <w:instrText xml:space="preserve"> XE "Plan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Field Service, edición Enterprise</w:t>
            </w:r>
            <w:r>
              <w:fldChar w:fldCharType="begin"/>
            </w:r>
            <w:r>
              <w:instrText xml:space="preserve"> XE "Microsoft Dynamics 365 for Field Service,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Field Service, edición Enterprise</w:t>
            </w:r>
            <w:r>
              <w:fldChar w:fldCharType="begin"/>
            </w:r>
            <w:r>
              <w:instrText xml:space="preserve"> XE "Microsoft Dynamics 365 for Field Service,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Device, edición Enterprise</w:t>
            </w:r>
            <w:r>
              <w:fldChar w:fldCharType="begin"/>
            </w:r>
            <w:r>
              <w:instrText xml:space="preserve"> XE "Microsoft Dynamics 365 for Operations Device,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Microsoft Dynamics 365 for Operations Device, edición Enterprise</w:t>
            </w:r>
            <w:r>
              <w:fldChar w:fldCharType="begin"/>
            </w:r>
            <w:r>
              <w:instrText xml:space="preserve"> XE "Complemento de Microsoft Dynamics 365 for Operations Device,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Microsoft Dynamics 365 for Operations Device, edición Enterprise de SA </w:t>
            </w:r>
            <w:r>
              <w:fldChar w:fldCharType="begin"/>
            </w:r>
            <w:r>
              <w:instrText xml:space="preserve"> XE "Microsoft Dynamics 365 for Operations Device, edición Enterprise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Project Service Automation, edición Enterprise</w:t>
            </w:r>
            <w:r>
              <w:fldChar w:fldCharType="begin"/>
            </w:r>
            <w:r>
              <w:instrText xml:space="preserve"> XE "Microsoft Dynamics 365 for Project Service Automation,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Sales Professional (SL de Usuario</w:t>
            </w:r>
            <w:r>
              <w:fldChar w:fldCharType="begin"/>
            </w:r>
            <w:r>
              <w:instrText xml:space="preserve"> XE "Microsoft Dynamics 365 for Sales Professional (SL de Usuario"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Microsoft Dynamics 365 for Team Members, edición Enterprise</w:t>
            </w:r>
            <w:r>
              <w:fldChar w:fldCharType="begin"/>
            </w:r>
            <w:r>
              <w:instrText xml:space="preserve"> XE "Complemento de Microsoft Dynamics 365 for Team Members,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Team Members, edición Enterprise de SA</w:t>
            </w:r>
            <w:r>
              <w:fldChar w:fldCharType="begin"/>
            </w:r>
            <w:r>
              <w:instrText xml:space="preserve"> XE "Microsoft Dynamics 365 for Team Members,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Contactos Adicionales de Microsoft 365 for Marketing</w:t>
            </w:r>
            <w:r>
              <w:fldChar w:fldCharType="begin"/>
            </w:r>
            <w:r>
              <w:instrText xml:space="preserve"> XE "Contactos Adicionales de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Soporte Mejorado de Microsoft Dynamics 365</w:t>
            </w:r>
            <w:r>
              <w:fldChar w:fldCharType="begin"/>
            </w:r>
            <w:r>
              <w:instrText xml:space="preserve"> XE "Soporte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Soporte Directo de Microsoft Dynamics 365 Pro</w:t>
            </w:r>
            <w:r>
              <w:fldChar w:fldCharType="begin"/>
            </w:r>
            <w:r>
              <w:instrText xml:space="preserve"> XE "Soporte Directo de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581"/>
        <w:gridCol w:w="3600"/>
        <w:gridCol w:w="360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3"/>
      </w:pPr>
      <w:r>
        <w:t>2.1 Unified Service Desk (USD)</w:t>
      </w:r>
    </w:p>
    <w:p w:rsidR="00F32D14" w:rsidRDefault="00786756">
      <w:pPr>
        <w:pStyle w:val="ProductList-Body"/>
      </w:pPr>
      <w:r>
        <w:t>Los Clientes con suscripciones activas al Plan de Compromiso del Cliente de Microsoft Dynamics 365, Plan de Operaciones Unificadas de Microsoft Dynamics 365 o Plan de Microsoft Dynamics 365, edición Enterprise pueden instalar y utilizar el software de USD para cada usuario.</w:t>
      </w:r>
    </w:p>
    <w:p w:rsidR="00F32D14" w:rsidRDefault="00F32D14">
      <w:pPr>
        <w:pStyle w:val="ProductList-Body"/>
      </w:pPr>
    </w:p>
    <w:p w:rsidR="00F32D14" w:rsidRDefault="00786756">
      <w:pPr>
        <w:pStyle w:val="ProductList-ClauseHeading"/>
        <w:outlineLvl w:val="3"/>
      </w:pPr>
      <w:r>
        <w:t>2.2 Microsoft Dynamics CustomerSource</w:t>
      </w:r>
    </w:p>
    <w:p w:rsidR="00F32D14" w:rsidRDefault="00786756">
      <w:pPr>
        <w:pStyle w:val="ProductList-Body"/>
      </w:pPr>
      <w:r>
        <w:t xml:space="preserve">Los clientes de con suscripciones activas a Microsoft Dynamics 365 Services podrán acceder y utilizar CustomerSource. </w:t>
      </w:r>
    </w:p>
    <w:p w:rsidR="00F32D14" w:rsidRDefault="00F32D14">
      <w:pPr>
        <w:pStyle w:val="ProductList-Body"/>
      </w:pPr>
    </w:p>
    <w:p w:rsidR="00F32D14" w:rsidRDefault="00786756">
      <w:pPr>
        <w:pStyle w:val="ProductList-ClauseHeading"/>
        <w:outlineLvl w:val="3"/>
      </w:pPr>
      <w:r>
        <w:t>2.3 Elegibilidad para ofertas cualificadas</w:t>
      </w:r>
    </w:p>
    <w:p w:rsidR="00F32D14" w:rsidRDefault="00786756">
      <w:pPr>
        <w:pStyle w:val="ProductList-Body"/>
      </w:pPr>
      <w:r>
        <w:t>Los clientes bajo un contrato activo, que adquirieron una suscripción a un Servicio Online, a Software Assurance o a un Plan de Mejora de Microsoft Dynamics para los Productos Certificados en la siguiente tabla antes del 1 de noviembre de 2016, podrán adquirir las Ofertas Cualificadas de Servicios Online de Microsoft Dynamics 365 Correspondientes antes del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F32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2D14" w:rsidRDefault="00786756">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2D14" w:rsidRDefault="00786756">
            <w:pPr>
              <w:pStyle w:val="ProductList-TableBody"/>
            </w:pPr>
            <w:r>
              <w:rPr>
                <w:color w:val="FFFFFF"/>
              </w:rPr>
              <w:t>Oferta Cualificada Correspondiente a los Servicios Online de Microsoft Dynamics 365</w:t>
            </w:r>
          </w:p>
        </w:tc>
      </w:tr>
      <w:tr w:rsidR="00F32D14">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Oferta Cualificada de Microsoft Dynamics 365, edición Enterprise</w:t>
            </w:r>
            <w:r>
              <w:br/>
            </w:r>
          </w:p>
        </w:tc>
      </w:tr>
      <w:tr w:rsidR="00F32D14">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Oferta Cualificada de SA de Microsoft Dynamics 365, edición Enterprise*</w:t>
            </w:r>
            <w:r>
              <w:br/>
              <w:t>Complemento de Oferta Cualificada de Microsoft Dynamics 365, edición Enterprise*</w:t>
            </w:r>
          </w:p>
        </w:tc>
      </w:tr>
      <w:tr w:rsidR="00F32D14">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Dynamics AX</w:t>
            </w:r>
          </w:p>
          <w:p w:rsidR="00F32D14" w:rsidRDefault="00786756">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Oferta Cualificada de Microsoft Dynamics 365, Business Central</w:t>
            </w:r>
            <w:r>
              <w:br/>
              <w:t>Complemento de Oferta Cualificada de Microsoft Dynamics 365, edición Business*</w:t>
            </w:r>
          </w:p>
        </w:tc>
      </w:tr>
    </w:tbl>
    <w:p w:rsidR="00F32D14" w:rsidRDefault="00786756">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F32D14" w:rsidRDefault="00F32D14">
      <w:pPr>
        <w:pStyle w:val="ProductList-Body"/>
      </w:pPr>
    </w:p>
    <w:p w:rsidR="00F32D14" w:rsidRDefault="00786756">
      <w:pPr>
        <w:pStyle w:val="ProductList-ClauseHeading"/>
        <w:outlineLvl w:val="3"/>
      </w:pPr>
      <w:r>
        <w:t>2.4 Microsoft Dynamics Marketing y Parature</w:t>
      </w:r>
    </w:p>
    <w:p w:rsidR="00F32D14" w:rsidRDefault="00786756">
      <w:pPr>
        <w:pStyle w:val="ProductList-Body"/>
      </w:pPr>
      <w:r>
        <w:t>Los clientes de Contrato Enterprise y Suscripciones a Contrato Enterprise que hayan adquirido licencias de Microsoft Dynamics Marketing o Parature antes del 1 de noviembre de 2016 bajo una Inscripción actual podrán renovar sus suscripciones en cualquier Inscripción posterior firmada antes del 15 de mayo de 2018. Sin perjuicio de cualquier estipulación en sentido contrario en el contrato de licencias por volumen del Cliente, los Clientes con suscripciones activas podrán seguir utilizando los servicios de Microsoft Dynamics Marketing y/o los servicios de Parature de acuerdo con los términos de su contrato hasta el 15 de mayo de 2018, momento en el cual todos los derechos de uso de los Productos de Microsoft Dynamics Marketing y los Productos de Parature expirarán.</w:t>
      </w:r>
    </w:p>
    <w:p w:rsidR="00F32D14" w:rsidRDefault="00F32D14">
      <w:pPr>
        <w:pStyle w:val="ProductList-Body"/>
      </w:pPr>
    </w:p>
    <w:p w:rsidR="00F32D14" w:rsidRDefault="00786756">
      <w:pPr>
        <w:pStyle w:val="ProductList-ClauseHeading"/>
        <w:outlineLvl w:val="3"/>
      </w:pPr>
      <w:r>
        <w:t>2.5 Microsoft Dynamics 365 for Finance and Operations, edición Business</w:t>
      </w:r>
    </w:p>
    <w:p w:rsidR="00F32D14" w:rsidRDefault="00786756">
      <w:pPr>
        <w:pStyle w:val="ProductList-Body"/>
      </w:pPr>
      <w:r>
        <w:t>Los Clientes con licencia para Dynamics 365 for Finance and Operations, edición Business pueden renovar sus suscripciones hasta el 30 de abril de 2018, después de lo cual las suscripciones solo se podrán renovar a Dynamics 365 Business Central, y todos los derechos de uso del producto Dynamics 365 for Finance and Operations, edición Business expirarán.</w:t>
      </w:r>
    </w:p>
    <w:p w:rsidR="00F32D14" w:rsidRDefault="00F32D14">
      <w:pPr>
        <w:pStyle w:val="ProductList-Body"/>
      </w:pPr>
    </w:p>
    <w:p w:rsidR="00F32D14" w:rsidRDefault="00786756">
      <w:pPr>
        <w:pStyle w:val="ProductList-ClauseHeading"/>
        <w:outlineLvl w:val="3"/>
      </w:pPr>
      <w:r>
        <w:t>2.6 Plan de Microsoft Dynamics 365, Enterprise Edition para Administración Pública</w:t>
      </w:r>
    </w:p>
    <w:p w:rsidR="00F32D14" w:rsidRDefault="00786756">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rsidR="00F32D14" w:rsidRDefault="00F32D14">
      <w:pPr>
        <w:pStyle w:val="ProductList-Body"/>
      </w:pPr>
    </w:p>
    <w:p w:rsidR="00F32D14" w:rsidRDefault="00786756">
      <w:pPr>
        <w:pStyle w:val="ProductList-ClauseHeading"/>
        <w:outlineLvl w:val="3"/>
      </w:pPr>
      <w:r>
        <w:t>2.7 Plan de Compromiso del Cliente de Microsoft Dynamics 365 y Aplicaciones de Compromiso del Cliente, edición Enterprise para Administración Pública y Academic</w:t>
      </w:r>
    </w:p>
    <w:p w:rsidR="00F32D14" w:rsidRDefault="00786756">
      <w:pPr>
        <w:pStyle w:val="ProductList-Body"/>
      </w:pPr>
      <w:r>
        <w:t xml:space="preserve">El Plan de Compromiso del Cliente de Microsoft Dynamics 365, edición Enterprise y sus servicios individuales, según se define en el Anexo 2, Conjuntos de Licencias de Suscripción del documento </w:t>
      </w:r>
      <w:hyperlink r:id="rId120">
        <w:r>
          <w:rPr>
            <w:color w:val="00467F"/>
            <w:u w:val="single"/>
          </w:rPr>
          <w:t>Términos de los Servicios Online</w:t>
        </w:r>
      </w:hyperlink>
      <w:r>
        <w:t>, están disponibles para Administración Pública y Academic en los programas Open License, Open Value y Open Value Subscription.</w:t>
      </w:r>
    </w:p>
    <w:p w:rsidR="00F32D14" w:rsidRDefault="00F32D14">
      <w:pPr>
        <w:pStyle w:val="ProductList-Body"/>
      </w:pPr>
    </w:p>
    <w:p w:rsidR="00F32D14" w:rsidRDefault="00786756">
      <w:pPr>
        <w:pStyle w:val="ProductList-ClauseHeading"/>
        <w:outlineLvl w:val="3"/>
      </w:pPr>
      <w:r>
        <w:t>2.8 Ediciones Integradas de Microsoft Dynamics 365 Services</w:t>
      </w:r>
    </w:p>
    <w:p w:rsidR="00F32D14" w:rsidRDefault="00786756">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F32D14" w:rsidRDefault="00F32D14">
      <w:pPr>
        <w:pStyle w:val="ProductList-Body"/>
      </w:pPr>
    </w:p>
    <w:p w:rsidR="00F32D14" w:rsidRDefault="00786756">
      <w:pPr>
        <w:pStyle w:val="ProductList-ClauseHeading"/>
        <w:outlineLvl w:val="3"/>
      </w:pPr>
      <w:r>
        <w:t>2.9 Requisitos Previos para Licencias SL de Microsoft Dynamics 365 for Team Members</w:t>
      </w:r>
    </w:p>
    <w:p w:rsidR="00F32D14" w:rsidRDefault="00786756">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rsidR="00F32D14" w:rsidRDefault="00F32D14">
      <w:pPr>
        <w:pStyle w:val="ProductList-Body"/>
      </w:pPr>
    </w:p>
    <w:p w:rsidR="00F32D14" w:rsidRDefault="00786756">
      <w:pPr>
        <w:pStyle w:val="ProductList-ClauseHeading"/>
        <w:outlineLvl w:val="3"/>
      </w:pPr>
      <w:r>
        <w:t>2.10 Requisitos Previos para la Agregación de Dynamics 365 for Marketing</w:t>
      </w:r>
    </w:p>
    <w:p w:rsidR="00F32D14" w:rsidRDefault="00786756">
      <w:pPr>
        <w:pStyle w:val="ProductList-Body"/>
      </w:pPr>
      <w:r>
        <w:t>Los Clientes con licencia de Microsoft Dynamics 365 for Sales, Microsoft Dynamics 365 for Customer Service, Microsoft Dynamics 365 for Field Service, aplicaciones de Microsoft Dynamics 365 for Project Service, Microsoft Relationship Sales o Plan de Compromiso del Cliente de Microsoft Dynamics 365 son elegibles para adquirir la licencia de Agregación de Microsoft Dynamics 365 for Marketing.</w:t>
      </w:r>
    </w:p>
    <w:p w:rsidR="00F32D14" w:rsidRDefault="00F32D14">
      <w:pPr>
        <w:pStyle w:val="ProductList-Body"/>
      </w:pP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248" w:name="_Sec632"/>
      <w:r>
        <w:t>Servicios de Office 365</w:t>
      </w:r>
      <w:bookmarkEnd w:id="248"/>
      <w:r>
        <w:fldChar w:fldCharType="begin"/>
      </w:r>
      <w:r>
        <w:instrText xml:space="preserve"> TC "</w:instrText>
      </w:r>
      <w:bookmarkStart w:id="249" w:name="_Toc512600767"/>
      <w:r>
        <w:instrText>Servicios de Office 365</w:instrText>
      </w:r>
      <w:bookmarkEnd w:id="249"/>
      <w:r>
        <w:instrText>" \l 2</w:instrText>
      </w:r>
      <w:r>
        <w:fldChar w:fldCharType="end"/>
      </w:r>
    </w:p>
    <w:p w:rsidR="00F32D14" w:rsidRDefault="00786756">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12600768"/>
      <w:r>
        <w:instrText>Aplicaciones de Office 365</w:instrText>
      </w:r>
      <w:bookmarkEnd w:id="251"/>
      <w:r>
        <w:instrText>" \l 3</w:instrText>
      </w:r>
      <w:r>
        <w:fldChar w:fldCharType="end"/>
      </w:r>
    </w:p>
    <w:p w:rsidR="00F32D14" w:rsidRDefault="00786756">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586"/>
        <w:gridCol w:w="3589"/>
        <w:gridCol w:w="3615"/>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Elegibilidad de soporte físico para Office 365 Pro Plus con derechos de Windows To Go</w:t>
      </w:r>
    </w:p>
    <w:p w:rsidR="00F32D14" w:rsidRDefault="00786756">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F32D14" w:rsidRDefault="00F32D14">
      <w:pPr>
        <w:pStyle w:val="ProductList-Body"/>
      </w:pPr>
    </w:p>
    <w:p w:rsidR="00F32D14" w:rsidRDefault="00786756">
      <w:pPr>
        <w:pStyle w:val="ProductList-ClauseHeading"/>
        <w:outlineLvl w:val="4"/>
      </w:pPr>
      <w:r>
        <w:t>2.2 Office Multi Language Pack</w:t>
      </w:r>
    </w:p>
    <w:p w:rsidR="00F32D14" w:rsidRDefault="00786756">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F32D14" w:rsidRDefault="00F32D14">
      <w:pPr>
        <w:pStyle w:val="ProductList-Body"/>
      </w:pPr>
    </w:p>
    <w:p w:rsidR="00F32D14" w:rsidRDefault="00786756">
      <w:pPr>
        <w:pStyle w:val="ProductList-ClauseHeading"/>
        <w:outlineLvl w:val="4"/>
      </w:pPr>
      <w:r>
        <w:t>2.3 Office Online</w:t>
      </w:r>
    </w:p>
    <w:p w:rsidR="00F32D14" w:rsidRDefault="00786756">
      <w:pPr>
        <w:pStyle w:val="ProductList-Body"/>
      </w:pPr>
      <w:r>
        <w:t xml:space="preserve">Si el Cliente tiene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F32D14" w:rsidRDefault="00F32D14">
      <w:pPr>
        <w:pStyle w:val="ProductList-Body"/>
      </w:pPr>
    </w:p>
    <w:p w:rsidR="00F32D14" w:rsidRDefault="00786756">
      <w:pPr>
        <w:pStyle w:val="ProductList-ClauseHeading"/>
        <w:outlineLvl w:val="4"/>
      </w:pPr>
      <w:r>
        <w:t>2.4 Periodo de Migración de Open Value Subscription</w:t>
      </w:r>
    </w:p>
    <w:p w:rsidR="00F32D14" w:rsidRDefault="00786756">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F32D14" w:rsidRDefault="00F32D14">
      <w:pPr>
        <w:pStyle w:val="ProductList-Body"/>
      </w:pPr>
    </w:p>
    <w:p w:rsidR="00F32D14" w:rsidRDefault="00786756">
      <w:pPr>
        <w:pStyle w:val="ProductList-ClauseHeading"/>
        <w:outlineLvl w:val="4"/>
      </w:pPr>
      <w:r>
        <w:t>2.5 Derechos de implementación para Visio Professional</w:t>
      </w:r>
    </w:p>
    <w:p w:rsidR="00F32D14" w:rsidRDefault="00786756">
      <w:pPr>
        <w:pStyle w:val="ProductList-Body"/>
      </w:pPr>
      <w:r>
        <w:t>Los usuarios de Visio Online Plan 2 pueden instalar y usar una sola copia de software Visio Standard o Visio Professional del siguiente modo:</w:t>
      </w:r>
    </w:p>
    <w:p w:rsidR="00F32D14" w:rsidRDefault="00786756" w:rsidP="00786756">
      <w:pPr>
        <w:pStyle w:val="ProductList-Bullet"/>
        <w:numPr>
          <w:ilvl w:val="0"/>
          <w:numId w:val="39"/>
        </w:numPr>
      </w:pPr>
      <w:r>
        <w:t>si el usuario tiene licencia para Office Standard u Office Professional Plus</w:t>
      </w:r>
      <w:r>
        <w:rPr>
          <w:vertAlign w:val="superscript"/>
        </w:rPr>
        <w:t>1</w:t>
      </w:r>
      <w:r>
        <w:t xml:space="preserve">; y </w:t>
      </w:r>
    </w:p>
    <w:p w:rsidR="00F32D14" w:rsidRDefault="00786756" w:rsidP="00786756">
      <w:pPr>
        <w:pStyle w:val="ProductList-Bullet"/>
        <w:numPr>
          <w:ilvl w:val="0"/>
          <w:numId w:val="39"/>
        </w:numPr>
      </w:pPr>
      <w:r>
        <w:t>solo en el dispositivo en el que está instalado Office.</w:t>
      </w:r>
    </w:p>
    <w:p w:rsidR="00F32D14" w:rsidRPr="00EB57B6" w:rsidRDefault="00786756">
      <w:pPr>
        <w:pStyle w:val="ProductList-Body"/>
        <w:rPr>
          <w:lang w:val="es-ES_tradnl"/>
        </w:rPr>
      </w:pPr>
      <w:r w:rsidRPr="00EB57B6">
        <w:rPr>
          <w:vertAlign w:val="superscript"/>
          <w:lang w:val="es-ES_tradnl"/>
        </w:rPr>
        <w:t>1</w:t>
      </w:r>
      <w:r w:rsidRPr="00EB57B6">
        <w:rPr>
          <w:lang w:val="es-ES_tradnl"/>
        </w:rPr>
        <w:t>Los usuarios de Office Professional Plus con licencia bajo el SL de Usuario de SA de Microsoft 365 son elegibles para este derecho.</w:t>
      </w:r>
    </w:p>
    <w:p w:rsidR="00F32D14" w:rsidRPr="00EB57B6" w:rsidRDefault="00F32D14">
      <w:pPr>
        <w:pStyle w:val="ProductList-Body"/>
        <w:rPr>
          <w:lang w:val="es-ES_tradnl"/>
        </w:rPr>
      </w:pPr>
    </w:p>
    <w:p w:rsidR="00F32D14" w:rsidRPr="00EB57B6" w:rsidRDefault="00786756">
      <w:pPr>
        <w:pStyle w:val="ProductList-ClauseHeading"/>
        <w:outlineLvl w:val="4"/>
        <w:rPr>
          <w:lang w:val="es-ES_tradnl"/>
        </w:rPr>
      </w:pPr>
      <w:r w:rsidRPr="00EB57B6">
        <w:rPr>
          <w:lang w:val="es-ES_tradnl"/>
        </w:rPr>
        <w:t>2.6 Programas Academic</w:t>
      </w:r>
    </w:p>
    <w:p w:rsidR="00F32D14" w:rsidRPr="00EB57B6" w:rsidRDefault="00786756">
      <w:pPr>
        <w:pStyle w:val="ProductList-Body"/>
        <w:rPr>
          <w:lang w:val="es-ES_tradnl"/>
        </w:rPr>
      </w:pPr>
      <w:r w:rsidRPr="00EB57B6">
        <w:rPr>
          <w:lang w:val="es-ES_tradnl"/>
        </w:rPr>
        <w:t>Las siguientes disposiciones se aplican a los clientes en los Programas de Licencias por Volumen Academic:</w:t>
      </w:r>
    </w:p>
    <w:p w:rsidR="00F32D14" w:rsidRPr="00EB57B6" w:rsidRDefault="00F32D14">
      <w:pPr>
        <w:pStyle w:val="ProductList-Body"/>
        <w:rPr>
          <w:lang w:val="es-ES_tradnl"/>
        </w:rPr>
      </w:pPr>
    </w:p>
    <w:p w:rsidR="00F32D14" w:rsidRPr="00EB57B6" w:rsidRDefault="00786756">
      <w:pPr>
        <w:pStyle w:val="ProductList-SubClauseHeading"/>
        <w:outlineLvl w:val="5"/>
        <w:rPr>
          <w:lang w:val="es-ES_tradnl"/>
        </w:rPr>
      </w:pPr>
      <w:r w:rsidRPr="00EB57B6">
        <w:rPr>
          <w:lang w:val="es-ES_tradnl"/>
        </w:rPr>
        <w:t>2.6.1 Derechos de Uso Ampliados</w:t>
      </w:r>
    </w:p>
    <w:p w:rsidR="00F32D14" w:rsidRPr="00EB57B6" w:rsidRDefault="00786756" w:rsidP="00EB57B6">
      <w:pPr>
        <w:pStyle w:val="ProductList-BodyIndented"/>
        <w:ind w:left="720"/>
        <w:rPr>
          <w:color w:val="4668C5"/>
          <w:lang w:val="es-ES_tradnl"/>
        </w:rPr>
      </w:pPr>
      <w:r w:rsidRPr="00EB57B6">
        <w:rPr>
          <w:b/>
          <w:color w:val="4668C5"/>
          <w:lang w:val="es-ES_tradnl"/>
        </w:rPr>
        <w:t>2.6.1.1 Office Professional Plus</w:t>
      </w:r>
    </w:p>
    <w:p w:rsidR="00F32D14" w:rsidRDefault="00786756" w:rsidP="00EB57B6">
      <w:pPr>
        <w:pStyle w:val="ProductList-BodyIndented"/>
        <w:ind w:left="720"/>
      </w:pPr>
      <w:r w:rsidRPr="00EB57B6">
        <w:rPr>
          <w:lang w:val="es-ES_tradnl"/>
        </w:rPr>
        <w:t xml:space="preserve">Las instituciones con SL de Usuario de Office 365 ProPlus cedidas a todos los profesores/docentes o </w:t>
      </w:r>
      <w:r>
        <w:fldChar w:fldCharType="begin"/>
      </w:r>
      <w:r w:rsidRPr="00EB57B6">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EB57B6">
        <w:rPr>
          <w:color w:val="0563C1"/>
          <w:lang w:val="es-ES_tradnl"/>
        </w:rPr>
        <w:t>Trabajadores del Conocimiento</w:t>
      </w:r>
      <w:r>
        <w:fldChar w:fldCharType="end"/>
      </w:r>
      <w:r w:rsidRPr="00EB57B6">
        <w:rPr>
          <w:lang w:val="es-ES_tradnl"/>
        </w:rPr>
        <w:t xml:space="preserve"> pueden instalar una copia local de Office Professional Plus para uso exclusivo del Usuario con Licencia mientras dure la suscripción. </w:t>
      </w: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rsidR="00F32D14" w:rsidRDefault="00F32D14" w:rsidP="00EB57B6">
      <w:pPr>
        <w:pStyle w:val="ProductList-BodyIndented"/>
        <w:ind w:left="720"/>
      </w:pPr>
    </w:p>
    <w:p w:rsidR="00F32D14" w:rsidRPr="00EB57B6" w:rsidRDefault="00786756" w:rsidP="00EB57B6">
      <w:pPr>
        <w:pStyle w:val="ProductList-BodyIndented"/>
        <w:ind w:left="720"/>
        <w:rPr>
          <w:color w:val="4668C5"/>
        </w:rPr>
      </w:pPr>
      <w:r w:rsidRPr="00EB57B6">
        <w:rPr>
          <w:b/>
          <w:color w:val="4668C5"/>
        </w:rPr>
        <w:t xml:space="preserve">2.6.1.2 Office 365 ProPlus </w:t>
      </w:r>
    </w:p>
    <w:p w:rsidR="00F32D14" w:rsidRPr="00EB57B6" w:rsidRDefault="00786756" w:rsidP="00EB57B6">
      <w:pPr>
        <w:pStyle w:val="ProductList-BodyIndented"/>
        <w:ind w:left="720"/>
        <w:rPr>
          <w:lang w:val="es-ES_tradnl"/>
        </w:rPr>
      </w:pPr>
      <w:r w:rsidRPr="00EB57B6">
        <w:rPr>
          <w:lang w:val="es-ES_tradnl"/>
        </w:rPr>
        <w:t xml:space="preserve">Las Instituciones con SL de Office 365 ProPlus cedidas a todos los profesores/docentes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F32D14" w:rsidRPr="00EB57B6" w:rsidRDefault="00F32D14">
      <w:pPr>
        <w:pStyle w:val="ProductList-BodyIndented"/>
        <w:rPr>
          <w:lang w:val="es-ES_tradnl"/>
        </w:rPr>
      </w:pPr>
    </w:p>
    <w:p w:rsidR="00F32D14" w:rsidRDefault="00786756">
      <w:pPr>
        <w:pStyle w:val="ProductList-SubClauseHeading"/>
        <w:outlineLvl w:val="5"/>
      </w:pPr>
      <w:r>
        <w:t>2.6.2 Uso de Laboratorio y Biblioteca</w:t>
      </w:r>
    </w:p>
    <w:p w:rsidR="00F32D14" w:rsidRDefault="00786756">
      <w:pPr>
        <w:pStyle w:val="ProductList-BodyIndented"/>
      </w:pPr>
      <w:r>
        <w:t>Las instituciones con SL de Usuario de Office 365 ProPlus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F32D14" w:rsidRDefault="00F32D14">
      <w:pPr>
        <w:pStyle w:val="ProductList-BodyIndented"/>
      </w:pPr>
    </w:p>
    <w:p w:rsidR="00F32D14" w:rsidRDefault="00F32D14">
      <w:pPr>
        <w:pStyle w:val="ProductList-BodyIndented"/>
      </w:pPr>
    </w:p>
    <w:p w:rsidR="00F32D14" w:rsidRDefault="00786756">
      <w:pPr>
        <w:pStyle w:val="ProductList-ClauseHeading"/>
        <w:outlineLvl w:val="4"/>
      </w:pPr>
      <w:r>
        <w:t>2.7 Capacidades Multigeográficas en Office 365</w:t>
      </w:r>
    </w:p>
    <w:p w:rsidR="00F32D14" w:rsidRDefault="00786756">
      <w:pPr>
        <w:pStyle w:val="ProductList-Body"/>
      </w:pPr>
      <w:r>
        <w:t>Las Capacidades multigeográficas en las suscripciones a Office 365 están sujetas a las siguientes condiciones:</w:t>
      </w:r>
    </w:p>
    <w:p w:rsidR="00F32D14" w:rsidRDefault="00786756" w:rsidP="00786756">
      <w:pPr>
        <w:pStyle w:val="ProductList-Bullet"/>
        <w:numPr>
          <w:ilvl w:val="0"/>
          <w:numId w:val="40"/>
        </w:numPr>
      </w:pPr>
      <w:r>
        <w:t>Un mínimo de 5.000 suscripciones a Servicios de Office 365 por Cliente;</w:t>
      </w:r>
    </w:p>
    <w:p w:rsidR="00F32D14" w:rsidRDefault="00786756" w:rsidP="00786756">
      <w:pPr>
        <w:pStyle w:val="ProductList-Bullet"/>
        <w:numPr>
          <w:ilvl w:val="0"/>
          <w:numId w:val="40"/>
        </w:numPr>
      </w:pPr>
      <w:r>
        <w:t>Un mínimo de 5 % de suscripciones a Servicios de Office 365 de Clientes tienen las Capacidades multigeográficas correspondientes en la suscripción a Office 365;</w:t>
      </w:r>
    </w:p>
    <w:p w:rsidR="00F32D14" w:rsidRDefault="00786756" w:rsidP="00786756">
      <w:pPr>
        <w:pStyle w:val="ProductList-Bullet"/>
        <w:numPr>
          <w:ilvl w:val="0"/>
          <w:numId w:val="40"/>
        </w:numPr>
      </w:pPr>
      <w:r>
        <w:t>Salvo por el aprovisionamiento inicial de las Capacidades multigeográficas en la suscripción a Office 365, los movimientos de Geoárea por mes se limitan a (i) 4.000 o (ii) 5 % de Capacidades multigeográficas en las suscripciones a Office 365 del cliente, lo que sea menor; y</w:t>
      </w:r>
    </w:p>
    <w:p w:rsidR="00F32D14" w:rsidRDefault="00786756" w:rsidP="00786756">
      <w:pPr>
        <w:pStyle w:val="ProductList-Bullet"/>
        <w:numPr>
          <w:ilvl w:val="0"/>
          <w:numId w:val="40"/>
        </w:numPr>
      </w:pPr>
      <w:r>
        <w:t>El Cliente debe tener una dirección de facturación en la India para asignar Capacidades multigeográficas en las suscripciones a Office 365 de los usuarios en la India.</w:t>
      </w:r>
    </w:p>
    <w:p w:rsidR="00F32D14" w:rsidRDefault="00786756">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F32D14" w:rsidRDefault="00F32D14">
      <w:pPr>
        <w:pStyle w:val="ProductList-Body"/>
      </w:pP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512600769"/>
      <w:r>
        <w:instrText>Conjuntos de Aplicaciones de Office 365</w:instrText>
      </w:r>
      <w:bookmarkEnd w:id="255"/>
      <w:r>
        <w:instrText>" \l 3</w:instrText>
      </w:r>
      <w:r>
        <w:fldChar w:fldCharType="end"/>
      </w:r>
    </w:p>
    <w:p w:rsidR="00F32D14" w:rsidRDefault="00786756">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554"/>
        <w:gridCol w:w="3618"/>
        <w:gridCol w:w="3618"/>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Servicio de Nube Comunitaria Gubernamental de Estados Unidos</w:t>
      </w:r>
    </w:p>
    <w:p w:rsidR="00F32D14" w:rsidRDefault="00786756">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F32D14" w:rsidRDefault="00F32D14">
      <w:pPr>
        <w:pStyle w:val="ProductList-Body"/>
      </w:pPr>
    </w:p>
    <w:p w:rsidR="00F32D14" w:rsidRDefault="00786756">
      <w:pPr>
        <w:pStyle w:val="ProductList-ClauseHeading"/>
        <w:outlineLvl w:val="4"/>
      </w:pPr>
      <w:r>
        <w:t>2.2 Office 365 Enterprise F1</w:t>
      </w:r>
    </w:p>
    <w:p w:rsidR="00F32D14" w:rsidRDefault="00786756">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F32D14" w:rsidRDefault="00F32D14">
      <w:pPr>
        <w:pStyle w:val="ProductList-Body"/>
      </w:pPr>
    </w:p>
    <w:p w:rsidR="00F32D14" w:rsidRDefault="00786756">
      <w:pPr>
        <w:pStyle w:val="ProductList-ClauseHeading"/>
        <w:outlineLvl w:val="4"/>
      </w:pPr>
      <w:r>
        <w:t>2.3 Office Multi Language Pack</w:t>
      </w:r>
    </w:p>
    <w:p w:rsidR="00F32D14" w:rsidRDefault="00786756">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Suite. </w:t>
      </w:r>
    </w:p>
    <w:p w:rsidR="00F32D14" w:rsidRDefault="00F32D14">
      <w:pPr>
        <w:pStyle w:val="ProductList-Body"/>
      </w:pPr>
    </w:p>
    <w:p w:rsidR="00F32D14" w:rsidRDefault="00786756">
      <w:pPr>
        <w:pStyle w:val="ProductList-ClauseHeading"/>
        <w:outlineLvl w:val="4"/>
      </w:pPr>
      <w:r>
        <w:t>2.4 Canje de la Clave del Producto de Office 365 Mediana Empresa</w:t>
      </w:r>
    </w:p>
    <w:p w:rsidR="00F32D14" w:rsidRDefault="00786756">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F32D14" w:rsidRDefault="00F32D14">
      <w:pPr>
        <w:pStyle w:val="ProductList-Body"/>
      </w:pPr>
    </w:p>
    <w:p w:rsidR="00F32D14" w:rsidRDefault="00786756">
      <w:pPr>
        <w:pStyle w:val="ProductList-ClauseHeading"/>
        <w:outlineLvl w:val="4"/>
      </w:pPr>
      <w:r>
        <w:t>2.5 Programas Academic</w:t>
      </w:r>
    </w:p>
    <w:p w:rsidR="00F32D14" w:rsidRDefault="00786756">
      <w:pPr>
        <w:pStyle w:val="ProductList-Body"/>
      </w:pPr>
      <w:r>
        <w:t>Las siguientes disposiciones se aplican a los clientes en los Programas de Licencias por Volumen Academic.</w:t>
      </w:r>
    </w:p>
    <w:p w:rsidR="00F32D14" w:rsidRDefault="00F32D14">
      <w:pPr>
        <w:pStyle w:val="ProductList-Body"/>
      </w:pPr>
    </w:p>
    <w:p w:rsidR="00F32D14" w:rsidRDefault="00786756">
      <w:pPr>
        <w:pStyle w:val="ProductList-SubClauseHeading"/>
        <w:outlineLvl w:val="5"/>
      </w:pPr>
      <w:r>
        <w:t>2.5.1 Derechos de Uso Ampliados para Office Professional Plus</w:t>
      </w:r>
    </w:p>
    <w:p w:rsidR="00F32D14" w:rsidRDefault="00786756">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F32D14" w:rsidRDefault="00F32D14">
      <w:pPr>
        <w:pStyle w:val="ProductList-BodyIndented"/>
      </w:pPr>
    </w:p>
    <w:p w:rsidR="00F32D14" w:rsidRDefault="00786756">
      <w:pPr>
        <w:pStyle w:val="ProductList-SubClauseHeading"/>
        <w:outlineLvl w:val="5"/>
      </w:pPr>
      <w:r>
        <w:t>2.5.2 Derechos de Uso Ampliados para Office 365 ProPlus</w:t>
      </w:r>
    </w:p>
    <w:p w:rsidR="00F32D14" w:rsidRDefault="00786756">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F32D14" w:rsidRDefault="00F32D14">
      <w:pPr>
        <w:pStyle w:val="ProductList-BodyIndented"/>
      </w:pPr>
    </w:p>
    <w:p w:rsidR="00F32D14" w:rsidRDefault="00786756">
      <w:pPr>
        <w:pStyle w:val="ProductList-SubClauseHeading"/>
        <w:outlineLvl w:val="5"/>
      </w:pPr>
      <w:r>
        <w:t>2.5.3 Uso de laboratorio y biblioteca</w:t>
      </w:r>
    </w:p>
    <w:p w:rsidR="00F32D14" w:rsidRDefault="00786756">
      <w:pPr>
        <w:pStyle w:val="ProductList-BodyIndented"/>
      </w:pPr>
      <w:r>
        <w:t>Las instituciones con SL de Usuario de Office 365 A3/A5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F32D14" w:rsidRDefault="00F32D14">
      <w:pPr>
        <w:pStyle w:val="ProductList-BodyIndented"/>
        <w:jc w:val="right"/>
      </w:pPr>
    </w:p>
    <w:tbl>
      <w:tblPr>
        <w:tblStyle w:val="PURTable0"/>
        <w:tblW w:w="0" w:type="dxa"/>
        <w:tblLook w:val="04A0" w:firstRow="1" w:lastRow="0" w:firstColumn="1" w:lastColumn="0" w:noHBand="0" w:noVBand="1"/>
      </w:tblPr>
      <w:tblGrid>
        <w:gridCol w:w="1044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Indented"/>
      </w:pPr>
    </w:p>
    <w:p w:rsidR="00F32D14" w:rsidRDefault="0078675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0770"/>
      <w:r>
        <w:instrText>Office 365 Cloud App Security</w:instrText>
      </w:r>
      <w:bookmarkEnd w:id="259"/>
      <w:r>
        <w:instrText>" \l 3</w:instrText>
      </w:r>
      <w:r>
        <w:fldChar w:fldCharType="end"/>
      </w:r>
    </w:p>
    <w:p w:rsidR="00F32D14" w:rsidRDefault="00786756">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none" w:sz="4" w:space="0" w:color="A5A5A5"/>
              <w:right w:val="none" w:sz="4" w:space="0" w:color="6E6E6E"/>
            </w:tcBorders>
          </w:tcPr>
          <w:p w:rsidR="00F32D14" w:rsidRDefault="00786756">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0771"/>
      <w:r>
        <w:instrText>Microsoft MyAnalytics</w:instrText>
      </w:r>
      <w:bookmarkEnd w:id="263"/>
      <w:r>
        <w:instrText>" \l 3</w:instrText>
      </w:r>
      <w:r>
        <w:fldChar w:fldCharType="end"/>
      </w:r>
    </w:p>
    <w:p w:rsidR="00F32D14" w:rsidRDefault="00786756">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512600772"/>
      <w:r>
        <w:instrText>Cumplimiento Avanzado de Office 365</w:instrText>
      </w:r>
      <w:bookmarkEnd w:id="267"/>
      <w:r>
        <w:instrText>" \l 3</w:instrText>
      </w:r>
      <w:r>
        <w:fldChar w:fldCharType="end"/>
      </w:r>
    </w:p>
    <w:p w:rsidR="00F32D14" w:rsidRDefault="00786756">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70" w:name="_Sec665"/>
      <w:r>
        <w:t>Exchange Online</w:t>
      </w:r>
      <w:bookmarkEnd w:id="270"/>
      <w:r>
        <w:fldChar w:fldCharType="begin"/>
      </w:r>
      <w:r>
        <w:instrText xml:space="preserve"> TC "</w:instrText>
      </w:r>
      <w:bookmarkStart w:id="271" w:name="_Toc512600773"/>
      <w:r>
        <w:instrText>Exchange Online</w:instrText>
      </w:r>
      <w:bookmarkEnd w:id="271"/>
      <w:r>
        <w:instrText>" \l 3</w:instrText>
      </w:r>
      <w:r>
        <w:fldChar w:fldCharType="end"/>
      </w:r>
    </w:p>
    <w:p w:rsidR="00F32D14" w:rsidRDefault="00786756">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10"/>
        <w:gridCol w:w="3570"/>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7">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Archivado de Exchange Online para Servidor de Exchange</w:t>
      </w:r>
    </w:p>
    <w:p w:rsidR="00F32D14" w:rsidRDefault="00786756">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F32D14" w:rsidRDefault="00F32D14">
      <w:pPr>
        <w:pStyle w:val="ProductList-Body"/>
      </w:pPr>
    </w:p>
    <w:p w:rsidR="00F32D14" w:rsidRDefault="00786756">
      <w:pPr>
        <w:pStyle w:val="ProductList-ClauseHeading"/>
        <w:outlineLvl w:val="4"/>
      </w:pPr>
      <w:r>
        <w:t>2.2 Archivado de Exchange Online para Exchange Server A</w:t>
      </w:r>
    </w:p>
    <w:p w:rsidR="00F32D14" w:rsidRDefault="00786756">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0774"/>
      <w:r>
        <w:instrText>OneDrive for Business</w:instrText>
      </w:r>
      <w:bookmarkEnd w:id="275"/>
      <w:r>
        <w:instrText>" \l 3</w:instrText>
      </w:r>
      <w:r>
        <w:fldChar w:fldCharType="end"/>
      </w:r>
    </w:p>
    <w:p w:rsidR="00F32D14" w:rsidRDefault="00786756">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7F7F7F"/>
              <w:right w:val="none" w:sz="4" w:space="0" w:color="6E6E6E"/>
            </w:tcBorders>
          </w:tcPr>
          <w:p w:rsidR="00F32D14" w:rsidRDefault="00786756">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7F7F7F"/>
              <w:left w:val="none" w:sz="4" w:space="0" w:color="6E6E6E"/>
              <w:bottom w:val="none" w:sz="4" w:space="0" w:color="BFBFBF"/>
              <w:right w:val="none" w:sz="4" w:space="0" w:color="6E6E6E"/>
            </w:tcBorders>
          </w:tcPr>
          <w:p w:rsidR="00F32D14" w:rsidRDefault="00786756">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78" w:name="_Sec667"/>
      <w:r>
        <w:t>Project Online</w:t>
      </w:r>
      <w:bookmarkEnd w:id="278"/>
      <w:r>
        <w:fldChar w:fldCharType="begin"/>
      </w:r>
      <w:r>
        <w:instrText xml:space="preserve"> TC "</w:instrText>
      </w:r>
      <w:bookmarkStart w:id="279" w:name="_Toc512600775"/>
      <w:r>
        <w:instrText>Project Online</w:instrText>
      </w:r>
      <w:bookmarkEnd w:id="279"/>
      <w:r>
        <w:instrText>" \l 3</w:instrText>
      </w:r>
      <w:r>
        <w:fldChar w:fldCharType="end"/>
      </w:r>
    </w:p>
    <w:p w:rsidR="00F32D14" w:rsidRDefault="00786756">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588"/>
        <w:gridCol w:w="3586"/>
        <w:gridCol w:w="3616"/>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jc w:val="right"/>
      </w:pPr>
    </w:p>
    <w:p w:rsidR="00F32D14" w:rsidRDefault="00786756">
      <w:pPr>
        <w:pStyle w:val="ProductList-ClauseHeading"/>
        <w:outlineLvl w:val="4"/>
      </w:pPr>
      <w:r>
        <w:t>2.1 Office Multi Language Pack</w:t>
      </w:r>
    </w:p>
    <w:p w:rsidR="00F32D14" w:rsidRDefault="00786756">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F32D14" w:rsidRDefault="00F32D14">
      <w:pPr>
        <w:pStyle w:val="ProductList-Body"/>
      </w:pPr>
    </w:p>
    <w:p w:rsidR="00F32D14" w:rsidRDefault="00786756">
      <w:pPr>
        <w:pStyle w:val="ProductList-ClauseHeading"/>
        <w:outlineLvl w:val="4"/>
      </w:pPr>
      <w:r>
        <w:t>2.2 Derechos de implementación para Project Professional</w:t>
      </w:r>
    </w:p>
    <w:p w:rsidR="00F32D14" w:rsidRDefault="00786756">
      <w:pPr>
        <w:pStyle w:val="ProductList-Body"/>
      </w:pPr>
      <w:r>
        <w:t>Los usuarios de Project Online Professional o Project Online Premium pueden instalar y usar una sola copia de software Project Standard o Project Professional del siguiente modo:</w:t>
      </w:r>
    </w:p>
    <w:p w:rsidR="00F32D14" w:rsidRDefault="00786756" w:rsidP="00786756">
      <w:pPr>
        <w:pStyle w:val="ProductList-Bullet"/>
        <w:numPr>
          <w:ilvl w:val="0"/>
          <w:numId w:val="41"/>
        </w:numPr>
      </w:pPr>
      <w:r>
        <w:t>si el usuario tiene licencia para Office Standard u Office Professional Plus</w:t>
      </w:r>
      <w:r>
        <w:rPr>
          <w:vertAlign w:val="superscript"/>
        </w:rPr>
        <w:t>1</w:t>
      </w:r>
      <w:r>
        <w:t>; y</w:t>
      </w:r>
    </w:p>
    <w:p w:rsidR="00F32D14" w:rsidRDefault="00786756" w:rsidP="00786756">
      <w:pPr>
        <w:pStyle w:val="ProductList-Bullet"/>
        <w:numPr>
          <w:ilvl w:val="0"/>
          <w:numId w:val="41"/>
        </w:numPr>
      </w:pPr>
      <w:r>
        <w:t>solo en el dispositivo en el que está instalado Office.</w:t>
      </w:r>
    </w:p>
    <w:p w:rsidR="00F32D14" w:rsidRDefault="00786756">
      <w:pPr>
        <w:pStyle w:val="ProductList-Body"/>
      </w:pPr>
      <w:r>
        <w:rPr>
          <w:vertAlign w:val="superscript"/>
        </w:rPr>
        <w:t>1</w:t>
      </w:r>
      <w:r>
        <w:t>Los usuarios de Office Professional Plus con licencia bajo el SL de Usuario de SA de Microsoft 365 son elegibles para este derecho.</w:t>
      </w:r>
    </w:p>
    <w:p w:rsidR="00F32D14" w:rsidRDefault="00F32D14">
      <w:pPr>
        <w:pStyle w:val="ProductList-Body"/>
      </w:pPr>
    </w:p>
    <w:p w:rsidR="00F32D14" w:rsidRDefault="00786756">
      <w:pPr>
        <w:pStyle w:val="ProductList-ClauseHeading"/>
        <w:outlineLvl w:val="4"/>
      </w:pPr>
      <w:r>
        <w:t>2.3 Canje de la Clave del Producto de Project Online y Project Pro para Office 365</w:t>
      </w:r>
    </w:p>
    <w:p w:rsidR="00F32D14" w:rsidRDefault="00786756">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82" w:name="_Sec668"/>
      <w:r>
        <w:t>SharePoint Online</w:t>
      </w:r>
      <w:bookmarkEnd w:id="282"/>
      <w:r>
        <w:fldChar w:fldCharType="begin"/>
      </w:r>
      <w:r>
        <w:instrText xml:space="preserve"> TC "</w:instrText>
      </w:r>
      <w:bookmarkStart w:id="283" w:name="_Toc512600776"/>
      <w:r>
        <w:instrText>SharePoint Online</w:instrText>
      </w:r>
      <w:bookmarkEnd w:id="283"/>
      <w:r>
        <w:instrText>" \l 3</w:instrText>
      </w:r>
      <w:r>
        <w:fldChar w:fldCharType="end"/>
      </w:r>
    </w:p>
    <w:p w:rsidR="00F32D14" w:rsidRDefault="00786756">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7F7F7F"/>
              <w:right w:val="none" w:sz="4" w:space="0" w:color="6E6E6E"/>
            </w:tcBorders>
          </w:tcPr>
          <w:p w:rsidR="00F32D14" w:rsidRDefault="00786756">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7F7F7F"/>
              <w:left w:val="none" w:sz="4" w:space="0" w:color="6E6E6E"/>
              <w:bottom w:val="dashed" w:sz="4" w:space="0" w:color="7F7F7F"/>
              <w:right w:val="none" w:sz="4" w:space="0" w:color="6E6E6E"/>
            </w:tcBorders>
          </w:tcPr>
          <w:p w:rsidR="00F32D14" w:rsidRDefault="00786756">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7F7F7F"/>
              <w:left w:val="none" w:sz="4" w:space="0" w:color="6E6E6E"/>
              <w:bottom w:val="dashed" w:sz="4" w:space="0" w:color="7F7F7F"/>
              <w:right w:val="none" w:sz="4" w:space="0" w:color="6E6E6E"/>
            </w:tcBorders>
          </w:tcPr>
          <w:p w:rsidR="00F32D14" w:rsidRDefault="00786756">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7F7F7F"/>
              <w:left w:val="none" w:sz="4" w:space="0" w:color="6E6E6E"/>
              <w:bottom w:val="none" w:sz="4" w:space="0" w:color="BFBFBF"/>
              <w:right w:val="none" w:sz="4" w:space="0" w:color="6E6E6E"/>
            </w:tcBorders>
          </w:tcPr>
          <w:p w:rsidR="00F32D14" w:rsidRDefault="00786756">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591"/>
        <w:gridCol w:w="3580"/>
        <w:gridCol w:w="3619"/>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SharePoint Online Plan 1 con Yammer y SharePoint Online Plan 2 con Canje de la Clave para Yammer</w:t>
      </w:r>
    </w:p>
    <w:p w:rsidR="00F32D14" w:rsidRDefault="00786756">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86" w:name="_Sec669"/>
      <w:r>
        <w:t>Skype Empresarial Online</w:t>
      </w:r>
      <w:bookmarkEnd w:id="286"/>
      <w:r>
        <w:fldChar w:fldCharType="begin"/>
      </w:r>
      <w:r>
        <w:instrText xml:space="preserve"> TC "</w:instrText>
      </w:r>
      <w:bookmarkStart w:id="287" w:name="_Toc512600777"/>
      <w:r>
        <w:instrText>Skype Empresarial Online</w:instrText>
      </w:r>
      <w:bookmarkEnd w:id="287"/>
      <w:r>
        <w:instrText>" \l 3</w:instrText>
      </w:r>
      <w:r>
        <w:fldChar w:fldCharType="end"/>
      </w:r>
    </w:p>
    <w:p w:rsidR="00F32D14" w:rsidRDefault="00786756">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A5A5A5"/>
              <w:right w:val="none" w:sz="4" w:space="0" w:color="6E6E6E"/>
            </w:tcBorders>
          </w:tcPr>
          <w:p w:rsidR="00F32D14" w:rsidRDefault="00786756">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A5A5A5"/>
              <w:left w:val="none" w:sz="4" w:space="0" w:color="6E6E6E"/>
              <w:bottom w:val="dashed" w:sz="4" w:space="0" w:color="A5A5A5"/>
              <w:right w:val="none" w:sz="4" w:space="0" w:color="6E6E6E"/>
            </w:tcBorders>
          </w:tcPr>
          <w:p w:rsidR="00F32D14" w:rsidRDefault="00786756">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A5A5A5"/>
              <w:left w:val="none" w:sz="4" w:space="0" w:color="6E6E6E"/>
              <w:bottom w:val="dashed" w:sz="4" w:space="0" w:color="A5A5A5"/>
              <w:right w:val="none" w:sz="4" w:space="0" w:color="6E6E6E"/>
            </w:tcBorders>
          </w:tcPr>
          <w:p w:rsidR="00F32D14" w:rsidRDefault="00786756">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A5A5A5"/>
              <w:left w:val="none" w:sz="4" w:space="0" w:color="6E6E6E"/>
              <w:bottom w:val="dashed" w:sz="4" w:space="0" w:color="A5A5A5"/>
              <w:right w:val="none" w:sz="4" w:space="0" w:color="6E6E6E"/>
            </w:tcBorders>
          </w:tcPr>
          <w:p w:rsidR="00F32D14" w:rsidRDefault="00786756">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A5A5A5"/>
              <w:left w:val="none" w:sz="4" w:space="0" w:color="6E6E6E"/>
              <w:bottom w:val="dashed" w:sz="4" w:space="0" w:color="A5A5A5"/>
              <w:right w:val="none" w:sz="4" w:space="0" w:color="6E6E6E"/>
            </w:tcBorders>
          </w:tcPr>
          <w:p w:rsidR="00F32D14" w:rsidRDefault="00786756">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A5A5A5"/>
              <w:left w:val="none" w:sz="4" w:space="0" w:color="6E6E6E"/>
              <w:bottom w:val="dashed" w:sz="4" w:space="0" w:color="A5A5A5"/>
              <w:right w:val="none" w:sz="4" w:space="0" w:color="6E6E6E"/>
            </w:tcBorders>
          </w:tcPr>
          <w:p w:rsidR="00F32D14" w:rsidRDefault="00786756">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A5A5A5"/>
              <w:left w:val="none" w:sz="4" w:space="0" w:color="6E6E6E"/>
              <w:bottom w:val="dashed" w:sz="4" w:space="0" w:color="A5A5A5"/>
              <w:right w:val="none" w:sz="4" w:space="0" w:color="6E6E6E"/>
            </w:tcBorders>
          </w:tcPr>
          <w:p w:rsidR="00F32D14" w:rsidRDefault="00786756">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A5A5A5"/>
              <w:left w:val="none" w:sz="4" w:space="0" w:color="6E6E6E"/>
              <w:bottom w:val="none" w:sz="4" w:space="0" w:color="A5A5A5"/>
              <w:right w:val="none" w:sz="4" w:space="0" w:color="6E6E6E"/>
            </w:tcBorders>
          </w:tcPr>
          <w:p w:rsidR="00F32D14" w:rsidRDefault="00786756">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579"/>
        <w:gridCol w:w="3604"/>
        <w:gridCol w:w="360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Lync para Mac 2011</w:t>
      </w:r>
    </w:p>
    <w:p w:rsidR="00F32D14" w:rsidRDefault="00786756">
      <w:pPr>
        <w:pStyle w:val="ProductList-Body"/>
      </w:pPr>
      <w:r>
        <w:t>Skype Empresarial Online Plan 1 y Plan 2 requieren la adquisición e instalación por separado de Skype Empresarial 2015 (o Lync para Mac 2011</w:t>
      </w:r>
      <w:r>
        <w:fldChar w:fldCharType="begin"/>
      </w:r>
      <w:r>
        <w:instrText xml:space="preserve"> XE "Lync para Mac 2011" </w:instrText>
      </w:r>
      <w:r>
        <w:fldChar w:fldCharType="end"/>
      </w:r>
      <w:r>
        <w:t xml:space="preserve">) para tener acceso al grupo completo de características de Skype Empresarial Online Plan 1 y Plan 2. Como oferta por tiempo limitado, los clientes con licencia para Skype Empresarial Online reciben una copia con licencia de Lync para Mac 2011 sin costo con cada versión de prueba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 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F32D14" w:rsidRDefault="00F32D14">
      <w:pPr>
        <w:pStyle w:val="ProductList-Body"/>
      </w:pPr>
    </w:p>
    <w:p w:rsidR="00F32D14" w:rsidRDefault="00786756">
      <w:pPr>
        <w:pStyle w:val="ProductList-ClauseHeading"/>
        <w:outlineLvl w:val="4"/>
      </w:pPr>
      <w:r>
        <w:t>2.2 Créditos de Comunicación</w:t>
      </w:r>
    </w:p>
    <w:p w:rsidR="00F32D14" w:rsidRDefault="00786756">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F32D14" w:rsidRDefault="00F32D14">
      <w:pPr>
        <w:pStyle w:val="ProductList-Body"/>
      </w:pPr>
    </w:p>
    <w:p w:rsidR="00F32D14" w:rsidRDefault="00786756">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0778"/>
      <w:r>
        <w:instrText>Workplace Analytics</w:instrText>
      </w:r>
      <w:bookmarkEnd w:id="291"/>
      <w:r>
        <w:instrText>" \l 3</w:instrText>
      </w:r>
      <w:r>
        <w:fldChar w:fldCharType="end"/>
      </w:r>
    </w:p>
    <w:p w:rsidR="00F32D14" w:rsidRDefault="00786756">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F32D1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2D14" w:rsidRDefault="0078675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520" w:type="dxa"/>
            <w:tcBorders>
              <w:top w:val="none" w:sz="4" w:space="0" w:color="BFBFBF"/>
              <w:left w:val="none" w:sz="4" w:space="0" w:color="000000"/>
              <w:bottom w:val="none" w:sz="4" w:space="0" w:color="7F7F7F"/>
              <w:right w:val="none" w:sz="4" w:space="0" w:color="000000"/>
            </w:tcBorders>
          </w:tcPr>
          <w:p w:rsidR="00F32D14" w:rsidRDefault="00786756">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294" w:name="_Sec635"/>
      <w:r>
        <w:t>Otros Servicios Online</w:t>
      </w:r>
      <w:bookmarkEnd w:id="294"/>
      <w:r>
        <w:fldChar w:fldCharType="begin"/>
      </w:r>
      <w:r>
        <w:instrText xml:space="preserve"> TC "</w:instrText>
      </w:r>
      <w:bookmarkStart w:id="295" w:name="_Toc512600779"/>
      <w:r>
        <w:instrText>Otros Servicios Online</w:instrText>
      </w:r>
      <w:bookmarkEnd w:id="295"/>
      <w:r>
        <w:instrText>" \l 2</w:instrText>
      </w:r>
      <w:r>
        <w:fldChar w:fldCharType="end"/>
      </w:r>
    </w:p>
    <w:p w:rsidR="00F32D14" w:rsidRDefault="00786756">
      <w:pPr>
        <w:pStyle w:val="ProductList-Offering2HeadingNoBorder"/>
        <w:outlineLvl w:val="2"/>
      </w:pPr>
      <w:bookmarkStart w:id="296" w:name="_Sec670"/>
      <w:r>
        <w:t>Bing Maps</w:t>
      </w:r>
      <w:bookmarkEnd w:id="296"/>
      <w:r>
        <w:fldChar w:fldCharType="begin"/>
      </w:r>
      <w:r>
        <w:instrText xml:space="preserve"> TC "</w:instrText>
      </w:r>
      <w:bookmarkStart w:id="297" w:name="_Toc512600780"/>
      <w:r>
        <w:instrText>Bing Maps</w:instrText>
      </w:r>
      <w:bookmarkEnd w:id="297"/>
      <w:r>
        <w:instrText>" \l 3</w:instrText>
      </w:r>
      <w:r>
        <w:fldChar w:fldCharType="end"/>
      </w:r>
    </w:p>
    <w:p w:rsidR="00F32D14" w:rsidRDefault="00786756">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Transacciones Facturables.</w:t>
      </w:r>
    </w:p>
    <w:p w:rsidR="00F32D14" w:rsidRDefault="00786756">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F32D14" w:rsidRDefault="00F32D14">
      <w:pPr>
        <w:pStyle w:val="ProductList-Body"/>
      </w:pPr>
    </w:p>
    <w:p w:rsidR="00F32D14" w:rsidRDefault="00786756">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F32D14" w:rsidRDefault="00F32D14">
      <w:pPr>
        <w:pStyle w:val="ProductList-Body"/>
      </w:pPr>
    </w:p>
    <w:p w:rsidR="00F32D14" w:rsidRDefault="00786756">
      <w:pPr>
        <w:pStyle w:val="ProductList-ClauseHeading"/>
        <w:outlineLvl w:val="4"/>
      </w:pPr>
      <w:r>
        <w:t>2.2 Requisitos de Administración de Activos Móviles por Activo</w:t>
      </w:r>
    </w:p>
    <w:p w:rsidR="00F32D14" w:rsidRDefault="00786756">
      <w:pPr>
        <w:pStyle w:val="ProductList-Body"/>
      </w:pPr>
      <w:r>
        <w:t xml:space="preserve">Las siguientes ofertas requieren una licencia para Suscripción Mensual a la Administración de Activos Móviles por Activo: </w:t>
      </w:r>
    </w:p>
    <w:p w:rsidR="00F32D14" w:rsidRDefault="00786756" w:rsidP="00786756">
      <w:pPr>
        <w:pStyle w:val="ProductList-Bullet"/>
        <w:numPr>
          <w:ilvl w:val="0"/>
          <w:numId w:val="42"/>
        </w:numPr>
      </w:pPr>
      <w:r>
        <w:t>Matriz de Distancia por Activo Automático</w:t>
      </w:r>
    </w:p>
    <w:p w:rsidR="00F32D14" w:rsidRDefault="00786756" w:rsidP="00786756">
      <w:pPr>
        <w:pStyle w:val="ProductList-Bullet"/>
        <w:numPr>
          <w:ilvl w:val="0"/>
          <w:numId w:val="42"/>
        </w:numPr>
      </w:pPr>
      <w:r>
        <w:t>Matriz de Distancia por Activo Manual</w:t>
      </w:r>
    </w:p>
    <w:p w:rsidR="00F32D14" w:rsidRDefault="00786756" w:rsidP="00786756">
      <w:pPr>
        <w:pStyle w:val="ProductList-Bullet"/>
        <w:numPr>
          <w:ilvl w:val="0"/>
          <w:numId w:val="42"/>
        </w:numPr>
      </w:pPr>
      <w:r>
        <w:t>Enrutamiento de Camiones por Activo</w:t>
      </w:r>
    </w:p>
    <w:p w:rsidR="00F32D14" w:rsidRDefault="00786756" w:rsidP="00786756">
      <w:pPr>
        <w:pStyle w:val="ProductList-Bullet"/>
        <w:numPr>
          <w:ilvl w:val="0"/>
          <w:numId w:val="42"/>
        </w:numPr>
      </w:pPr>
      <w:r>
        <w:t>Análisis de Disco por Activo</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512600781"/>
      <w:r>
        <w:instrText>Plataforma de Aplicaciones Empresariales</w:instrText>
      </w:r>
      <w:bookmarkEnd w:id="301"/>
      <w:r>
        <w:instrText>" \l 3</w:instrText>
      </w:r>
      <w:r>
        <w:fldChar w:fldCharType="end"/>
      </w:r>
    </w:p>
    <w:p w:rsidR="00F32D14" w:rsidRDefault="00786756">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2B2B2"/>
              <w:right w:val="none" w:sz="4" w:space="0" w:color="6E6E6E"/>
            </w:tcBorders>
          </w:tcPr>
          <w:p w:rsidR="00F32D14" w:rsidRDefault="00786756">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2B2B2"/>
              <w:right w:val="none" w:sz="4" w:space="0" w:color="6E6E6E"/>
            </w:tcBorders>
          </w:tcPr>
          <w:p w:rsidR="00F32D14" w:rsidRDefault="0078675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2B2B2"/>
              <w:left w:val="none" w:sz="4" w:space="0" w:color="6E6E6E"/>
              <w:bottom w:val="dashed" w:sz="4" w:space="0" w:color="BFBFBF"/>
              <w:right w:val="none" w:sz="4" w:space="0" w:color="6E6E6E"/>
            </w:tcBorders>
          </w:tcPr>
          <w:p w:rsidR="00F32D14" w:rsidRDefault="0078675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592"/>
        <w:gridCol w:w="3591"/>
        <w:gridCol w:w="3607"/>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Servidor de Informes de Power BI: Instancias de Ejecución</w:t>
      </w:r>
    </w:p>
    <w:p w:rsidR="00F32D14" w:rsidRDefault="00786756">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F32D14" w:rsidRDefault="00F32D14">
      <w:pPr>
        <w:pStyle w:val="ProductList-Body"/>
      </w:pPr>
    </w:p>
    <w:p w:rsidR="00F32D14" w:rsidRDefault="00786756">
      <w:pPr>
        <w:pStyle w:val="ProductList-ClauseHeading"/>
        <w:outlineLvl w:val="4"/>
      </w:pPr>
      <w:r>
        <w:t>2.2 Servidor de Informes de Power BI: Uso Compartido del Contenido</w:t>
      </w:r>
    </w:p>
    <w:p w:rsidR="00F32D14" w:rsidRDefault="00786756">
      <w:pPr>
        <w:pStyle w:val="ProductList-Body"/>
      </w:pPr>
      <w:r>
        <w:t xml:space="preserve">Se requiere una SL de Usuario de Power BI Pro para publicar informes de Power BI compartidos con el Servidor de Informes de Power BI.  </w:t>
      </w:r>
    </w:p>
    <w:p w:rsidR="00F32D14" w:rsidRDefault="00F32D14">
      <w:pPr>
        <w:pStyle w:val="ProductList-Body"/>
      </w:pPr>
    </w:p>
    <w:p w:rsidR="00F32D14" w:rsidRDefault="00786756">
      <w:pPr>
        <w:pStyle w:val="ProductList-ClauseHeading"/>
        <w:outlineLvl w:val="4"/>
      </w:pPr>
      <w:r>
        <w:t>2.3 Tecnología de SQL Server</w:t>
      </w:r>
    </w:p>
    <w:p w:rsidR="00F32D14" w:rsidRDefault="0078675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0782"/>
      <w:r>
        <w:instrText>Microsoft Kaizala Pro</w:instrText>
      </w:r>
      <w:bookmarkEnd w:id="305"/>
      <w:r>
        <w:instrText>" \l 3</w:instrText>
      </w:r>
      <w:r>
        <w:fldChar w:fldCharType="end"/>
      </w:r>
    </w:p>
    <w:p w:rsidR="00F32D14" w:rsidRDefault="00786756">
      <w:pPr>
        <w:pStyle w:val="ProductList-Offering1SubSection"/>
        <w:outlineLvl w:val="3"/>
      </w:pPr>
      <w:bookmarkStart w:id="306" w:name="_Sec1210"/>
      <w:r>
        <w:t>1. Disponibilidad del programa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F32D1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2D14" w:rsidRDefault="0078675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520" w:type="dxa"/>
            <w:tcBorders>
              <w:top w:val="none" w:sz="4" w:space="0" w:color="BFBFBF"/>
              <w:left w:val="none" w:sz="4" w:space="0" w:color="000000"/>
              <w:bottom w:val="none" w:sz="4" w:space="0" w:color="7F7F7F"/>
              <w:right w:val="none" w:sz="4" w:space="0" w:color="000000"/>
            </w:tcBorders>
          </w:tcPr>
          <w:p w:rsidR="00F32D14" w:rsidRDefault="00786756">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307" w:name="_Sec1211"/>
      <w:r>
        <w:t>2. Condiciones del Producto</w:t>
      </w:r>
      <w:bookmarkEnd w:id="307"/>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Disponibilidad Geográfica</w:t>
      </w:r>
    </w:p>
    <w:p w:rsidR="00F32D14" w:rsidRDefault="00786756">
      <w:pPr>
        <w:pStyle w:val="ProductList-Body"/>
      </w:pPr>
      <w:r>
        <w:t>Kaizala está disponible únicamente en Brasil, India, Kenia y Filipinas.</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0783"/>
      <w:r>
        <w:instrText>Microsoft Cloud App Security</w:instrText>
      </w:r>
      <w:bookmarkEnd w:id="309"/>
      <w:r>
        <w:instrText>" \l 3</w:instrText>
      </w:r>
      <w:r>
        <w:fldChar w:fldCharType="end"/>
      </w:r>
    </w:p>
    <w:p w:rsidR="00F32D14" w:rsidRDefault="00786756">
      <w:pPr>
        <w:pStyle w:val="ProductList-Offering1SubSection"/>
        <w:outlineLvl w:val="3"/>
      </w:pPr>
      <w:bookmarkStart w:id="310" w:name="_Sec1207"/>
      <w:r>
        <w:t>1. Disponibilidad del programa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F32D1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2D14" w:rsidRDefault="0078675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520" w:type="dxa"/>
            <w:tcBorders>
              <w:top w:val="none" w:sz="4" w:space="0" w:color="BFBFBF"/>
              <w:left w:val="none" w:sz="4" w:space="0" w:color="000000"/>
              <w:bottom w:val="dashed" w:sz="4" w:space="0" w:color="7F7F7F"/>
              <w:right w:val="none" w:sz="4" w:space="0" w:color="000000"/>
            </w:tcBorders>
          </w:tcPr>
          <w:p w:rsidR="00F32D14" w:rsidRDefault="00786756">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F32D14">
      <w:pPr>
        <w:pStyle w:val="ProductList-Body"/>
      </w:pPr>
    </w:p>
    <w:p w:rsidR="00F32D14" w:rsidRDefault="00786756">
      <w:pPr>
        <w:pStyle w:val="ProductList-Offering1SubSection"/>
        <w:outlineLvl w:val="3"/>
      </w:pPr>
      <w:bookmarkStart w:id="311" w:name="_Sec1208"/>
      <w:r>
        <w:t>2. Condiciones del Producto</w:t>
      </w:r>
      <w:bookmarkEnd w:id="311"/>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312" w:name="_Sec630"/>
      <w:r>
        <w:t>Microsoft Intune</w:t>
      </w:r>
      <w:bookmarkEnd w:id="312"/>
      <w:r>
        <w:fldChar w:fldCharType="begin"/>
      </w:r>
      <w:r>
        <w:instrText xml:space="preserve"> TC "</w:instrText>
      </w:r>
      <w:bookmarkStart w:id="313" w:name="_Toc512600784"/>
      <w:r>
        <w:instrText>Microsoft Intune</w:instrText>
      </w:r>
      <w:bookmarkEnd w:id="313"/>
      <w:r>
        <w:instrText>" \l 3</w:instrText>
      </w:r>
      <w:r>
        <w:fldChar w:fldCharType="end"/>
      </w:r>
    </w:p>
    <w:p w:rsidR="00F32D14" w:rsidRDefault="00786756">
      <w:pPr>
        <w:pStyle w:val="ProductList-Offering1SubSection"/>
        <w:outlineLvl w:val="3"/>
      </w:pPr>
      <w:bookmarkStart w:id="314" w:name="_Sec714"/>
      <w:r>
        <w:t>1. Disponibilidad del programa</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F32D1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2D14" w:rsidRDefault="0078675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520" w:type="dxa"/>
            <w:tcBorders>
              <w:top w:val="none" w:sz="4" w:space="0" w:color="BFBFBF"/>
              <w:left w:val="none" w:sz="4" w:space="0" w:color="000000"/>
              <w:bottom w:val="dashed" w:sz="4" w:space="0" w:color="7F7F7F"/>
              <w:right w:val="none" w:sz="4" w:space="0" w:color="000000"/>
            </w:tcBorders>
          </w:tcPr>
          <w:p w:rsidR="00F32D14" w:rsidRDefault="00786756">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520" w:type="dxa"/>
            <w:tcBorders>
              <w:top w:val="dashed" w:sz="4" w:space="0" w:color="7F7F7F"/>
              <w:left w:val="none" w:sz="4" w:space="0" w:color="6E6E6E"/>
              <w:bottom w:val="dashed" w:sz="4" w:space="0" w:color="7F7F7F"/>
              <w:right w:val="none" w:sz="4" w:space="0" w:color="6E6E6E"/>
            </w:tcBorders>
          </w:tcPr>
          <w:p w:rsidR="00F32D14" w:rsidRDefault="00786756">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520" w:type="dxa"/>
            <w:tcBorders>
              <w:top w:val="dashed" w:sz="4" w:space="0" w:color="7F7F7F"/>
              <w:left w:val="none" w:sz="4" w:space="0" w:color="6E6E6E"/>
              <w:bottom w:val="dashed" w:sz="4" w:space="0" w:color="949494"/>
              <w:right w:val="none" w:sz="4" w:space="0" w:color="6E6E6E"/>
            </w:tcBorders>
          </w:tcPr>
          <w:p w:rsidR="00F32D14" w:rsidRDefault="00786756">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520" w:type="dxa"/>
            <w:tcBorders>
              <w:top w:val="dashed" w:sz="4" w:space="0" w:color="949494"/>
              <w:left w:val="none" w:sz="4" w:space="0" w:color="6E6E6E"/>
              <w:bottom w:val="dashed" w:sz="4" w:space="0" w:color="949494"/>
              <w:right w:val="none" w:sz="4" w:space="0" w:color="6E6E6E"/>
            </w:tcBorders>
          </w:tcPr>
          <w:p w:rsidR="00F32D14" w:rsidRDefault="00786756">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520" w:type="dxa"/>
            <w:tcBorders>
              <w:top w:val="dashed" w:sz="4" w:space="0" w:color="949494"/>
              <w:left w:val="none" w:sz="4" w:space="0" w:color="6E6E6E"/>
              <w:bottom w:val="dashed" w:sz="4" w:space="0" w:color="B7B7B7"/>
              <w:right w:val="none" w:sz="4" w:space="0" w:color="6E6E6E"/>
            </w:tcBorders>
          </w:tcPr>
          <w:p w:rsidR="00F32D14" w:rsidRDefault="00786756">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r w:rsidR="00F32D14">
        <w:tc>
          <w:tcPr>
            <w:tcW w:w="4520" w:type="dxa"/>
            <w:tcBorders>
              <w:top w:val="dashed" w:sz="4" w:space="0" w:color="B7B7B7"/>
              <w:left w:val="none" w:sz="4" w:space="0" w:color="6E6E6E"/>
              <w:bottom w:val="none" w:sz="4" w:space="0" w:color="BFBFBF"/>
              <w:right w:val="none" w:sz="4" w:space="0" w:color="6E6E6E"/>
            </w:tcBorders>
          </w:tcPr>
          <w:p w:rsidR="00F32D14" w:rsidRDefault="00786756">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315" w:name="_Sec769"/>
      <w:r>
        <w:t>2. Condiciones del Producto</w:t>
      </w:r>
      <w:bookmarkEnd w:id="315"/>
    </w:p>
    <w:tbl>
      <w:tblPr>
        <w:tblStyle w:val="PURTable"/>
        <w:tblW w:w="0" w:type="dxa"/>
        <w:tblLook w:val="04A0" w:firstRow="1" w:lastRow="0" w:firstColumn="1" w:lastColumn="0" w:noHBand="0" w:noVBand="1"/>
      </w:tblPr>
      <w:tblGrid>
        <w:gridCol w:w="3587"/>
        <w:gridCol w:w="3588"/>
        <w:gridCol w:w="3615"/>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32D14" w:rsidRDefault="00F32D14">
      <w:pPr>
        <w:pStyle w:val="ProductList-Body"/>
      </w:pPr>
    </w:p>
    <w:p w:rsidR="00F32D14" w:rsidRDefault="00786756">
      <w:pPr>
        <w:pStyle w:val="ProductList-ClauseHeading"/>
        <w:outlineLvl w:val="4"/>
      </w:pPr>
      <w:r>
        <w:t>2.1 Microsoft Intune para EDU (SL de Dispositivo)</w:t>
      </w:r>
    </w:p>
    <w:p w:rsidR="00F32D14" w:rsidRDefault="00786756">
      <w:pPr>
        <w:pStyle w:val="ProductList-SubClauseHeading"/>
        <w:outlineLvl w:val="5"/>
      </w:pPr>
      <w:r>
        <w:t>2.1.1 Periodo de Vigencia</w:t>
      </w:r>
    </w:p>
    <w:p w:rsidR="00F32D14" w:rsidRDefault="00786756">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F32D14" w:rsidRDefault="00F32D14">
      <w:pPr>
        <w:pStyle w:val="ProductList-BodyIndented"/>
      </w:pPr>
    </w:p>
    <w:p w:rsidR="00F32D14" w:rsidRDefault="00786756">
      <w:pPr>
        <w:pStyle w:val="ProductList-SubClauseHeading"/>
        <w:outlineLvl w:val="5"/>
      </w:pPr>
      <w:r>
        <w:t>2.1.2 Cancelación y reasignación</w:t>
      </w:r>
    </w:p>
    <w:p w:rsidR="00F32D14" w:rsidRDefault="00786756">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F32D14" w:rsidRDefault="00F32D14">
      <w:pPr>
        <w:pStyle w:val="ProductList-BodyIndented"/>
        <w:jc w:val="right"/>
      </w:pPr>
    </w:p>
    <w:tbl>
      <w:tblPr>
        <w:tblStyle w:val="PURTable0"/>
        <w:tblW w:w="0" w:type="dxa"/>
        <w:tblLook w:val="04A0" w:firstRow="1" w:lastRow="0" w:firstColumn="1" w:lastColumn="0" w:noHBand="0" w:noVBand="1"/>
      </w:tblPr>
      <w:tblGrid>
        <w:gridCol w:w="1044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Indented"/>
      </w:pPr>
    </w:p>
    <w:p w:rsidR="00F32D14" w:rsidRDefault="00786756">
      <w:pPr>
        <w:pStyle w:val="ProductList-Offering2HeadingNoBorder"/>
        <w:outlineLvl w:val="2"/>
      </w:pPr>
      <w:bookmarkStart w:id="316" w:name="_Sec672"/>
      <w:r>
        <w:t>Microsoft Learning</w:t>
      </w:r>
      <w:bookmarkEnd w:id="316"/>
      <w:r>
        <w:fldChar w:fldCharType="begin"/>
      </w:r>
      <w:r>
        <w:instrText xml:space="preserve"> TC "</w:instrText>
      </w:r>
      <w:bookmarkStart w:id="317" w:name="_Toc512600785"/>
      <w:r>
        <w:instrText>Microsoft Learning</w:instrText>
      </w:r>
      <w:bookmarkEnd w:id="317"/>
      <w:r>
        <w:instrText>" \l 3</w:instrText>
      </w:r>
      <w:r>
        <w:fldChar w:fldCharType="end"/>
      </w:r>
    </w:p>
    <w:p w:rsidR="00F32D14" w:rsidRDefault="00786756">
      <w:pPr>
        <w:pStyle w:val="ProductList-Offering1SubSection"/>
        <w:outlineLvl w:val="3"/>
      </w:pPr>
      <w:bookmarkStart w:id="318" w:name="_Sec728"/>
      <w:r>
        <w:t>1. Disponibilidad del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dashed" w:sz="4" w:space="0" w:color="BFBFBF"/>
              <w:right w:val="none" w:sz="4" w:space="0" w:color="6E6E6E"/>
            </w:tcBorders>
          </w:tcPr>
          <w:p w:rsidR="00F32D14" w:rsidRDefault="0078675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dashed" w:sz="4" w:space="0" w:color="BFBFBF"/>
              <w:right w:val="none" w:sz="4" w:space="0" w:color="6E6E6E"/>
            </w:tcBorders>
          </w:tcPr>
          <w:p w:rsidR="00F32D14" w:rsidRDefault="00786756">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F32D14" w:rsidRDefault="007867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4660" w:type="dxa"/>
            <w:tcBorders>
              <w:top w:val="dashed" w:sz="4" w:space="0" w:color="BFBFBF"/>
              <w:left w:val="none" w:sz="4" w:space="0" w:color="6E6E6E"/>
              <w:bottom w:val="none" w:sz="4" w:space="0" w:color="BFBFBF"/>
              <w:right w:val="none" w:sz="4" w:space="0" w:color="6E6E6E"/>
            </w:tcBorders>
          </w:tcPr>
          <w:p w:rsidR="00F32D14" w:rsidRDefault="00786756">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F32D14" w:rsidRDefault="007867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bl>
    <w:p w:rsidR="00F32D14" w:rsidRDefault="00786756">
      <w:pPr>
        <w:pStyle w:val="ProductList-Offering1SubSection"/>
        <w:outlineLvl w:val="3"/>
      </w:pPr>
      <w:bookmarkStart w:id="319" w:name="_Sec783"/>
      <w:r>
        <w:t>2. Condiciones del Producto</w:t>
      </w:r>
      <w:bookmarkEnd w:id="319"/>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4"/>
      </w:pPr>
      <w:r>
        <w:t>2.1 Cupones</w:t>
      </w:r>
    </w:p>
    <w:p w:rsidR="00F32D14" w:rsidRDefault="00786756">
      <w:pPr>
        <w:pStyle w:val="ProductList-Body"/>
      </w:pPr>
      <w:r>
        <w:t xml:space="preserve">Los cupones se proporcionan en el momento de la adquisición y expiran 12 después de la fecha de adquisición. </w:t>
      </w:r>
    </w:p>
    <w:p w:rsidR="00F32D14" w:rsidRDefault="00F32D14">
      <w:pPr>
        <w:pStyle w:val="ProductList-Body"/>
      </w:pPr>
    </w:p>
    <w:p w:rsidR="00F32D14" w:rsidRDefault="00786756">
      <w:pPr>
        <w:pStyle w:val="ProductList-ClauseHeading"/>
        <w:outlineLvl w:val="4"/>
      </w:pPr>
      <w:r>
        <w:t>2.2 Licencia de sitio para el examen de Microsoft Office Specialist (MOS), Microsoft Technology Associate (MTA) y Microsoft Certification Educator (MCE)</w:t>
      </w:r>
    </w:p>
    <w:p w:rsidR="00F32D14" w:rsidRDefault="00786756">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0786"/>
      <w:r>
        <w:instrText>Minecraft: Education Edition</w:instrText>
      </w:r>
      <w:bookmarkEnd w:id="321"/>
      <w:r>
        <w:instrText>" \l 3</w:instrText>
      </w:r>
      <w:r>
        <w:fldChar w:fldCharType="end"/>
      </w:r>
    </w:p>
    <w:p w:rsidR="00F32D14" w:rsidRDefault="00786756">
      <w:pPr>
        <w:pStyle w:val="ProductList-Offering1SubSection"/>
        <w:outlineLvl w:val="3"/>
      </w:pPr>
      <w:bookmarkStart w:id="322" w:name="_Sec1149"/>
      <w:r>
        <w:t>1. Disponibilidad del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F32D1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2D14" w:rsidRDefault="0078675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32D14">
        <w:tc>
          <w:tcPr>
            <w:tcW w:w="4660" w:type="dxa"/>
            <w:tcBorders>
              <w:top w:val="single" w:sz="6" w:space="0" w:color="FFFFFF"/>
              <w:left w:val="none" w:sz="4" w:space="0" w:color="6E6E6E"/>
              <w:bottom w:val="none" w:sz="4" w:space="0" w:color="BFBFBF"/>
              <w:right w:val="none" w:sz="4" w:space="0" w:color="6E6E6E"/>
            </w:tcBorders>
          </w:tcPr>
          <w:p w:rsidR="00F32D14" w:rsidRDefault="0078675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32D14" w:rsidRDefault="007867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78675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2D14" w:rsidRDefault="00F32D14">
            <w:pPr>
              <w:pStyle w:val="ProductList-TableBody"/>
              <w:jc w:val="center"/>
            </w:pPr>
          </w:p>
        </w:tc>
      </w:tr>
    </w:tbl>
    <w:p w:rsidR="00F32D14" w:rsidRDefault="00786756">
      <w:pPr>
        <w:pStyle w:val="ProductList-Offering1SubSection"/>
        <w:outlineLvl w:val="3"/>
      </w:pPr>
      <w:bookmarkStart w:id="323" w:name="_Sec1150"/>
      <w:r>
        <w:t>2. Condiciones del Producto</w:t>
      </w:r>
      <w:bookmarkEnd w:id="323"/>
    </w:p>
    <w:tbl>
      <w:tblPr>
        <w:tblStyle w:val="PURTable"/>
        <w:tblW w:w="0" w:type="dxa"/>
        <w:tblLook w:val="04A0" w:firstRow="1" w:lastRow="0" w:firstColumn="1" w:lastColumn="0" w:noHBand="0" w:noVBand="1"/>
      </w:tblPr>
      <w:tblGrid>
        <w:gridCol w:w="3595"/>
        <w:gridCol w:w="3585"/>
        <w:gridCol w:w="361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Periodo Prorrogado: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Promociones: N/D</w:t>
            </w:r>
          </w:p>
        </w:tc>
      </w:tr>
      <w:tr w:rsidR="00F32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Reducción (SCE): N/D</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78675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2D14" w:rsidRDefault="00F32D14">
            <w:pPr>
              <w:pStyle w:val="ProductList-TableBody"/>
            </w:pPr>
          </w:p>
        </w:tc>
      </w:tr>
    </w:tbl>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F32D14">
      <w:pPr>
        <w:sectPr w:rsidR="00F32D14">
          <w:headerReference w:type="default" r:id="rId140"/>
          <w:footerReference w:type="default" r:id="rId141"/>
          <w:type w:val="continuous"/>
          <w:pgSz w:w="12240" w:h="15840" w:code="1"/>
          <w:pgMar w:top="1170" w:right="720" w:bottom="720" w:left="720" w:header="432" w:footer="288" w:gutter="0"/>
          <w:cols w:space="360"/>
        </w:sectPr>
      </w:pPr>
    </w:p>
    <w:p w:rsidR="00F32D14" w:rsidRDefault="00786756">
      <w:pPr>
        <w:pStyle w:val="ProductList-SectionHeading"/>
        <w:pageBreakBefore/>
        <w:outlineLvl w:val="0"/>
      </w:pPr>
      <w:bookmarkStart w:id="324" w:name="_Sec549"/>
      <w:bookmarkEnd w:id="206"/>
      <w:r>
        <w:t>Glosario</w:t>
      </w:r>
      <w:r>
        <w:fldChar w:fldCharType="begin"/>
      </w:r>
      <w:r>
        <w:instrText xml:space="preserve"> TC "</w:instrText>
      </w:r>
      <w:bookmarkStart w:id="325" w:name="_Toc512600787"/>
      <w:r>
        <w:instrText>Glosario</w:instrText>
      </w:r>
      <w:bookmarkEnd w:id="325"/>
      <w:r>
        <w:instrText>" \l 1</w:instrText>
      </w:r>
      <w:r>
        <w:fldChar w:fldCharType="end"/>
      </w:r>
    </w:p>
    <w:p w:rsidR="00F32D14" w:rsidRDefault="00786756">
      <w:pPr>
        <w:pStyle w:val="ProductList-Offering1Heading"/>
        <w:outlineLvl w:val="1"/>
      </w:pPr>
      <w:bookmarkStart w:id="326" w:name="_Sec550"/>
      <w:r>
        <w:t>Atributos</w:t>
      </w:r>
      <w:bookmarkEnd w:id="326"/>
      <w:r>
        <w:fldChar w:fldCharType="begin"/>
      </w:r>
      <w:r>
        <w:instrText xml:space="preserve"> TC "</w:instrText>
      </w:r>
      <w:bookmarkStart w:id="327" w:name="_Toc512600788"/>
      <w:r>
        <w:instrText>Atributos</w:instrText>
      </w:r>
      <w:bookmarkEnd w:id="327"/>
      <w:r>
        <w:instrText>" \l 2</w:instrText>
      </w:r>
      <w:r>
        <w:fldChar w:fldCharType="end"/>
      </w:r>
    </w:p>
    <w:p w:rsidR="00F32D14" w:rsidRDefault="00786756">
      <w:pPr>
        <w:pStyle w:val="ProductList-BodySpaced"/>
      </w:pPr>
      <w:r>
        <w:t>Los atributos se identifican en las tablas de cada Entrada de Artículo, e indican los derechos o condiciones aplicables a los Productos.</w:t>
      </w:r>
    </w:p>
    <w:p w:rsidR="00F32D14" w:rsidRDefault="00F32D14">
      <w:pPr>
        <w:pStyle w:val="ProductList-BodySpaced"/>
      </w:pPr>
    </w:p>
    <w:p w:rsidR="00F32D14" w:rsidRDefault="00786756">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F32D14" w:rsidRDefault="00786756">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F32D14" w:rsidRDefault="00786756">
      <w:pPr>
        <w:pStyle w:val="ProductList-BodySpaced"/>
      </w:pPr>
      <w:r>
        <w:rPr>
          <w:b/>
          <w:color w:val="00188F"/>
        </w:rPr>
        <w:t>Requisito de Acceso Cliente</w:t>
      </w:r>
      <w:r>
        <w:t>: Indica si un Producto de Servidor requiere o no Licencias CAL para el acceso de usuarios y dispositivos.</w:t>
      </w:r>
    </w:p>
    <w:p w:rsidR="00F32D14" w:rsidRDefault="00786756">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F32D14" w:rsidRDefault="00786756">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F32D14" w:rsidRDefault="00786756">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F32D14" w:rsidRDefault="00786756">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F32D14" w:rsidRDefault="00786756">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F32D14" w:rsidRDefault="00786756">
      <w:pPr>
        <w:pStyle w:val="ProductList-BodySpaced"/>
      </w:pPr>
      <w:r>
        <w:rPr>
          <w:b/>
          <w:color w:val="00188F"/>
        </w:rPr>
        <w:t>Nube Comunitaria Gubernamental (solo en EE. UU.)</w:t>
      </w:r>
      <w: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F32D14" w:rsidRDefault="00786756">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F32D14" w:rsidRDefault="00786756">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F32D14" w:rsidRDefault="00786756">
      <w:pPr>
        <w:pStyle w:val="ProductList-BodySpaced"/>
      </w:pPr>
      <w:r>
        <w:rPr>
          <w:b/>
          <w:color w:val="00188F"/>
        </w:rPr>
        <w:t>Términos de Licencia</w:t>
      </w:r>
      <w:r>
        <w:t>: Términos y condiciones que rigen la implementación y el uso de un Producto.</w:t>
      </w:r>
    </w:p>
    <w:p w:rsidR="00F32D14" w:rsidRDefault="00786756">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F32D14" w:rsidRDefault="00786756">
      <w:pPr>
        <w:pStyle w:val="ProductList-BodySpaced"/>
      </w:pPr>
      <w:r>
        <w:rPr>
          <w:b/>
          <w:color w:val="00188F"/>
        </w:rPr>
        <w:t>Requisito Previo</w:t>
      </w:r>
      <w:r>
        <w:t>: Indica que se deben cumplir determinadas condiciones adicionales para adquirir Licencias para el Producto.</w:t>
      </w:r>
    </w:p>
    <w:p w:rsidR="00F32D14" w:rsidRDefault="00786756">
      <w:pPr>
        <w:pStyle w:val="ProductList-BodySpaced"/>
      </w:pPr>
      <w:r>
        <w:rPr>
          <w:b/>
          <w:color w:val="00188F"/>
        </w:rPr>
        <w:t>Requisito Previo (SA)</w:t>
      </w:r>
      <w:r>
        <w:t>:Indica que se deben cumplir determinadas condiciones adicionales para adquirir cobertura de SA para el Producto.</w:t>
      </w:r>
    </w:p>
    <w:p w:rsidR="00F32D14" w:rsidRDefault="00786756">
      <w:pPr>
        <w:pStyle w:val="ProductList-BodySpaced"/>
      </w:pPr>
      <w:r>
        <w:rPr>
          <w:b/>
          <w:color w:val="00188F"/>
        </w:rPr>
        <w:t>Versión Anterior</w:t>
      </w:r>
      <w:r>
        <w:t>: Las versiones anteriores de un Producto y su Fecha de Disponibilidad.</w:t>
      </w:r>
    </w:p>
    <w:p w:rsidR="00F32D14" w:rsidRDefault="00786756">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F32D14" w:rsidRDefault="00786756">
      <w:pPr>
        <w:pStyle w:val="ProductList-BodySpaced"/>
      </w:pPr>
      <w:r>
        <w:rPr>
          <w:b/>
          <w:color w:val="00188F"/>
        </w:rPr>
        <w:t>Programa Online Subscription (OSP)</w:t>
      </w:r>
      <w:r>
        <w:t>: El Producto está disponible en un programa Online Subscription.</w:t>
      </w:r>
    </w:p>
    <w:p w:rsidR="00F32D14" w:rsidRDefault="00786756">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F32D14" w:rsidRDefault="00786756">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F32D14" w:rsidRDefault="00786756">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F32D14" w:rsidRDefault="00786756">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F32D14" w:rsidRDefault="00786756">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F32D14" w:rsidRDefault="00786756">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F32D14" w:rsidRDefault="00786756">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F32D14" w:rsidRDefault="00786756">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F32D14" w:rsidRDefault="00786756">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F32D14" w:rsidRDefault="00786756">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F32D14" w:rsidRDefault="00786756">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F32D14" w:rsidRDefault="00786756">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F32D14" w:rsidRDefault="00786756">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F32D14" w:rsidRDefault="00786756">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F32D14" w:rsidRDefault="00F32D14">
      <w:pPr>
        <w:pStyle w:val="ProductList-BodySpaced"/>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Spaced"/>
      </w:pPr>
    </w:p>
    <w:p w:rsidR="00F32D14" w:rsidRDefault="00786756">
      <w:pPr>
        <w:pStyle w:val="ProductList-Offering1Heading"/>
        <w:outlineLvl w:val="1"/>
      </w:pPr>
      <w:bookmarkStart w:id="328" w:name="_Sec551"/>
      <w:r>
        <w:t>Valores de celdas</w:t>
      </w:r>
      <w:bookmarkEnd w:id="328"/>
      <w:r>
        <w:fldChar w:fldCharType="begin"/>
      </w:r>
      <w:r>
        <w:instrText xml:space="preserve"> TC "</w:instrText>
      </w:r>
      <w:bookmarkStart w:id="329" w:name="_Toc512600789"/>
      <w:r>
        <w:instrText>Valores de celdas</w:instrText>
      </w:r>
      <w:bookmarkEnd w:id="329"/>
      <w:r>
        <w:instrText>" \l 2</w:instrText>
      </w:r>
      <w:r>
        <w:fldChar w:fldCharType="end"/>
      </w:r>
    </w:p>
    <w:p w:rsidR="00F32D14" w:rsidRDefault="00786756">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F32D14" w:rsidRDefault="00F32D14">
      <w:pPr>
        <w:pStyle w:val="ProductList-BodySpaced"/>
      </w:pPr>
    </w:p>
    <w:p w:rsidR="00F32D14" w:rsidRDefault="00786756">
      <w:pPr>
        <w:pStyle w:val="ProductList-BodySpaced"/>
      </w:pPr>
      <w:r>
        <w:rPr>
          <w:b/>
          <w:color w:val="00188F"/>
        </w:rPr>
        <w:t xml:space="preserve">A </w:t>
      </w:r>
      <w:r>
        <w:t xml:space="preserve">= </w:t>
      </w:r>
      <w:r>
        <w:rPr>
          <w:color w:val="00188F"/>
        </w:rPr>
        <w:t>Producto Adicional</w:t>
      </w:r>
      <w:r>
        <w:t>: El Producto se ofrece como un Producto Adicional.</w:t>
      </w:r>
    </w:p>
    <w:p w:rsidR="00F32D14" w:rsidRDefault="00786756">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F32D14" w:rsidRDefault="00786756">
      <w:pPr>
        <w:pStyle w:val="ProductList-BodySpaced"/>
      </w:pPr>
      <w:r>
        <w:rPr>
          <w:b/>
        </w:rPr>
        <w:t>AF</w:t>
      </w:r>
      <w:r>
        <w:t xml:space="preserve"> = Producto Adicional de Profesorado: El Producto se ofrece como un Producto Adicional para el programa School y se debe licenciar para toda la Organización, con cobertura para todos los miembro del Profesorado y Personal. </w:t>
      </w:r>
    </w:p>
    <w:p w:rsidR="00F32D14" w:rsidRDefault="00786756">
      <w:pPr>
        <w:pStyle w:val="ProductList-BodySpaced"/>
      </w:pPr>
      <w:r>
        <w:rPr>
          <w:b/>
        </w:rPr>
        <w:t>AP</w:t>
      </w:r>
      <w:r>
        <w:t xml:space="preserve"> = Producto Adicional en EES 2017: El Producto se ofrece como Producto Adicional de Enrollment for Education Solutions (con fecha de publicación de octubre de 2017 o posterior). </w:t>
      </w:r>
    </w:p>
    <w:p w:rsidR="00F32D14" w:rsidRDefault="00786756">
      <w:pPr>
        <w:pStyle w:val="ProductList-BodySpaced"/>
      </w:pPr>
      <w:r>
        <w:rPr>
          <w:b/>
        </w:rPr>
        <w:t>AS</w:t>
      </w:r>
      <w:r>
        <w:t xml:space="preserve"> = Producto Adicional de School: El Producto se ofrece como un Producto Adicional solo para el programa School.  </w:t>
      </w:r>
    </w:p>
    <w:p w:rsidR="00F32D14" w:rsidRDefault="00786756">
      <w:pPr>
        <w:pStyle w:val="ProductList-BodySpaced"/>
      </w:pPr>
      <w:r>
        <w:rPr>
          <w:b/>
          <w:color w:val="00188F"/>
        </w:rPr>
        <w:t>E</w:t>
      </w:r>
      <w:r>
        <w:t xml:space="preserve"> = </w:t>
      </w:r>
      <w:r>
        <w:rPr>
          <w:color w:val="00188F"/>
        </w:rPr>
        <w:t>Producto Enterprise</w:t>
      </w:r>
      <w:r>
        <w:t>: El Producto se ofrece como Producto Enterprise, pero no como desktop.</w:t>
      </w:r>
    </w:p>
    <w:p w:rsidR="00F32D14" w:rsidRDefault="00786756">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F32D14" w:rsidRDefault="00786756">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F32D14" w:rsidRDefault="00786756">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F32D14" w:rsidRDefault="00786756">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F32D14" w:rsidRDefault="00786756">
      <w:pPr>
        <w:pStyle w:val="ProductList-BodySpaced"/>
      </w:pPr>
      <w:r>
        <w:rPr>
          <w:b/>
          <w:color w:val="00188F"/>
        </w:rPr>
        <w:t>OW</w:t>
      </w:r>
      <w:r>
        <w:t xml:space="preserve"> = </w:t>
      </w:r>
      <w:r>
        <w:rPr>
          <w:color w:val="00188F"/>
        </w:rPr>
        <w:t>Para toda la Organización</w:t>
      </w:r>
      <w:r>
        <w:t>: Disponible bajo la opción para toda la Organización.</w:t>
      </w:r>
    </w:p>
    <w:p w:rsidR="00F32D14" w:rsidRDefault="00786756">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F32D14" w:rsidRDefault="00786756">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F32D14" w:rsidRDefault="00786756">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F32D14" w:rsidRDefault="00786756">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F32D14" w:rsidRDefault="00786756">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F32D14" w:rsidRDefault="00786756">
      <w:pPr>
        <w:pStyle w:val="ProductList-BodySpaced"/>
      </w:pPr>
      <w:r>
        <w:rPr>
          <w:b/>
          <w:color w:val="00188F"/>
        </w:rPr>
        <w:t>UC</w:t>
      </w:r>
      <w:r>
        <w:t xml:space="preserve"> = </w:t>
      </w:r>
      <w:r>
        <w:rPr>
          <w:color w:val="00188F"/>
        </w:rPr>
        <w:t>Servicio de Nube Comunitaria Gubernamental de Estados Unidos</w:t>
      </w:r>
      <w:r>
        <w:t>: El Servicio Online se ofrece como un Servicio de Nube Comunitaria Gubernamental de Estados Unidos.</w:t>
      </w:r>
    </w:p>
    <w:p w:rsidR="00F32D14" w:rsidRDefault="00F32D14">
      <w:pPr>
        <w:pStyle w:val="ProductList-BodySpaced"/>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Spaced"/>
      </w:pPr>
    </w:p>
    <w:p w:rsidR="00F32D14" w:rsidRDefault="00786756">
      <w:pPr>
        <w:pStyle w:val="ProductList-Offering1Heading"/>
        <w:outlineLvl w:val="1"/>
      </w:pPr>
      <w:bookmarkStart w:id="330" w:name="_Sec552"/>
      <w:r>
        <w:t>Encabezados de columna</w:t>
      </w:r>
      <w:bookmarkEnd w:id="330"/>
      <w:r>
        <w:fldChar w:fldCharType="begin"/>
      </w:r>
      <w:r>
        <w:instrText xml:space="preserve"> TC "</w:instrText>
      </w:r>
      <w:bookmarkStart w:id="331" w:name="_Toc512600790"/>
      <w:r>
        <w:instrText>Encabezados de columna</w:instrText>
      </w:r>
      <w:bookmarkEnd w:id="331"/>
      <w:r>
        <w:instrText>" \l 2</w:instrText>
      </w:r>
      <w:r>
        <w:fldChar w:fldCharType="end"/>
      </w:r>
    </w:p>
    <w:p w:rsidR="00F32D14" w:rsidRDefault="00786756">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F32D14" w:rsidRDefault="00F32D14">
      <w:pPr>
        <w:pStyle w:val="ProductList-BodySpaced"/>
      </w:pPr>
    </w:p>
    <w:p w:rsidR="00F32D14" w:rsidRDefault="00786756">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F32D14" w:rsidRDefault="00786756">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F32D14" w:rsidRDefault="00786756">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F32D14" w:rsidRDefault="00786756">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F32D14" w:rsidRDefault="00786756">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F32D14" w:rsidRDefault="00786756">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F32D14" w:rsidRDefault="00786756">
      <w:pPr>
        <w:pStyle w:val="ProductList-BodySpaced"/>
      </w:pPr>
      <w:r>
        <w:rPr>
          <w:b/>
          <w:color w:val="00188F"/>
        </w:rPr>
        <w:t>MPSA</w:t>
      </w:r>
      <w:r>
        <w:t xml:space="preserve"> = </w:t>
      </w:r>
      <w:r>
        <w:rPr>
          <w:color w:val="00188F"/>
        </w:rPr>
        <w:t>Contrato de Productos y Servicios de Microsoft</w:t>
      </w:r>
      <w:r>
        <w:t>.</w:t>
      </w:r>
    </w:p>
    <w:p w:rsidR="00F32D14" w:rsidRDefault="00786756">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F32D14" w:rsidRDefault="00786756">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F32D14" w:rsidRDefault="00786756">
      <w:pPr>
        <w:pStyle w:val="ProductList-BodySpaced"/>
      </w:pPr>
      <w:r>
        <w:rPr>
          <w:b/>
          <w:color w:val="00188F"/>
        </w:rPr>
        <w:t>OVS-ES</w:t>
      </w:r>
      <w:r>
        <w:t xml:space="preserve"> = </w:t>
      </w:r>
      <w:r>
        <w:rPr>
          <w:color w:val="00188F"/>
        </w:rPr>
        <w:t>Open Value Subscription – Education Solutions</w:t>
      </w:r>
      <w:r>
        <w:t>.</w:t>
      </w:r>
    </w:p>
    <w:p w:rsidR="00F32D14" w:rsidRDefault="00786756">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F32D14" w:rsidRDefault="00786756">
      <w:pPr>
        <w:pStyle w:val="ProductList-BodySpaced"/>
      </w:pPr>
      <w:r>
        <w:rPr>
          <w:b/>
          <w:color w:val="00188F"/>
        </w:rPr>
        <w:t>SA</w:t>
      </w:r>
      <w:r>
        <w:t xml:space="preserve"> = </w:t>
      </w:r>
      <w:r>
        <w:rPr>
          <w:color w:val="00188F"/>
        </w:rPr>
        <w:t>Software Assurance</w:t>
      </w:r>
      <w:r>
        <w:t>: El valor en puntos designado cuando se ofrece SA para el software indicado.</w:t>
      </w:r>
    </w:p>
    <w:p w:rsidR="00F32D14" w:rsidRDefault="00786756">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F32D14" w:rsidRDefault="00F32D14">
      <w:pPr>
        <w:pStyle w:val="ProductList-BodySpaced"/>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Spaced"/>
      </w:pPr>
    </w:p>
    <w:p w:rsidR="00F32D14" w:rsidRDefault="00786756">
      <w:pPr>
        <w:pStyle w:val="ProductList-Offering1Heading"/>
        <w:outlineLvl w:val="1"/>
      </w:pPr>
      <w:bookmarkStart w:id="332" w:name="_Sec553"/>
      <w:r>
        <w:t>Definiciones</w:t>
      </w:r>
      <w:bookmarkEnd w:id="332"/>
      <w:r>
        <w:fldChar w:fldCharType="begin"/>
      </w:r>
      <w:r>
        <w:instrText xml:space="preserve"> TC "</w:instrText>
      </w:r>
      <w:bookmarkStart w:id="333" w:name="_Toc512600791"/>
      <w:r>
        <w:instrText>Definiciones</w:instrText>
      </w:r>
      <w:bookmarkEnd w:id="333"/>
      <w:r>
        <w:instrText>" \l 2</w:instrText>
      </w:r>
      <w:r>
        <w:fldChar w:fldCharType="end"/>
      </w:r>
    </w:p>
    <w:p w:rsidR="00F32D14" w:rsidRDefault="00786756">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F32D14" w:rsidRDefault="00786756">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F32D14" w:rsidRDefault="00786756">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F32D14" w:rsidRDefault="00786756">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F32D14" w:rsidRDefault="00786756">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F32D14" w:rsidRDefault="00786756">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F32D14" w:rsidRDefault="00786756">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F32D14" w:rsidRDefault="00786756">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F32D14" w:rsidRDefault="00786756">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F32D14" w:rsidRDefault="00786756">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32D14" w:rsidRDefault="00786756">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F32D14" w:rsidRDefault="00786756">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F32D14" w:rsidRDefault="00786756">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F32D14" w:rsidRDefault="00786756">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F32D14" w:rsidRDefault="00786756">
      <w:pPr>
        <w:pStyle w:val="ProductList-BodySpaced"/>
      </w:pPr>
      <w:r>
        <w:rPr>
          <w:b/>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F32D14" w:rsidRDefault="00786756">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F32D14" w:rsidRDefault="00786756">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F32D14" w:rsidRDefault="00786756">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F32D14" w:rsidRDefault="00786756">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F32D14" w:rsidRDefault="00786756">
      <w:pPr>
        <w:pStyle w:val="ProductList-BodySpaced"/>
      </w:pPr>
      <w:r>
        <w:rPr>
          <w:b/>
          <w:color w:val="00188F"/>
        </w:rPr>
        <w:t xml:space="preserve">Licencia </w:t>
      </w:r>
      <w:r>
        <w:t>es el derecho a descargar, instalar o utilizar un Producto y acceder a él.</w:t>
      </w:r>
    </w:p>
    <w:p w:rsidR="00F32D14" w:rsidRDefault="00786756">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F32D14" w:rsidRDefault="00786756">
      <w:pPr>
        <w:pStyle w:val="ProductList-BodySpaced"/>
      </w:pPr>
      <w:r>
        <w:rPr>
          <w:b/>
          <w:color w:val="00188F"/>
        </w:rPr>
        <w:t xml:space="preserve">Partner de Movilidad de Licencias a través de Software Assurance </w:t>
      </w:r>
      <w:r>
        <w:t xml:space="preserve">es una entidad identificada en </w:t>
      </w:r>
      <w:hyperlink r:id="rId142">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F32D14" w:rsidRDefault="00786756">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F32D14" w:rsidRDefault="00786756">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F32D14" w:rsidRDefault="00786756">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F32D14" w:rsidRDefault="00786756">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F32D14" w:rsidRDefault="00786756">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F32D14" w:rsidRDefault="00786756">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F32D14" w:rsidRDefault="00786756">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F32D14" w:rsidRDefault="00786756">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F32D14" w:rsidRDefault="00786756">
      <w:pPr>
        <w:pStyle w:val="ProductList-BodySpaced"/>
      </w:pPr>
      <w:r>
        <w:rPr>
          <w:b/>
          <w:color w:val="00188F"/>
        </w:rPr>
        <w:t xml:space="preserve">Procesador Físico </w:t>
      </w:r>
      <w:r>
        <w:t>es un procesador que se incluye en un sistema de hardware físico.</w:t>
      </w:r>
    </w:p>
    <w:p w:rsidR="00F32D14" w:rsidRDefault="00786756">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F32D14" w:rsidRDefault="00786756">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F32D14" w:rsidRDefault="00786756">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F32D14" w:rsidRDefault="00786756">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F32D14" w:rsidRDefault="00786756">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F32D14" w:rsidRDefault="00786756">
      <w:pPr>
        <w:pStyle w:val="ProductList-BodySpaced"/>
      </w:pPr>
      <w:r>
        <w:rPr>
          <w:b/>
          <w:color w:val="00188F"/>
        </w:rPr>
        <w:t>Servidor</w:t>
      </w:r>
      <w:r>
        <w:t xml:space="preserve"> es un sistema de hardware físico capaz de ejecutar el software de servidor.</w:t>
      </w:r>
    </w:p>
    <w:p w:rsidR="00F32D14" w:rsidRDefault="00786756">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F32D14" w:rsidRDefault="00786756">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F32D14" w:rsidRDefault="00786756">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F32D14" w:rsidRDefault="00786756">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F32D14" w:rsidRDefault="00786756">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F32D14" w:rsidRDefault="00786756">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F32D14" w:rsidRDefault="00786756">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F32D14" w:rsidRDefault="00786756">
      <w:pPr>
        <w:pStyle w:val="ProductList-BodySpaced"/>
      </w:pPr>
      <w:r>
        <w:t>El software de soluciones web de Internet se usa para ejecutar:</w:t>
      </w:r>
    </w:p>
    <w:p w:rsidR="00F32D14" w:rsidRDefault="00786756" w:rsidP="00786756">
      <w:pPr>
        <w:pStyle w:val="ProductList-Bullet"/>
        <w:numPr>
          <w:ilvl w:val="0"/>
          <w:numId w:val="43"/>
        </w:numPr>
      </w:pPr>
      <w:r>
        <w:t>software de servidor web (por ejemplo, Microsoft Internet Information Services) y agentes de administración o de seguridad (por ejemplo, el agente System Center Operations Manager);</w:t>
      </w:r>
    </w:p>
    <w:p w:rsidR="00F32D14" w:rsidRDefault="00786756" w:rsidP="00786756">
      <w:pPr>
        <w:pStyle w:val="ProductList-Bullet"/>
        <w:numPr>
          <w:ilvl w:val="0"/>
          <w:numId w:val="43"/>
        </w:numPr>
      </w:pPr>
      <w:r>
        <w:t>software de motor de base de datos (por ejemplo, Microsoft SQL Server) únicamente para brindar servicios de soporte a las Soluciones Web de Internet;</w:t>
      </w:r>
    </w:p>
    <w:p w:rsidR="00F32D14" w:rsidRDefault="00786756" w:rsidP="00786756">
      <w:pPr>
        <w:pStyle w:val="ProductList-Bullet"/>
        <w:numPr>
          <w:ilvl w:val="0"/>
          <w:numId w:val="43"/>
        </w:numPr>
      </w:pPr>
      <w:r>
        <w:t>el servicio Sistema de Nombres de Dominio (DNS) para proporcionar resolución de nombres de Internet a direcciones IP siempre que esa no sea la única función de esa instancia del software.</w:t>
      </w:r>
    </w:p>
    <w:p w:rsidR="00F32D14" w:rsidRDefault="00786756">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F32D14" w:rsidRDefault="00786756">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F32D14" w:rsidRDefault="00786756">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F32D14" w:rsidRDefault="00F32D14">
      <w:pPr>
        <w:pStyle w:val="ProductList-BodySpaced"/>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Spaced"/>
      </w:pPr>
    </w:p>
    <w:p w:rsidR="00F32D14" w:rsidRDefault="00F32D14">
      <w:pPr>
        <w:sectPr w:rsidR="00F32D14">
          <w:headerReference w:type="default" r:id="rId143"/>
          <w:footerReference w:type="default" r:id="rId144"/>
          <w:type w:val="continuous"/>
          <w:pgSz w:w="12240" w:h="15840" w:code="1"/>
          <w:pgMar w:top="1170" w:right="720" w:bottom="720" w:left="720" w:header="432" w:footer="288" w:gutter="0"/>
          <w:cols w:space="360"/>
        </w:sectPr>
      </w:pPr>
    </w:p>
    <w:p w:rsidR="00F32D14" w:rsidRDefault="00786756">
      <w:pPr>
        <w:pStyle w:val="ProductList-SectionHeading"/>
        <w:pageBreakBefore/>
        <w:outlineLvl w:val="0"/>
      </w:pPr>
      <w:bookmarkStart w:id="334" w:name="_Sec591"/>
      <w:bookmarkEnd w:id="324"/>
      <w:r>
        <w:t>Apéndice A: Licencias equivalentes de CAL/ML</w:t>
      </w:r>
      <w:r>
        <w:fldChar w:fldCharType="begin"/>
      </w:r>
      <w:r>
        <w:instrText xml:space="preserve"> TC "</w:instrText>
      </w:r>
      <w:bookmarkStart w:id="335" w:name="_Toc512600792"/>
      <w:r>
        <w:instrText>Apéndice A: Licencias equivalentes de CAL/ML</w:instrText>
      </w:r>
      <w:bookmarkEnd w:id="335"/>
      <w:r>
        <w:instrText>" \l 1</w:instrText>
      </w:r>
      <w:r>
        <w:fldChar w:fldCharType="end"/>
      </w:r>
    </w:p>
    <w:p w:rsidR="00F32D14" w:rsidRDefault="00786756">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32D14" w:rsidRDefault="00F32D14">
      <w:pPr>
        <w:pStyle w:val="ProductList-Body"/>
      </w:pPr>
    </w:p>
    <w:tbl>
      <w:tblPr>
        <w:tblStyle w:val="PURTable"/>
        <w:tblW w:w="0" w:type="dxa"/>
        <w:tblLook w:val="04A0" w:firstRow="1" w:lastRow="0" w:firstColumn="1" w:lastColumn="0" w:noHBand="0" w:noVBand="1"/>
      </w:tblPr>
      <w:tblGrid>
        <w:gridCol w:w="942"/>
        <w:gridCol w:w="303"/>
        <w:gridCol w:w="379"/>
        <w:gridCol w:w="284"/>
        <w:gridCol w:w="378"/>
        <w:gridCol w:w="391"/>
        <w:gridCol w:w="468"/>
        <w:gridCol w:w="474"/>
        <w:gridCol w:w="480"/>
        <w:gridCol w:w="468"/>
        <w:gridCol w:w="391"/>
        <w:gridCol w:w="468"/>
        <w:gridCol w:w="474"/>
        <w:gridCol w:w="480"/>
        <w:gridCol w:w="468"/>
        <w:gridCol w:w="324"/>
        <w:gridCol w:w="374"/>
        <w:gridCol w:w="375"/>
        <w:gridCol w:w="262"/>
        <w:gridCol w:w="262"/>
        <w:gridCol w:w="646"/>
        <w:gridCol w:w="360"/>
        <w:gridCol w:w="304"/>
        <w:gridCol w:w="358"/>
        <w:gridCol w:w="329"/>
        <w:gridCol w:w="350"/>
      </w:tblGrid>
      <w:tr w:rsidR="00F32D1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32D14" w:rsidRDefault="00F32D1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Microsoft 365 Educación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Microsoft 365 Empresa</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32D14" w:rsidRDefault="00786756">
            <w:pPr>
              <w:pStyle w:val="ProductList-TableBody"/>
              <w:jc w:val="center"/>
            </w:pPr>
            <w:r>
              <w:rPr>
                <w:color w:val="FFFFFF"/>
              </w:rPr>
              <w:t>Dynamics 365 Enterprise</w:t>
            </w:r>
          </w:p>
        </w:tc>
      </w:tr>
      <w:tr w:rsidR="00EB57B6">
        <w:tc>
          <w:tcPr>
            <w:tcW w:w="240" w:type="dxa"/>
            <w:tcBorders>
              <w:top w:val="none" w:sz="4" w:space="0" w:color="BFBFBF"/>
              <w:left w:val="none" w:sz="24" w:space="0" w:color="808080"/>
              <w:bottom w:val="single" w:sz="4" w:space="0" w:color="FFFFFF"/>
              <w:right w:val="single" w:sz="6" w:space="0" w:color="FFFFFF"/>
            </w:tcBorders>
          </w:tcPr>
          <w:p w:rsidR="00F32D14" w:rsidRDefault="00786756">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F32D1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2D14" w:rsidRDefault="00786756">
            <w:pPr>
              <w:pStyle w:val="ProductList-TableBody"/>
              <w:jc w:val="center"/>
            </w:pPr>
            <w:r>
              <w:rPr>
                <w:color w:val="FFFFFF"/>
              </w:rPr>
              <w:t>Plan</w:t>
            </w: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793">
              <w:r w:rsidR="0078675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793">
              <w:r w:rsidR="0078675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793">
              <w:r w:rsidR="0078675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793">
              <w:r w:rsidR="0078675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798">
              <w:r w:rsidR="0078675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798">
              <w:r w:rsidR="0078675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798">
              <w:r w:rsidR="0078675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799">
              <w:r w:rsidR="0078675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799">
              <w:r w:rsidR="00786756">
                <w:rPr>
                  <w:color w:val="00467F"/>
                  <w:u w:val="single"/>
                </w:rPr>
                <w:t>Adicional</w:t>
              </w:r>
            </w:hyperlink>
            <w:r w:rsidR="0078675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799">
              <w:r w:rsidR="00786756">
                <w:rPr>
                  <w:color w:val="00467F"/>
                  <w:u w:val="single"/>
                </w:rPr>
                <w:t>Adicional</w:t>
              </w:r>
            </w:hyperlink>
            <w:r w:rsidR="0078675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800">
              <w:r w:rsidR="0078675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800">
              <w:r w:rsidR="0078675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807">
              <w:r w:rsidR="0078675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807">
              <w:r w:rsidR="00786756">
                <w:rPr>
                  <w:color w:val="00467F"/>
                  <w:u w:val="single"/>
                </w:rPr>
                <w:t>Adicional</w:t>
              </w:r>
            </w:hyperlink>
            <w:r w:rsidR="0078675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807">
              <w:r w:rsidR="00786756">
                <w:rPr>
                  <w:color w:val="00467F"/>
                  <w:u w:val="single"/>
                </w:rPr>
                <w:t>Adicional</w:t>
              </w:r>
            </w:hyperlink>
            <w:r w:rsidR="0078675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single" w:sz="4" w:space="0" w:color="FFFFFF"/>
              <w:right w:val="single" w:sz="6" w:space="0" w:color="FFFFFF"/>
            </w:tcBorders>
          </w:tcPr>
          <w:p w:rsidR="00F32D14" w:rsidRDefault="0078675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807">
              <w:r w:rsidR="0078675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807">
              <w:r w:rsidR="00786756">
                <w:rPr>
                  <w:color w:val="00467F"/>
                  <w:u w:val="single"/>
                </w:rPr>
                <w:t>Adicional</w:t>
              </w:r>
            </w:hyperlink>
            <w:r w:rsidR="0078675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EB57B6">
        <w:tc>
          <w:tcPr>
            <w:tcW w:w="240" w:type="dxa"/>
            <w:tcBorders>
              <w:top w:val="dashed" w:sz="4" w:space="0" w:color="BFBFBF"/>
              <w:left w:val="none" w:sz="24" w:space="0" w:color="808080"/>
              <w:bottom w:val="single" w:sz="4" w:space="0" w:color="FFFFFF"/>
              <w:right w:val="single" w:sz="6" w:space="0" w:color="FFFFFF"/>
            </w:tcBorders>
          </w:tcPr>
          <w:p w:rsidR="00F32D14" w:rsidRDefault="0092143F">
            <w:pPr>
              <w:pStyle w:val="ProductList-TableBody"/>
            </w:pPr>
            <w:hyperlink w:anchor="_Sec807">
              <w:r w:rsidR="00786756">
                <w:rPr>
                  <w:color w:val="00467F"/>
                  <w:u w:val="single"/>
                </w:rPr>
                <w:t>Adicional</w:t>
              </w:r>
            </w:hyperlink>
            <w:r w:rsidR="0078675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none" w:sz="24" w:space="0" w:color="808080"/>
              <w:right w:val="single" w:sz="6" w:space="0" w:color="FFFFFF"/>
            </w:tcBorders>
          </w:tcPr>
          <w:p w:rsidR="00F32D14" w:rsidRDefault="0078675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none" w:sz="24" w:space="0" w:color="808080"/>
              <w:left w:val="none" w:sz="24" w:space="0" w:color="808080"/>
              <w:bottom w:val="single" w:sz="4" w:space="0" w:color="FFFFFF"/>
              <w:right w:val="single" w:sz="6" w:space="0" w:color="FFFFFF"/>
            </w:tcBorders>
          </w:tcPr>
          <w:p w:rsidR="00F32D14" w:rsidRDefault="0092143F">
            <w:pPr>
              <w:pStyle w:val="ProductList-TableBody"/>
            </w:pPr>
            <w:hyperlink w:anchor="_Sec801">
              <w:r w:rsidR="00786756">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6"/>
            <w:tcBorders>
              <w:top w:val="single" w:sz="4" w:space="0" w:color="FFFFFF"/>
              <w:left w:val="single" w:sz="6" w:space="0" w:color="FFFFFF"/>
              <w:bottom w:val="none" w:sz="24" w:space="0" w:color="808080"/>
              <w:right w:val="single" w:sz="6" w:space="0" w:color="FFFFFF"/>
            </w:tcBorders>
          </w:tcPr>
          <w:p w:rsidR="00F32D14" w:rsidRDefault="0078675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2D14" w:rsidRDefault="00F32D14">
            <w:pPr>
              <w:pStyle w:val="ProductList-TableBody"/>
            </w:pPr>
          </w:p>
        </w:tc>
      </w:tr>
      <w:tr w:rsidR="00EB57B6">
        <w:tc>
          <w:tcPr>
            <w:tcW w:w="240" w:type="dxa"/>
            <w:tcBorders>
              <w:top w:val="none" w:sz="24" w:space="0" w:color="808080"/>
              <w:left w:val="none" w:sz="24" w:space="0" w:color="808080"/>
              <w:bottom w:val="none" w:sz="4" w:space="0" w:color="6E6E6E"/>
              <w:right w:val="single" w:sz="6" w:space="0" w:color="FFFFFF"/>
            </w:tcBorders>
          </w:tcPr>
          <w:p w:rsidR="00F32D14" w:rsidRDefault="0092143F">
            <w:pPr>
              <w:pStyle w:val="ProductList-TableBody"/>
            </w:pPr>
            <w:hyperlink w:anchor="_Sec802">
              <w:r w:rsidR="00786756">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r>
      <w:tr w:rsidR="00F32D14">
        <w:tc>
          <w:tcPr>
            <w:tcW w:w="240" w:type="dxa"/>
            <w:gridSpan w:val="15"/>
            <w:tcBorders>
              <w:top w:val="none" w:sz="4" w:space="0" w:color="6E6E6E"/>
              <w:left w:val="none" w:sz="24" w:space="0" w:color="808080"/>
              <w:bottom w:val="none" w:sz="4" w:space="0" w:color="BFBFBF"/>
              <w:right w:val="single" w:sz="6" w:space="0" w:color="FFFFFF"/>
            </w:tcBorders>
          </w:tcPr>
          <w:p w:rsidR="00F32D14" w:rsidRDefault="00786756">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2D14" w:rsidRDefault="00F32D14">
            <w:pPr>
              <w:pStyle w:val="ProductList-TableBody"/>
              <w:jc w:val="center"/>
            </w:pPr>
          </w:p>
        </w:tc>
      </w:tr>
      <w:tr w:rsidR="00EB57B6">
        <w:tc>
          <w:tcPr>
            <w:tcW w:w="240" w:type="dxa"/>
            <w:tcBorders>
              <w:top w:val="none" w:sz="4" w:space="0" w:color="BFBFBF"/>
              <w:left w:val="none" w:sz="24" w:space="0" w:color="808080"/>
              <w:bottom w:val="dashed" w:sz="4" w:space="0" w:color="BFBFBF"/>
              <w:right w:val="single" w:sz="6" w:space="0" w:color="FFFFFF"/>
            </w:tcBorders>
          </w:tcPr>
          <w:p w:rsidR="00F32D14" w:rsidRDefault="0092143F">
            <w:pPr>
              <w:pStyle w:val="ProductList-TableBody"/>
            </w:pPr>
            <w:hyperlink w:anchor="_Sec790">
              <w:r w:rsidR="00786756">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r>
      <w:tr w:rsidR="00EB57B6">
        <w:tc>
          <w:tcPr>
            <w:tcW w:w="240" w:type="dxa"/>
            <w:tcBorders>
              <w:top w:val="dashed" w:sz="4" w:space="0" w:color="BFBFBF"/>
              <w:left w:val="none" w:sz="24" w:space="0" w:color="808080"/>
              <w:bottom w:val="none" w:sz="4" w:space="0" w:color="6E6E6E"/>
              <w:right w:val="single" w:sz="6" w:space="0" w:color="FFFFFF"/>
            </w:tcBorders>
          </w:tcPr>
          <w:p w:rsidR="00F32D14" w:rsidRDefault="0092143F">
            <w:pPr>
              <w:pStyle w:val="ProductList-TableBody"/>
            </w:pPr>
            <w:hyperlink w:anchor="_Sec790">
              <w:r w:rsidR="00786756">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r>
      <w:tr w:rsidR="00F32D14">
        <w:tc>
          <w:tcPr>
            <w:tcW w:w="240" w:type="dxa"/>
            <w:gridSpan w:val="15"/>
            <w:tcBorders>
              <w:top w:val="none" w:sz="4" w:space="0" w:color="6E6E6E"/>
              <w:left w:val="none" w:sz="24" w:space="0" w:color="808080"/>
              <w:bottom w:val="none" w:sz="4" w:space="0" w:color="6E6E6E"/>
              <w:right w:val="single" w:sz="6" w:space="0" w:color="FFFFFF"/>
            </w:tcBorders>
          </w:tcPr>
          <w:p w:rsidR="00F32D14" w:rsidRDefault="00786756">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2D14" w:rsidRDefault="00F32D14">
            <w:pPr>
              <w:pStyle w:val="ProductList-TableBody"/>
              <w:jc w:val="center"/>
            </w:pPr>
          </w:p>
        </w:tc>
      </w:tr>
      <w:tr w:rsidR="00EB57B6">
        <w:tc>
          <w:tcPr>
            <w:tcW w:w="240" w:type="dxa"/>
            <w:tcBorders>
              <w:top w:val="none" w:sz="4" w:space="0" w:color="6E6E6E"/>
              <w:left w:val="none" w:sz="24" w:space="0" w:color="808080"/>
              <w:bottom w:val="none" w:sz="4" w:space="0" w:color="6E6E6E"/>
              <w:right w:val="single" w:sz="6" w:space="0" w:color="FFFFFF"/>
            </w:tcBorders>
          </w:tcPr>
          <w:p w:rsidR="00F32D14" w:rsidRDefault="0092143F">
            <w:pPr>
              <w:pStyle w:val="ProductList-TableBody"/>
            </w:pPr>
            <w:hyperlink w:anchor="_Sec790">
              <w:r w:rsidR="00786756">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2D14" w:rsidRDefault="00F32D14">
            <w:pPr>
              <w:pStyle w:val="ProductList-TableBody"/>
              <w:jc w:val="center"/>
            </w:pPr>
          </w:p>
        </w:tc>
      </w:tr>
    </w:tbl>
    <w:p w:rsidR="00F32D14" w:rsidRDefault="00786756">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Core CAL y Enterprise CAL Suite con cobertura de SA activa proporcionará derechos equivalentes a System Center Endpoint Protection 1606. Una licencia para Enterprise CAL Suite con cobertura de SA activa proporciona derechos equivalentes a Prevención de Pérdida de Datos y Exchange Online Protection.</w:t>
      </w:r>
    </w:p>
    <w:p w:rsidR="00F32D14" w:rsidRPr="00EB57B6" w:rsidRDefault="00786756">
      <w:pPr>
        <w:pStyle w:val="ProductList-SectionHeading"/>
        <w:pageBreakBefore/>
        <w:outlineLvl w:val="0"/>
        <w:rPr>
          <w:lang w:val="es-ES_tradnl"/>
        </w:rPr>
      </w:pPr>
      <w:bookmarkStart w:id="336" w:name="_Sec564"/>
      <w:bookmarkEnd w:id="334"/>
      <w:r w:rsidRPr="00EB57B6">
        <w:rPr>
          <w:lang w:val="es-ES_tradnl"/>
        </w:rPr>
        <w:t>Apéndice B: Software Assurance</w:t>
      </w:r>
      <w:r>
        <w:fldChar w:fldCharType="begin"/>
      </w:r>
      <w:r w:rsidRPr="00EB57B6">
        <w:rPr>
          <w:lang w:val="es-ES_tradnl"/>
        </w:rPr>
        <w:instrText xml:space="preserve"> TC "</w:instrText>
      </w:r>
      <w:bookmarkStart w:id="337" w:name="_Toc512600793"/>
      <w:r w:rsidRPr="00EB57B6">
        <w:rPr>
          <w:lang w:val="es-ES_tradnl"/>
        </w:rPr>
        <w:instrText>Apéndice B: Software Assurance</w:instrText>
      </w:r>
      <w:bookmarkEnd w:id="337"/>
      <w:r w:rsidRPr="00EB57B6">
        <w:rPr>
          <w:lang w:val="es-ES_tradnl"/>
        </w:rPr>
        <w:instrText>" \l 1</w:instrText>
      </w:r>
      <w:r>
        <w:fldChar w:fldCharType="end"/>
      </w:r>
    </w:p>
    <w:p w:rsidR="00F32D14" w:rsidRPr="00EB57B6" w:rsidRDefault="00786756">
      <w:pPr>
        <w:pStyle w:val="ProductList-Offering1Heading"/>
        <w:outlineLvl w:val="1"/>
        <w:rPr>
          <w:lang w:val="es-ES_tradnl"/>
        </w:rPr>
      </w:pPr>
      <w:bookmarkStart w:id="338" w:name="_Sec573"/>
      <w:r w:rsidRPr="00EB57B6">
        <w:rPr>
          <w:lang w:val="es-ES_tradnl"/>
        </w:rPr>
        <w:t>Adquisición de Software Assurance</w:t>
      </w:r>
      <w:bookmarkEnd w:id="338"/>
      <w:r>
        <w:fldChar w:fldCharType="begin"/>
      </w:r>
      <w:r w:rsidRPr="00EB57B6">
        <w:rPr>
          <w:lang w:val="es-ES_tradnl"/>
        </w:rPr>
        <w:instrText xml:space="preserve"> TC "</w:instrText>
      </w:r>
      <w:bookmarkStart w:id="339" w:name="_Toc512600794"/>
      <w:r w:rsidRPr="00EB57B6">
        <w:rPr>
          <w:lang w:val="es-ES_tradnl"/>
        </w:rPr>
        <w:instrText>Adquisición de Software Assurance</w:instrText>
      </w:r>
      <w:bookmarkEnd w:id="339"/>
      <w:r w:rsidRPr="00EB57B6">
        <w:rPr>
          <w:lang w:val="es-ES_tradnl"/>
        </w:rPr>
        <w:instrText>" \l 2</w:instrText>
      </w:r>
      <w:r>
        <w:fldChar w:fldCharType="end"/>
      </w:r>
    </w:p>
    <w:p w:rsidR="00F32D14" w:rsidRDefault="00786756">
      <w:pPr>
        <w:pStyle w:val="ProductList-Body"/>
      </w:pPr>
      <w:r w:rsidRPr="00EB57B6">
        <w:rPr>
          <w:lang w:val="es-ES_tradnl"/>
        </w:rPr>
        <w:t xml:space="preserve">Existen tres niveles distintos de compromiso que un Cliente puede seleccionar al adquirir SA, lo que puede variar según el programa. </w:t>
      </w:r>
      <w:r>
        <w:t xml:space="preserve">El Cliente puede: </w:t>
      </w:r>
    </w:p>
    <w:p w:rsidR="00F32D14" w:rsidRDefault="00786756" w:rsidP="00786756">
      <w:pPr>
        <w:pStyle w:val="ProductList-Bullet"/>
        <w:numPr>
          <w:ilvl w:val="0"/>
          <w:numId w:val="44"/>
        </w:numPr>
      </w:pPr>
      <w:r>
        <w:t xml:space="preserve">Comprometerse a adjuntar SA en todos sus productos de plataforma. </w:t>
      </w:r>
    </w:p>
    <w:p w:rsidR="00F32D14" w:rsidRDefault="00786756" w:rsidP="00786756">
      <w:pPr>
        <w:pStyle w:val="ProductList-Bullet"/>
        <w:numPr>
          <w:ilvl w:val="0"/>
          <w:numId w:val="44"/>
        </w:numPr>
      </w:pPr>
      <w:r>
        <w:t xml:space="preserve">Comprometerse a adjuntar SA en todas sus compras en virtud de un grupo específico de Productos (Aplicaciones, Sistemas o Servidores), denominado Afiliación a Software Assurance (SAM). </w:t>
      </w:r>
    </w:p>
    <w:p w:rsidR="00F32D14" w:rsidRDefault="00786756" w:rsidP="00786756">
      <w:pPr>
        <w:pStyle w:val="ProductList-Bullet"/>
        <w:numPr>
          <w:ilvl w:val="0"/>
          <w:numId w:val="44"/>
        </w:numPr>
      </w:pPr>
      <w:r>
        <w:t>Adquirir SA en Productos individuales sin comprometerse a ampliar SA a otros Productos.</w:t>
      </w:r>
    </w:p>
    <w:p w:rsidR="00F32D14" w:rsidRDefault="00F32D14">
      <w:pPr>
        <w:pStyle w:val="ProductList-Body"/>
      </w:pPr>
    </w:p>
    <w:p w:rsidR="00F32D14" w:rsidRDefault="00786756">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F32D14" w:rsidRDefault="00F32D14">
      <w:pPr>
        <w:pStyle w:val="ProductList-Body"/>
      </w:pPr>
    </w:p>
    <w:p w:rsidR="00F32D14" w:rsidRDefault="00786756">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F32D14" w:rsidTr="00EB57B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F32D14" w:rsidRDefault="00786756">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F32D14" w:rsidRDefault="00786756">
            <w:pPr>
              <w:pStyle w:val="ProductList-TableBody"/>
              <w:jc w:val="center"/>
            </w:pPr>
            <w:r>
              <w:rPr>
                <w:color w:val="FFFFFF"/>
              </w:rPr>
              <w:t>Programas</w:t>
            </w:r>
          </w:p>
        </w:tc>
      </w:tr>
      <w:tr w:rsidR="00F32D14" w:rsidRPr="00EB57B6" w:rsidTr="00EB57B6">
        <w:tc>
          <w:tcPr>
            <w:tcW w:w="24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N/D</w:t>
            </w:r>
          </w:p>
        </w:tc>
        <w:tc>
          <w:tcPr>
            <w:tcW w:w="2440" w:type="dxa"/>
            <w:tcBorders>
              <w:top w:val="single" w:sz="4" w:space="0" w:color="000000"/>
              <w:left w:val="single" w:sz="4" w:space="0" w:color="000000"/>
              <w:bottom w:val="single" w:sz="4" w:space="0" w:color="000000"/>
              <w:right w:val="single" w:sz="4" w:space="0" w:color="auto"/>
            </w:tcBorders>
          </w:tcPr>
          <w:p w:rsidR="00F32D14" w:rsidRDefault="00786756">
            <w:pPr>
              <w:pStyle w:val="ProductList-TableBody"/>
            </w:pPr>
            <w:r>
              <w:t>SA disponible solamente como se indica a continuación</w:t>
            </w:r>
          </w:p>
        </w:tc>
        <w:tc>
          <w:tcPr>
            <w:tcW w:w="4660" w:type="dxa"/>
            <w:vMerge w:val="restart"/>
            <w:tcBorders>
              <w:top w:val="single" w:sz="4" w:space="0" w:color="auto"/>
              <w:left w:val="single" w:sz="4" w:space="0" w:color="auto"/>
              <w:bottom w:val="single" w:sz="4" w:space="0" w:color="auto"/>
              <w:right w:val="single" w:sz="4" w:space="0" w:color="auto"/>
            </w:tcBorders>
          </w:tcPr>
          <w:p w:rsidR="00F32D14" w:rsidRPr="00EB57B6" w:rsidRDefault="00786756">
            <w:pPr>
              <w:pStyle w:val="ProductList-TableBody"/>
              <w:rPr>
                <w:lang w:val="es-ES_tradnl"/>
              </w:rPr>
            </w:pPr>
            <w:r w:rsidRPr="00EB57B6">
              <w:rPr>
                <w:lang w:val="es-ES_tradnl"/>
              </w:rP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F32D14" w:rsidTr="00EB57B6">
        <w:tc>
          <w:tcPr>
            <w:tcW w:w="24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auto"/>
            </w:tcBorders>
          </w:tcPr>
          <w:p w:rsidR="00F32D14" w:rsidRDefault="00786756">
            <w:pPr>
              <w:pStyle w:val="ProductList-TableBody"/>
            </w:pPr>
            <w:r>
              <w:t>SA disponible</w:t>
            </w:r>
          </w:p>
        </w:tc>
        <w:tc>
          <w:tcPr>
            <w:tcW w:w="0" w:type="auto"/>
            <w:vMerge/>
            <w:tcBorders>
              <w:top w:val="single" w:sz="4" w:space="0" w:color="auto"/>
              <w:left w:val="single" w:sz="4" w:space="0" w:color="auto"/>
              <w:bottom w:val="single" w:sz="4" w:space="0" w:color="auto"/>
              <w:right w:val="single" w:sz="4" w:space="0" w:color="auto"/>
            </w:tcBorders>
          </w:tcPr>
          <w:p w:rsidR="00F32D14" w:rsidRDefault="00F32D14"/>
        </w:tc>
      </w:tr>
    </w:tbl>
    <w:p w:rsidR="00F32D14" w:rsidRDefault="00F32D14">
      <w:pPr>
        <w:pStyle w:val="ProductList-Body"/>
      </w:pPr>
    </w:p>
    <w:p w:rsidR="00F32D14" w:rsidRDefault="00786756">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F32D14" w:rsidRDefault="00F32D14">
      <w:pPr>
        <w:pStyle w:val="ProductList-Body"/>
      </w:pPr>
    </w:p>
    <w:p w:rsidR="00F32D14" w:rsidRDefault="00786756">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
        <w:outlineLvl w:val="1"/>
      </w:pPr>
      <w:bookmarkStart w:id="340" w:name="_Sec574"/>
      <w:r>
        <w:t>Renovación de Software Assurance</w:t>
      </w:r>
      <w:bookmarkEnd w:id="340"/>
      <w:r>
        <w:fldChar w:fldCharType="begin"/>
      </w:r>
      <w:r>
        <w:instrText xml:space="preserve"> TC "</w:instrText>
      </w:r>
      <w:bookmarkStart w:id="341" w:name="_Toc512600795"/>
      <w:r>
        <w:instrText>Renovación de Software Assurance</w:instrText>
      </w:r>
      <w:bookmarkEnd w:id="341"/>
      <w:r>
        <w:instrText>" \l 2</w:instrText>
      </w:r>
      <w:r>
        <w:fldChar w:fldCharType="end"/>
      </w:r>
    </w:p>
    <w:p w:rsidR="00F32D14" w:rsidRDefault="00786756">
      <w:pPr>
        <w:pStyle w:val="ProductList-ClauseHeading"/>
        <w:outlineLvl w:val="2"/>
      </w:pPr>
      <w:r>
        <w:t>Renovación de cobertura en virtud del mismo contrato</w:t>
      </w:r>
    </w:p>
    <w:p w:rsidR="00F32D14" w:rsidRDefault="00786756">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F32D14" w:rsidRDefault="00F32D14">
      <w:pPr>
        <w:pStyle w:val="ProductList-Body"/>
      </w:pPr>
    </w:p>
    <w:p w:rsidR="00F32D14" w:rsidRDefault="00786756">
      <w:pPr>
        <w:pStyle w:val="ProductList-SubClauseHeading"/>
        <w:outlineLvl w:val="3"/>
      </w:pPr>
      <w:r>
        <w:t>Licencia Open</w:t>
      </w:r>
    </w:p>
    <w:p w:rsidR="00F32D14" w:rsidRDefault="00786756">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F32D14" w:rsidRDefault="00F32D14">
      <w:pPr>
        <w:pStyle w:val="ProductList-BodyIndented"/>
      </w:pPr>
    </w:p>
    <w:p w:rsidR="00F32D14" w:rsidRDefault="00786756">
      <w:pPr>
        <w:pStyle w:val="ProductList-SubClauseHeading"/>
        <w:outlineLvl w:val="3"/>
      </w:pPr>
      <w:r>
        <w:t>Contrato Enterprise</w:t>
      </w:r>
    </w:p>
    <w:p w:rsidR="00F32D14" w:rsidRDefault="00786756">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F32D14" w:rsidRDefault="00F32D14">
      <w:pPr>
        <w:pStyle w:val="ProductList-BodyIndented"/>
      </w:pPr>
    </w:p>
    <w:p w:rsidR="00F32D14" w:rsidRDefault="00786756">
      <w:pPr>
        <w:pStyle w:val="ProductList-SubClauseHeading"/>
        <w:outlineLvl w:val="3"/>
      </w:pPr>
      <w:r>
        <w:t>Enrollment for Application Platform</w:t>
      </w:r>
    </w:p>
    <w:p w:rsidR="00F32D14" w:rsidRDefault="00786756">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F32D14" w:rsidRDefault="00F32D14">
      <w:pPr>
        <w:pStyle w:val="ProductList-BodyIndented"/>
      </w:pPr>
    </w:p>
    <w:p w:rsidR="00F32D14" w:rsidRDefault="00786756">
      <w:pPr>
        <w:pStyle w:val="ProductList-ClauseHeading"/>
        <w:outlineLvl w:val="2"/>
      </w:pPr>
      <w:r>
        <w:t>Renovación de cobertura desde un contrato separado</w:t>
      </w:r>
    </w:p>
    <w:p w:rsidR="00F32D14" w:rsidRDefault="00786756">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F32D14" w:rsidRDefault="00F32D14">
      <w:pPr>
        <w:pStyle w:val="ProductList-Body"/>
      </w:pPr>
    </w:p>
    <w:p w:rsidR="00F32D14" w:rsidRDefault="00786756">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F32D14" w:rsidRDefault="00F32D14">
      <w:pPr>
        <w:pStyle w:val="ProductList-Body"/>
      </w:pPr>
    </w:p>
    <w:p w:rsidR="00F32D14" w:rsidRDefault="00786756">
      <w:pPr>
        <w:pStyle w:val="ProductList-ClauseHeading"/>
        <w:outlineLvl w:val="2"/>
      </w:pPr>
      <w:r>
        <w:t>Renovación de la cobertura de Software Assurance para licencias de acceso cliente (CAL) y licencias de administración de cliente (ML)</w:t>
      </w:r>
    </w:p>
    <w:p w:rsidR="00F32D14" w:rsidRDefault="00786756">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F32D14" w:rsidRDefault="00786756">
      <w:pPr>
        <w:pStyle w:val="ProductList-Body"/>
      </w:pPr>
      <w:r>
        <w:rPr>
          <w:b/>
          <w:color w:val="00188F"/>
        </w:rPr>
        <w:t>Transición entre ML de Cliente de Usuario y OSE</w:t>
      </w:r>
      <w:r>
        <w:t>: Los clientes que renuevan SA para que las ML de cliente puedan cambiarse entre Usuario y OSE.</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
        <w:outlineLvl w:val="1"/>
      </w:pPr>
      <w:bookmarkStart w:id="342" w:name="_Sec575"/>
      <w:r>
        <w:t>Licencia de migración para productos interrumpidos o de fin de ciclo de vida</w:t>
      </w:r>
      <w:bookmarkEnd w:id="342"/>
      <w:r>
        <w:fldChar w:fldCharType="begin"/>
      </w:r>
      <w:r>
        <w:instrText xml:space="preserve"> TC "</w:instrText>
      </w:r>
      <w:bookmarkStart w:id="343" w:name="_Toc512600796"/>
      <w:r>
        <w:instrText>Licencia de migración para productos interrumpidos o de fin de ciclo de vida</w:instrText>
      </w:r>
      <w:bookmarkEnd w:id="343"/>
      <w:r>
        <w:instrText>" \l 2</w:instrText>
      </w:r>
      <w:r>
        <w:fldChar w:fldCharType="end"/>
      </w:r>
    </w:p>
    <w:p w:rsidR="00F32D14" w:rsidRDefault="00786756">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F32D14" w:rsidRDefault="00786756">
      <w:pPr>
        <w:pStyle w:val="ProductList-Body"/>
      </w:pPr>
      <w:r>
        <w:t>“</w:t>
      </w:r>
      <w:r>
        <w:rPr>
          <w:b/>
          <w:color w:val="00188F"/>
        </w:rPr>
        <w:t>Licencia de migración</w:t>
      </w:r>
      <w:r>
        <w:t>”, tal como se utiliza aquí, hace referencia a los derechos concedidos en la Entrada de Artículo a la que se hace referencia en esta sección.</w:t>
      </w:r>
    </w:p>
    <w:p w:rsidR="00F32D14" w:rsidRDefault="00F32D14">
      <w:pPr>
        <w:pStyle w:val="ProductList-Body"/>
      </w:pPr>
    </w:p>
    <w:p w:rsidR="00F32D14" w:rsidRDefault="00786756">
      <w:pPr>
        <w:pStyle w:val="ProductList-Body"/>
      </w:pPr>
      <w:r>
        <w:t>A menos que se indique de otro modo en la Entrada de Artículo:</w:t>
      </w:r>
    </w:p>
    <w:p w:rsidR="00F32D14" w:rsidRDefault="00786756" w:rsidP="00786756">
      <w:pPr>
        <w:pStyle w:val="ProductList-Bullet"/>
        <w:numPr>
          <w:ilvl w:val="0"/>
          <w:numId w:val="45"/>
        </w:numPr>
      </w:pPr>
      <w:r>
        <w:t>Un Cliente puede actualizar y utilizar el software en virtud de una licencia de migración en lugar del software cubierto por la Licencia Aplicable. El Cliente no podrá utilizar el software en virtud de ambas licencias al mismo tiempo.</w:t>
      </w:r>
    </w:p>
    <w:p w:rsidR="00F32D14" w:rsidRDefault="00786756" w:rsidP="00786756">
      <w:pPr>
        <w:pStyle w:val="ProductList-Bullet"/>
        <w:numPr>
          <w:ilvl w:val="0"/>
          <w:numId w:val="45"/>
        </w:numPr>
      </w:pPr>
      <w:r>
        <w:t>Las licencias de migración se conceden en una base de 1:1 para cada una de las licencias aplicables del cliente.</w:t>
      </w:r>
    </w:p>
    <w:p w:rsidR="00F32D14" w:rsidRDefault="00786756" w:rsidP="00786756">
      <w:pPr>
        <w:pStyle w:val="ProductList-Bullet"/>
        <w:numPr>
          <w:ilvl w:val="0"/>
          <w:numId w:val="4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F32D14" w:rsidRDefault="00786756" w:rsidP="00786756">
      <w:pPr>
        <w:pStyle w:val="ProductList-Bullet"/>
        <w:numPr>
          <w:ilvl w:val="0"/>
          <w:numId w:val="4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F32D14" w:rsidRDefault="00786756" w:rsidP="00786756">
      <w:pPr>
        <w:pStyle w:val="ProductList-Bullet"/>
        <w:numPr>
          <w:ilvl w:val="0"/>
          <w:numId w:val="45"/>
        </w:numPr>
      </w:pPr>
      <w:r>
        <w:t>Un Cliente no puede transmitir las Licencias de Migración de forma independiente de las Licencias Aplicables.</w:t>
      </w:r>
    </w:p>
    <w:p w:rsidR="00F32D14" w:rsidRDefault="00786756" w:rsidP="00786756">
      <w:pPr>
        <w:pStyle w:val="ProductList-Bullet"/>
        <w:numPr>
          <w:ilvl w:val="0"/>
          <w:numId w:val="4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1Heading"/>
        <w:outlineLvl w:val="1"/>
      </w:pPr>
      <w:bookmarkStart w:id="344" w:name="_Sec576"/>
      <w:r>
        <w:t>Beneficios de Software Assurance</w:t>
      </w:r>
      <w:bookmarkEnd w:id="344"/>
      <w:r>
        <w:fldChar w:fldCharType="begin"/>
      </w:r>
      <w:r>
        <w:instrText xml:space="preserve"> TC "</w:instrText>
      </w:r>
      <w:bookmarkStart w:id="345" w:name="_Toc512600797"/>
      <w:r>
        <w:instrText>Beneficios de Software Assurance</w:instrText>
      </w:r>
      <w:bookmarkEnd w:id="345"/>
      <w:r>
        <w:instrText>" \l 2</w:instrText>
      </w:r>
      <w:r>
        <w:fldChar w:fldCharType="end"/>
      </w:r>
    </w:p>
    <w:p w:rsidR="00F32D14" w:rsidRDefault="00786756">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3"/>
        <w:gridCol w:w="1808"/>
        <w:gridCol w:w="1777"/>
        <w:gridCol w:w="1792"/>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Grupo de Servidores</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77">
              <w:r w:rsidR="00786756">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79">
              <w:r w:rsidR="0078675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0">
              <w:r w:rsidR="0078675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1">
              <w:r w:rsidR="00786756">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755">
              <w:r w:rsidR="00786756">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841">
              <w:r w:rsidR="0078675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651">
              <w:r w:rsidR="0078675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841">
              <w:r w:rsidR="0078675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2">
              <w:r w:rsidR="00786756">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3">
              <w:r w:rsidR="0078675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4">
              <w:r w:rsidR="00786756">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5">
              <w:r w:rsidR="00786756">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818">
              <w:r w:rsidR="0078675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7">
              <w:r w:rsidR="00786756">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838">
              <w:r w:rsidR="0078675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8">
              <w:r w:rsidR="00786756">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89">
              <w:r w:rsidR="00786756">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590">
              <w:r w:rsidR="00786756">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841">
              <w:r w:rsidR="00786756">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841">
              <w:r w:rsidR="0078675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92143F">
            <w:pPr>
              <w:pStyle w:val="ProductList-TableBody"/>
            </w:pPr>
            <w:hyperlink w:anchor="_Sec652">
              <w:r w:rsidR="00786756">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jc w:val="center"/>
            </w:pPr>
          </w:p>
        </w:tc>
      </w:tr>
    </w:tbl>
    <w:p w:rsidR="00F32D14" w:rsidRDefault="00F32D14">
      <w:pPr>
        <w:pStyle w:val="ProductList-Body"/>
      </w:pPr>
    </w:p>
    <w:p w:rsidR="00F32D14" w:rsidRDefault="00786756">
      <w:pPr>
        <w:pStyle w:val="ProductList-ClauseHeading"/>
        <w:outlineLvl w:val="2"/>
      </w:pPr>
      <w:bookmarkStart w:id="346" w:name="_Sec577"/>
      <w:r>
        <w:t>Derechos a Nuevas Versiones</w:t>
      </w:r>
      <w:bookmarkEnd w:id="346"/>
    </w:p>
    <w:p w:rsidR="00F32D14" w:rsidRDefault="00786756">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F32D14" w:rsidRDefault="00F32D14">
      <w:pPr>
        <w:pStyle w:val="ProductList-Body"/>
      </w:pPr>
    </w:p>
    <w:p w:rsidR="00F32D14" w:rsidRDefault="00786756">
      <w:pPr>
        <w:pStyle w:val="ProductList-ClauseHeading"/>
        <w:outlineLvl w:val="2"/>
      </w:pPr>
      <w:bookmarkStart w:id="347" w:name="_Sec931"/>
      <w:r>
        <w:t>Cálculo de los puntos de beneficios de Software Assurance</w:t>
      </w:r>
      <w:bookmarkEnd w:id="347"/>
    </w:p>
    <w:p w:rsidR="00F32D14" w:rsidRDefault="00786756">
      <w:pPr>
        <w:pStyle w:val="ProductList-Body"/>
      </w:pPr>
      <w:r>
        <w:t>Los derechos se calculan de acuerdo con un sistema basado en puntos para los beneficios siguientes:</w:t>
      </w:r>
    </w:p>
    <w:p w:rsidR="00F32D14" w:rsidRDefault="00786756" w:rsidP="00786756">
      <w:pPr>
        <w:pStyle w:val="ProductList-Bullet"/>
        <w:numPr>
          <w:ilvl w:val="0"/>
          <w:numId w:val="46"/>
        </w:numPr>
      </w:pPr>
      <w:r>
        <w:t>Planning Services</w:t>
      </w:r>
    </w:p>
    <w:p w:rsidR="00F32D14" w:rsidRDefault="00786756" w:rsidP="00786756">
      <w:pPr>
        <w:pStyle w:val="ProductList-Bullet"/>
        <w:numPr>
          <w:ilvl w:val="0"/>
          <w:numId w:val="46"/>
        </w:numPr>
      </w:pPr>
      <w:r>
        <w:t>Cupones de Formación</w:t>
      </w:r>
    </w:p>
    <w:p w:rsidR="00F32D14" w:rsidRDefault="00786756" w:rsidP="00786756">
      <w:pPr>
        <w:pStyle w:val="ProductList-Bullet"/>
        <w:numPr>
          <w:ilvl w:val="0"/>
          <w:numId w:val="46"/>
        </w:numPr>
      </w:pPr>
      <w:r>
        <w:t>Soporte Técnico para la Resolución de Problemas 24x7 (Teléfono), solo en MPSA</w:t>
      </w:r>
    </w:p>
    <w:p w:rsidR="00F32D14" w:rsidRDefault="00786756">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F32D1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32D14" w:rsidRDefault="00786756">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32D14" w:rsidRDefault="00786756">
            <w:pPr>
              <w:pStyle w:val="ProductList-TableBody"/>
            </w:pPr>
            <w:r>
              <w:rPr>
                <w:color w:val="FFFFFF"/>
              </w:rPr>
              <w:t>Puntos</w:t>
            </w:r>
          </w:p>
        </w:tc>
      </w:tr>
      <w:tr w:rsidR="00F32D14">
        <w:tc>
          <w:tcPr>
            <w:tcW w:w="105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1</w:t>
            </w:r>
          </w:p>
        </w:tc>
      </w:tr>
      <w:tr w:rsidR="00F32D14">
        <w:tc>
          <w:tcPr>
            <w:tcW w:w="105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2</w:t>
            </w:r>
          </w:p>
        </w:tc>
      </w:tr>
      <w:tr w:rsidR="00F32D14">
        <w:tc>
          <w:tcPr>
            <w:tcW w:w="105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5</w:t>
            </w:r>
          </w:p>
        </w:tc>
      </w:tr>
      <w:tr w:rsidR="00F32D14">
        <w:tc>
          <w:tcPr>
            <w:tcW w:w="105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10</w:t>
            </w:r>
          </w:p>
        </w:tc>
      </w:tr>
      <w:tr w:rsidR="00F32D14">
        <w:tc>
          <w:tcPr>
            <w:tcW w:w="105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25</w:t>
            </w:r>
          </w:p>
        </w:tc>
      </w:tr>
      <w:tr w:rsidR="00F32D14">
        <w:tc>
          <w:tcPr>
            <w:tcW w:w="105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50</w:t>
            </w:r>
          </w:p>
        </w:tc>
      </w:tr>
      <w:tr w:rsidR="00F32D14">
        <w:tc>
          <w:tcPr>
            <w:tcW w:w="105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75</w:t>
            </w:r>
          </w:p>
        </w:tc>
      </w:tr>
    </w:tbl>
    <w:p w:rsidR="00F32D14" w:rsidRDefault="00786756">
      <w:pPr>
        <w:pStyle w:val="ProductList-Body"/>
      </w:pPr>
      <w:r>
        <w:rPr>
          <w:b/>
          <w:i/>
        </w:rPr>
        <w:t>Nota:</w:t>
      </w:r>
      <w:r>
        <w:rPr>
          <w:i/>
        </w:rPr>
        <w:t xml:space="preserve"> Para conocer las licencias CAL de SQL, consulte la tabla de CAL Suites en esta sección</w:t>
      </w:r>
    </w:p>
    <w:p w:rsidR="00F32D14" w:rsidRDefault="00F32D14">
      <w:pPr>
        <w:pStyle w:val="ProductList-Body"/>
      </w:pPr>
    </w:p>
    <w:p w:rsidR="00F32D14" w:rsidRDefault="00786756">
      <w:pPr>
        <w:pStyle w:val="ProductList-ClauseHeading"/>
        <w:outlineLvl w:val="2"/>
      </w:pPr>
      <w:bookmarkStart w:id="348" w:name="_Sec579"/>
      <w:r>
        <w:t>Office Online Services y Office Online Server</w:t>
      </w:r>
      <w:bookmarkEnd w:id="348"/>
    </w:p>
    <w:p w:rsidR="00F32D14" w:rsidRDefault="00786756">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F32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Derechos de Office Online</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Standard</w:t>
            </w:r>
            <w:r>
              <w:fldChar w:fldCharType="begin"/>
            </w:r>
            <w:r>
              <w:instrText xml:space="preserve"> XE "Office Standard" </w:instrText>
            </w:r>
            <w:r>
              <w:fldChar w:fldCharType="end"/>
            </w:r>
          </w:p>
          <w:p w:rsidR="00F32D14" w:rsidRDefault="00786756">
            <w:pPr>
              <w:pStyle w:val="ProductList-TableBody"/>
            </w:pPr>
            <w:r>
              <w:t>Office Professional Plus</w:t>
            </w:r>
            <w:r>
              <w:fldChar w:fldCharType="begin"/>
            </w:r>
            <w:r>
              <w:instrText xml:space="preserve"> XE "Office Professional Plus" </w:instrText>
            </w:r>
            <w:r>
              <w:fldChar w:fldCharType="end"/>
            </w:r>
          </w:p>
          <w:p w:rsidR="00F32D14" w:rsidRDefault="0078675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Online para Office 365</w:t>
            </w:r>
            <w:r>
              <w:fldChar w:fldCharType="begin"/>
            </w:r>
            <w:r>
              <w:instrText xml:space="preserve"> XE "Office Online para Office 365" </w:instrText>
            </w:r>
            <w:r>
              <w:fldChar w:fldCharType="end"/>
            </w:r>
          </w:p>
          <w:p w:rsidR="00F32D14" w:rsidRDefault="00786756">
            <w:pPr>
              <w:pStyle w:val="ProductList-TableBody"/>
            </w:pPr>
            <w:r>
              <w:t>Office Online Server</w:t>
            </w:r>
          </w:p>
        </w:tc>
      </w:tr>
    </w:tbl>
    <w:p w:rsidR="00F32D14" w:rsidRDefault="00786756">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F32D14" w:rsidRDefault="00F32D14">
      <w:pPr>
        <w:pStyle w:val="ProductList-Body"/>
      </w:pPr>
    </w:p>
    <w:p w:rsidR="00F32D14" w:rsidRDefault="00786756">
      <w:pPr>
        <w:pStyle w:val="ProductList-ClauseHeading"/>
        <w:outlineLvl w:val="2"/>
      </w:pPr>
      <w:bookmarkStart w:id="349" w:name="_Sec580"/>
      <w:r>
        <w:t>Planning Services</w:t>
      </w:r>
      <w:bookmarkEnd w:id="349"/>
    </w:p>
    <w:p w:rsidR="00F32D14" w:rsidRDefault="00786756">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F32D14" w:rsidRDefault="00F32D14">
      <w:pPr>
        <w:pStyle w:val="ProductList-Body"/>
      </w:pPr>
    </w:p>
    <w:p w:rsidR="00F32D14" w:rsidRDefault="00786756">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F32D1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Puntos</w:t>
            </w:r>
          </w:p>
        </w:tc>
      </w:tr>
      <w:tr w:rsidR="00F32D14">
        <w:tc>
          <w:tcPr>
            <w:tcW w:w="10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1</w:t>
            </w:r>
          </w:p>
        </w:tc>
      </w:tr>
      <w:tr w:rsidR="00F32D14">
        <w:tc>
          <w:tcPr>
            <w:tcW w:w="10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2</w:t>
            </w:r>
          </w:p>
        </w:tc>
      </w:tr>
      <w:tr w:rsidR="00F32D14">
        <w:tc>
          <w:tcPr>
            <w:tcW w:w="10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25</w:t>
            </w:r>
          </w:p>
        </w:tc>
      </w:tr>
      <w:tr w:rsidR="00F32D14">
        <w:tc>
          <w:tcPr>
            <w:tcW w:w="10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50</w:t>
            </w:r>
          </w:p>
        </w:tc>
      </w:tr>
      <w:tr w:rsidR="00F32D14">
        <w:tc>
          <w:tcPr>
            <w:tcW w:w="10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75</w:t>
            </w:r>
          </w:p>
        </w:tc>
      </w:tr>
    </w:tbl>
    <w:p w:rsidR="00F32D14" w:rsidRDefault="00786756">
      <w:pPr>
        <w:pStyle w:val="ProductList-Body"/>
      </w:pPr>
      <w:r>
        <w:rPr>
          <w:b/>
          <w:i/>
        </w:rPr>
        <w:t>Nota:</w:t>
      </w:r>
      <w:r>
        <w:rPr>
          <w:i/>
        </w:rPr>
        <w:t xml:space="preserve"> Para conocer las licencias CAL de SQL, consulte la tabla de CAL Suites en esta sección</w:t>
      </w:r>
    </w:p>
    <w:p w:rsidR="00F32D14" w:rsidRDefault="00F32D14">
      <w:pPr>
        <w:pStyle w:val="ProductList-Body"/>
      </w:pPr>
    </w:p>
    <w:p w:rsidR="00F32D14" w:rsidRDefault="00786756">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F32D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600,000+</w:t>
            </w:r>
          </w:p>
        </w:tc>
      </w:tr>
      <w:tr w:rsidR="00F32D1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32D14" w:rsidRDefault="00786756">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75</w:t>
            </w:r>
          </w:p>
        </w:tc>
      </w:tr>
    </w:tbl>
    <w:p w:rsidR="00F32D14" w:rsidRDefault="00F32D14">
      <w:pPr>
        <w:pStyle w:val="ProductList-Body"/>
      </w:pPr>
    </w:p>
    <w:p w:rsidR="00F32D14" w:rsidRDefault="00786756">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F32D1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32D14" w:rsidRDefault="00786756">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32D14" w:rsidRDefault="00786756">
            <w:pPr>
              <w:pStyle w:val="ProductList-TableBody"/>
            </w:pPr>
            <w:r>
              <w:t>→600,000+</w:t>
            </w:r>
          </w:p>
        </w:tc>
      </w:tr>
      <w:tr w:rsidR="00F32D1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32D14" w:rsidRDefault="00786756">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12</w:t>
            </w:r>
          </w:p>
        </w:tc>
      </w:tr>
    </w:tbl>
    <w:p w:rsidR="00F32D14" w:rsidRDefault="00786756">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5">
        <w:r>
          <w:rPr>
            <w:color w:val="00467F"/>
            <w:u w:val="single"/>
          </w:rPr>
          <w:t>http://www.microsoft.com/licensing/software-assurance/planning-services-overview.aspx</w:t>
        </w:r>
      </w:hyperlink>
      <w:r>
        <w:t xml:space="preserve">. </w:t>
      </w:r>
    </w:p>
    <w:p w:rsidR="00F32D14" w:rsidRDefault="00F32D14">
      <w:pPr>
        <w:pStyle w:val="ProductList-Body"/>
      </w:pPr>
    </w:p>
    <w:p w:rsidR="00F32D14" w:rsidRDefault="00786756">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F32D14" w:rsidRDefault="00786756" w:rsidP="00786756">
      <w:pPr>
        <w:pStyle w:val="ProductList-Bullet"/>
        <w:numPr>
          <w:ilvl w:val="0"/>
          <w:numId w:val="4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6">
        <w:r>
          <w:rPr>
            <w:color w:val="00467F"/>
            <w:u w:val="single"/>
          </w:rPr>
          <w:t>http://directory.partners.extranet.microsoft.com/psbproviders</w:t>
        </w:r>
      </w:hyperlink>
    </w:p>
    <w:p w:rsidR="00F32D14" w:rsidRDefault="00786756" w:rsidP="00786756">
      <w:pPr>
        <w:pStyle w:val="ProductList-Bullet"/>
        <w:numPr>
          <w:ilvl w:val="0"/>
          <w:numId w:val="47"/>
        </w:numPr>
      </w:pPr>
      <w:r>
        <w:t>Los compromisos de Planning Services ofrecen servicios que abarcan un ámbito de trabajo predeterminado que se traduce en un plan de implementación de alto nivel; no se puede incluir la implementación real del software.</w:t>
      </w:r>
    </w:p>
    <w:p w:rsidR="00F32D14" w:rsidRDefault="00786756" w:rsidP="00786756">
      <w:pPr>
        <w:pStyle w:val="ProductList-Bullet"/>
        <w:numPr>
          <w:ilvl w:val="0"/>
          <w:numId w:val="47"/>
        </w:numPr>
      </w:pPr>
      <w:r>
        <w:t>Los cupones de Planning Services solo puede canjearlos el Cliente que es susceptible de obtener el beneficio.</w:t>
      </w:r>
    </w:p>
    <w:p w:rsidR="00F32D14" w:rsidRDefault="00786756" w:rsidP="00786756">
      <w:pPr>
        <w:pStyle w:val="ProductList-Bullet"/>
        <w:numPr>
          <w:ilvl w:val="0"/>
          <w:numId w:val="47"/>
        </w:numPr>
      </w:pPr>
      <w:r>
        <w:t>Los cupones de Planning Services no pueden cambiarse por dinero en efectivo, dinero pagadero u otras prestaciones de valor.</w:t>
      </w:r>
    </w:p>
    <w:p w:rsidR="00F32D14" w:rsidRDefault="00786756" w:rsidP="00786756">
      <w:pPr>
        <w:pStyle w:val="ProductList-Bullet"/>
        <w:numPr>
          <w:ilvl w:val="0"/>
          <w:numId w:val="47"/>
        </w:numPr>
      </w:pPr>
      <w:r>
        <w:t>La reducción de la cobertura de SA cualificada como resultado de devoluciones y otros ajustes de facturación, en la medida que así se permita, podrá disminuir los días de derechos de Planning Services del Cliente.</w:t>
      </w:r>
    </w:p>
    <w:p w:rsidR="00F32D14" w:rsidRDefault="00786756" w:rsidP="00786756">
      <w:pPr>
        <w:pStyle w:val="ProductList-Bullet"/>
        <w:numPr>
          <w:ilvl w:val="0"/>
          <w:numId w:val="47"/>
        </w:numPr>
      </w:pPr>
      <w:r>
        <w:t>Los tipos de Cupones no pueden combinarse. La participación en Planning Services no puede superar la duración máxima del servicio especificada según el tipo de participación.</w:t>
      </w:r>
    </w:p>
    <w:p w:rsidR="00F32D14" w:rsidRDefault="00786756" w:rsidP="00786756">
      <w:pPr>
        <w:pStyle w:val="ProductList-Bullet"/>
        <w:numPr>
          <w:ilvl w:val="0"/>
          <w:numId w:val="47"/>
        </w:numPr>
      </w:pPr>
      <w:r>
        <w:t>Los cupones son únicamente válidos con Proveedores cualificados para el tipo de servicio específico para el que se canjea el cupón.</w:t>
      </w:r>
    </w:p>
    <w:p w:rsidR="00F32D14" w:rsidRDefault="00786756" w:rsidP="00786756">
      <w:pPr>
        <w:pStyle w:val="ProductList-Bullet"/>
        <w:numPr>
          <w:ilvl w:val="0"/>
          <w:numId w:val="47"/>
        </w:numPr>
      </w:pPr>
      <w:r>
        <w:t>Los cupones se deben ceder durante el periodo de cobertura de SA.</w:t>
      </w:r>
    </w:p>
    <w:p w:rsidR="00F32D14" w:rsidRDefault="00786756" w:rsidP="00786756">
      <w:pPr>
        <w:pStyle w:val="ProductList-Bullet"/>
        <w:numPr>
          <w:ilvl w:val="0"/>
          <w:numId w:val="4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F32D14" w:rsidRDefault="00F32D14">
      <w:pPr>
        <w:pStyle w:val="ProductList-Body"/>
      </w:pPr>
    </w:p>
    <w:p w:rsidR="00F32D14" w:rsidRDefault="00786756">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F32D14" w:rsidRDefault="00F32D14">
      <w:pPr>
        <w:pStyle w:val="ProductList-Body"/>
      </w:pPr>
    </w:p>
    <w:p w:rsidR="00F32D14" w:rsidRDefault="00786756">
      <w:pPr>
        <w:pStyle w:val="ProductList-ClauseHeading"/>
        <w:outlineLvl w:val="2"/>
      </w:pPr>
      <w:bookmarkStart w:id="350" w:name="_Sec581"/>
      <w:r>
        <w:t>Enterprise Source Licensing Program</w:t>
      </w:r>
      <w:bookmarkEnd w:id="350"/>
    </w:p>
    <w:p w:rsidR="00F32D14" w:rsidRDefault="00786756">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F32D14" w:rsidRDefault="00F32D14">
      <w:pPr>
        <w:pStyle w:val="ProductList-Body"/>
      </w:pPr>
    </w:p>
    <w:p w:rsidR="00F32D14" w:rsidRDefault="00786756">
      <w:pPr>
        <w:pStyle w:val="ProductList-ClauseHeading"/>
        <w:outlineLvl w:val="2"/>
      </w:pPr>
      <w:bookmarkStart w:id="351" w:name="_Sec582"/>
      <w:r>
        <w:t>Cupones de Formación</w:t>
      </w:r>
      <w:bookmarkEnd w:id="351"/>
    </w:p>
    <w:p w:rsidR="00F32D14" w:rsidRDefault="00786756">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587"/>
        <w:gridCol w:w="3608"/>
        <w:gridCol w:w="3595"/>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Grupo de sistemas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 día por 50 licencias (10 días como máximo)</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 día por 50 licencias o puntos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10 días por inscripción o Cuenta de la Compra elegible</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15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25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55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80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125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200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300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400 días*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700 días*</w:t>
            </w:r>
          </w:p>
        </w:tc>
      </w:tr>
    </w:tbl>
    <w:p w:rsidR="00F32D14" w:rsidRDefault="00786756">
      <w:pPr>
        <w:pStyle w:val="ProductList-Body"/>
      </w:pPr>
      <w:r>
        <w:t>*</w:t>
      </w:r>
      <w:r>
        <w:rPr>
          <w:i/>
        </w:rPr>
        <w:t>Número de días por inscripción, contrato o Cuenta de la Compra elegible.</w:t>
      </w:r>
    </w:p>
    <w:p w:rsidR="00F32D14" w:rsidRDefault="00F32D14">
      <w:pPr>
        <w:pStyle w:val="ProductList-Body"/>
      </w:pPr>
    </w:p>
    <w:p w:rsidR="00F32D14" w:rsidRDefault="00786756" w:rsidP="00786756">
      <w:pPr>
        <w:pStyle w:val="ProductList-Bullet"/>
        <w:numPr>
          <w:ilvl w:val="0"/>
          <w:numId w:val="4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F32D14" w:rsidRDefault="00786756" w:rsidP="00786756">
      <w:pPr>
        <w:pStyle w:val="ProductList-Bullet"/>
        <w:numPr>
          <w:ilvl w:val="0"/>
          <w:numId w:val="48"/>
        </w:numPr>
      </w:pPr>
      <w:r>
        <w:t xml:space="preserve">Los servicios que brindan los Socios de Microsoft en el Programa de Aprendizaje se ofrecen bajo un contrato celebrado entre el Cliente y el Socio de Microsoft Cualificado. </w:t>
      </w:r>
    </w:p>
    <w:p w:rsidR="00F32D14" w:rsidRDefault="00786756" w:rsidP="00786756">
      <w:pPr>
        <w:pStyle w:val="ProductList-Bullet"/>
        <w:numPr>
          <w:ilvl w:val="0"/>
          <w:numId w:val="4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F32D14" w:rsidRDefault="00786756" w:rsidP="00786756">
      <w:pPr>
        <w:pStyle w:val="ProductList-Bullet"/>
        <w:numPr>
          <w:ilvl w:val="0"/>
          <w:numId w:val="48"/>
        </w:numPr>
      </w:pPr>
      <w:r>
        <w:t>Los cupones no pueden utilizarse para cubrir ningún precio relacionado con un Cliente que no se presente a un curso reservado.</w:t>
      </w:r>
    </w:p>
    <w:p w:rsidR="00F32D14" w:rsidRDefault="00786756" w:rsidP="00786756">
      <w:pPr>
        <w:pStyle w:val="ProductList-Bullet"/>
        <w:numPr>
          <w:ilvl w:val="0"/>
          <w:numId w:val="48"/>
        </w:numPr>
      </w:pPr>
      <w:r>
        <w:t>Los cupones solo puede canjearlos la persona aprobada por parte del Cliente para que utilice el cupón.</w:t>
      </w:r>
    </w:p>
    <w:p w:rsidR="00F32D14" w:rsidRDefault="00786756" w:rsidP="00786756">
      <w:pPr>
        <w:pStyle w:val="ProductList-Bullet"/>
        <w:numPr>
          <w:ilvl w:val="0"/>
          <w:numId w:val="48"/>
        </w:numPr>
      </w:pPr>
      <w:r>
        <w:t xml:space="preserve">Los cupones no pueden cambiarse por dinero en efectivo, dinero pagadero u otras prestaciones de valor. </w:t>
      </w:r>
    </w:p>
    <w:p w:rsidR="00F32D14" w:rsidRDefault="00786756" w:rsidP="00786756">
      <w:pPr>
        <w:pStyle w:val="ProductList-Bullet"/>
        <w:numPr>
          <w:ilvl w:val="0"/>
          <w:numId w:val="48"/>
        </w:numPr>
      </w:pPr>
      <w:r>
        <w:t xml:space="preserve">Los cupones se deben ceder durante el periodo de cobertura de SA. </w:t>
      </w:r>
    </w:p>
    <w:p w:rsidR="00F32D14" w:rsidRDefault="00786756" w:rsidP="00786756">
      <w:pPr>
        <w:pStyle w:val="ProductList-Bullet"/>
        <w:numPr>
          <w:ilvl w:val="0"/>
          <w:numId w:val="48"/>
        </w:numPr>
      </w:pPr>
      <w:r>
        <w:t xml:space="preserve">Los cupones expirarán a los 180 días a partir de la fecha de cesión de cupones. Los cupones que expiren antes de la expiración de la cobertura de SA se devolverán al grupo de días de Cupones de Aprendizaje disponible. </w:t>
      </w:r>
    </w:p>
    <w:p w:rsidR="00F32D14" w:rsidRDefault="00786756" w:rsidP="00786756">
      <w:pPr>
        <w:pStyle w:val="ProductList-Bullet"/>
        <w:numPr>
          <w:ilvl w:val="0"/>
          <w:numId w:val="48"/>
        </w:numPr>
      </w:pPr>
      <w:r>
        <w:t>Los cupones pueden utilizarse para reservar cursos de aprendizaje con un solo Microsoft Learning Partner cualificado a la vez.</w:t>
      </w:r>
    </w:p>
    <w:p w:rsidR="00F32D14" w:rsidRDefault="00786756" w:rsidP="00786756">
      <w:pPr>
        <w:pStyle w:val="ProductList-Bullet"/>
        <w:numPr>
          <w:ilvl w:val="0"/>
          <w:numId w:val="48"/>
        </w:numPr>
      </w:pPr>
      <w:r>
        <w:t xml:space="preserve">Los cupones utilizados para adquirir Materiales de Aprendizaje Oficiales de Microsoft no se pueden transmitir ni vender. </w:t>
      </w:r>
    </w:p>
    <w:p w:rsidR="00F32D14" w:rsidRDefault="00786756" w:rsidP="00786756">
      <w:pPr>
        <w:pStyle w:val="ProductList-Bullet"/>
        <w:numPr>
          <w:ilvl w:val="0"/>
          <w:numId w:val="4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F32D14" w:rsidRDefault="00786756" w:rsidP="00786756">
      <w:pPr>
        <w:pStyle w:val="ProductList-Bullet"/>
        <w:numPr>
          <w:ilvl w:val="0"/>
          <w:numId w:val="4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F32D14" w:rsidRDefault="00786756" w:rsidP="00786756">
      <w:pPr>
        <w:pStyle w:val="ProductList-Bullet"/>
        <w:numPr>
          <w:ilvl w:val="0"/>
          <w:numId w:val="48"/>
        </w:numPr>
      </w:pPr>
      <w:r>
        <w:t>Los Materiales de Aprendizaje Oficiales de Microsoft disponibles pueden cambiar en cualquier momento sin notificación previa.</w:t>
      </w:r>
    </w:p>
    <w:p w:rsidR="00F32D14" w:rsidRDefault="00786756" w:rsidP="00786756">
      <w:pPr>
        <w:pStyle w:val="ProductList-Bullet"/>
        <w:numPr>
          <w:ilvl w:val="0"/>
          <w:numId w:val="48"/>
        </w:numPr>
      </w:pPr>
      <w:r>
        <w:t>La cantidad de días que se deba comprar de un Material de Aprendizaje Oficial de Microsoft puede cambiar en cualquier momento.</w:t>
      </w:r>
    </w:p>
    <w:p w:rsidR="00F32D14" w:rsidRDefault="00F32D14">
      <w:pPr>
        <w:pStyle w:val="ProductList-Body"/>
      </w:pPr>
    </w:p>
    <w:p w:rsidR="00F32D14" w:rsidRDefault="00786756">
      <w:pPr>
        <w:pStyle w:val="ProductList-ClauseHeading"/>
        <w:outlineLvl w:val="2"/>
      </w:pPr>
      <w:bookmarkStart w:id="352" w:name="_Sec583"/>
      <w:r>
        <w:t>E-Learning</w:t>
      </w:r>
      <w:bookmarkEnd w:id="352"/>
    </w:p>
    <w:p w:rsidR="00F32D14" w:rsidRDefault="00786756">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F32D14" w:rsidRDefault="00F32D14">
      <w:pPr>
        <w:pStyle w:val="ProductList-Body"/>
      </w:pPr>
    </w:p>
    <w:p w:rsidR="00F32D14" w:rsidRDefault="00786756">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F32D14" w:rsidRDefault="00F32D14">
      <w:pPr>
        <w:pStyle w:val="ProductList-Body"/>
      </w:pPr>
    </w:p>
    <w:p w:rsidR="00F32D14" w:rsidRDefault="00786756">
      <w:pPr>
        <w:pStyle w:val="ProductList-ClauseHeading"/>
        <w:outlineLvl w:val="2"/>
      </w:pPr>
      <w:bookmarkStart w:id="353" w:name="_Sec584"/>
      <w:r>
        <w:t>Programa de Teletrabajo</w:t>
      </w:r>
      <w:bookmarkEnd w:id="353"/>
    </w:p>
    <w:p w:rsidR="00F32D14" w:rsidRDefault="00786756">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F32D14" w:rsidRDefault="00F32D14">
      <w:pPr>
        <w:pStyle w:val="ProductList-Body"/>
      </w:pPr>
    </w:p>
    <w:p w:rsidR="00F32D14" w:rsidRDefault="00786756">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F32D14" w:rsidRDefault="00F32D14">
      <w:pPr>
        <w:pStyle w:val="ProductList-Body"/>
      </w:pPr>
    </w:p>
    <w:p w:rsidR="00F32D14" w:rsidRDefault="00786756">
      <w:pPr>
        <w:pStyle w:val="ProductList-Body"/>
      </w:pPr>
      <w:r>
        <w:t>Los términos de uso del software del Programa de Teletrabajo se establecen entre Microsoft y el empleado del Cliente, es posible acceder a estos a través del sitio web del Programa de Teletrabajo.</w:t>
      </w:r>
    </w:p>
    <w:p w:rsidR="00F32D14" w:rsidRDefault="00F32D14">
      <w:pPr>
        <w:pStyle w:val="ProductList-Body"/>
      </w:pPr>
    </w:p>
    <w:p w:rsidR="00F32D14" w:rsidRDefault="00786756">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F32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Licencia de Programa de Teletrabajo correspondiente</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Standard 2010/2013/2016</w:t>
            </w:r>
          </w:p>
          <w:p w:rsidR="00F32D14" w:rsidRDefault="00786756">
            <w:pPr>
              <w:pStyle w:val="ProductList-TableBody"/>
            </w:pPr>
            <w:r>
              <w:t xml:space="preserve">Office Professional Plus 2010/2013/2016 </w:t>
            </w:r>
          </w:p>
          <w:p w:rsidR="00F32D14" w:rsidRDefault="00786756">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Professional Plus 2016 HUP y Office 2016 para Mac Hogar y Empresas con Skype Empresarial DL HUP</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Access 2010/2013/2016</w:t>
            </w:r>
          </w:p>
          <w:p w:rsidR="00F32D14" w:rsidRDefault="00786756">
            <w:pPr>
              <w:pStyle w:val="ProductList-TableBody"/>
            </w:pPr>
            <w:r>
              <w:t>Excel 2010/2013/2016</w:t>
            </w:r>
          </w:p>
          <w:p w:rsidR="00F32D14" w:rsidRDefault="00786756">
            <w:pPr>
              <w:pStyle w:val="ProductList-TableBody"/>
            </w:pPr>
            <w:r>
              <w:t>PowerPoint 2010/2013/2016</w:t>
            </w:r>
          </w:p>
          <w:p w:rsidR="00F32D14" w:rsidRDefault="00786756">
            <w:pPr>
              <w:pStyle w:val="ProductList-TableBody"/>
            </w:pPr>
            <w:r>
              <w:t>InfoPath 2010/2013/2016</w:t>
            </w:r>
          </w:p>
          <w:p w:rsidR="00F32D14" w:rsidRDefault="00786756">
            <w:pPr>
              <w:pStyle w:val="ProductList-TableBody"/>
            </w:pPr>
            <w:r>
              <w:t>Lync 2010/2013/2015</w:t>
            </w:r>
          </w:p>
          <w:p w:rsidR="00F32D14" w:rsidRDefault="00786756">
            <w:pPr>
              <w:pStyle w:val="ProductList-TableBody"/>
            </w:pPr>
            <w:r>
              <w:t>OneNote 2010/2013/2016</w:t>
            </w:r>
          </w:p>
          <w:p w:rsidR="00F32D14" w:rsidRDefault="00786756">
            <w:pPr>
              <w:pStyle w:val="ProductList-TableBody"/>
            </w:pPr>
            <w:r>
              <w:t>Outlook 2010/2013/2016</w:t>
            </w:r>
          </w:p>
          <w:p w:rsidR="00F32D14" w:rsidRDefault="00786756">
            <w:pPr>
              <w:pStyle w:val="ProductList-TableBody"/>
            </w:pPr>
            <w:r>
              <w:t>Publisher 2010/2013/2016</w:t>
            </w:r>
          </w:p>
          <w:p w:rsidR="00F32D14" w:rsidRDefault="00786756">
            <w:pPr>
              <w:pStyle w:val="ProductList-TableBody"/>
            </w:pPr>
            <w:r>
              <w:t>Skype Empresarial 2015</w:t>
            </w:r>
          </w:p>
          <w:p w:rsidR="00F32D14" w:rsidRDefault="0078675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Office Professional Plus 2016 HUP y Office 2016 para Mac Hogar y Empresas con Skype Empresarial DL HUP </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Visio Standard 2010/2013/2016 </w:t>
            </w:r>
          </w:p>
          <w:p w:rsidR="00F32D14" w:rsidRDefault="0078675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Visio Professional 2016 HUP</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Project Standard 2010/2013/2016</w:t>
            </w:r>
          </w:p>
          <w:p w:rsidR="00F32D14" w:rsidRDefault="0078675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Project Professional 2016 HUP</w:t>
            </w:r>
          </w:p>
        </w:tc>
      </w:tr>
    </w:tbl>
    <w:p w:rsidR="00F32D14" w:rsidRDefault="00786756">
      <w:pPr>
        <w:pStyle w:val="ProductList-Body"/>
      </w:pPr>
      <w:r>
        <w:rPr>
          <w:i/>
        </w:rPr>
        <w:t xml:space="preserve">Para obtener más información, incluyendo información sobre la futura disponibilidad del software adicional Home Use Program, consulte </w:t>
      </w:r>
      <w:hyperlink r:id="rId147">
        <w:r>
          <w:rPr>
            <w:i/>
            <w:color w:val="00467F"/>
            <w:u w:val="single"/>
          </w:rPr>
          <w:t>http://www.microsoft.com/licensing</w:t>
        </w:r>
      </w:hyperlink>
      <w:r>
        <w:rPr>
          <w:i/>
        </w:rPr>
        <w:t>.</w:t>
      </w:r>
    </w:p>
    <w:p w:rsidR="00F32D14" w:rsidRDefault="00F32D14">
      <w:pPr>
        <w:pStyle w:val="ProductList-Body"/>
      </w:pPr>
    </w:p>
    <w:p w:rsidR="00F32D14" w:rsidRDefault="00786756">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F32D14" w:rsidRDefault="00F32D14">
      <w:pPr>
        <w:pStyle w:val="ProductList-Body"/>
        <w:jc w:val="right"/>
      </w:pPr>
    </w:p>
    <w:p w:rsidR="00F32D14" w:rsidRDefault="00786756">
      <w:pPr>
        <w:pStyle w:val="ProductList-ClauseHeading"/>
        <w:outlineLvl w:val="2"/>
      </w:pPr>
      <w:bookmarkStart w:id="354" w:name="_Sec585"/>
      <w:r>
        <w:t>Soporte para la Resolución de Problemas 24x7</w:t>
      </w:r>
      <w:bookmarkEnd w:id="354"/>
    </w:p>
    <w:p w:rsidR="00F32D14" w:rsidRDefault="00786756">
      <w:pPr>
        <w:pStyle w:val="ProductList-Body"/>
      </w:pPr>
      <w:r>
        <w:t>Los clientes (excepto los clientes que compren a través de programas académicos) con cobertura de SA son elegibles para recibir Soporte para la Resolución de Problemas 24x7.</w:t>
      </w:r>
    </w:p>
    <w:p w:rsidR="00F32D14" w:rsidRDefault="00F32D14">
      <w:pPr>
        <w:pStyle w:val="ProductList-Body"/>
      </w:pPr>
    </w:p>
    <w:p w:rsidR="00F32D14" w:rsidRDefault="00786756">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F32D14" w:rsidRDefault="00F32D14">
      <w:pPr>
        <w:pStyle w:val="ProductList-Body"/>
      </w:pPr>
    </w:p>
    <w:p w:rsidR="00F32D14" w:rsidRDefault="00786756">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F32D14" w:rsidRDefault="00F32D14">
      <w:pPr>
        <w:pStyle w:val="ProductList-Body"/>
      </w:pPr>
    </w:p>
    <w:p w:rsidR="00F32D14" w:rsidRDefault="00786756">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F32D14" w:rsidRDefault="00F32D14">
      <w:pPr>
        <w:pStyle w:val="ProductList-Body"/>
      </w:pPr>
    </w:p>
    <w:p w:rsidR="00F32D14" w:rsidRDefault="00786756">
      <w:pPr>
        <w:pStyle w:val="ProductList-SubClauseHeading"/>
        <w:outlineLvl w:val="3"/>
      </w:pPr>
      <w:r>
        <w:t>Concesiones de Incidentes de Soporte Telefónico para todos los programas, excepto MPSA</w:t>
      </w:r>
    </w:p>
    <w:p w:rsidR="00F32D14" w:rsidRDefault="00786756">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2"/>
        <w:gridCol w:w="2510"/>
        <w:gridCol w:w="2659"/>
        <w:gridCol w:w="2659"/>
      </w:tblGrid>
      <w:tr w:rsidR="00F32D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IW / Cliente - Incrementos de Concesiones de Incidentes</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270,000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 Fr. 330,000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CRC 1.650.000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 1.600.000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215,000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£135,000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JPY 24.000.000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KWD 240.000.000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 1.650.000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350,000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 2.000.000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NTD 7.000.000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INR 10.000.000</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RUB 6.600.000</w:t>
            </w:r>
          </w:p>
        </w:tc>
      </w:tr>
    </w:tbl>
    <w:p w:rsidR="00F32D14" w:rsidRDefault="00F32D14">
      <w:pPr>
        <w:pStyle w:val="ProductList-BodyIndented"/>
        <w:ind w:left="720"/>
      </w:pPr>
    </w:p>
    <w:p w:rsidR="00F32D14" w:rsidRDefault="00786756">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F32D14" w:rsidRDefault="00F32D14">
      <w:pPr>
        <w:pStyle w:val="ProductList-BodyIndented"/>
      </w:pPr>
    </w:p>
    <w:p w:rsidR="00F32D14" w:rsidRDefault="00786756">
      <w:pPr>
        <w:pStyle w:val="ProductList-BodyIndented"/>
      </w:pPr>
      <w:r>
        <w:t xml:space="preserve">El acceso al soporte telefónico local está disponible durante el horario comercial en el sitio web </w:t>
      </w:r>
      <w:hyperlink r:id="rId148">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F32D14" w:rsidRDefault="00F32D14">
      <w:pPr>
        <w:pStyle w:val="ProductList-BodyIndented"/>
      </w:pPr>
    </w:p>
    <w:p w:rsidR="00F32D14" w:rsidRDefault="00786756">
      <w:pPr>
        <w:pStyle w:val="ProductList-SubClauseHeading"/>
        <w:outlineLvl w:val="3"/>
      </w:pPr>
      <w:r>
        <w:t>Concesiones de Incidentes de Soporte Telefónico para MPSA</w:t>
      </w:r>
    </w:p>
    <w:p w:rsidR="00F32D14" w:rsidRDefault="00786756">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F32D14" w:rsidRDefault="00786756">
            <w:pPr>
              <w:pStyle w:val="ProductList-TableBody"/>
            </w:pPr>
            <w:r>
              <w:rPr>
                <w:color w:val="FFFFFF"/>
              </w:rPr>
              <w:t>Puntos por incidente de soporte telefónico</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Aplicaciones y Sistemas (combinados)</w:t>
            </w:r>
          </w:p>
        </w:tc>
        <w:tc>
          <w:tcPr>
            <w:tcW w:w="6000" w:type="dxa"/>
            <w:tcBorders>
              <w:left w:val="single" w:sz="4" w:space="0" w:color="000000"/>
              <w:right w:val="single" w:sz="4" w:space="0" w:color="000000"/>
            </w:tcBorders>
          </w:tcPr>
          <w:p w:rsidR="00F32D14" w:rsidRDefault="00786756">
            <w:pPr>
              <w:pStyle w:val="ProductList-TableBody"/>
            </w:pPr>
            <w:r>
              <w:t>2,000</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Servidor</w:t>
            </w:r>
          </w:p>
        </w:tc>
        <w:tc>
          <w:tcPr>
            <w:tcW w:w="6000" w:type="dxa"/>
            <w:tcBorders>
              <w:left w:val="single" w:sz="4" w:space="0" w:color="000000"/>
              <w:right w:val="single" w:sz="4" w:space="0" w:color="000000"/>
            </w:tcBorders>
          </w:tcPr>
          <w:p w:rsidR="00F32D14" w:rsidRDefault="00786756">
            <w:pPr>
              <w:pStyle w:val="ProductList-TableBody"/>
            </w:pPr>
            <w:r>
              <w:t>400</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CAL</w:t>
            </w:r>
          </w:p>
        </w:tc>
        <w:tc>
          <w:tcPr>
            <w:tcW w:w="6000" w:type="dxa"/>
            <w:tcBorders>
              <w:left w:val="single" w:sz="4" w:space="0" w:color="000000"/>
              <w:right w:val="single" w:sz="4" w:space="0" w:color="000000"/>
            </w:tcBorders>
          </w:tcPr>
          <w:p w:rsidR="00F32D14" w:rsidRDefault="00786756">
            <w:pPr>
              <w:pStyle w:val="ProductList-TableBody"/>
            </w:pPr>
            <w:r>
              <w:t>400</w:t>
            </w:r>
          </w:p>
        </w:tc>
      </w:tr>
    </w:tbl>
    <w:p w:rsidR="00F32D14" w:rsidRDefault="00F32D14">
      <w:pPr>
        <w:pStyle w:val="ProductList-BodyIndented"/>
      </w:pPr>
    </w:p>
    <w:p w:rsidR="00F32D14" w:rsidRDefault="00786756">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F32D14" w:rsidRDefault="00F32D14">
      <w:pPr>
        <w:pStyle w:val="ProductList-BodyIndented"/>
      </w:pPr>
    </w:p>
    <w:p w:rsidR="00F32D14" w:rsidRDefault="00786756">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F32D14" w:rsidRDefault="00F32D14">
      <w:pPr>
        <w:pStyle w:val="ProductList-SubClauseHeading"/>
        <w:outlineLvl w:val="3"/>
      </w:pPr>
    </w:p>
    <w:p w:rsidR="00F32D14" w:rsidRDefault="00786756">
      <w:pPr>
        <w:pStyle w:val="ProductList-SubClauseHeading"/>
        <w:outlineLvl w:val="3"/>
      </w:pPr>
      <w:r>
        <w:t>Incidentes Basados en Web</w:t>
      </w:r>
    </w:p>
    <w:p w:rsidR="00F32D14" w:rsidRDefault="00786756">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F32D14" w:rsidRDefault="00F32D14">
      <w:pPr>
        <w:pStyle w:val="ProductList-BodyIndented"/>
      </w:pPr>
    </w:p>
    <w:p w:rsidR="00F32D14" w:rsidRDefault="00786756">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F32D14" w:rsidRDefault="00F32D14">
      <w:pPr>
        <w:pStyle w:val="ProductList-BodyIndented"/>
        <w:ind w:left="720"/>
      </w:pPr>
    </w:p>
    <w:p w:rsidR="00F32D14" w:rsidRDefault="00786756">
      <w:pPr>
        <w:pStyle w:val="ProductList-SubClauseHeading"/>
        <w:outlineLvl w:val="3"/>
      </w:pPr>
      <w:r>
        <w:t>Contactos de soporte</w:t>
      </w:r>
    </w:p>
    <w:p w:rsidR="00F32D14" w:rsidRDefault="00786756">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5"/>
        <w:gridCol w:w="1485"/>
        <w:gridCol w:w="1486"/>
        <w:gridCol w:w="1486"/>
        <w:gridCol w:w="1486"/>
        <w:gridCol w:w="1486"/>
        <w:gridCol w:w="1486"/>
      </w:tblGrid>
      <w:tr w:rsidR="00F32D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S/S+: EA Nivel D</w:t>
            </w:r>
          </w:p>
        </w:tc>
      </w:tr>
      <w:tr w:rsidR="00F32D14">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Según sea Necesario</w:t>
            </w:r>
          </w:p>
        </w:tc>
      </w:tr>
      <w:tr w:rsidR="00F32D14">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16</w:t>
            </w:r>
          </w:p>
        </w:tc>
      </w:tr>
    </w:tbl>
    <w:p w:rsidR="00F32D14" w:rsidRDefault="00F32D14">
      <w:pPr>
        <w:pStyle w:val="ProductList-BodyIndented"/>
      </w:pPr>
    </w:p>
    <w:p w:rsidR="00F32D14" w:rsidRDefault="00786756">
      <w:pPr>
        <w:pStyle w:val="ProductList-SubClauseHeading"/>
        <w:outlineLvl w:val="3"/>
      </w:pPr>
      <w:r>
        <w:t>Nivel de Servicio para Clientes con Software Assurance</w:t>
      </w:r>
    </w:p>
    <w:p w:rsidR="00F32D14" w:rsidRDefault="00786756">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F32D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Respuesta Esperada del Cliente</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Impacto crítico para el negocio: </w:t>
            </w:r>
          </w:p>
          <w:p w:rsidR="00F32D14" w:rsidRDefault="00786756">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Respuesta a la primera llamada en 2 horas o menos conforme a la oferta de soporte</w:t>
            </w:r>
          </w:p>
          <w:p w:rsidR="00F32D14" w:rsidRDefault="00786756">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Asignación de los recursos adecuados para mantener un esfuerzo continuo durante horario 24x72</w:t>
            </w:r>
          </w:p>
          <w:p w:rsidR="00F32D14" w:rsidRDefault="00786756">
            <w:pPr>
              <w:pStyle w:val="ProductList-TableBody"/>
            </w:pPr>
            <w:r>
              <w:t>Acceso y respuesta rápidos de la autoridad de control de cambios</w:t>
            </w:r>
          </w:p>
          <w:p w:rsidR="00F32D14" w:rsidRDefault="00786756">
            <w:pPr>
              <w:pStyle w:val="ProductList-TableBody"/>
            </w:pPr>
            <w:r>
              <w:t>Notificación de la administración</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Impacto moderado para el negocio: </w:t>
            </w:r>
          </w:p>
          <w:p w:rsidR="00F32D14" w:rsidRDefault="00786756">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Respuesta a la primera llamada en 4 horas o menos conforme a la oferta de soporte</w:t>
            </w:r>
          </w:p>
          <w:p w:rsidR="00F32D14" w:rsidRDefault="00786756">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Asignación de los recursos adecuados para mantener un esfuerzo continuo durante el Horario Comercial normal</w:t>
            </w:r>
          </w:p>
          <w:p w:rsidR="00F32D14" w:rsidRDefault="00786756">
            <w:pPr>
              <w:pStyle w:val="ProductList-TableBody"/>
            </w:pPr>
            <w:r>
              <w:t>Acceso y respuesta de la autoridad de control de cambios en 4 horas dentro del Horario Comercial normal</w:t>
            </w:r>
          </w:p>
        </w:tc>
      </w:tr>
      <w:tr w:rsidR="00F32D14">
        <w:tc>
          <w:tcPr>
            <w:tcW w:w="29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Impacto mínimo para el negocio: </w:t>
            </w:r>
          </w:p>
          <w:p w:rsidR="00F32D14" w:rsidRDefault="00786756">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Respuesta a la primera llamada en un día laboral o menos conforme a la oferta de soporte</w:t>
            </w:r>
          </w:p>
          <w:p w:rsidR="00F32D14" w:rsidRDefault="00786756">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Información de contacto exacta de persona responsable del caso</w:t>
            </w:r>
          </w:p>
          <w:p w:rsidR="00F32D14" w:rsidRDefault="00786756">
            <w:pPr>
              <w:pStyle w:val="ProductList-TableBody"/>
            </w:pPr>
            <w:r>
              <w:t>Respuesta dentro de un día laboral.</w:t>
            </w:r>
          </w:p>
        </w:tc>
      </w:tr>
    </w:tbl>
    <w:p w:rsidR="00F32D14" w:rsidRDefault="00786756">
      <w:pPr>
        <w:pStyle w:val="ProductList-BodyIndented"/>
      </w:pPr>
      <w:r>
        <w:rPr>
          <w:i/>
        </w:rPr>
        <w:t>1 Póngase en contacto con el representante de Microsoft para obtener información sobre el horario comercial local.</w:t>
      </w:r>
    </w:p>
    <w:p w:rsidR="00F32D14" w:rsidRDefault="00786756">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F32D14" w:rsidRDefault="00F32D14">
      <w:pPr>
        <w:pStyle w:val="ProductList-BodyIndented"/>
        <w:ind w:left="720"/>
      </w:pPr>
    </w:p>
    <w:p w:rsidR="00F32D14" w:rsidRDefault="00786756">
      <w:pPr>
        <w:pStyle w:val="ProductList-SubClauseHeading"/>
        <w:outlineLvl w:val="3"/>
      </w:pPr>
      <w:r>
        <w:t>Conversión de Incidentes de Soporte para la Resolución de Problemas 24x7 de Software Assurance a Servicios de Soporte Premier</w:t>
      </w:r>
    </w:p>
    <w:p w:rsidR="00F32D14" w:rsidRDefault="00786756">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F32D14" w:rsidRDefault="00F32D14">
      <w:pPr>
        <w:pStyle w:val="ProductList-BodyIndented"/>
      </w:pPr>
    </w:p>
    <w:p w:rsidR="00F32D14" w:rsidRDefault="00786756">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F32D14" w:rsidRDefault="00F32D14">
      <w:pPr>
        <w:pStyle w:val="ProductList-BodyIndented"/>
        <w:ind w:left="720"/>
      </w:pPr>
    </w:p>
    <w:p w:rsidR="00F32D14" w:rsidRDefault="00786756">
      <w:pPr>
        <w:pStyle w:val="ProductList-SubClauseHeading"/>
        <w:outlineLvl w:val="3"/>
      </w:pPr>
      <w:r>
        <w:t>Disposiciones de Negocio Adicionales</w:t>
      </w:r>
    </w:p>
    <w:p w:rsidR="00F32D14" w:rsidRDefault="00786756">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F32D14" w:rsidRDefault="00F32D14">
      <w:pPr>
        <w:pStyle w:val="ProductList-BodyIndented"/>
      </w:pPr>
    </w:p>
    <w:p w:rsidR="00F32D14" w:rsidRDefault="00786756">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F32D14" w:rsidRDefault="00F32D14">
      <w:pPr>
        <w:pStyle w:val="ProductList-BodyIndented"/>
      </w:pPr>
    </w:p>
    <w:p w:rsidR="00F32D14" w:rsidRDefault="00786756">
      <w:pPr>
        <w:pStyle w:val="ProductList-SubClauseHeading"/>
        <w:outlineLvl w:val="3"/>
      </w:pPr>
      <w:r>
        <w:t>Elegibilidad de SCE</w:t>
      </w:r>
    </w:p>
    <w:p w:rsidR="00F32D14" w:rsidRDefault="00786756">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F32D14" w:rsidRDefault="00F32D14">
      <w:pPr>
        <w:pStyle w:val="ProductList-BodyIndented"/>
      </w:pPr>
    </w:p>
    <w:p w:rsidR="00F32D14" w:rsidRDefault="00786756">
      <w:pPr>
        <w:pStyle w:val="ProductList-BodyIndented"/>
      </w:pPr>
      <w:r>
        <w:t>Los Productos de Application Platform certificados son:</w:t>
      </w:r>
    </w:p>
    <w:p w:rsidR="00F32D14" w:rsidRDefault="00786756" w:rsidP="0078675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F32D14" w:rsidRDefault="00786756" w:rsidP="00786756">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w:t>
      </w:r>
    </w:p>
    <w:p w:rsidR="00F32D14" w:rsidRDefault="00786756" w:rsidP="00786756">
      <w:pPr>
        <w:pStyle w:val="ProductList-Bullet"/>
        <w:numPr>
          <w:ilvl w:val="1"/>
          <w:numId w:val="49"/>
        </w:numPr>
      </w:pPr>
      <w:r>
        <w:t>Office SharePoint Server</w:t>
      </w:r>
      <w:r>
        <w:fldChar w:fldCharType="begin"/>
      </w:r>
      <w:r>
        <w:instrText xml:space="preserve"> XE "SharePoint Server" </w:instrText>
      </w:r>
      <w:r>
        <w:fldChar w:fldCharType="end"/>
      </w:r>
    </w:p>
    <w:p w:rsidR="00F32D14" w:rsidRDefault="00786756">
      <w:pPr>
        <w:pStyle w:val="ProductList-BodyIndented"/>
      </w:pPr>
      <w:r>
        <w:t>Los productos cualificados del Componente de Core Infrastructure son:</w:t>
      </w:r>
    </w:p>
    <w:p w:rsidR="00F32D14" w:rsidRDefault="00786756" w:rsidP="0078675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F32D14" w:rsidRDefault="00786756" w:rsidP="0078675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F32D14" w:rsidRDefault="00F32D14">
      <w:pPr>
        <w:pStyle w:val="ProductList-BodyIndented"/>
      </w:pPr>
    </w:p>
    <w:p w:rsidR="00F32D14" w:rsidRDefault="00786756">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Gastos en SA promedio anuales mínimo para ser susceptible de obtener PRS 24x7 Ilimitado</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250,000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375,000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337,500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412,500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2,062,500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2,000,000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268,750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168,750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30,000,000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300,000,000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2,062,500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437,500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2,500,000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8,750,000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12,500,000</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8,250,000</w:t>
            </w:r>
          </w:p>
        </w:tc>
      </w:tr>
    </w:tbl>
    <w:p w:rsidR="00F32D14" w:rsidRDefault="00F32D14">
      <w:pPr>
        <w:pStyle w:val="ProductList-BodyIndented"/>
        <w:ind w:left="720"/>
      </w:pPr>
    </w:p>
    <w:p w:rsidR="00F32D14" w:rsidRDefault="00786756">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F32D14" w:rsidRDefault="00F32D14">
      <w:pPr>
        <w:pStyle w:val="ProductList-BodyIndented"/>
        <w:ind w:left="720"/>
      </w:pPr>
    </w:p>
    <w:p w:rsidR="00F32D14" w:rsidRDefault="00786756">
      <w:pPr>
        <w:pStyle w:val="ProductList-SubClauseHeading"/>
        <w:outlineLvl w:val="3"/>
      </w:pPr>
      <w:r>
        <w:t>Elegibilidad de Almacenamiento de Datos Paralelos</w:t>
      </w:r>
    </w:p>
    <w:p w:rsidR="00F32D14" w:rsidRDefault="00786756">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F32D14" w:rsidRDefault="00F32D14">
      <w:pPr>
        <w:pStyle w:val="ProductList-BodyIndented"/>
      </w:pPr>
    </w:p>
    <w:p w:rsidR="00F32D14" w:rsidRDefault="00786756">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F32D14" w:rsidRDefault="00F32D14">
      <w:pPr>
        <w:pStyle w:val="ProductList-BodyIndented"/>
      </w:pPr>
    </w:p>
    <w:p w:rsidR="00F32D14" w:rsidRDefault="00786756">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Contactos de soporte permitidos</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4</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6</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7</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8</w:t>
            </w:r>
          </w:p>
        </w:tc>
      </w:tr>
    </w:tbl>
    <w:p w:rsidR="00F32D14" w:rsidRDefault="00F32D14">
      <w:pPr>
        <w:pStyle w:val="ProductList-BodyIndented"/>
      </w:pPr>
    </w:p>
    <w:p w:rsidR="00F32D14" w:rsidRDefault="00786756">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F32D14" w:rsidRDefault="00786756">
      <w:pPr>
        <w:pStyle w:val="ProductList-BodyIndented"/>
      </w:pPr>
      <w:r>
        <w:t xml:space="preserve">Nota: Los clientes que actualmente cuentan con licencia de PDW mantienen este beneficio según se detalla en los </w:t>
      </w:r>
      <w:hyperlink r:id="rId149">
        <w:r>
          <w:rPr>
            <w:color w:val="00467F"/>
            <w:u w:val="single"/>
          </w:rPr>
          <w:t>Términos de Productos de junio de 2016</w:t>
        </w:r>
      </w:hyperlink>
      <w:r>
        <w:t>.</w:t>
      </w:r>
    </w:p>
    <w:p w:rsidR="00F32D14" w:rsidRDefault="00F32D14">
      <w:pPr>
        <w:pStyle w:val="ProductList-BodyIndented"/>
      </w:pPr>
    </w:p>
    <w:p w:rsidR="00F32D14" w:rsidRDefault="00786756">
      <w:pPr>
        <w:pStyle w:val="ProductList-ClauseHeading"/>
        <w:outlineLvl w:val="2"/>
      </w:pPr>
      <w:bookmarkStart w:id="355" w:name="_Sec587"/>
      <w:r>
        <w:t>Disponibilidad de Licencia de Migración a Edición Superior</w:t>
      </w:r>
      <w:bookmarkEnd w:id="355"/>
    </w:p>
    <w:p w:rsidR="00F32D14" w:rsidRDefault="00786756">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32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Migración a edición superior a</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BizTalk Server Standard</w:t>
            </w:r>
            <w:r>
              <w:fldChar w:fldCharType="begin"/>
            </w:r>
            <w:r>
              <w:instrText xml:space="preserve"> XE "BizTalk Server Standard"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BizTalk Server Enterprise</w:t>
            </w:r>
            <w:r>
              <w:fldChar w:fldCharType="begin"/>
            </w:r>
            <w:r>
              <w:instrText xml:space="preserve"> XE "BizTalk Server Enterprise"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BizTalk Server Enterprise</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w:t>
            </w:r>
            <w:r>
              <w:fldChar w:fldCharType="begin"/>
            </w:r>
            <w:r>
              <w:instrText xml:space="preserve"> XE "Enterprise CAL" </w:instrText>
            </w:r>
            <w:r>
              <w:fldChar w:fldCharType="end"/>
            </w:r>
            <w:r>
              <w:t xml:space="preserve"> Suite</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Infrastructure Server Suite Datacenter</w:t>
            </w:r>
            <w:r>
              <w:fldChar w:fldCharType="begin"/>
            </w:r>
            <w:r>
              <w:instrText xml:space="preserve"> XE "Core Infrastructure Server Suite Datacenter"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Desktop Education con Enterprise CAL Suite</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Desktop School con Enterprise CAL Suite</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Exchange Server Enterprise</w:t>
            </w:r>
            <w:r>
              <w:fldChar w:fldCharType="begin"/>
            </w:r>
            <w:r>
              <w:instrText xml:space="preserve"> XE "Exchange Server Enterprise"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Forefront TMG Enterprise</w:t>
            </w:r>
            <w:r>
              <w:fldChar w:fldCharType="begin"/>
            </w:r>
            <w:r>
              <w:instrText xml:space="preserve"> XE "Forefront TMG Enterprise"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Professional Plus</w:t>
            </w:r>
            <w:r>
              <w:fldChar w:fldCharType="begin"/>
            </w:r>
            <w:r>
              <w:instrText xml:space="preserve"> XE "Office Professional Plus"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Desktop</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Project Professional</w:t>
            </w:r>
            <w:r>
              <w:fldChar w:fldCharType="begin"/>
            </w:r>
            <w:r>
              <w:instrText xml:space="preserve"> XE "Project Professional"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Server Enterprise Core</w:t>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Server Business Intelligence</w:t>
            </w:r>
            <w:r>
              <w:fldChar w:fldCharType="begin"/>
            </w:r>
            <w:r>
              <w:instrText xml:space="preserve"> XE "SQL Server Business Intelligence"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Datacenter</w:t>
            </w:r>
            <w:r>
              <w:fldChar w:fldCharType="begin"/>
            </w:r>
            <w:r>
              <w:instrText xml:space="preserve"> XE "System Center Datacenter"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Visio Professional</w:t>
            </w:r>
            <w:r>
              <w:fldChar w:fldCharType="begin"/>
            </w:r>
            <w:r>
              <w:instrText xml:space="preserve"> XE "Visio Professional"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Suscripción a Visual Studio Enterprise</w:t>
            </w:r>
            <w:r>
              <w:fldChar w:fldCharType="begin"/>
            </w:r>
            <w:r>
              <w:instrText xml:space="preserve"> XE "Suscripción a Visual Studio Enterprise"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Suscripción a Visual Studio Enterprise</w:t>
            </w:r>
            <w:r>
              <w:fldChar w:fldCharType="begin"/>
            </w:r>
            <w:r>
              <w:instrText xml:space="preserve"> XE "Suscripción a Visual Studio Enterprise" </w:instrText>
            </w:r>
            <w:r>
              <w:fldChar w:fldCharType="end"/>
            </w:r>
          </w:p>
        </w:tc>
      </w:tr>
      <w:tr w:rsidR="00F32D14">
        <w:tc>
          <w:tcPr>
            <w:tcW w:w="600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Server Datacenter</w:t>
            </w:r>
            <w:r>
              <w:fldChar w:fldCharType="begin"/>
            </w:r>
            <w:r>
              <w:instrText xml:space="preserve"> XE "Windows Server Datacenter" </w:instrText>
            </w:r>
            <w:r>
              <w:fldChar w:fldCharType="end"/>
            </w:r>
          </w:p>
        </w:tc>
      </w:tr>
    </w:tbl>
    <w:p w:rsidR="00F32D14" w:rsidRDefault="00F32D14">
      <w:pPr>
        <w:pStyle w:val="ProductList-Body"/>
      </w:pPr>
    </w:p>
    <w:p w:rsidR="00F32D14" w:rsidRDefault="00786756">
      <w:pPr>
        <w:pStyle w:val="ProductList-ClauseHeading"/>
        <w:outlineLvl w:val="2"/>
      </w:pPr>
      <w:bookmarkStart w:id="356" w:name="_Sec588"/>
      <w:r>
        <w:t>Servidores: Derechos de Recuperación Ante Desastres</w:t>
      </w:r>
      <w:bookmarkEnd w:id="356"/>
    </w:p>
    <w:p w:rsidR="00F32D14" w:rsidRDefault="00786756">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F32D14" w:rsidRDefault="00F32D14">
      <w:pPr>
        <w:pStyle w:val="ProductList-Body"/>
      </w:pPr>
    </w:p>
    <w:p w:rsidR="00F32D14" w:rsidRDefault="00786756">
      <w:pPr>
        <w:pStyle w:val="ProductList-SubSubClauseHeading"/>
        <w:outlineLvl w:val="4"/>
      </w:pPr>
      <w:r>
        <w:t>Uso Permitido de las Instancias de Copia de Seguridad</w:t>
      </w:r>
    </w:p>
    <w:p w:rsidR="00F32D14" w:rsidRDefault="00786756">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F32D14" w:rsidRDefault="00786756" w:rsidP="00786756">
      <w:pPr>
        <w:pStyle w:val="ProductList-Bullet"/>
        <w:numPr>
          <w:ilvl w:val="2"/>
          <w:numId w:val="51"/>
        </w:numPr>
      </w:pPr>
      <w:r>
        <w:t xml:space="preserve">Durante periodos breves de prueba de recuperación ante desastres, de una semana cada noventa (90) días; </w:t>
      </w:r>
    </w:p>
    <w:p w:rsidR="00F32D14" w:rsidRDefault="00786756" w:rsidP="00786756">
      <w:pPr>
        <w:pStyle w:val="ProductList-Bullet"/>
        <w:numPr>
          <w:ilvl w:val="2"/>
          <w:numId w:val="5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F32D14" w:rsidRDefault="00786756" w:rsidP="00786756">
      <w:pPr>
        <w:pStyle w:val="ProductList-Bullet"/>
        <w:numPr>
          <w:ilvl w:val="2"/>
          <w:numId w:val="5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F32D14" w:rsidRDefault="00F32D14">
      <w:pPr>
        <w:pStyle w:val="ProductList-BodyIndented2"/>
      </w:pPr>
    </w:p>
    <w:p w:rsidR="00F32D14" w:rsidRDefault="00786756">
      <w:pPr>
        <w:pStyle w:val="ProductList-SubSubClauseHeading"/>
        <w:outlineLvl w:val="4"/>
      </w:pPr>
      <w:r>
        <w:t>Uso de la Ventaja Híbrida de Azure para Recuperación ante Desastres</w:t>
      </w:r>
    </w:p>
    <w:p w:rsidR="00F32D14" w:rsidRDefault="00786756">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F32D14" w:rsidRDefault="00F32D14">
      <w:pPr>
        <w:pStyle w:val="ProductList-BodyIndented2"/>
      </w:pPr>
    </w:p>
    <w:p w:rsidR="00F32D14" w:rsidRDefault="00786756">
      <w:pPr>
        <w:pStyle w:val="ProductList-SubSubClauseHeading"/>
        <w:outlineLvl w:val="4"/>
      </w:pPr>
      <w:r>
        <w:t>Requisitos para el Uso de Recuperación ante Desastres</w:t>
      </w:r>
    </w:p>
    <w:p w:rsidR="00F32D14" w:rsidRDefault="00786756">
      <w:pPr>
        <w:pStyle w:val="ProductList-BodyIndented2"/>
      </w:pPr>
      <w:r>
        <w:t>Para utilizar el software bajo los derechos de recuperación ante desastres, el Cliente debe cumplir con los siguientes términos:</w:t>
      </w:r>
    </w:p>
    <w:p w:rsidR="00F32D14" w:rsidRDefault="00786756" w:rsidP="00786756">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F32D14" w:rsidRDefault="00786756" w:rsidP="00786756">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F32D14" w:rsidRDefault="00786756" w:rsidP="00786756">
      <w:pPr>
        <w:pStyle w:val="ProductList-Bullet"/>
        <w:numPr>
          <w:ilvl w:val="2"/>
          <w:numId w:val="5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F32D14" w:rsidRDefault="00786756" w:rsidP="00786756">
      <w:pPr>
        <w:pStyle w:val="ProductList-Bullet"/>
        <w:numPr>
          <w:ilvl w:val="2"/>
          <w:numId w:val="5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F32D14" w:rsidRDefault="00786756" w:rsidP="00786756">
      <w:pPr>
        <w:pStyle w:val="ProductList-Bullet"/>
        <w:numPr>
          <w:ilvl w:val="2"/>
          <w:numId w:val="5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F32D14" w:rsidRDefault="00786756" w:rsidP="00786756">
      <w:pPr>
        <w:pStyle w:val="ProductList-Bullet"/>
        <w:numPr>
          <w:ilvl w:val="2"/>
          <w:numId w:val="5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F32D14" w:rsidRDefault="00F32D14">
      <w:pPr>
        <w:pStyle w:val="ProductList-BodyIndented2"/>
      </w:pPr>
    </w:p>
    <w:p w:rsidR="00F32D14" w:rsidRDefault="00786756">
      <w:pPr>
        <w:pStyle w:val="ProductList-SubSubClauseHeading"/>
        <w:outlineLvl w:val="4"/>
      </w:pPr>
      <w:r>
        <w:t>Uso Permitido Adicional de Windows Server</w:t>
      </w:r>
    </w:p>
    <w:p w:rsidR="00F32D14" w:rsidRDefault="00786756" w:rsidP="00786756">
      <w:pPr>
        <w:pStyle w:val="ProductList-Bullet"/>
        <w:numPr>
          <w:ilvl w:val="2"/>
          <w:numId w:val="53"/>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F32D14" w:rsidRDefault="00786756" w:rsidP="00786756">
      <w:pPr>
        <w:pStyle w:val="ProductList-Bullet"/>
        <w:numPr>
          <w:ilvl w:val="3"/>
          <w:numId w:val="5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F32D14" w:rsidRDefault="00786756" w:rsidP="00786756">
      <w:pPr>
        <w:pStyle w:val="ProductList-Bullet"/>
        <w:numPr>
          <w:ilvl w:val="3"/>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F32D14" w:rsidRDefault="00786756">
      <w:pPr>
        <w:pStyle w:val="ProductList-BodyIndented2"/>
        <w:ind w:left="1440"/>
      </w:pPr>
      <w:r>
        <w:t>- ejecutar software de virtualización de hardware, como Hyper-V,</w:t>
      </w:r>
    </w:p>
    <w:p w:rsidR="00F32D14" w:rsidRDefault="00786756">
      <w:pPr>
        <w:pStyle w:val="ProductList-BodyIndented2"/>
        <w:ind w:left="1440"/>
      </w:pPr>
      <w:r>
        <w:t>- proporcionar servicios de virtualización de hardware,</w:t>
      </w:r>
    </w:p>
    <w:p w:rsidR="00F32D14" w:rsidRDefault="00786756">
      <w:pPr>
        <w:pStyle w:val="ProductList-BodyIndented2"/>
        <w:ind w:left="1440"/>
      </w:pPr>
      <w:r>
        <w:t>- ejecutar agentes de software para administrar el software de virtualización de hardware,</w:t>
      </w:r>
    </w:p>
    <w:p w:rsidR="00F32D14" w:rsidRDefault="00786756">
      <w:pPr>
        <w:pStyle w:val="ProductList-BodyIndented2"/>
        <w:ind w:left="1440"/>
      </w:pPr>
      <w:r>
        <w:t>- servir como destino en caso de replicación,</w:t>
      </w:r>
    </w:p>
    <w:p w:rsidR="00F32D14" w:rsidRDefault="00786756">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F32D14" w:rsidRDefault="00786756">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F32D14" w:rsidRDefault="00786756">
      <w:pPr>
        <w:pStyle w:val="ProductList-BodyIndented2"/>
        <w:ind w:left="1440"/>
      </w:pPr>
      <w:r>
        <w:t xml:space="preserve">- ejecutar cargas de trabajo de recuperación ante desastres tal como se describe anteriormente. </w:t>
      </w:r>
    </w:p>
    <w:p w:rsidR="00F32D14" w:rsidRDefault="00786756" w:rsidP="00786756">
      <w:pPr>
        <w:pStyle w:val="ProductList-Bullet"/>
        <w:numPr>
          <w:ilvl w:val="3"/>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F32D14" w:rsidRDefault="00F32D14">
      <w:pPr>
        <w:pStyle w:val="ProductList-BodyIndented2"/>
      </w:pPr>
    </w:p>
    <w:p w:rsidR="00F32D14" w:rsidRDefault="00F32D14">
      <w:pPr>
        <w:pStyle w:val="ProductList-BodyIndented2"/>
      </w:pPr>
    </w:p>
    <w:p w:rsidR="00F32D14" w:rsidRDefault="00786756">
      <w:pPr>
        <w:pStyle w:val="ProductList-ClauseHeading"/>
        <w:outlineLvl w:val="2"/>
      </w:pPr>
      <w:bookmarkStart w:id="357" w:name="_Sec589"/>
      <w:r>
        <w:t>Movilidad de Licencias</w:t>
      </w:r>
      <w:bookmarkEnd w:id="357"/>
    </w:p>
    <w:p w:rsidR="00F32D14" w:rsidRDefault="00786756">
      <w:pPr>
        <w:pStyle w:val="ProductList-SubClauseHeading"/>
        <w:outlineLvl w:val="3"/>
      </w:pPr>
      <w:r>
        <w:t>Movilidad de Licencias en Granjas de Servidores</w:t>
      </w:r>
    </w:p>
    <w:p w:rsidR="00F32D14" w:rsidRDefault="00786756">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F32D14" w:rsidRDefault="00F32D14">
      <w:pPr>
        <w:pStyle w:val="ProductList-BodyIndented"/>
      </w:pPr>
    </w:p>
    <w:p w:rsidR="00F32D14" w:rsidRDefault="00786756">
      <w:pPr>
        <w:pStyle w:val="ProductList-SubClauseHeading"/>
        <w:outlineLvl w:val="3"/>
      </w:pPr>
      <w:r>
        <w:t>Movilidad de Licencias a través de Software Assurance.</w:t>
      </w:r>
    </w:p>
    <w:p w:rsidR="00F32D14" w:rsidRDefault="00786756">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F32D14" w:rsidRDefault="00F32D14">
      <w:pPr>
        <w:pStyle w:val="ProductList-BodyIndented"/>
      </w:pPr>
    </w:p>
    <w:p w:rsidR="00F32D14" w:rsidRDefault="00786756">
      <w:pPr>
        <w:pStyle w:val="ProductList-SubSubClauseHeading"/>
        <w:outlineLvl w:val="4"/>
      </w:pPr>
      <w:r>
        <w:t>Uso permitido:</w:t>
      </w:r>
    </w:p>
    <w:p w:rsidR="00F32D14" w:rsidRDefault="00786756">
      <w:pPr>
        <w:pStyle w:val="ProductList-BodyIndented2"/>
      </w:pPr>
      <w:r>
        <w:t>Con la Movilidad de licencias a través de SA, el Cliente puede:</w:t>
      </w:r>
    </w:p>
    <w:p w:rsidR="00F32D14" w:rsidRDefault="00786756" w:rsidP="00786756">
      <w:pPr>
        <w:pStyle w:val="ProductList-Bullet"/>
        <w:numPr>
          <w:ilvl w:val="2"/>
          <w:numId w:val="55"/>
        </w:numPr>
      </w:pPr>
      <w:r>
        <w:t xml:space="preserve">Ejecutar el software con licencia en servidores compartidos; </w:t>
      </w:r>
    </w:p>
    <w:p w:rsidR="00F32D14" w:rsidRDefault="00786756" w:rsidP="00786756">
      <w:pPr>
        <w:pStyle w:val="ProductList-Bullet"/>
        <w:numPr>
          <w:ilvl w:val="2"/>
          <w:numId w:val="55"/>
        </w:numPr>
      </w:pPr>
      <w:r>
        <w:t xml:space="preserve">Acceder a ese software en virtud de las licencias de acceso para las cuales posee SA y en virtud de sus SL de Usuario y Dispositivo que permiten acceso a los Productos; </w:t>
      </w:r>
    </w:p>
    <w:p w:rsidR="00F32D14" w:rsidRDefault="00786756" w:rsidP="00786756">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F32D14" w:rsidRDefault="00786756" w:rsidP="00786756">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F32D14" w:rsidRDefault="00F32D14">
      <w:pPr>
        <w:pStyle w:val="ProductList-BodyIndented2"/>
      </w:pPr>
    </w:p>
    <w:p w:rsidR="00F32D14" w:rsidRDefault="00786756">
      <w:pPr>
        <w:pStyle w:val="ProductList-SubSubClauseHeading"/>
        <w:outlineLvl w:val="4"/>
      </w:pPr>
      <w:r>
        <w:t>Requisitos:</w:t>
      </w:r>
    </w:p>
    <w:p w:rsidR="00F32D14" w:rsidRDefault="00786756">
      <w:pPr>
        <w:pStyle w:val="ProductList-BodyIndented2"/>
      </w:pPr>
      <w:r>
        <w:t>Para utilizar Movilidad de Licencias a través de SA, el Cliente debe:</w:t>
      </w:r>
    </w:p>
    <w:p w:rsidR="00F32D14" w:rsidRDefault="00786756" w:rsidP="00786756">
      <w:pPr>
        <w:pStyle w:val="ProductList-Bullet"/>
        <w:numPr>
          <w:ilvl w:val="2"/>
          <w:numId w:val="5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F32D14" w:rsidRDefault="00786756" w:rsidP="00786756">
      <w:pPr>
        <w:pStyle w:val="ProductList-Bullet"/>
        <w:numPr>
          <w:ilvl w:val="2"/>
          <w:numId w:val="56"/>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F32D14" w:rsidRDefault="00786756" w:rsidP="00786756">
      <w:pPr>
        <w:pStyle w:val="ProductList-Bullet"/>
        <w:numPr>
          <w:ilvl w:val="2"/>
          <w:numId w:val="5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F32D14" w:rsidRDefault="00F32D14">
      <w:pPr>
        <w:pStyle w:val="ProductList-BodyIndented2"/>
      </w:pPr>
    </w:p>
    <w:p w:rsidR="00F32D14" w:rsidRDefault="00786756">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F32D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Número Permitido de:</w:t>
            </w:r>
          </w:p>
          <w:p w:rsidR="00F32D14" w:rsidRDefault="00786756">
            <w:pPr>
              <w:pStyle w:val="ProductList-TableBody"/>
            </w:pPr>
            <w:r>
              <w:rPr>
                <w:color w:val="FFFFFF"/>
              </w:rPr>
              <w:t>OSE o Núcleos por Licencia</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 OSE por licencia</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 OSE por licencia</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Un núcleo virtual (sujeto a los derechos de uso de los productos que incluyen el requisito de un mínimo de 4 núcleos por OSE)</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 OSE administrados por Servidor con Licencia</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10 OSE administrados por Servidor con Licencia</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 OSE administrados por Servidor con Licencia</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10 OSE administrados por Servidor con Licencia</w:t>
            </w:r>
          </w:p>
        </w:tc>
      </w:tr>
    </w:tbl>
    <w:p w:rsidR="00F32D14" w:rsidRDefault="00F32D14">
      <w:pPr>
        <w:pStyle w:val="ProductList-BodyIndented2"/>
      </w:pPr>
    </w:p>
    <w:p w:rsidR="00F32D14" w:rsidRDefault="00786756">
      <w:pPr>
        <w:pStyle w:val="ProductList-SubSubClauseHeading"/>
        <w:outlineLvl w:val="4"/>
      </w:pPr>
      <w:r>
        <w:t>Derechos de Conmutación por Error</w:t>
      </w:r>
    </w:p>
    <w:p w:rsidR="00F32D14" w:rsidRDefault="00786756">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F32D14" w:rsidRDefault="00F32D14">
      <w:pPr>
        <w:pStyle w:val="ProductList-BodyIndented2"/>
      </w:pPr>
    </w:p>
    <w:p w:rsidR="00F32D14" w:rsidRDefault="00786756">
      <w:pPr>
        <w:pStyle w:val="ProductList-ClauseHeading"/>
        <w:outlineLvl w:val="2"/>
      </w:pPr>
      <w:bookmarkStart w:id="358" w:name="_Sec590"/>
      <w:r>
        <w:t>Servidores: Aplicaciones Alojadas de Modo Independiente</w:t>
      </w:r>
      <w:bookmarkEnd w:id="358"/>
    </w:p>
    <w:p w:rsidR="00F32D14" w:rsidRDefault="00786756">
      <w:pPr>
        <w:pStyle w:val="ProductList-Body"/>
      </w:pPr>
      <w:r>
        <w:t>Aplicaciones Alojadas de Modo Independiente son los Productos para los que se aplican los derechos Alojados de Modo Independiente.</w:t>
      </w:r>
    </w:p>
    <w:p w:rsidR="00F32D14" w:rsidRDefault="00F32D14">
      <w:pPr>
        <w:pStyle w:val="ProductList-Body"/>
      </w:pPr>
    </w:p>
    <w:p w:rsidR="00F32D14" w:rsidRDefault="00786756">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F32D14" w:rsidRDefault="00F32D14">
      <w:pPr>
        <w:pStyle w:val="ProductList-Body"/>
      </w:pPr>
    </w:p>
    <w:p w:rsidR="00F32D14" w:rsidRDefault="00786756">
      <w:pPr>
        <w:pStyle w:val="ProductList-SubClauseHeading"/>
        <w:outlineLvl w:val="3"/>
      </w:pPr>
      <w:r>
        <w:t>Requisitos</w:t>
      </w:r>
    </w:p>
    <w:p w:rsidR="00F32D14" w:rsidRDefault="00786756">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F32D14" w:rsidRDefault="00786756" w:rsidP="00786756">
      <w:pPr>
        <w:pStyle w:val="ProductList-Bullet"/>
        <w:numPr>
          <w:ilvl w:val="1"/>
          <w:numId w:val="57"/>
        </w:numPr>
      </w:pPr>
      <w:r>
        <w:t>las Aplicaciones Alojadas de Modo Independiente que se ejecutan como parte de la Solución Unificada; y</w:t>
      </w:r>
    </w:p>
    <w:p w:rsidR="00F32D14" w:rsidRDefault="00786756" w:rsidP="00786756">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F32D14" w:rsidRDefault="00786756">
      <w:pPr>
        <w:pStyle w:val="ProductList-BodyIndented"/>
      </w:pPr>
      <w:r>
        <w:t xml:space="preserve">Todo software de Microsoft utilizado para crear y entregar la Solución Unificada debe: </w:t>
      </w:r>
    </w:p>
    <w:p w:rsidR="00F32D14" w:rsidRDefault="00786756" w:rsidP="00786756">
      <w:pPr>
        <w:pStyle w:val="ProductList-Bullet"/>
        <w:numPr>
          <w:ilvl w:val="1"/>
          <w:numId w:val="58"/>
        </w:numPr>
      </w:pPr>
      <w:r>
        <w:t>licenciarse a través de un programa de Licencias por Volumen; y</w:t>
      </w:r>
    </w:p>
    <w:p w:rsidR="00F32D14" w:rsidRDefault="00786756" w:rsidP="00786756">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F32D14" w:rsidRDefault="00F32D14">
      <w:pPr>
        <w:pStyle w:val="ProductList-BodyIndented"/>
      </w:pPr>
    </w:p>
    <w:p w:rsidR="00F32D14" w:rsidRDefault="00786756">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F32D14" w:rsidRDefault="00F32D14">
      <w:pPr>
        <w:pStyle w:val="ProductList-BodyIndented"/>
      </w:pPr>
    </w:p>
    <w:p w:rsidR="00F32D14" w:rsidRDefault="00786756">
      <w:pPr>
        <w:pStyle w:val="ProductList-BodyIndented"/>
      </w:pPr>
      <w:r>
        <w:t>El software del Cliente debe:</w:t>
      </w:r>
    </w:p>
    <w:p w:rsidR="00F32D14" w:rsidRDefault="00786756" w:rsidP="00786756">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F32D14" w:rsidRDefault="00786756" w:rsidP="00786756">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rsidR="00F32D14" w:rsidRDefault="00786756" w:rsidP="00786756">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F32D14" w:rsidRDefault="00786756" w:rsidP="00786756">
      <w:pPr>
        <w:pStyle w:val="ProductList-Bullet"/>
        <w:numPr>
          <w:ilvl w:val="1"/>
          <w:numId w:val="59"/>
        </w:numPr>
      </w:pPr>
      <w:r>
        <w:t>ser propiedad de este, no licenciado, salvo si el software puede incluir software de terceros no sustantivo que esté integrado u opere como apoyo de su software.</w:t>
      </w:r>
    </w:p>
    <w:p w:rsidR="00F32D14" w:rsidRDefault="00F32D14">
      <w:pPr>
        <w:pStyle w:val="ProductList-BodyIndented"/>
      </w:pPr>
    </w:p>
    <w:p w:rsidR="00F32D14" w:rsidRDefault="00786756">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F32D14" w:rsidRDefault="00F32D14">
      <w:pPr>
        <w:pStyle w:val="ProductList-BodyIndented"/>
        <w:jc w:val="right"/>
      </w:pPr>
    </w:p>
    <w:tbl>
      <w:tblPr>
        <w:tblStyle w:val="PURTable0"/>
        <w:tblW w:w="0" w:type="dxa"/>
        <w:tblLook w:val="04A0" w:firstRow="1" w:lastRow="0" w:firstColumn="1" w:lastColumn="0" w:noHBand="0" w:noVBand="1"/>
      </w:tblPr>
      <w:tblGrid>
        <w:gridCol w:w="1044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Indented"/>
      </w:pPr>
    </w:p>
    <w:p w:rsidR="00F32D14" w:rsidRDefault="00F32D14">
      <w:pPr>
        <w:pStyle w:val="PURBreadcrumb"/>
      </w:pPr>
    </w:p>
    <w:p w:rsidR="00F32D14" w:rsidRDefault="00786756">
      <w:pPr>
        <w:pStyle w:val="ProductList-SectionHeading"/>
        <w:pageBreakBefore/>
        <w:outlineLvl w:val="0"/>
      </w:pPr>
      <w:bookmarkStart w:id="359" w:name="_Sec1237"/>
      <w:bookmarkEnd w:id="336"/>
      <w:r>
        <w:t>Apéndice C: Complementos y Otras Licencias de Transición</w:t>
      </w:r>
      <w:r>
        <w:fldChar w:fldCharType="begin"/>
      </w:r>
      <w:r>
        <w:instrText xml:space="preserve"> TC "</w:instrText>
      </w:r>
      <w:bookmarkStart w:id="360" w:name="_Toc512600798"/>
      <w:r>
        <w:instrText>Apéndice C: Complementos y Otras Licencias de Transición</w:instrText>
      </w:r>
      <w:bookmarkEnd w:id="360"/>
      <w:r>
        <w:instrText>" \l 1</w:instrText>
      </w:r>
      <w:r>
        <w:fldChar w:fldCharType="end"/>
      </w: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361" w:name="_Sec1238"/>
      <w:r>
        <w:t>Complementos</w:t>
      </w:r>
      <w:bookmarkEnd w:id="361"/>
      <w:r>
        <w:fldChar w:fldCharType="begin"/>
      </w:r>
      <w:r>
        <w:instrText xml:space="preserve"> TC "</w:instrText>
      </w:r>
      <w:bookmarkStart w:id="362" w:name="_Toc512600799"/>
      <w:r>
        <w:instrText>Complementos</w:instrText>
      </w:r>
      <w:bookmarkEnd w:id="362"/>
      <w:r>
        <w:instrText>" \l 2</w:instrText>
      </w:r>
      <w:r>
        <w:fldChar w:fldCharType="end"/>
      </w:r>
    </w:p>
    <w:p w:rsidR="00F32D14" w:rsidRDefault="00786756">
      <w:pPr>
        <w:pStyle w:val="ProductList-Body"/>
      </w:pPr>
      <w:r>
        <w:t>El Cliente puede adquirir Complementos sujeto a las siguientes condiciones:</w:t>
      </w:r>
    </w:p>
    <w:p w:rsidR="00F32D14" w:rsidRDefault="00786756" w:rsidP="00786756">
      <w:pPr>
        <w:pStyle w:val="ProductList-Bullet"/>
        <w:numPr>
          <w:ilvl w:val="0"/>
          <w:numId w:val="60"/>
        </w:numPr>
      </w:pPr>
      <w:r>
        <w:t xml:space="preserve">El cliente debe tener SA vigente para las Licencias Aplicables correspondientes </w:t>
      </w:r>
    </w:p>
    <w:p w:rsidR="00F32D14" w:rsidRDefault="00786756" w:rsidP="00786756">
      <w:pPr>
        <w:pStyle w:val="ProductList-Bullet"/>
        <w:numPr>
          <w:ilvl w:val="0"/>
          <w:numId w:val="60"/>
        </w:numPr>
      </w:pPr>
      <w:r>
        <w:t xml:space="preserve">El Cliente puede adquirir una SL de Complemento por cada Licencia Aplicable, a menos que se indique lo contrario en este Apéndice   </w:t>
      </w:r>
    </w:p>
    <w:p w:rsidR="00F32D14" w:rsidRDefault="00786756" w:rsidP="00786756">
      <w:pPr>
        <w:pStyle w:val="ProductList-Bullet"/>
        <w:numPr>
          <w:ilvl w:val="0"/>
          <w:numId w:val="60"/>
        </w:numPr>
      </w:pPr>
      <w:r>
        <w:t>El Cliente puede adquirir SL complementarias entre fechas “true-up” antes de la adquisición de las Licencias Aplicables.</w:t>
      </w:r>
    </w:p>
    <w:p w:rsidR="00F32D14" w:rsidRDefault="00F32D14">
      <w:pPr>
        <w:pStyle w:val="ProductList-Body"/>
      </w:pPr>
    </w:p>
    <w:p w:rsidR="00F32D14" w:rsidRDefault="00786756">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F32D14" w:rsidRDefault="00F32D14">
      <w:pPr>
        <w:pStyle w:val="ProductList-Body"/>
      </w:pPr>
    </w:p>
    <w:p w:rsidR="00F32D14" w:rsidRDefault="00786756">
      <w:pPr>
        <w:pStyle w:val="ProductList-Offering2HeadingNoBorder"/>
        <w:outlineLvl w:val="2"/>
      </w:pPr>
      <w:r>
        <w:t>Sistema Operativo de Equipo de Escritorio Windows</w:t>
      </w:r>
      <w:r>
        <w:fldChar w:fldCharType="begin"/>
      </w:r>
      <w:r>
        <w:instrText xml:space="preserve"> TC "</w:instrText>
      </w:r>
      <w:bookmarkStart w:id="363" w:name="_Toc512600800"/>
      <w:r>
        <w:instrText>Sistema Operativo de Equipo de Escritorio Windows</w:instrText>
      </w:r>
      <w:bookmarkEnd w:id="363"/>
      <w:r>
        <w:instrText>" \l 3</w:instrText>
      </w:r>
      <w:r>
        <w:fldChar w:fldCharType="end"/>
      </w:r>
    </w:p>
    <w:p w:rsidR="00F32D14" w:rsidRDefault="00786756">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09"/>
        <w:gridCol w:w="5581"/>
      </w:tblGrid>
      <w:tr w:rsidR="00F32D1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32D14" w:rsidRDefault="00786756">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58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F32D14" w:rsidRDefault="00F32D14">
            <w:pPr>
              <w:pStyle w:val="ProductList-TableBody"/>
            </w:pPr>
          </w:p>
        </w:tc>
      </w:tr>
      <w:tr w:rsidR="00F32D14">
        <w:tc>
          <w:tcPr>
            <w:tcW w:w="58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F32D14" w:rsidRDefault="00786756">
            <w:pPr>
              <w:pStyle w:val="ProductList-TableBody"/>
            </w:pPr>
            <w:r>
              <w:t>SL para Windows 10 Enterprise/Education E3 por Dispositivo</w:t>
            </w:r>
          </w:p>
        </w:tc>
      </w:tr>
      <w:tr w:rsidR="00F32D14">
        <w:tc>
          <w:tcPr>
            <w:tcW w:w="58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588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10 Enterprise E3/E5 por Usuario</w:t>
            </w:r>
          </w:p>
        </w:tc>
      </w:tr>
      <w:tr w:rsidR="00F32D14">
        <w:tc>
          <w:tcPr>
            <w:tcW w:w="588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Windows VDA E3/E5 por Usuario</w:t>
            </w:r>
          </w:p>
        </w:tc>
      </w:tr>
    </w:tbl>
    <w:p w:rsidR="00F32D14" w:rsidRDefault="00F32D14">
      <w:pPr>
        <w:pStyle w:val="ProductList-Body"/>
      </w:pPr>
    </w:p>
    <w:p w:rsidR="00F32D14" w:rsidRDefault="00786756">
      <w:pPr>
        <w:pStyle w:val="ProductList-Offering2HeadingNoBorder"/>
        <w:outlineLvl w:val="2"/>
      </w:pPr>
      <w:r>
        <w:t>Microsoft Operations Management and Security</w:t>
      </w:r>
      <w:r>
        <w:fldChar w:fldCharType="begin"/>
      </w:r>
      <w:r>
        <w:instrText xml:space="preserve"> TC "</w:instrText>
      </w:r>
      <w:bookmarkStart w:id="364" w:name="_Toc512600801"/>
      <w:r>
        <w:instrText>Microsoft Operations Management and Security</w:instrText>
      </w:r>
      <w:bookmarkEnd w:id="364"/>
      <w:r>
        <w:instrText>" \l 3</w:instrText>
      </w:r>
      <w:r>
        <w:fldChar w:fldCharType="end"/>
      </w:r>
    </w:p>
    <w:p w:rsidR="00F32D14" w:rsidRDefault="00F32D14">
      <w:pPr>
        <w:pStyle w:val="ProductList-Body"/>
      </w:pPr>
    </w:p>
    <w:p w:rsidR="00F32D14" w:rsidRDefault="00786756">
      <w:pPr>
        <w:pStyle w:val="ProductList-Body"/>
      </w:pPr>
      <w:r>
        <w:t xml:space="preserve">Para cada Licencia Aplicable, el Cliente puede adquirir una combinación de Complementos E1 y E2 hasta la Cantidad Elegible. </w:t>
      </w:r>
    </w:p>
    <w:p w:rsidR="00F32D14" w:rsidRDefault="00F32D14">
      <w:pPr>
        <w:pStyle w:val="ProductList-Body"/>
      </w:pPr>
    </w:p>
    <w:p w:rsidR="00F32D14" w:rsidRDefault="00786756">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F32D14" w:rsidRDefault="00F32D14">
      <w:pPr>
        <w:pStyle w:val="ProductList-Body"/>
      </w:pPr>
    </w:p>
    <w:tbl>
      <w:tblPr>
        <w:tblStyle w:val="PURTable"/>
        <w:tblW w:w="0" w:type="dxa"/>
        <w:tblLook w:val="04A0" w:firstRow="1" w:lastRow="0" w:firstColumn="1" w:lastColumn="0" w:noHBand="0" w:noVBand="1"/>
      </w:tblPr>
      <w:tblGrid>
        <w:gridCol w:w="3856"/>
        <w:gridCol w:w="3752"/>
        <w:gridCol w:w="3182"/>
      </w:tblGrid>
      <w:tr w:rsidR="00F32D1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32D14" w:rsidRDefault="00786756">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F32D14" w:rsidRDefault="00786756">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rsidR="00F32D14" w:rsidRDefault="00786756">
            <w:pPr>
              <w:pStyle w:val="ProductList-TableBody"/>
            </w:pPr>
            <w:r>
              <w:rPr>
                <w:color w:val="FFFFFF"/>
              </w:rPr>
              <w:t xml:space="preserve">Cantidad Elegible </w:t>
            </w:r>
          </w:p>
        </w:tc>
      </w:tr>
      <w:tr w:rsidR="00F32D14">
        <w:tc>
          <w:tcPr>
            <w:tcW w:w="428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1/4 (requiere un mínimo de cuatro licencias aplicables)</w:t>
            </w:r>
          </w:p>
        </w:tc>
      </w:tr>
      <w:tr w:rsidR="00F32D14">
        <w:tc>
          <w:tcPr>
            <w:tcW w:w="428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428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1</w:t>
            </w:r>
          </w:p>
        </w:tc>
      </w:tr>
      <w:tr w:rsidR="00F32D14">
        <w:tc>
          <w:tcPr>
            <w:tcW w:w="428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428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2</w:t>
            </w:r>
          </w:p>
        </w:tc>
      </w:tr>
      <w:tr w:rsidR="00F32D14">
        <w:tc>
          <w:tcPr>
            <w:tcW w:w="428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428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8</w:t>
            </w:r>
          </w:p>
        </w:tc>
      </w:tr>
      <w:tr w:rsidR="00F32D14">
        <w:tc>
          <w:tcPr>
            <w:tcW w:w="428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Offering2HeadingNoBorder"/>
        <w:outlineLvl w:val="2"/>
      </w:pPr>
      <w:r>
        <w:t>Planes de Usuario de Microsoft Azure</w:t>
      </w:r>
      <w:r>
        <w:fldChar w:fldCharType="begin"/>
      </w:r>
      <w:r>
        <w:instrText xml:space="preserve"> TC "</w:instrText>
      </w:r>
      <w:bookmarkStart w:id="365" w:name="_Toc512600802"/>
      <w:r>
        <w:instrText>Planes de Usuario de Microsoft Azure</w:instrText>
      </w:r>
      <w:bookmarkEnd w:id="365"/>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239"/>
        <w:gridCol w:w="5551"/>
      </w:tblGrid>
      <w:tr w:rsidR="00F32D1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32D14" w:rsidRDefault="00786756">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58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Enterprise CAL Suite</w:t>
            </w:r>
          </w:p>
        </w:tc>
      </w:tr>
      <w:tr w:rsidR="00F32D14">
        <w:tc>
          <w:tcPr>
            <w:tcW w:w="58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Licencia de Administración de Cliente de Advanced Threat Analytics 2016 por Usuario</w:t>
            </w:r>
          </w:p>
        </w:tc>
      </w:tr>
    </w:tbl>
    <w:p w:rsidR="00F32D14" w:rsidRDefault="00F32D14">
      <w:pPr>
        <w:pStyle w:val="ProductList-Body"/>
      </w:pPr>
    </w:p>
    <w:p w:rsidR="00F32D14" w:rsidRDefault="00786756">
      <w:pPr>
        <w:pStyle w:val="ProductList-Offering2HeadingNoBorder"/>
        <w:outlineLvl w:val="2"/>
      </w:pPr>
      <w:r>
        <w:t>Microsoft 365</w:t>
      </w:r>
      <w:r>
        <w:fldChar w:fldCharType="begin"/>
      </w:r>
      <w:r>
        <w:instrText xml:space="preserve"> TC "</w:instrText>
      </w:r>
      <w:bookmarkStart w:id="366" w:name="_Toc512600803"/>
      <w:r>
        <w:instrText>Microsoft 365</w:instrText>
      </w:r>
      <w:bookmarkEnd w:id="366"/>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209"/>
        <w:gridCol w:w="5581"/>
      </w:tblGrid>
      <w:tr w:rsidR="00F32D1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32D14" w:rsidRDefault="00786756">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588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 xml:space="preserve"> 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SL para Windows 10 Enterprise/Education E3 por Dispositivo y</w:t>
            </w:r>
          </w:p>
          <w:p w:rsidR="00F32D14" w:rsidRDefault="00786756">
            <w:pPr>
              <w:pStyle w:val="ProductList-TableBody"/>
            </w:pPr>
            <w:r>
              <w:t>Core/Enterprise CAL Suite y</w:t>
            </w:r>
          </w:p>
          <w:p w:rsidR="00F32D14" w:rsidRDefault="00786756">
            <w:pPr>
              <w:pStyle w:val="ProductList-TableBody"/>
            </w:pPr>
            <w:r>
              <w:t>Office Professional Plus</w:t>
            </w:r>
          </w:p>
        </w:tc>
      </w:tr>
      <w:tr w:rsidR="00F32D14">
        <w:tc>
          <w:tcPr>
            <w:tcW w:w="588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Windows 10 Enterprise E3 por Usuario con SA - de SA y </w:t>
            </w:r>
          </w:p>
          <w:p w:rsidR="00F32D14" w:rsidRDefault="00786756">
            <w:pPr>
              <w:pStyle w:val="ProductList-TableBody"/>
            </w:pPr>
            <w:r>
              <w:t>Enterprise Mobility + Security E3 de SA y</w:t>
            </w:r>
          </w:p>
          <w:p w:rsidR="00F32D14" w:rsidRDefault="00786756">
            <w:pPr>
              <w:pStyle w:val="ProductList-TableBody"/>
            </w:pPr>
            <w:r>
              <w:t>Office 365 (Enterprise E3 y Administración Pública E3) de SA</w:t>
            </w:r>
          </w:p>
        </w:tc>
      </w:tr>
      <w:tr w:rsidR="00F32D14">
        <w:tc>
          <w:tcPr>
            <w:tcW w:w="5880" w:type="dxa"/>
            <w:tcBorders>
              <w:top w:val="single" w:sz="4" w:space="0" w:color="000000"/>
              <w:left w:val="single" w:sz="4" w:space="0" w:color="000000"/>
              <w:bottom w:val="none" w:sz="4" w:space="0" w:color="000000"/>
              <w:right w:val="single" w:sz="4" w:space="0" w:color="000000"/>
            </w:tcBorders>
          </w:tcPr>
          <w:p w:rsidR="00F32D14" w:rsidRDefault="00786756">
            <w:pPr>
              <w:pStyle w:val="ProductList-TableBody"/>
            </w:pPr>
            <w:r>
              <w:t xml:space="preserve"> Microsoft 365 E5 de SA (SL de Usuario)</w:t>
            </w: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SA para el Sistema Operativo de Equipo de Escritorio Windows y</w:t>
            </w:r>
          </w:p>
          <w:p w:rsidR="00F32D14" w:rsidRDefault="00786756">
            <w:pPr>
              <w:pStyle w:val="ProductList-TableBody"/>
            </w:pPr>
            <w:r>
              <w:t>Core/Enterprise CAL Suite y</w:t>
            </w:r>
          </w:p>
          <w:p w:rsidR="00F32D14" w:rsidRDefault="00786756">
            <w:pPr>
              <w:pStyle w:val="ProductList-TableBody"/>
            </w:pPr>
            <w:r>
              <w:t>Office Professional Plus</w:t>
            </w:r>
          </w:p>
        </w:tc>
      </w:tr>
      <w:tr w:rsidR="00F32D14">
        <w:tc>
          <w:tcPr>
            <w:tcW w:w="5880" w:type="dxa"/>
            <w:tcBorders>
              <w:top w:val="non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Windows 10 Enterprise E5 por Usuario con SA - de SA y </w:t>
            </w:r>
          </w:p>
          <w:p w:rsidR="00F32D14" w:rsidRDefault="00786756">
            <w:pPr>
              <w:pStyle w:val="ProductList-TableBody"/>
            </w:pPr>
            <w:r>
              <w:t>Enterprise Mobility + Security E5 de SA y</w:t>
            </w:r>
          </w:p>
          <w:p w:rsidR="00F32D14" w:rsidRDefault="00786756">
            <w:pPr>
              <w:pStyle w:val="ProductList-TableBody"/>
            </w:pPr>
            <w:r>
              <w:t>Office 365 (Enterprise E5 y Administración Pública E4) de SA</w:t>
            </w:r>
          </w:p>
        </w:tc>
      </w:tr>
      <w:tr w:rsidR="00F32D14">
        <w:tc>
          <w:tcPr>
            <w:tcW w:w="588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Office 365 E1/E3</w:t>
            </w:r>
          </w:p>
        </w:tc>
      </w:tr>
    </w:tbl>
    <w:p w:rsidR="00F32D14" w:rsidRDefault="00F32D14">
      <w:pPr>
        <w:pStyle w:val="ProductList-Body"/>
      </w:pPr>
    </w:p>
    <w:p w:rsidR="00F32D14" w:rsidRDefault="00786756">
      <w:pPr>
        <w:pStyle w:val="ProductList-Offering2HeadingNoBorder"/>
        <w:outlineLvl w:val="2"/>
      </w:pPr>
      <w:r>
        <w:t>Enterprise Mobility + Security</w:t>
      </w:r>
      <w:r>
        <w:fldChar w:fldCharType="begin"/>
      </w:r>
      <w:r>
        <w:instrText xml:space="preserve"> TC "</w:instrText>
      </w:r>
      <w:bookmarkStart w:id="367" w:name="_Toc512600804"/>
      <w:r>
        <w:instrText>Enterprise Mobility + Security</w:instrText>
      </w:r>
      <w:bookmarkEnd w:id="367"/>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359"/>
        <w:gridCol w:w="5431"/>
      </w:tblGrid>
      <w:tr w:rsidR="00F32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00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w:t>
            </w:r>
          </w:p>
        </w:tc>
      </w:tr>
      <w:tr w:rsidR="00F32D14">
        <w:tc>
          <w:tcPr>
            <w:tcW w:w="600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Enterprise CAL Suite</w:t>
            </w:r>
          </w:p>
        </w:tc>
      </w:tr>
      <w:tr w:rsidR="00F32D14">
        <w:tc>
          <w:tcPr>
            <w:tcW w:w="600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 Bridge para Office 365</w:t>
            </w:r>
          </w:p>
        </w:tc>
      </w:tr>
      <w:tr w:rsidR="00F32D14">
        <w:tc>
          <w:tcPr>
            <w:tcW w:w="600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 Bridge para Office 365 y Microsoft Intune</w:t>
            </w:r>
          </w:p>
        </w:tc>
      </w:tr>
      <w:tr w:rsidR="00F32D14">
        <w:tc>
          <w:tcPr>
            <w:tcW w:w="600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Enterprise CAL Suite Bridge para Office 365</w:t>
            </w:r>
          </w:p>
        </w:tc>
      </w:tr>
      <w:tr w:rsidR="00F32D14">
        <w:tc>
          <w:tcPr>
            <w:tcW w:w="600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Enterprise CAL Suite Bridge para Office 365 y Microsoft Intune</w:t>
            </w:r>
          </w:p>
        </w:tc>
      </w:tr>
    </w:tbl>
    <w:p w:rsidR="00F32D14" w:rsidRDefault="00F32D14">
      <w:pPr>
        <w:pStyle w:val="ProductList-Body"/>
      </w:pPr>
    </w:p>
    <w:p w:rsidR="00F32D14" w:rsidRDefault="00786756">
      <w:pPr>
        <w:pStyle w:val="ProductList-Offering2HeadingNoBorder"/>
        <w:outlineLvl w:val="2"/>
      </w:pPr>
      <w:r>
        <w:t>Microsoft Dynamics 365 Services</w:t>
      </w:r>
      <w:r>
        <w:fldChar w:fldCharType="begin"/>
      </w:r>
      <w:r>
        <w:instrText xml:space="preserve"> TC "</w:instrText>
      </w:r>
      <w:bookmarkStart w:id="368" w:name="_Toc512600805"/>
      <w:r>
        <w:instrText>Microsoft Dynamics 365 Services</w:instrText>
      </w:r>
      <w:bookmarkEnd w:id="368"/>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417"/>
        <w:gridCol w:w="5373"/>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Microsoft Dynamics 365 for Team Members,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de Tarea de Microsoft Dynamics</w:t>
            </w:r>
          </w:p>
        </w:tc>
      </w:tr>
      <w:tr w:rsidR="00F32D14">
        <w:tc>
          <w:tcPr>
            <w:tcW w:w="612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Autoservicio de Microsoft Dynamics AX</w:t>
            </w:r>
          </w:p>
        </w:tc>
      </w:tr>
      <w:tr w:rsidR="00F32D14">
        <w:tc>
          <w:tcPr>
            <w:tcW w:w="612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Esencial de Microsoft Dynamics CRM</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para miembros de equipos</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Microsoft Dynamics 365 for Operations Device,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Tarea de Microsoft Dynamics AX (Dispositivo)</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Operations Device</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Actividad de Microsoft Dynamics 365 for Operations,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de Actividad de Microsoft Dynamics 365 for Operations</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Plan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Funcional/Enterprise de Microsoft Dynamics AX</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Operations</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Microsoft Dynamics 365 for Retail,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Funcional/Enterprise de Microsoft Dynamics AX</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Operations</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Enterprise CAL de Microsoft Dynamics AX</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Microsoft Dynamics 365 for Sales,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Sales</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Plan de Compromiso del Cliente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Sales</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Microsoft Dynamics 365 for Customer Service,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Customer Service</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Microsoft Dynamics 365, edición Enterprise Plan 1</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Customer Service</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Microsoft Dynamics 365 for Case Management,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Case Management</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Plan de Compromiso del Cliente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Profesional de Microsoft Dynamics CRM</w:t>
            </w:r>
          </w:p>
        </w:tc>
      </w:tr>
    </w:tbl>
    <w:p w:rsidR="00F32D14" w:rsidRDefault="00F32D14">
      <w:pPr>
        <w:pStyle w:val="ProductList-Body"/>
      </w:pPr>
    </w:p>
    <w:p w:rsidR="00F32D14" w:rsidRDefault="00786756">
      <w:pPr>
        <w:pStyle w:val="ProductList-Offering2HeadingNoBorder"/>
        <w:outlineLvl w:val="2"/>
      </w:pPr>
      <w:r>
        <w:t>Aplicaciones de Office 365</w:t>
      </w:r>
      <w:r>
        <w:fldChar w:fldCharType="begin"/>
      </w:r>
      <w:r>
        <w:instrText xml:space="preserve"> TC "</w:instrText>
      </w:r>
      <w:bookmarkStart w:id="369" w:name="_Toc512600806"/>
      <w:r>
        <w:instrText>Aplicaciones de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0"/>
        <w:gridCol w:w="5230"/>
      </w:tblGrid>
      <w:tr w:rsidR="00F32D1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Visio Professional</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Visio Standard</w:t>
            </w:r>
          </w:p>
        </w:tc>
      </w:tr>
    </w:tbl>
    <w:p w:rsidR="00F32D14" w:rsidRDefault="00F32D14">
      <w:pPr>
        <w:pStyle w:val="ProductList-Body"/>
      </w:pPr>
    </w:p>
    <w:p w:rsidR="00F32D14" w:rsidRDefault="00786756">
      <w:pPr>
        <w:pStyle w:val="ProductList-Offering2HeadingNoBorder"/>
        <w:outlineLvl w:val="2"/>
      </w:pPr>
      <w:r>
        <w:t>Conjuntos de Aplicaciones de Office 365</w:t>
      </w:r>
      <w:r>
        <w:fldChar w:fldCharType="begin"/>
      </w:r>
      <w:r>
        <w:instrText xml:space="preserve"> TC "</w:instrText>
      </w:r>
      <w:bookmarkStart w:id="370" w:name="_Toc512600807"/>
      <w:r>
        <w:instrText>Conjuntos de Aplicaciones de Office 365</w:instrText>
      </w:r>
      <w:bookmarkEnd w:id="370"/>
      <w:r>
        <w:instrText>" \l 3</w:instrText>
      </w:r>
      <w:r>
        <w:fldChar w:fldCharType="end"/>
      </w:r>
    </w:p>
    <w:p w:rsidR="00F32D14" w:rsidRDefault="00786756">
      <w:pPr>
        <w:pStyle w:val="ProductList-Body"/>
      </w:pPr>
      <w:r>
        <w:t xml:space="preserve">Las SL de Usuario de Complemento proporcionan a los Usuarios con Licencia derechos de acceso al software del servidor equivalentes a la Licencia Aplicable desde cualquier dispositivo. </w:t>
      </w:r>
    </w:p>
    <w:p w:rsidR="00F32D14" w:rsidRDefault="00F32D14">
      <w:pPr>
        <w:pStyle w:val="ProductList-Body"/>
      </w:pPr>
    </w:p>
    <w:tbl>
      <w:tblPr>
        <w:tblStyle w:val="PURTable"/>
        <w:tblW w:w="0" w:type="dxa"/>
        <w:tblLook w:val="04A0" w:firstRow="1" w:lastRow="0" w:firstColumn="1" w:lastColumn="0" w:noHBand="0" w:noVBand="1"/>
      </w:tblPr>
      <w:tblGrid>
        <w:gridCol w:w="5614"/>
        <w:gridCol w:w="5176"/>
      </w:tblGrid>
      <w:tr w:rsidR="00F32D1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Core CAL Suite</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Complementos de Office 365 Enterprise/Administración Pública E3 sin ProPlus</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 xml:space="preserve">Complemento de Office 365 A5 </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Core CAL Suite y</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F32D14" w:rsidRDefault="00786756">
            <w:pPr>
              <w:pStyle w:val="ProductList-TableBody"/>
            </w:pPr>
            <w:r>
              <w:t>Office Professional Plus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Enterprise CAL Suite</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A5</w:t>
            </w:r>
          </w:p>
        </w:tc>
        <w:tc>
          <w:tcPr>
            <w:tcW w:w="5880" w:type="dxa"/>
            <w:tcBorders>
              <w:top w:val="none" w:sz="4" w:space="0" w:color="6E6E6E"/>
              <w:left w:val="single" w:sz="4" w:space="0" w:color="6E6E6E"/>
              <w:bottom w:val="single" w:sz="4" w:space="0" w:color="000000"/>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E3/Administración Pública E3</w:t>
            </w:r>
          </w:p>
        </w:tc>
        <w:tc>
          <w:tcPr>
            <w:tcW w:w="5880" w:type="dxa"/>
            <w:tcBorders>
              <w:top w:val="single" w:sz="4" w:space="0" w:color="000000"/>
              <w:left w:val="single" w:sz="4" w:space="0" w:color="6E6E6E"/>
              <w:bottom w:val="none" w:sz="4" w:space="0" w:color="6E6E6E"/>
              <w:right w:val="single" w:sz="4" w:space="0" w:color="6E6E6E"/>
            </w:tcBorders>
          </w:tcPr>
          <w:p w:rsidR="00F32D14" w:rsidRDefault="00786756">
            <w:pPr>
              <w:pStyle w:val="ProductList-TableBody"/>
            </w:pPr>
            <w:r>
              <w:t>Enterprise CAL Suite y</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F32D14" w:rsidRDefault="00786756">
            <w:pPr>
              <w:pStyle w:val="ProductList-TableBody"/>
            </w:pPr>
            <w:r>
              <w:t>Office Professional Plus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Office Professional Plus</w:t>
            </w:r>
          </w:p>
        </w:tc>
      </w:tr>
    </w:tbl>
    <w:p w:rsidR="00F32D14" w:rsidRDefault="00F32D14">
      <w:pPr>
        <w:pStyle w:val="ProductList-Body"/>
      </w:pPr>
    </w:p>
    <w:p w:rsidR="00F32D14" w:rsidRDefault="00786756">
      <w:pPr>
        <w:pStyle w:val="ProductList-Offering2HeadingNoBorder"/>
        <w:outlineLvl w:val="2"/>
      </w:pPr>
      <w:r>
        <w:t>Capacidades Multigeográficas en Office 365</w:t>
      </w:r>
      <w:r>
        <w:fldChar w:fldCharType="begin"/>
      </w:r>
      <w:r>
        <w:instrText xml:space="preserve"> TC "</w:instrText>
      </w:r>
      <w:bookmarkStart w:id="371" w:name="_Toc512600808"/>
      <w:r>
        <w:instrText>Capacidades Multigeográficas en Office 365</w:instrText>
      </w:r>
      <w:bookmarkEnd w:id="371"/>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576"/>
        <w:gridCol w:w="5214"/>
      </w:tblGrid>
      <w:tr w:rsidR="00F32D1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365 F1, E1, E3 o E5</w:t>
            </w:r>
          </w:p>
        </w:tc>
      </w:tr>
      <w:tr w:rsidR="00F32D14">
        <w:tc>
          <w:tcPr>
            <w:tcW w:w="624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Office 365 F1, E1, E3 o E5</w:t>
            </w:r>
          </w:p>
        </w:tc>
      </w:tr>
      <w:tr w:rsidR="00F32D14">
        <w:tc>
          <w:tcPr>
            <w:tcW w:w="624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Exchange Online Plan 1 o Plan 2</w:t>
            </w:r>
          </w:p>
        </w:tc>
      </w:tr>
      <w:tr w:rsidR="00F32D14">
        <w:tc>
          <w:tcPr>
            <w:tcW w:w="624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OneDrive para la Empresa Plan 1 o Plan 2</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SharePoint Online Plan 1 o Plan 2</w:t>
            </w:r>
          </w:p>
        </w:tc>
      </w:tr>
    </w:tbl>
    <w:p w:rsidR="00F32D14" w:rsidRDefault="00F32D14">
      <w:pPr>
        <w:pStyle w:val="ProductList-Body"/>
      </w:pPr>
    </w:p>
    <w:p w:rsidR="00F32D14" w:rsidRDefault="00786756">
      <w:pPr>
        <w:pStyle w:val="ProductList-Offering2HeadingNoBorder"/>
        <w:outlineLvl w:val="2"/>
      </w:pPr>
      <w:r>
        <w:t>Exchange Online</w:t>
      </w:r>
      <w:r>
        <w:fldChar w:fldCharType="begin"/>
      </w:r>
      <w:r>
        <w:instrText xml:space="preserve"> TC "</w:instrText>
      </w:r>
      <w:bookmarkStart w:id="372" w:name="_Toc512600809"/>
      <w:r>
        <w:instrText>Exchange Online</w:instrText>
      </w:r>
      <w:bookmarkEnd w:id="372"/>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674"/>
        <w:gridCol w:w="5116"/>
      </w:tblGrid>
      <w:tr w:rsidR="00F32D1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3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de Exchange Standard</w:t>
            </w:r>
          </w:p>
        </w:tc>
      </w:tr>
      <w:tr w:rsidR="00F32D14">
        <w:tc>
          <w:tcPr>
            <w:tcW w:w="63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w:t>
            </w:r>
          </w:p>
        </w:tc>
      </w:tr>
    </w:tbl>
    <w:p w:rsidR="00F32D14" w:rsidRDefault="00F32D14">
      <w:pPr>
        <w:pStyle w:val="ProductList-Body"/>
      </w:pPr>
    </w:p>
    <w:p w:rsidR="00F32D14" w:rsidRDefault="00786756">
      <w:pPr>
        <w:pStyle w:val="ProductList-Offering2HeadingNoBorder"/>
        <w:outlineLvl w:val="2"/>
      </w:pPr>
      <w:r>
        <w:t>Project Online</w:t>
      </w:r>
      <w:r>
        <w:fldChar w:fldCharType="begin"/>
      </w:r>
      <w:r>
        <w:instrText xml:space="preserve"> TC "</w:instrText>
      </w:r>
      <w:bookmarkStart w:id="373" w:name="_Toc512600810"/>
      <w:r>
        <w:instrText>Project Online</w:instrText>
      </w:r>
      <w:bookmarkEnd w:id="373"/>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665"/>
        <w:gridCol w:w="5125"/>
      </w:tblGrid>
      <w:tr w:rsidR="00F32D1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3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Project Professional</w:t>
            </w:r>
          </w:p>
        </w:tc>
      </w:tr>
      <w:tr w:rsidR="00F32D14">
        <w:tc>
          <w:tcPr>
            <w:tcW w:w="63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r>
      <w:tr w:rsidR="00F32D14">
        <w:tc>
          <w:tcPr>
            <w:tcW w:w="63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Project Standard</w:t>
            </w:r>
          </w:p>
        </w:tc>
      </w:tr>
      <w:tr w:rsidR="00F32D14">
        <w:tc>
          <w:tcPr>
            <w:tcW w:w="63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r>
      <w:tr w:rsidR="00F32D14">
        <w:tc>
          <w:tcPr>
            <w:tcW w:w="63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Licencia CAL de Project Server</w:t>
            </w:r>
          </w:p>
        </w:tc>
      </w:tr>
      <w:tr w:rsidR="00F32D14">
        <w:tc>
          <w:tcPr>
            <w:tcW w:w="63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r>
      <w:tr w:rsidR="00F32D14">
        <w:tc>
          <w:tcPr>
            <w:tcW w:w="63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r>
    </w:tbl>
    <w:p w:rsidR="00F32D14" w:rsidRDefault="00F32D14">
      <w:pPr>
        <w:pStyle w:val="ProductList-Body"/>
      </w:pPr>
    </w:p>
    <w:p w:rsidR="00F32D14" w:rsidRDefault="00786756">
      <w:pPr>
        <w:pStyle w:val="ProductList-Offering2HeadingNoBorder"/>
        <w:outlineLvl w:val="2"/>
      </w:pPr>
      <w:r>
        <w:t>SharePoint Online</w:t>
      </w:r>
      <w:r>
        <w:fldChar w:fldCharType="begin"/>
      </w:r>
      <w:r>
        <w:instrText xml:space="preserve"> TC "</w:instrText>
      </w:r>
      <w:bookmarkStart w:id="374" w:name="_Toc512600811"/>
      <w:r>
        <w:instrText>SharePoint Online</w:instrText>
      </w:r>
      <w:bookmarkEnd w:id="374"/>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670"/>
        <w:gridCol w:w="5120"/>
      </w:tblGrid>
      <w:tr w:rsidR="00F32D1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3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de SharePoint Standard</w:t>
            </w:r>
          </w:p>
        </w:tc>
      </w:tr>
      <w:tr w:rsidR="00F32D14">
        <w:tc>
          <w:tcPr>
            <w:tcW w:w="63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w:t>
            </w:r>
          </w:p>
        </w:tc>
      </w:tr>
    </w:tbl>
    <w:p w:rsidR="00F32D14" w:rsidRDefault="00F32D14">
      <w:pPr>
        <w:pStyle w:val="ProductList-Body"/>
      </w:pPr>
    </w:p>
    <w:p w:rsidR="00F32D14" w:rsidRDefault="00786756">
      <w:pPr>
        <w:pStyle w:val="ProductList-Offering2HeadingNoBorder"/>
        <w:outlineLvl w:val="2"/>
      </w:pPr>
      <w:r>
        <w:t>Skype Empresarial Online</w:t>
      </w:r>
      <w:r>
        <w:fldChar w:fldCharType="begin"/>
      </w:r>
      <w:r>
        <w:instrText xml:space="preserve"> TC "</w:instrText>
      </w:r>
      <w:bookmarkStart w:id="375" w:name="_Toc512600812"/>
      <w:r>
        <w:instrText>Skype Empresarial Online</w:instrText>
      </w:r>
      <w:bookmarkEnd w:id="375"/>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771"/>
        <w:gridCol w:w="5019"/>
      </w:tblGrid>
      <w:tr w:rsidR="00F32D1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48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Estándar de Skype Empresarial</w:t>
            </w:r>
          </w:p>
        </w:tc>
      </w:tr>
      <w:tr w:rsidR="00F32D14">
        <w:tc>
          <w:tcPr>
            <w:tcW w:w="648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w:t>
            </w:r>
          </w:p>
        </w:tc>
      </w:tr>
    </w:tbl>
    <w:p w:rsidR="00F32D14" w:rsidRDefault="00F32D14">
      <w:pPr>
        <w:pStyle w:val="ProductList-Body"/>
      </w:pPr>
    </w:p>
    <w:p w:rsidR="00F32D14" w:rsidRDefault="00786756">
      <w:pPr>
        <w:pStyle w:val="ProductList-Offering2HeadingNoBorder"/>
        <w:outlineLvl w:val="2"/>
      </w:pPr>
      <w:r>
        <w:t>Microsoft Intune</w:t>
      </w:r>
      <w:r>
        <w:fldChar w:fldCharType="begin"/>
      </w:r>
      <w:r>
        <w:instrText xml:space="preserve"> TC "</w:instrText>
      </w:r>
      <w:bookmarkStart w:id="376" w:name="_Toc512600813"/>
      <w:r>
        <w:instrText>Microsoft Intune</w:instrText>
      </w:r>
      <w:bookmarkEnd w:id="376"/>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673"/>
        <w:gridCol w:w="5117"/>
      </w:tblGrid>
      <w:tr w:rsidR="00F32D1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3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w:t>
            </w:r>
          </w:p>
        </w:tc>
      </w:tr>
      <w:tr w:rsidR="00F32D14">
        <w:tc>
          <w:tcPr>
            <w:tcW w:w="63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Enterprise CAL Suite</w:t>
            </w:r>
          </w:p>
        </w:tc>
      </w:tr>
      <w:tr w:rsidR="00F32D14">
        <w:tc>
          <w:tcPr>
            <w:tcW w:w="63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w:t>
            </w:r>
          </w:p>
        </w:tc>
      </w:tr>
      <w:tr w:rsidR="00F32D14">
        <w:tc>
          <w:tcPr>
            <w:tcW w:w="63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Enterprise CAL Suite</w:t>
            </w:r>
          </w:p>
        </w:tc>
      </w:tr>
    </w:tbl>
    <w:p w:rsidR="00F32D14" w:rsidRDefault="00F32D14">
      <w:pPr>
        <w:pStyle w:val="ProductList-Body"/>
      </w:pP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OfferingGroupHeading"/>
        <w:outlineLvl w:val="1"/>
      </w:pPr>
      <w:bookmarkStart w:id="377" w:name="_Sec1240"/>
      <w:r>
        <w:t>De SA</w:t>
      </w:r>
      <w:bookmarkEnd w:id="377"/>
      <w:r>
        <w:fldChar w:fldCharType="begin"/>
      </w:r>
      <w:r>
        <w:instrText xml:space="preserve"> TC "</w:instrText>
      </w:r>
      <w:bookmarkStart w:id="378" w:name="_Toc512600814"/>
      <w:r>
        <w:instrText>De SA</w:instrText>
      </w:r>
      <w:bookmarkEnd w:id="378"/>
      <w:r>
        <w:instrText>" \l 2</w:instrText>
      </w:r>
      <w:r>
        <w:fldChar w:fldCharType="end"/>
      </w:r>
    </w:p>
    <w:p w:rsidR="00F32D14" w:rsidRDefault="00786756">
      <w:pPr>
        <w:pStyle w:val="ProductList-Body"/>
      </w:pPr>
      <w:r>
        <w:t>El Cliente puede adquirir SL de Usuario de SA en lugar de SA para las Licencias perpetuas, totalmente pagadas, sujeto a las siguientes condiciones:</w:t>
      </w:r>
    </w:p>
    <w:p w:rsidR="00F32D14" w:rsidRDefault="00786756" w:rsidP="00786756">
      <w:pPr>
        <w:pStyle w:val="ProductList-Bullet"/>
        <w:numPr>
          <w:ilvl w:val="0"/>
          <w:numId w:val="61"/>
        </w:numPr>
      </w:pPr>
      <w:r>
        <w:t>El Cliente tiene SA vigente o renueva la cobertura para las Licencias Aplicables correspondientes</w:t>
      </w:r>
    </w:p>
    <w:p w:rsidR="00F32D14" w:rsidRDefault="00786756" w:rsidP="00786756">
      <w:pPr>
        <w:pStyle w:val="ProductList-Bullet"/>
        <w:numPr>
          <w:ilvl w:val="0"/>
          <w:numId w:val="61"/>
        </w:numPr>
      </w:pPr>
      <w:r>
        <w:t>El cliente adquiere no más de una SL de SA por cada Licencia Aplicable, a menos que se indique lo contrario en este Apéndice</w:t>
      </w:r>
    </w:p>
    <w:p w:rsidR="00F32D14" w:rsidRDefault="00786756" w:rsidP="00786756">
      <w:pPr>
        <w:pStyle w:val="ProductList-Bullet"/>
        <w:numPr>
          <w:ilvl w:val="0"/>
          <w:numId w:val="61"/>
        </w:numPr>
      </w:pPr>
      <w:r>
        <w:t xml:space="preserve">El Cliente adquiere las SL de SA en el aniversario o la renovación de la Inscripción </w:t>
      </w:r>
    </w:p>
    <w:p w:rsidR="00F32D14" w:rsidRDefault="00F32D14">
      <w:pPr>
        <w:pStyle w:val="ProductList-Body"/>
      </w:pPr>
    </w:p>
    <w:p w:rsidR="00F32D14" w:rsidRDefault="00786756">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F32D14" w:rsidRDefault="00F32D14">
      <w:pPr>
        <w:pStyle w:val="ProductList-Body"/>
      </w:pPr>
    </w:p>
    <w:p w:rsidR="00F32D14" w:rsidRDefault="00786756">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2.1.1, </w:t>
      </w:r>
      <w:hyperlink w:anchor="_Sec652">
        <w:r>
          <w:rPr>
            <w:color w:val="00467F"/>
            <w:u w:val="single"/>
          </w:rPr>
          <w:t>Sistema Operativo de Escritorio Windows</w:t>
        </w:r>
      </w:hyperlink>
      <w:r>
        <w:t xml:space="preserve">. </w:t>
      </w:r>
    </w:p>
    <w:p w:rsidR="00F32D14" w:rsidRDefault="00F32D14">
      <w:pPr>
        <w:pStyle w:val="ProductList-Body"/>
      </w:pPr>
    </w:p>
    <w:p w:rsidR="00F32D14" w:rsidRDefault="00786756">
      <w:pPr>
        <w:pStyle w:val="ProductList-Offering2HeadingNoBorder"/>
        <w:outlineLvl w:val="2"/>
      </w:pPr>
      <w:r>
        <w:t>Conjuntos de CAL</w:t>
      </w:r>
      <w:r>
        <w:fldChar w:fldCharType="begin"/>
      </w:r>
      <w:r>
        <w:instrText xml:space="preserve"> TC "</w:instrText>
      </w:r>
      <w:bookmarkStart w:id="379" w:name="_Toc512600815"/>
      <w:r>
        <w:instrText>Conjuntos de CAL</w:instrText>
      </w:r>
      <w:bookmarkEnd w:id="379"/>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472"/>
        <w:gridCol w:w="5318"/>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SA para CAL Suite Principal</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SA para CAL Suite Principal</w:t>
            </w:r>
          </w:p>
        </w:tc>
      </w:tr>
    </w:tbl>
    <w:p w:rsidR="00F32D14" w:rsidRDefault="00F32D14">
      <w:pPr>
        <w:pStyle w:val="ProductList-Body"/>
      </w:pPr>
    </w:p>
    <w:p w:rsidR="00F32D14" w:rsidRDefault="00786756">
      <w:pPr>
        <w:pStyle w:val="ProductList-Offering2HeadingNoBorder"/>
        <w:outlineLvl w:val="2"/>
      </w:pPr>
      <w:r>
        <w:t>Sistema Operativo de Equipo de Escritorio Windows</w:t>
      </w:r>
      <w:r>
        <w:fldChar w:fldCharType="begin"/>
      </w:r>
      <w:r>
        <w:instrText xml:space="preserve"> TC "</w:instrText>
      </w:r>
      <w:bookmarkStart w:id="380" w:name="_Toc512600816"/>
      <w:r>
        <w:instrText>Sistema Operativo de Equipo de Escritorio Windows</w:instrText>
      </w:r>
      <w:bookmarkEnd w:id="380"/>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448"/>
        <w:gridCol w:w="5342"/>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12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SA para el Sistema Operativo de Equipo de Escritorio Windows</w:t>
            </w:r>
          </w:p>
        </w:tc>
      </w:tr>
    </w:tbl>
    <w:p w:rsidR="00F32D14" w:rsidRDefault="00F32D14">
      <w:pPr>
        <w:pStyle w:val="ProductList-Body"/>
      </w:pPr>
    </w:p>
    <w:p w:rsidR="00F32D14" w:rsidRDefault="00F32D14">
      <w:pPr>
        <w:pStyle w:val="ProductList-Body"/>
      </w:pPr>
    </w:p>
    <w:p w:rsidR="00F32D14" w:rsidRDefault="00786756">
      <w:pPr>
        <w:pStyle w:val="ProductList-Offering2HeadingNoBorder"/>
        <w:outlineLvl w:val="2"/>
      </w:pPr>
      <w:r>
        <w:t>Microsoft Operations Management and Security</w:t>
      </w:r>
      <w:r>
        <w:fldChar w:fldCharType="begin"/>
      </w:r>
      <w:r>
        <w:instrText xml:space="preserve"> TC "</w:instrText>
      </w:r>
      <w:bookmarkStart w:id="381" w:name="_Toc512600817"/>
      <w:r>
        <w:instrText>Microsoft Operations Management and Security</w:instrText>
      </w:r>
      <w:bookmarkEnd w:id="381"/>
      <w:r>
        <w:instrText>" \l 3</w:instrText>
      </w:r>
      <w:r>
        <w:fldChar w:fldCharType="end"/>
      </w:r>
    </w:p>
    <w:p w:rsidR="00F32D14" w:rsidRDefault="00F32D14">
      <w:pPr>
        <w:pStyle w:val="ProductList-Body"/>
      </w:pPr>
    </w:p>
    <w:p w:rsidR="00F32D14" w:rsidRDefault="00786756">
      <w:pPr>
        <w:pStyle w:val="ProductList-Body"/>
      </w:pPr>
      <w:r>
        <w:t>Para cada Licencia Aplicable, el cliente puede adquirir una combinación de SL de SA E1 y E2 hasta la Cantidad Elegible.</w:t>
      </w:r>
    </w:p>
    <w:p w:rsidR="00F32D14" w:rsidRDefault="00F32D14">
      <w:pPr>
        <w:pStyle w:val="ProductList-Body"/>
      </w:pPr>
    </w:p>
    <w:tbl>
      <w:tblPr>
        <w:tblStyle w:val="PURTable"/>
        <w:tblW w:w="0" w:type="dxa"/>
        <w:tblLook w:val="04A0" w:firstRow="1" w:lastRow="0" w:firstColumn="1" w:lastColumn="0" w:noHBand="0" w:noVBand="1"/>
      </w:tblPr>
      <w:tblGrid>
        <w:gridCol w:w="3429"/>
        <w:gridCol w:w="3748"/>
        <w:gridCol w:w="3613"/>
      </w:tblGrid>
      <w:tr w:rsidR="00F32D1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4160" w:type="dxa"/>
            <w:tcBorders>
              <w:top w:val="single" w:sz="4" w:space="0" w:color="0070C0"/>
            </w:tcBorders>
            <w:shd w:val="clear" w:color="auto" w:fill="0070C0"/>
          </w:tcPr>
          <w:p w:rsidR="00F32D14" w:rsidRDefault="00786756">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Cantidad Elegible</w:t>
            </w:r>
          </w:p>
        </w:tc>
      </w:tr>
      <w:tr w:rsidR="00F32D14">
        <w:tc>
          <w:tcPr>
            <w:tcW w:w="3800" w:type="dxa"/>
            <w:tcBorders>
              <w:top w:val="single" w:sz="4" w:space="0" w:color="6E6E6E"/>
              <w:left w:val="single" w:sz="4" w:space="0" w:color="6E6E6E"/>
              <w:bottom w:val="none" w:sz="4" w:space="0" w:color="6E6E6E"/>
            </w:tcBorders>
          </w:tcPr>
          <w:p w:rsidR="00F32D14" w:rsidRDefault="00786756">
            <w:pPr>
              <w:pStyle w:val="ProductList-TableBody"/>
            </w:pPr>
            <w:r>
              <w:t>Operations Management and Security E1/E2 de SA</w:t>
            </w:r>
          </w:p>
        </w:tc>
        <w:tc>
          <w:tcPr>
            <w:tcW w:w="4160" w:type="dxa"/>
          </w:tcPr>
          <w:p w:rsidR="00F32D14" w:rsidRDefault="00786756">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F32D14" w:rsidRDefault="00786756">
            <w:pPr>
              <w:pStyle w:val="ProductList-TableBody"/>
            </w:pPr>
            <w:r>
              <w:t>1/4 (requiere un mínimo de cuatro licencias aplicables)</w:t>
            </w:r>
          </w:p>
        </w:tc>
      </w:tr>
      <w:tr w:rsidR="00F32D14">
        <w:tc>
          <w:tcPr>
            <w:tcW w:w="3800" w:type="dxa"/>
            <w:tcBorders>
              <w:top w:val="none" w:sz="4" w:space="0" w:color="6E6E6E"/>
              <w:left w:val="single" w:sz="4" w:space="0" w:color="6E6E6E"/>
              <w:bottom w:val="single" w:sz="4" w:space="0" w:color="6E6E6E"/>
            </w:tcBorders>
          </w:tcPr>
          <w:p w:rsidR="00F32D14" w:rsidRDefault="00F32D14">
            <w:pPr>
              <w:pStyle w:val="ProductList-TableBody"/>
            </w:pPr>
          </w:p>
        </w:tc>
        <w:tc>
          <w:tcPr>
            <w:tcW w:w="4160" w:type="dxa"/>
          </w:tcPr>
          <w:p w:rsidR="00F32D14" w:rsidRDefault="00786756">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F32D14" w:rsidRDefault="00F32D14">
            <w:pPr>
              <w:pStyle w:val="ProductList-TableBody"/>
            </w:pPr>
          </w:p>
        </w:tc>
      </w:tr>
      <w:tr w:rsidR="00F32D14">
        <w:tc>
          <w:tcPr>
            <w:tcW w:w="3800" w:type="dxa"/>
            <w:tcBorders>
              <w:top w:val="single" w:sz="4" w:space="0" w:color="6E6E6E"/>
              <w:left w:val="single" w:sz="4" w:space="0" w:color="6E6E6E"/>
              <w:bottom w:val="none" w:sz="4" w:space="0" w:color="6E6E6E"/>
            </w:tcBorders>
          </w:tcPr>
          <w:p w:rsidR="00F32D14" w:rsidRDefault="00786756">
            <w:pPr>
              <w:pStyle w:val="ProductList-TableBody"/>
            </w:pPr>
            <w:r>
              <w:t>Operations Management and Security E1/E2 de SA</w:t>
            </w:r>
          </w:p>
        </w:tc>
        <w:tc>
          <w:tcPr>
            <w:tcW w:w="4160" w:type="dxa"/>
          </w:tcPr>
          <w:p w:rsidR="00F32D14" w:rsidRDefault="00786756">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F32D14" w:rsidRDefault="00786756">
            <w:pPr>
              <w:pStyle w:val="ProductList-TableBody"/>
            </w:pPr>
            <w:r>
              <w:t>1</w:t>
            </w:r>
          </w:p>
        </w:tc>
      </w:tr>
      <w:tr w:rsidR="00F32D14">
        <w:tc>
          <w:tcPr>
            <w:tcW w:w="3800" w:type="dxa"/>
            <w:tcBorders>
              <w:top w:val="none" w:sz="4" w:space="0" w:color="6E6E6E"/>
              <w:left w:val="single" w:sz="4" w:space="0" w:color="6E6E6E"/>
              <w:bottom w:val="single" w:sz="4" w:space="0" w:color="6E6E6E"/>
            </w:tcBorders>
          </w:tcPr>
          <w:p w:rsidR="00F32D14" w:rsidRDefault="00F32D14">
            <w:pPr>
              <w:pStyle w:val="ProductList-TableBody"/>
            </w:pPr>
          </w:p>
        </w:tc>
        <w:tc>
          <w:tcPr>
            <w:tcW w:w="4160" w:type="dxa"/>
          </w:tcPr>
          <w:p w:rsidR="00F32D14" w:rsidRDefault="00786756">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F32D14" w:rsidRDefault="00F32D14">
            <w:pPr>
              <w:pStyle w:val="ProductList-TableBody"/>
            </w:pPr>
          </w:p>
        </w:tc>
      </w:tr>
      <w:tr w:rsidR="00F32D14">
        <w:tc>
          <w:tcPr>
            <w:tcW w:w="3800" w:type="dxa"/>
            <w:tcBorders>
              <w:top w:val="single" w:sz="4" w:space="0" w:color="6E6E6E"/>
              <w:left w:val="single" w:sz="4" w:space="0" w:color="6E6E6E"/>
              <w:bottom w:val="none" w:sz="4" w:space="0" w:color="6E6E6E"/>
            </w:tcBorders>
          </w:tcPr>
          <w:p w:rsidR="00F32D14" w:rsidRDefault="00786756">
            <w:pPr>
              <w:pStyle w:val="ProductList-TableBody"/>
            </w:pPr>
            <w:r>
              <w:t>Operations Management and Security E1/E2 de SA</w:t>
            </w:r>
          </w:p>
        </w:tc>
        <w:tc>
          <w:tcPr>
            <w:tcW w:w="4160" w:type="dxa"/>
          </w:tcPr>
          <w:p w:rsidR="00F32D14" w:rsidRDefault="00786756">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F32D14" w:rsidRDefault="00786756">
            <w:pPr>
              <w:pStyle w:val="ProductList-TableBody"/>
            </w:pPr>
            <w:r>
              <w:t>2</w:t>
            </w:r>
          </w:p>
        </w:tc>
      </w:tr>
      <w:tr w:rsidR="00F32D14">
        <w:tc>
          <w:tcPr>
            <w:tcW w:w="3800" w:type="dxa"/>
            <w:tcBorders>
              <w:top w:val="none" w:sz="4" w:space="0" w:color="6E6E6E"/>
              <w:left w:val="single" w:sz="4" w:space="0" w:color="6E6E6E"/>
              <w:bottom w:val="single" w:sz="4" w:space="0" w:color="6E6E6E"/>
            </w:tcBorders>
          </w:tcPr>
          <w:p w:rsidR="00F32D14" w:rsidRDefault="00F32D14">
            <w:pPr>
              <w:pStyle w:val="ProductList-TableBody"/>
            </w:pPr>
          </w:p>
        </w:tc>
        <w:tc>
          <w:tcPr>
            <w:tcW w:w="4160" w:type="dxa"/>
          </w:tcPr>
          <w:p w:rsidR="00F32D14" w:rsidRDefault="00786756">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F32D14" w:rsidRDefault="00F32D14">
            <w:pPr>
              <w:pStyle w:val="ProductList-TableBody"/>
            </w:pPr>
          </w:p>
        </w:tc>
      </w:tr>
      <w:tr w:rsidR="00F32D14">
        <w:tc>
          <w:tcPr>
            <w:tcW w:w="380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Operations Management and Security E1/E2 de SA</w:t>
            </w:r>
          </w:p>
        </w:tc>
        <w:tc>
          <w:tcPr>
            <w:tcW w:w="4160" w:type="dxa"/>
            <w:tcBorders>
              <w:left w:val="single" w:sz="4" w:space="0" w:color="6E6E6E"/>
              <w:right w:val="single" w:sz="4" w:space="0" w:color="6E6E6E"/>
            </w:tcBorders>
          </w:tcPr>
          <w:p w:rsidR="00F32D14" w:rsidRDefault="00786756">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8</w:t>
            </w:r>
          </w:p>
        </w:tc>
      </w:tr>
      <w:tr w:rsidR="00F32D14">
        <w:tc>
          <w:tcPr>
            <w:tcW w:w="380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4160" w:type="dxa"/>
            <w:tcBorders>
              <w:left w:val="single" w:sz="4" w:space="0" w:color="6E6E6E"/>
              <w:bottom w:val="single" w:sz="4" w:space="0" w:color="6E6E6E"/>
              <w:right w:val="single" w:sz="4" w:space="0" w:color="6E6E6E"/>
            </w:tcBorders>
          </w:tcPr>
          <w:p w:rsidR="00F32D14" w:rsidRDefault="00786756">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r>
    </w:tbl>
    <w:p w:rsidR="00F32D14" w:rsidRDefault="00F32D14">
      <w:pPr>
        <w:pStyle w:val="ProductList-Body"/>
      </w:pPr>
    </w:p>
    <w:p w:rsidR="00F32D14" w:rsidRDefault="00786756">
      <w:pPr>
        <w:pStyle w:val="ProductList-Offering2HeadingNoBorder"/>
        <w:outlineLvl w:val="2"/>
      </w:pPr>
      <w:r>
        <w:t>Microsoft 365</w:t>
      </w:r>
      <w:r>
        <w:fldChar w:fldCharType="begin"/>
      </w:r>
      <w:r>
        <w:instrText xml:space="preserve"> TC "</w:instrText>
      </w:r>
      <w:bookmarkStart w:id="382" w:name="_Toc512600818"/>
      <w:r>
        <w:instrText>Microsoft 365</w:instrText>
      </w:r>
      <w:bookmarkEnd w:id="382"/>
      <w:r>
        <w:instrText xml:space="preserve"> " \l 3</w:instrText>
      </w:r>
      <w:r>
        <w:fldChar w:fldCharType="end"/>
      </w:r>
    </w:p>
    <w:p w:rsidR="00F32D14" w:rsidRDefault="00F32D14">
      <w:pPr>
        <w:pStyle w:val="ProductList-Body"/>
      </w:pPr>
    </w:p>
    <w:p w:rsidR="00F32D14" w:rsidRDefault="00786756">
      <w:pPr>
        <w:pStyle w:val="ProductList-Body"/>
      </w:pPr>
      <w:r>
        <w:t xml:space="preserve">Para adquirir una SL de Usuario de SA de Microsoft 365, el cliente debe cumplir con los requisitos de elegibilidad y cesión de licencias para cada componente de Microsoft 365. Los SL de Usuario de SA de Microsoft 365 proporcionan los mismos Beneficios de SA que los componentes de SA de SL de Usuario de SA de Microsoft 365. Los componentes de Microsoft 365 E3/E5 son Office 365 Enterprise E3/E5, Enterprise Mobility + Security E3/E5 y Windows 10 Enterprise E3/E5 por Usuario. </w:t>
      </w:r>
    </w:p>
    <w:p w:rsidR="00F32D14" w:rsidRDefault="00F32D14">
      <w:pPr>
        <w:pStyle w:val="ProductList-Body"/>
      </w:pPr>
    </w:p>
    <w:tbl>
      <w:tblPr>
        <w:tblStyle w:val="PURTable"/>
        <w:tblW w:w="0" w:type="dxa"/>
        <w:tblLook w:val="04A0" w:firstRow="1" w:lastRow="0" w:firstColumn="1" w:lastColumn="0" w:noHBand="0" w:noVBand="1"/>
      </w:tblPr>
      <w:tblGrid>
        <w:gridCol w:w="5526"/>
        <w:gridCol w:w="5264"/>
      </w:tblGrid>
      <w:tr w:rsidR="00F32D1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SA para el Sistema Operativo de Equipo de Escritorio Windows y</w:t>
            </w:r>
          </w:p>
          <w:p w:rsidR="00F32D14" w:rsidRDefault="00786756">
            <w:pPr>
              <w:pStyle w:val="ProductList-TableBody"/>
            </w:pPr>
            <w:r>
              <w:t>Core/Enterprise CAL Suite y</w:t>
            </w:r>
          </w:p>
          <w:p w:rsidR="00F32D14" w:rsidRDefault="00786756">
            <w:pPr>
              <w:pStyle w:val="ProductList-TableBody"/>
            </w:pPr>
            <w:r>
              <w:t>Office Professional Plus</w:t>
            </w:r>
          </w:p>
        </w:tc>
      </w:tr>
    </w:tbl>
    <w:p w:rsidR="00F32D14" w:rsidRDefault="00F32D14">
      <w:pPr>
        <w:pStyle w:val="ProductList-Body"/>
      </w:pPr>
    </w:p>
    <w:p w:rsidR="00F32D14" w:rsidRDefault="00786756">
      <w:pPr>
        <w:pStyle w:val="ProductList-Offering2HeadingNoBorder"/>
        <w:outlineLvl w:val="2"/>
      </w:pPr>
      <w:r>
        <w:t>Enterprise Mobility + Security</w:t>
      </w:r>
      <w:r>
        <w:fldChar w:fldCharType="begin"/>
      </w:r>
      <w:r>
        <w:instrText xml:space="preserve"> TC "</w:instrText>
      </w:r>
      <w:bookmarkStart w:id="383" w:name="_Toc512600819"/>
      <w:r>
        <w:instrText>Enterprise Mobility + Security</w:instrText>
      </w:r>
      <w:bookmarkEnd w:id="383"/>
      <w:r>
        <w:instrText xml:space="preserve"> " \l 3</w:instrText>
      </w:r>
      <w:r>
        <w:fldChar w:fldCharType="end"/>
      </w:r>
    </w:p>
    <w:p w:rsidR="00F32D14" w:rsidRDefault="00F32D14">
      <w:pPr>
        <w:pStyle w:val="ProductList-Body"/>
      </w:pPr>
    </w:p>
    <w:p w:rsidR="00F32D14" w:rsidRDefault="00786756">
      <w:pPr>
        <w:pStyle w:val="ProductList-Body"/>
      </w:pPr>
      <w:r>
        <w:t>Las SL de Usuario Enterprise Mobility + Security de SA califican al Cliente para recibir Beneficios de SA basados en las Licencias Aplicables.</w:t>
      </w:r>
    </w:p>
    <w:p w:rsidR="00F32D14" w:rsidRDefault="00F32D14">
      <w:pPr>
        <w:pStyle w:val="ProductList-Body"/>
      </w:pPr>
    </w:p>
    <w:p w:rsidR="00F32D14" w:rsidRDefault="00786756">
      <w:pPr>
        <w:pStyle w:val="ProductList-Body"/>
      </w:pPr>
      <w:r>
        <w:t>Las SL de Usuario de SA requieren las CAL Suite Bridges o USL correspondientes, como se indica a continuación:</w:t>
      </w:r>
    </w:p>
    <w:p w:rsidR="00F32D14" w:rsidRDefault="00F32D14">
      <w:pPr>
        <w:pStyle w:val="ProductList-Body"/>
      </w:pPr>
    </w:p>
    <w:tbl>
      <w:tblPr>
        <w:tblStyle w:val="PURTable"/>
        <w:tblW w:w="0" w:type="dxa"/>
        <w:tblLook w:val="04A0" w:firstRow="1" w:lastRow="0" w:firstColumn="1" w:lastColumn="0" w:noHBand="0" w:noVBand="1"/>
      </w:tblPr>
      <w:tblGrid>
        <w:gridCol w:w="3687"/>
        <w:gridCol w:w="3686"/>
        <w:gridCol w:w="3417"/>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F32D14" w:rsidRDefault="00786756">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CAL Suite Bridges necesaria o USL</w:t>
            </w:r>
          </w:p>
        </w:tc>
      </w:tr>
      <w:tr w:rsidR="00F32D14">
        <w:tc>
          <w:tcPr>
            <w:tcW w:w="416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Core CAL Bridge para Enterprise Mobility + Security de SA (SL de Usuario) u Office 365 Enterprise/Administración Pública E1, E3, E5</w:t>
            </w:r>
          </w:p>
        </w:tc>
      </w:tr>
      <w:tr w:rsidR="00F32D14">
        <w:tc>
          <w:tcPr>
            <w:tcW w:w="416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Enterprise CAL Bridge para Enterprise Mobility + Security de SA (SL de Usuario) u Office 365 Enterprise/Administración Pública E3, E5</w:t>
            </w:r>
          </w:p>
        </w:tc>
      </w:tr>
    </w:tbl>
    <w:p w:rsidR="00F32D14" w:rsidRDefault="00F32D14">
      <w:pPr>
        <w:pStyle w:val="ProductList-Body"/>
      </w:pPr>
    </w:p>
    <w:p w:rsidR="00F32D14" w:rsidRDefault="00786756">
      <w:pPr>
        <w:pStyle w:val="ProductList-Offering2HeadingNoBorder"/>
        <w:outlineLvl w:val="2"/>
      </w:pPr>
      <w:r>
        <w:t>Microsoft Dynamics 365 Services</w:t>
      </w:r>
      <w:r>
        <w:fldChar w:fldCharType="begin"/>
      </w:r>
      <w:r>
        <w:instrText xml:space="preserve"> TC "</w:instrText>
      </w:r>
      <w:bookmarkStart w:id="384" w:name="_Toc512600820"/>
      <w:r>
        <w:instrText>Microsoft Dynamics 365 Services</w:instrText>
      </w:r>
      <w:bookmarkEnd w:id="384"/>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520"/>
        <w:gridCol w:w="5270"/>
      </w:tblGrid>
      <w:tr w:rsidR="00F32D1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Microsoft Dynamics 365 for Team Members,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de Tarea de Microsoft Dynamics</w:t>
            </w:r>
          </w:p>
        </w:tc>
      </w:tr>
      <w:tr w:rsidR="00F32D14">
        <w:tc>
          <w:tcPr>
            <w:tcW w:w="624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Autoservicio de Microsoft Dynamics AX</w:t>
            </w:r>
          </w:p>
        </w:tc>
      </w:tr>
      <w:tr w:rsidR="00F32D14">
        <w:tc>
          <w:tcPr>
            <w:tcW w:w="6240" w:type="dxa"/>
            <w:tcBorders>
              <w:top w:val="none" w:sz="4" w:space="0" w:color="6E6E6E"/>
              <w:left w:val="single" w:sz="4" w:space="0" w:color="6E6E6E"/>
              <w:bottom w:val="non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Esencial de Microsoft Dynamics CRM</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para miembros de equipos</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Microsoft Dynamics 365 for Operations Device,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Tarea de Microsoft Dynamics AX (Dispositivo)</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Operations Device</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Actividad de Microsoft Dynamics 365 for Operations,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de Actividad de Microsoft Dynamics 365 for Operations</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Plan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Funcional/Enterprise de Microsoft Dynamics AX</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Operations</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Microsoft 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CAL Funcional/Enterprise de Microsoft Dynamics AX</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Microsoft Dynamics 365 for Operations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Enterprise CAL de Microsoft Dynamics AX</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Dynamics 365 for Sales,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Sales</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Plan de Compromiso del Cliente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Sales</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Microsoft Dynamics 365 for Customer Service,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Customer Service</w:t>
            </w:r>
          </w:p>
        </w:tc>
      </w:tr>
      <w:tr w:rsidR="00F32D14">
        <w:tc>
          <w:tcPr>
            <w:tcW w:w="624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Microsoft Dynamics 365, edición Enterprise Plan 1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Básica de Microsoft Dynamics CRM</w:t>
            </w:r>
          </w:p>
        </w:tc>
      </w:tr>
      <w:tr w:rsidR="00F32D14">
        <w:tc>
          <w:tcPr>
            <w:tcW w:w="624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365 for Customer Service</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Microsoft Dynamics 365 for Case Management,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Local de Microsoft Dynamics for Sales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Plan de Compromiso del Cliente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Profesional de Microsoft Dynamics CRM</w:t>
            </w:r>
          </w:p>
        </w:tc>
      </w:tr>
    </w:tbl>
    <w:p w:rsidR="00F32D14" w:rsidRDefault="00F32D14">
      <w:pPr>
        <w:pStyle w:val="ProductList-Body"/>
      </w:pPr>
    </w:p>
    <w:p w:rsidR="00F32D14" w:rsidRDefault="00786756">
      <w:pPr>
        <w:pStyle w:val="ProductList-Offering2HeadingNoBorder"/>
        <w:outlineLvl w:val="2"/>
      </w:pPr>
      <w:r>
        <w:t>Aplicaciones de Office 365</w:t>
      </w:r>
      <w:r>
        <w:fldChar w:fldCharType="begin"/>
      </w:r>
      <w:r>
        <w:instrText xml:space="preserve"> TC "</w:instrText>
      </w:r>
      <w:bookmarkStart w:id="385" w:name="_Toc512600821"/>
      <w:r>
        <w:instrText>Aplicaciones de Office 365</w:instrText>
      </w:r>
      <w:bookmarkEnd w:id="385"/>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560"/>
        <w:gridCol w:w="5230"/>
      </w:tblGrid>
      <w:tr w:rsidR="00F32D1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Office Professional Plus</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Visio Professional</w:t>
            </w:r>
          </w:p>
        </w:tc>
      </w:tr>
      <w:tr w:rsidR="00F32D14">
        <w:tc>
          <w:tcPr>
            <w:tcW w:w="624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Visio Standard</w:t>
            </w:r>
          </w:p>
        </w:tc>
      </w:tr>
    </w:tbl>
    <w:p w:rsidR="00F32D14" w:rsidRDefault="00F32D14">
      <w:pPr>
        <w:pStyle w:val="ProductList-Body"/>
      </w:pPr>
    </w:p>
    <w:p w:rsidR="00F32D14" w:rsidRDefault="00786756">
      <w:pPr>
        <w:pStyle w:val="ProductList-Offering2HeadingNoBorder"/>
        <w:outlineLvl w:val="2"/>
      </w:pPr>
      <w:r>
        <w:t>Conjuntos de Aplicaciones de Office 365</w:t>
      </w:r>
      <w:r>
        <w:fldChar w:fldCharType="begin"/>
      </w:r>
      <w:r>
        <w:instrText xml:space="preserve"> TC "</w:instrText>
      </w:r>
      <w:bookmarkStart w:id="386" w:name="_Toc512600822"/>
      <w:r>
        <w:instrText>Conjuntos de Aplicaciones de Office 365</w:instrText>
      </w:r>
      <w:bookmarkEnd w:id="386"/>
      <w:r>
        <w:instrText>" \l 3</w:instrText>
      </w:r>
      <w:r>
        <w:fldChar w:fldCharType="end"/>
      </w:r>
    </w:p>
    <w:p w:rsidR="00F32D14" w:rsidRDefault="00F32D14">
      <w:pPr>
        <w:pStyle w:val="ProductList-Body"/>
      </w:pPr>
    </w:p>
    <w:p w:rsidR="00F32D14" w:rsidRDefault="00786756">
      <w:pPr>
        <w:pStyle w:val="ProductList-Body"/>
      </w:pPr>
      <w:r>
        <w:t>Las SL de Usuario de SA de Office 365 (Enterprise E1, E3, E5 y Administración Pública E1, E3, E4) proporcionan los mismos Beneficios de SA que las Licencias Aplicables.</w:t>
      </w:r>
    </w:p>
    <w:p w:rsidR="00F32D14" w:rsidRDefault="00F32D14">
      <w:pPr>
        <w:pStyle w:val="ProductList-Body"/>
      </w:pPr>
    </w:p>
    <w:p w:rsidR="00F32D14" w:rsidRDefault="00786756">
      <w:pPr>
        <w:pStyle w:val="ProductList-Body"/>
      </w:pPr>
      <w:r>
        <w:t>Las SL de Usuario de SA requieren las CAL Suite Bridges o USL correspondientes, como se indica a continuación:</w:t>
      </w:r>
    </w:p>
    <w:p w:rsidR="00F32D14" w:rsidRDefault="00F32D14">
      <w:pPr>
        <w:pStyle w:val="ProductList-Body"/>
      </w:pPr>
    </w:p>
    <w:tbl>
      <w:tblPr>
        <w:tblStyle w:val="PURTable"/>
        <w:tblW w:w="0" w:type="dxa"/>
        <w:tblLook w:val="04A0" w:firstRow="1" w:lastRow="0" w:firstColumn="1" w:lastColumn="0" w:noHBand="0" w:noVBand="1"/>
      </w:tblPr>
      <w:tblGrid>
        <w:gridCol w:w="3798"/>
        <w:gridCol w:w="3353"/>
        <w:gridCol w:w="3639"/>
      </w:tblGrid>
      <w:tr w:rsidR="00F32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3800" w:type="dxa"/>
            <w:tcBorders>
              <w:top w:val="single" w:sz="4" w:space="0" w:color="0070C0"/>
            </w:tcBorders>
            <w:shd w:val="clear" w:color="auto" w:fill="0070C0"/>
          </w:tcPr>
          <w:p w:rsidR="00F32D14" w:rsidRDefault="00786756">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CAL Suite Bridges necesaria o USL</w:t>
            </w:r>
          </w:p>
        </w:tc>
      </w:tr>
      <w:tr w:rsidR="00F32D14">
        <w:tc>
          <w:tcPr>
            <w:tcW w:w="4160" w:type="dxa"/>
            <w:tcBorders>
              <w:top w:val="single" w:sz="4" w:space="0" w:color="6E6E6E"/>
              <w:left w:val="single" w:sz="4" w:space="0" w:color="6E6E6E"/>
              <w:bottom w:val="single" w:sz="4" w:space="0" w:color="6E6E6E"/>
            </w:tcBorders>
          </w:tcPr>
          <w:p w:rsidR="00F32D14" w:rsidRDefault="00786756">
            <w:pPr>
              <w:pStyle w:val="ProductList-TableBody"/>
            </w:pPr>
            <w:r>
              <w:t>Office 365 Enterprise/Administración Pública E1) de SA</w:t>
            </w:r>
          </w:p>
        </w:tc>
        <w:tc>
          <w:tcPr>
            <w:tcW w:w="3800" w:type="dxa"/>
          </w:tcPr>
          <w:p w:rsidR="00F32D14" w:rsidRDefault="00786756">
            <w:pPr>
              <w:pStyle w:val="ProductList-TableBody"/>
            </w:pPr>
            <w:r>
              <w:t>Core CAL Suite</w:t>
            </w:r>
          </w:p>
        </w:tc>
        <w:tc>
          <w:tcPr>
            <w:tcW w:w="4160" w:type="dxa"/>
            <w:tcBorders>
              <w:top w:val="single" w:sz="4" w:space="0" w:color="6E6E6E"/>
              <w:bottom w:val="none" w:sz="4" w:space="0" w:color="6E6E6E"/>
              <w:right w:val="single" w:sz="4" w:space="0" w:color="6E6E6E"/>
            </w:tcBorders>
          </w:tcPr>
          <w:p w:rsidR="00F32D14" w:rsidRDefault="00786756">
            <w:pPr>
              <w:pStyle w:val="ProductList-TableBody"/>
            </w:pPr>
            <w:r>
              <w:t>Core CAL Bridge para Office 365 o</w:t>
            </w:r>
          </w:p>
          <w:p w:rsidR="00F32D14" w:rsidRDefault="00786756">
            <w:pPr>
              <w:pStyle w:val="ProductList-TableBody"/>
            </w:pPr>
            <w:r>
              <w:t>Enterprise Mobility + Security</w:t>
            </w:r>
          </w:p>
        </w:tc>
      </w:tr>
      <w:tr w:rsidR="00F32D14">
        <w:tc>
          <w:tcPr>
            <w:tcW w:w="4160" w:type="dxa"/>
            <w:tcBorders>
              <w:top w:val="single" w:sz="4" w:space="0" w:color="6E6E6E"/>
              <w:left w:val="single" w:sz="4" w:space="0" w:color="6E6E6E"/>
              <w:bottom w:val="single" w:sz="4" w:space="0" w:color="6E6E6E"/>
            </w:tcBorders>
          </w:tcPr>
          <w:p w:rsidR="00F32D14" w:rsidRDefault="00786756">
            <w:pPr>
              <w:pStyle w:val="ProductList-TableBody"/>
            </w:pPr>
            <w:r>
              <w:t>Office 365 (Enterprise E3, E5 y Administración Pública E3, E4) de SA</w:t>
            </w:r>
          </w:p>
        </w:tc>
        <w:tc>
          <w:tcPr>
            <w:tcW w:w="3800" w:type="dxa"/>
          </w:tcPr>
          <w:p w:rsidR="00F32D14" w:rsidRDefault="00786756">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F32D14" w:rsidRDefault="00F32D14">
            <w:pPr>
              <w:pStyle w:val="ProductList-TableBody"/>
            </w:pPr>
          </w:p>
        </w:tc>
      </w:tr>
      <w:tr w:rsidR="00F32D14">
        <w:tc>
          <w:tcPr>
            <w:tcW w:w="4160" w:type="dxa"/>
            <w:tcBorders>
              <w:top w:val="single" w:sz="4" w:space="0" w:color="6E6E6E"/>
              <w:left w:val="single" w:sz="4" w:space="0" w:color="6E6E6E"/>
              <w:bottom w:val="single" w:sz="4" w:space="0" w:color="6E6E6E"/>
            </w:tcBorders>
          </w:tcPr>
          <w:p w:rsidR="00F32D14" w:rsidRDefault="00786756">
            <w:pPr>
              <w:pStyle w:val="ProductList-TableBody"/>
            </w:pPr>
            <w:r>
              <w:t>Office 365 (Enterprise E3, E5 y Administración Pública E3, E4) de SA</w:t>
            </w:r>
          </w:p>
        </w:tc>
        <w:tc>
          <w:tcPr>
            <w:tcW w:w="3800" w:type="dxa"/>
          </w:tcPr>
          <w:p w:rsidR="00F32D14" w:rsidRDefault="00786756">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F32D14" w:rsidRDefault="00786756">
            <w:pPr>
              <w:pStyle w:val="ProductList-TableBody"/>
            </w:pPr>
            <w:r>
              <w:t>Enterprise CAL Bridge para Office 365 o</w:t>
            </w:r>
          </w:p>
          <w:p w:rsidR="00F32D14" w:rsidRDefault="00786756">
            <w:pPr>
              <w:pStyle w:val="ProductList-TableBody"/>
            </w:pPr>
            <w:r>
              <w:t>Enterprise Mobility + Security</w:t>
            </w:r>
          </w:p>
        </w:tc>
      </w:tr>
    </w:tbl>
    <w:p w:rsidR="00F32D14" w:rsidRDefault="00F32D14">
      <w:pPr>
        <w:pStyle w:val="ProductList-Body"/>
      </w:pPr>
    </w:p>
    <w:p w:rsidR="00F32D14" w:rsidRDefault="00786756">
      <w:pPr>
        <w:pStyle w:val="ProductList-Offering2HeadingNoBorder"/>
        <w:outlineLvl w:val="2"/>
      </w:pPr>
      <w:r>
        <w:t>Project Online</w:t>
      </w:r>
      <w:r>
        <w:fldChar w:fldCharType="begin"/>
      </w:r>
      <w:r>
        <w:instrText xml:space="preserve"> TC "</w:instrText>
      </w:r>
      <w:bookmarkStart w:id="387" w:name="_Toc512600823"/>
      <w:r>
        <w:instrText>Project Online</w:instrText>
      </w:r>
      <w:bookmarkEnd w:id="387"/>
      <w:r>
        <w:instrText>" \l 3</w:instrText>
      </w:r>
      <w:r>
        <w:fldChar w:fldCharType="end"/>
      </w:r>
    </w:p>
    <w:p w:rsidR="00F32D14" w:rsidRDefault="00F32D14">
      <w:pPr>
        <w:pStyle w:val="ProductList-Body"/>
      </w:pPr>
    </w:p>
    <w:tbl>
      <w:tblPr>
        <w:tblStyle w:val="PURTable"/>
        <w:tblW w:w="0" w:type="dxa"/>
        <w:tblLook w:val="04A0" w:firstRow="1" w:lastRow="0" w:firstColumn="1" w:lastColumn="0" w:noHBand="0" w:noVBand="1"/>
      </w:tblPr>
      <w:tblGrid>
        <w:gridCol w:w="5447"/>
        <w:gridCol w:w="5343"/>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2D14" w:rsidRDefault="00786756">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F32D14" w:rsidRDefault="00786756">
            <w:pPr>
              <w:pStyle w:val="ProductList-TableBody"/>
            </w:pPr>
            <w:r>
              <w:rPr>
                <w:color w:val="FFFFFF"/>
              </w:rPr>
              <w:t>Licencias Aplicables</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Project Professional</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Project Server</w:t>
            </w:r>
          </w:p>
        </w:tc>
      </w:tr>
      <w:tr w:rsidR="00F32D14">
        <w:tc>
          <w:tcPr>
            <w:tcW w:w="6120" w:type="dxa"/>
            <w:tcBorders>
              <w:top w:val="single" w:sz="4" w:space="0" w:color="6E6E6E"/>
              <w:left w:val="single" w:sz="4" w:space="0" w:color="6E6E6E"/>
              <w:bottom w:val="none" w:sz="4" w:space="0" w:color="6E6E6E"/>
              <w:right w:val="single" w:sz="4" w:space="0" w:color="6E6E6E"/>
            </w:tcBorders>
          </w:tcPr>
          <w:p w:rsidR="00F32D14" w:rsidRDefault="00786756">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Project Professional</w:t>
            </w:r>
          </w:p>
        </w:tc>
      </w:tr>
      <w:tr w:rsidR="00F32D14">
        <w:tc>
          <w:tcPr>
            <w:tcW w:w="6120" w:type="dxa"/>
            <w:tcBorders>
              <w:top w:val="none" w:sz="4" w:space="0" w:color="6E6E6E"/>
              <w:left w:val="single" w:sz="4" w:space="0" w:color="6E6E6E"/>
              <w:bottom w:val="single" w:sz="4" w:space="0" w:color="6E6E6E"/>
              <w:right w:val="single" w:sz="4" w:space="0" w:color="6E6E6E"/>
            </w:tcBorders>
          </w:tcPr>
          <w:p w:rsidR="00F32D14" w:rsidRDefault="00F32D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2D14" w:rsidRDefault="00786756">
            <w:pPr>
              <w:pStyle w:val="ProductList-TableBody"/>
            </w:pPr>
            <w:r>
              <w:t>Licencia CAL de Project Server</w:t>
            </w:r>
          </w:p>
        </w:tc>
      </w:tr>
    </w:tbl>
    <w:p w:rsidR="00F32D14" w:rsidRDefault="00786756">
      <w:pPr>
        <w:pStyle w:val="ProductList-SectionHeading"/>
        <w:pageBreakBefore/>
        <w:outlineLvl w:val="0"/>
      </w:pPr>
      <w:bookmarkStart w:id="388" w:name="_Sec562"/>
      <w:bookmarkEnd w:id="359"/>
      <w:r>
        <w:t>Apéndice D: Servicios profesionales</w:t>
      </w:r>
      <w:r>
        <w:fldChar w:fldCharType="begin"/>
      </w:r>
      <w:r>
        <w:instrText xml:space="preserve"> TC "</w:instrText>
      </w:r>
      <w:bookmarkStart w:id="389" w:name="_Toc512600824"/>
      <w:r>
        <w:instrText>Apéndice D: Servicios profesionales</w:instrText>
      </w:r>
      <w:bookmarkEnd w:id="389"/>
      <w:r>
        <w:instrText>" \l 1</w:instrText>
      </w:r>
      <w:r>
        <w:fldChar w:fldCharType="end"/>
      </w:r>
    </w:p>
    <w:p w:rsidR="00F32D14" w:rsidRDefault="00786756">
      <w:pPr>
        <w:pStyle w:val="ProductList-Body"/>
      </w:pPr>
      <w:r>
        <w:t>Los Servicios Profesionales disponibles a través de las Licencias por Volumen de Microsoft se describen a continuación.</w:t>
      </w:r>
    </w:p>
    <w:p w:rsidR="00F32D14" w:rsidRDefault="00786756">
      <w:pPr>
        <w:pStyle w:val="ProductList-Offering1Heading"/>
        <w:outlineLvl w:val="1"/>
      </w:pPr>
      <w:bookmarkStart w:id="390" w:name="_Sec565"/>
      <w:r>
        <w:t>Ofertas de Soporte Microsoft Premier</w:t>
      </w:r>
      <w:bookmarkEnd w:id="390"/>
      <w:r>
        <w:fldChar w:fldCharType="begin"/>
      </w:r>
      <w:r>
        <w:instrText xml:space="preserve"> TC "</w:instrText>
      </w:r>
      <w:bookmarkStart w:id="391" w:name="_Toc512600825"/>
      <w:r>
        <w:instrText>Ofertas de Soporte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F32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jc w:val="center"/>
            </w:pPr>
            <w:r>
              <w:rPr>
                <w:color w:val="FFFFFF"/>
              </w:rPr>
              <w:t>Premier Plus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mensual</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10 horas</w:t>
            </w:r>
          </w:p>
          <w:p w:rsidR="00F32D14" w:rsidRDefault="00786756">
            <w:pPr>
              <w:pStyle w:val="ProductList-TableBody"/>
            </w:pPr>
            <w:r>
              <w:t>+ 1 Comprobación de mantenimiento</w:t>
            </w:r>
          </w:p>
          <w:p w:rsidR="00F32D14" w:rsidRDefault="00786756">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160 horas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140 horas</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jc w:val="center"/>
            </w:pPr>
            <w:r>
              <w:t>X</w:t>
            </w:r>
          </w:p>
        </w:tc>
      </w:tr>
      <w:tr w:rsidR="00F32D14">
        <w:tc>
          <w:tcPr>
            <w:tcW w:w="404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Paquetes de 20</w:t>
            </w:r>
          </w:p>
        </w:tc>
      </w:tr>
    </w:tbl>
    <w:p w:rsidR="00F32D14" w:rsidRDefault="00786756">
      <w:pPr>
        <w:pStyle w:val="ProductList-Body"/>
      </w:pPr>
      <w:r>
        <w:rPr>
          <w:vertAlign w:val="superscript"/>
        </w:rPr>
        <w:t xml:space="preserve">1 </w:t>
      </w:r>
      <w:r>
        <w:rPr>
          <w:i/>
        </w:rPr>
        <w:t>El Horario Comercial se define localmente.</w:t>
      </w:r>
    </w:p>
    <w:p w:rsidR="00F32D14" w:rsidRDefault="00F32D14">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F32D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Respuesta Esperada del Cliente</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Impacto grave para el negocio: </w:t>
            </w:r>
          </w:p>
          <w:p w:rsidR="00F32D14" w:rsidRDefault="00786756">
            <w:pPr>
              <w:pStyle w:val="ProductList-TableBody"/>
            </w:pPr>
            <w:r>
              <w:t>Pérdida absoluta de un proceso de negocio fundamental (crítico) sin que se pueda continuar el trabajo dentro de lo razonable</w:t>
            </w:r>
          </w:p>
          <w:p w:rsidR="00F32D14" w:rsidRDefault="00786756">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Respuesta a la primera llamada en 1 hora o menos</w:t>
            </w:r>
          </w:p>
          <w:p w:rsidR="00F32D14" w:rsidRDefault="00786756">
            <w:pPr>
              <w:pStyle w:val="ProductList-TableBody"/>
            </w:pPr>
            <w:r>
              <w:t>Los Recursos de Microsoft acudirán a las instalaciones del cliente lo antes posible.</w:t>
            </w:r>
          </w:p>
          <w:p w:rsidR="00F32D14" w:rsidRDefault="00786756">
            <w:pPr>
              <w:pStyle w:val="ProductList-TableBody"/>
            </w:pPr>
            <w:r>
              <w:t>Esfuerzo continuo durante horario 24x7</w:t>
            </w:r>
          </w:p>
          <w:p w:rsidR="00F32D14" w:rsidRDefault="00786756">
            <w:pPr>
              <w:pStyle w:val="ProductList-TableBody"/>
            </w:pPr>
            <w:r>
              <w:t>Rápida remisión a una instancia superior dentro de Microsoft a equipos de productos</w:t>
            </w:r>
          </w:p>
          <w:p w:rsidR="00F32D14" w:rsidRDefault="00786756">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Notificación de ejecutivos senior del Cliente </w:t>
            </w:r>
          </w:p>
          <w:p w:rsidR="00F32D14" w:rsidRDefault="00786756">
            <w:pPr>
              <w:pStyle w:val="ProductList-TableBody"/>
            </w:pPr>
            <w:r>
              <w:t>Asignación de los recursos adecuados para mantener un esfuerzo continuo durante horario 24x7</w:t>
            </w:r>
            <w:r>
              <w:rPr>
                <w:vertAlign w:val="superscript"/>
              </w:rPr>
              <w:t>2</w:t>
            </w:r>
          </w:p>
          <w:p w:rsidR="00F32D14" w:rsidRDefault="00786756">
            <w:pPr>
              <w:pStyle w:val="ProductList-TableBody"/>
            </w:pPr>
            <w:r>
              <w:t>Acceso y respuesta rápidos de la autoridad de control de cambios</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Impacto crítico para el negocio: </w:t>
            </w:r>
          </w:p>
          <w:p w:rsidR="00F32D14" w:rsidRDefault="00786756">
            <w:pPr>
              <w:pStyle w:val="ProductList-TableBody"/>
            </w:pPr>
            <w:r>
              <w:t>Pérdida o degradación importante de servicios</w:t>
            </w:r>
          </w:p>
          <w:p w:rsidR="00F32D14" w:rsidRDefault="00786756">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Respuesta a la primera llamada en 1 hora o menos</w:t>
            </w:r>
          </w:p>
          <w:p w:rsidR="00F32D14" w:rsidRDefault="00786756">
            <w:pPr>
              <w:pStyle w:val="ProductList-TableBody"/>
            </w:pPr>
            <w:r>
              <w:t>Se requieren los Recursos de Microsoft en las instalaciones del Cliente.</w:t>
            </w:r>
          </w:p>
          <w:p w:rsidR="00F32D14" w:rsidRDefault="00786756">
            <w:pPr>
              <w:pStyle w:val="ProductList-TableBody"/>
            </w:pPr>
            <w:r>
              <w:t>Esfuerzo continuo durante horario 24x7</w:t>
            </w:r>
          </w:p>
          <w:p w:rsidR="00F32D14" w:rsidRDefault="00786756">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Asignación de los recursos adecuados para mantener un esfuerzo continuo durante horario 24x7</w:t>
            </w:r>
            <w:r>
              <w:rPr>
                <w:vertAlign w:val="superscript"/>
              </w:rPr>
              <w:t>2</w:t>
            </w:r>
          </w:p>
          <w:p w:rsidR="00F32D14" w:rsidRDefault="00786756">
            <w:pPr>
              <w:pStyle w:val="ProductList-TableBody"/>
            </w:pPr>
            <w:r>
              <w:t>Acceso y respuesta rápidos de la autoridad de control de cambios</w:t>
            </w:r>
          </w:p>
          <w:p w:rsidR="00F32D14" w:rsidRDefault="00786756">
            <w:pPr>
              <w:pStyle w:val="ProductList-TableBody"/>
            </w:pPr>
            <w:r>
              <w:t>Notificación de la administración</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Impacto moderado para el negocio: </w:t>
            </w:r>
          </w:p>
          <w:p w:rsidR="00F32D14" w:rsidRDefault="00786756">
            <w:pPr>
              <w:pStyle w:val="ProductList-TableBody"/>
            </w:pPr>
            <w:r>
              <w:t>Pérdida o degradación moderada de los servicios, pero se puede seguir trabajando razonablemente de forma parcial.</w:t>
            </w:r>
          </w:p>
          <w:p w:rsidR="00F32D14" w:rsidRDefault="00786756">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Respuesta a la primera llamada en 2 horas o menos</w:t>
            </w:r>
          </w:p>
          <w:p w:rsidR="00F32D14" w:rsidRDefault="0078675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Asignación de los recursos adecuados para mantener un esfuerzo continuo durante Horario laboral</w:t>
            </w:r>
            <w:r>
              <w:rPr>
                <w:vertAlign w:val="superscript"/>
              </w:rPr>
              <w:t>1</w:t>
            </w:r>
            <w:r>
              <w:t xml:space="preserve"> normal</w:t>
            </w:r>
          </w:p>
          <w:p w:rsidR="00F32D14" w:rsidRDefault="00786756">
            <w:pPr>
              <w:pStyle w:val="ProductList-TableBody"/>
            </w:pPr>
            <w:r>
              <w:t>Acceso y respuesta de la autoridad de control de cambios en 4 horas dentro del Horario Comercial</w:t>
            </w:r>
            <w:r>
              <w:rPr>
                <w:vertAlign w:val="superscript"/>
              </w:rPr>
              <w:t>1</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Impacto mínimo para el negocio: </w:t>
            </w:r>
          </w:p>
          <w:p w:rsidR="00F32D14" w:rsidRDefault="00786756">
            <w:pPr>
              <w:pStyle w:val="ProductList-TableBody"/>
            </w:pPr>
            <w:r>
              <w:t>Funcionamiento sustancial con impedimentos menores o sin impedimentos de los servicios.</w:t>
            </w:r>
          </w:p>
          <w:p w:rsidR="00F32D14" w:rsidRDefault="00786756">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Respuesta a la primera llamada en 4 horas o menos</w:t>
            </w:r>
          </w:p>
          <w:p w:rsidR="00F32D14" w:rsidRDefault="0078675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Información de contacto exacta de persona responsable del caso</w:t>
            </w:r>
          </w:p>
          <w:p w:rsidR="00F32D14" w:rsidRDefault="00786756">
            <w:pPr>
              <w:pStyle w:val="ProductList-TableBody"/>
            </w:pPr>
            <w:r>
              <w:t>Respuesta en 24 horas</w:t>
            </w:r>
          </w:p>
        </w:tc>
      </w:tr>
    </w:tbl>
    <w:p w:rsidR="00F32D14" w:rsidRDefault="00786756">
      <w:pPr>
        <w:pStyle w:val="ProductList-Body"/>
      </w:pPr>
      <w:r>
        <w:rPr>
          <w:vertAlign w:val="superscript"/>
        </w:rPr>
        <w:t>1</w:t>
      </w:r>
      <w:r>
        <w:rPr>
          <w:i/>
        </w:rPr>
        <w:t>El Horario Comercial se define localmente.</w:t>
      </w:r>
    </w:p>
    <w:p w:rsidR="00F32D14" w:rsidRDefault="00786756">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F32D14" w:rsidRDefault="00F32D14">
      <w:pPr>
        <w:pStyle w:val="ProductList-Body"/>
      </w:pPr>
    </w:p>
    <w:p w:rsidR="00F32D14" w:rsidRDefault="00786756">
      <w:pPr>
        <w:pStyle w:val="ProductList-ClauseHeading"/>
        <w:outlineLvl w:val="2"/>
      </w:pPr>
      <w:r>
        <w:t>Reglas de negocio asociadas</w:t>
      </w:r>
    </w:p>
    <w:p w:rsidR="00F32D14" w:rsidRDefault="00786756">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F32D14" w:rsidRDefault="00786756">
      <w:pPr>
        <w:pStyle w:val="ProductList-Offering1Heading"/>
        <w:outlineLvl w:val="1"/>
      </w:pPr>
      <w:bookmarkStart w:id="392" w:name="_Sec566"/>
      <w:r>
        <w:t>Ofertas de Servicios de Digital Advisory de Microsoft</w:t>
      </w:r>
      <w:bookmarkEnd w:id="392"/>
      <w:r>
        <w:fldChar w:fldCharType="begin"/>
      </w:r>
      <w:r>
        <w:instrText xml:space="preserve"> TC "</w:instrText>
      </w:r>
      <w:bookmarkStart w:id="393" w:name="_Toc512600826"/>
      <w:r>
        <w:instrText>Ofertas de Servicios de Digital Advisory de Microsoft</w:instrText>
      </w:r>
      <w:bookmarkEnd w:id="393"/>
      <w:r>
        <w:instrText>" \l 2</w:instrText>
      </w:r>
      <w:r>
        <w:fldChar w:fldCharType="end"/>
      </w:r>
    </w:p>
    <w:p w:rsidR="00F32D14" w:rsidRDefault="00786756">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F32D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Enterprise Strategy Portfolio</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9RO-xxxx</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Hasta 1600 horas agregadas a un Asesor Digital Microsoft y al Equipo de Prestación de Servicios Enterprise</w:t>
            </w: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2D14" w:rsidRDefault="00F32D14">
            <w:pPr>
              <w:pStyle w:val="ProductList-TableBody"/>
            </w:pPr>
          </w:p>
        </w:tc>
      </w:tr>
      <w:tr w:rsidR="00F32D14">
        <w:tc>
          <w:tcPr>
            <w:tcW w:w="306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32D14" w:rsidRDefault="00786756">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F32D14" w:rsidRDefault="00F32D14">
            <w:pPr>
              <w:pStyle w:val="ProductList-TableBody"/>
            </w:pPr>
          </w:p>
        </w:tc>
      </w:tr>
    </w:tbl>
    <w:p w:rsidR="00F32D14" w:rsidRDefault="00F32D14">
      <w:pPr>
        <w:pStyle w:val="ProductList-Body"/>
      </w:pPr>
    </w:p>
    <w:p w:rsidR="00F32D14" w:rsidRDefault="00786756">
      <w:pPr>
        <w:pStyle w:val="ProductList-ClauseHeading"/>
        <w:outlineLvl w:val="2"/>
      </w:pPr>
      <w:r>
        <w:t>Módulos de Servicios de Digital Advisory</w:t>
      </w:r>
    </w:p>
    <w:p w:rsidR="00F32D14" w:rsidRDefault="00786756">
      <w:pPr>
        <w:pStyle w:val="ProductList-Body"/>
      </w:pPr>
      <w:r>
        <w:t>El compromiso de Digital Advisory incluye uno o más de los módulos de servicio de Digital Advisory, como se documenta en el Plan de Prestación de Servicios.</w:t>
      </w:r>
    </w:p>
    <w:p w:rsidR="00F32D14" w:rsidRDefault="00F32D14">
      <w:pPr>
        <w:pStyle w:val="ProductList-Body"/>
      </w:pPr>
    </w:p>
    <w:p w:rsidR="00F32D14" w:rsidRDefault="00786756">
      <w:pPr>
        <w:pStyle w:val="ProductList-ClauseHeading"/>
        <w:outlineLvl w:val="2"/>
      </w:pPr>
      <w:r>
        <w:t>Servicios Fuera del Ámbito</w:t>
      </w:r>
    </w:p>
    <w:p w:rsidR="00F32D14" w:rsidRDefault="00786756">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F32D14" w:rsidRDefault="00F32D14">
      <w:pPr>
        <w:pStyle w:val="ProductList-Body"/>
      </w:pPr>
    </w:p>
    <w:p w:rsidR="00F32D14" w:rsidRDefault="00786756">
      <w:pPr>
        <w:pStyle w:val="ProductList-ClauseHeading"/>
        <w:outlineLvl w:val="2"/>
      </w:pPr>
      <w:r>
        <w:t>Responsabilidades del Cliente</w:t>
      </w:r>
    </w:p>
    <w:p w:rsidR="00F32D14" w:rsidRDefault="00786756">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F32D14" w:rsidRDefault="00786756">
      <w:pPr>
        <w:pStyle w:val="ProductList-Offering1Heading"/>
        <w:outlineLvl w:val="1"/>
      </w:pPr>
      <w:bookmarkStart w:id="394" w:name="_Sec567"/>
      <w:r>
        <w:t>Ofertas de Acelerador de Productividad de Ventas</w:t>
      </w:r>
      <w:bookmarkEnd w:id="394"/>
      <w:r>
        <w:fldChar w:fldCharType="begin"/>
      </w:r>
      <w:r>
        <w:instrText xml:space="preserve"> TC "</w:instrText>
      </w:r>
      <w:bookmarkStart w:id="395" w:name="_Toc512600827"/>
      <w:r>
        <w:instrText>Ofertas de Acelerador de Productividad de Ventas</w:instrText>
      </w:r>
      <w:bookmarkEnd w:id="395"/>
      <w:r>
        <w:instrText>" \l 2</w:instrText>
      </w:r>
      <w:r>
        <w:fldChar w:fldCharType="end"/>
      </w:r>
    </w:p>
    <w:p w:rsidR="00F32D14" w:rsidRDefault="00786756">
      <w:pPr>
        <w:pStyle w:val="ProductList-ClauseHeading"/>
        <w:outlineLvl w:val="2"/>
      </w:pPr>
      <w:r>
        <w:t>Información General sobre el Acelerador de Productividad de Ventas</w:t>
      </w:r>
    </w:p>
    <w:p w:rsidR="00F32D14" w:rsidRDefault="00786756">
      <w:pPr>
        <w:pStyle w:val="ProductList-Body"/>
      </w:pPr>
      <w:r>
        <w:t>El Acelerador de Productividad de Ventas es un servicio que Servicios de Microsoft proporciona durante cuatro (4) semanas para brindar una implementación de ámbito fijo de Microsoft Dynamics 365.</w:t>
      </w:r>
    </w:p>
    <w:p w:rsidR="00F32D14" w:rsidRDefault="00F32D14">
      <w:pPr>
        <w:pStyle w:val="ProductList-Body"/>
      </w:pPr>
    </w:p>
    <w:p w:rsidR="00F32D14" w:rsidRDefault="00786756">
      <w:pPr>
        <w:pStyle w:val="ProductList-Body"/>
      </w:pPr>
      <w:r>
        <w:t>El Acelerador de Productividad de Ventas incluye las siguientes entregas:</w:t>
      </w:r>
    </w:p>
    <w:p w:rsidR="00F32D14" w:rsidRDefault="00786756" w:rsidP="00786756">
      <w:pPr>
        <w:pStyle w:val="ProductList-Bullet"/>
        <w:numPr>
          <w:ilvl w:val="0"/>
          <w:numId w:val="62"/>
        </w:numPr>
      </w:pPr>
      <w:r>
        <w:rPr>
          <w:b/>
          <w:color w:val="00188F"/>
        </w:rPr>
        <w:t>Plan de Prestación de Servicios</w:t>
      </w:r>
      <w:r>
        <w:t>: creado por un Consultor de Microsoft para cumplir con las metas y objetivos comerciales del cliente.</w:t>
      </w:r>
    </w:p>
    <w:p w:rsidR="00F32D14" w:rsidRDefault="00786756" w:rsidP="00786756">
      <w:pPr>
        <w:pStyle w:val="ProductList-Bullet"/>
        <w:numPr>
          <w:ilvl w:val="0"/>
          <w:numId w:val="62"/>
        </w:numPr>
      </w:pPr>
      <w:r>
        <w:rPr>
          <w:b/>
          <w:color w:val="00188F"/>
        </w:rPr>
        <w:t>Talleres</w:t>
      </w:r>
      <w:r>
        <w:t>: se dedicarán un máximo de dieciséis (16) horas para los talleres:</w:t>
      </w:r>
    </w:p>
    <w:p w:rsidR="00F32D14" w:rsidRDefault="00786756" w:rsidP="00786756">
      <w:pPr>
        <w:pStyle w:val="ProductList-Bullet"/>
        <w:numPr>
          <w:ilvl w:val="1"/>
          <w:numId w:val="62"/>
        </w:numPr>
      </w:pPr>
      <w:r>
        <w:t>Hasta dos (2) talleres de descubrimiento para explorar y definir los casos de uso de teclas y los requisitos comerciales, según lo disponga el cliente, para las opciones de configuración;</w:t>
      </w:r>
    </w:p>
    <w:p w:rsidR="00F32D14" w:rsidRDefault="00786756" w:rsidP="00786756">
      <w:pPr>
        <w:pStyle w:val="ProductList-Bullet"/>
        <w:numPr>
          <w:ilvl w:val="1"/>
          <w:numId w:val="62"/>
        </w:numPr>
      </w:pPr>
      <w:r>
        <w:t>Hasta cuatro (4) talleres de revisión del diseño durante la fase de Compilación.</w:t>
      </w:r>
    </w:p>
    <w:p w:rsidR="00F32D14" w:rsidRDefault="00786756" w:rsidP="00786756">
      <w:pPr>
        <w:pStyle w:val="ProductList-Bullet"/>
        <w:numPr>
          <w:ilvl w:val="0"/>
          <w:numId w:val="62"/>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F32D14" w:rsidRDefault="00786756" w:rsidP="00786756">
      <w:pPr>
        <w:pStyle w:val="ProductList-Bullet"/>
        <w:numPr>
          <w:ilvl w:val="0"/>
          <w:numId w:val="62"/>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F32D14" w:rsidRDefault="00786756" w:rsidP="00786756">
      <w:pPr>
        <w:pStyle w:val="ProductList-Bullet"/>
        <w:numPr>
          <w:ilvl w:val="0"/>
          <w:numId w:val="62"/>
        </w:numPr>
      </w:pPr>
      <w:r>
        <w:rPr>
          <w:b/>
          <w:color w:val="00188F"/>
        </w:rPr>
        <w:t>Pruebas</w:t>
      </w:r>
      <w:r>
        <w:t>: se dedicarán un máximo de veintiséis (26) horas para realizar un máximo de dos (2) pruebas (por ejemplo, Prueba de Sistema y Prueba de Aceptación del Usuario).</w:t>
      </w:r>
    </w:p>
    <w:p w:rsidR="00F32D14" w:rsidRDefault="00786756" w:rsidP="00786756">
      <w:pPr>
        <w:pStyle w:val="ProductList-Bullet"/>
        <w:numPr>
          <w:ilvl w:val="0"/>
          <w:numId w:val="62"/>
        </w:numPr>
      </w:pPr>
      <w:r>
        <w:rPr>
          <w:b/>
          <w:color w:val="00188F"/>
        </w:rPr>
        <w:t>Entrenamiento y Transmisión de Conocimientos</w:t>
      </w:r>
      <w:r>
        <w:t>: se proporciona un (1) entrenamiento orientado al producto para los usuarios del Cliente, durante un máximo de cuatro (4) horas.</w:t>
      </w:r>
    </w:p>
    <w:p w:rsidR="00F32D14" w:rsidRDefault="00786756" w:rsidP="00786756">
      <w:pPr>
        <w:pStyle w:val="ProductList-Bullet"/>
        <w:numPr>
          <w:ilvl w:val="0"/>
          <w:numId w:val="6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F32D14" w:rsidRDefault="00F32D14">
      <w:pPr>
        <w:pStyle w:val="ProductList-Body"/>
      </w:pPr>
    </w:p>
    <w:p w:rsidR="00F32D14" w:rsidRDefault="00786756">
      <w:pPr>
        <w:pStyle w:val="ProductList-ClauseHeading"/>
        <w:outlineLvl w:val="2"/>
      </w:pPr>
      <w:r>
        <w:t>Responsabilidades del Cliente</w:t>
      </w:r>
    </w:p>
    <w:p w:rsidR="00F32D14" w:rsidRDefault="00786756">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SectionHeading"/>
        <w:pageBreakBefore/>
        <w:outlineLvl w:val="0"/>
      </w:pPr>
      <w:bookmarkStart w:id="396" w:name="_Sec563"/>
      <w:bookmarkEnd w:id="388"/>
      <w:r>
        <w:t>Apéndice E: Términos complementarios del contrato del programa</w:t>
      </w:r>
      <w:r>
        <w:fldChar w:fldCharType="begin"/>
      </w:r>
      <w:r>
        <w:instrText xml:space="preserve"> TC "</w:instrText>
      </w:r>
      <w:bookmarkStart w:id="397" w:name="_Toc512600828"/>
      <w:r>
        <w:instrText>Apéndice E: Términos complementarios del contrato del programa</w:instrText>
      </w:r>
      <w:bookmarkEnd w:id="397"/>
      <w:r>
        <w:instrText>" \l 1</w:instrText>
      </w:r>
      <w:r>
        <w:fldChar w:fldCharType="end"/>
      </w:r>
    </w:p>
    <w:p w:rsidR="00F32D14" w:rsidRDefault="00786756">
      <w:pPr>
        <w:pStyle w:val="ProductList-Body"/>
      </w:pPr>
      <w:r>
        <w:t>Los siguientes términos y condiciones se aplican al contrato de licencias por volumen del Cliente, como se ha señalado.</w:t>
      </w:r>
    </w:p>
    <w:p w:rsidR="00F32D14" w:rsidRDefault="00786756">
      <w:pPr>
        <w:pStyle w:val="ProductList-Offering1Heading"/>
        <w:outlineLvl w:val="1"/>
      </w:pPr>
      <w:bookmarkStart w:id="398" w:name="_Sec568"/>
      <w:r>
        <w:t>Términos complementarios del Programa Select Plus</w:t>
      </w:r>
      <w:bookmarkEnd w:id="398"/>
      <w:r>
        <w:fldChar w:fldCharType="begin"/>
      </w:r>
      <w:r>
        <w:instrText xml:space="preserve"> TC "</w:instrText>
      </w:r>
      <w:bookmarkStart w:id="399" w:name="_Toc512600829"/>
      <w:r>
        <w:instrText>Términos complementarios del Programa Select Plus</w:instrText>
      </w:r>
      <w:bookmarkEnd w:id="399"/>
      <w:r>
        <w:instrText>" \l 2</w:instrText>
      </w:r>
      <w:r>
        <w:fldChar w:fldCharType="end"/>
      </w:r>
    </w:p>
    <w:p w:rsidR="00F32D14" w:rsidRDefault="00786756">
      <w:pPr>
        <w:pStyle w:val="ProductList-Body"/>
      </w:pPr>
      <w:r>
        <w:t>Select Plus necesita una cantidad mínima de pedidos de 500 puntos por grupo durante el primer año. Este requisito de cantidad de pedidos puede no aplicarse si se suministra un contrato cualificado.</w:t>
      </w:r>
    </w:p>
    <w:p w:rsidR="00F32D14" w:rsidRDefault="00F32D14">
      <w:pPr>
        <w:pStyle w:val="ProductList-Body"/>
      </w:pPr>
    </w:p>
    <w:p w:rsidR="00F32D14" w:rsidRDefault="00786756">
      <w:pPr>
        <w:pStyle w:val="ProductList-ClauseHeading"/>
        <w:outlineLvl w:val="2"/>
      </w:pPr>
      <w:r>
        <w:t>Niveles de precios en Select Plus</w:t>
      </w:r>
    </w:p>
    <w:p w:rsidR="00F32D14" w:rsidRDefault="00786756">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3"/>
        <w:gridCol w:w="5387"/>
      </w:tblGrid>
      <w:tr w:rsidR="00F32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2D14" w:rsidRDefault="00786756">
            <w:pPr>
              <w:pStyle w:val="ProductList-TableBody"/>
            </w:pPr>
            <w:r>
              <w:rPr>
                <w:color w:val="FFFFFF"/>
              </w:rPr>
              <w:t>Mínimo de Puntos Anuales por Grupo</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500</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4,000</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10,000</w:t>
            </w:r>
          </w:p>
        </w:tc>
      </w:tr>
      <w:tr w:rsidR="00F32D14">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32D14" w:rsidRDefault="00786756">
            <w:pPr>
              <w:pStyle w:val="ProductList-TableBody"/>
            </w:pPr>
            <w:r>
              <w:t>25,000</w:t>
            </w:r>
          </w:p>
        </w:tc>
      </w:tr>
    </w:tbl>
    <w:p w:rsidR="00F32D14" w:rsidRDefault="00786756">
      <w:pPr>
        <w:pStyle w:val="ProductList-Offering1Heading"/>
        <w:outlineLvl w:val="1"/>
      </w:pPr>
      <w:bookmarkStart w:id="400" w:name="_Sec569"/>
      <w:r>
        <w:t>Definición de Administración para Dispositivos Cualificados</w:t>
      </w:r>
      <w:bookmarkEnd w:id="400"/>
      <w:r>
        <w:fldChar w:fldCharType="begin"/>
      </w:r>
      <w:r>
        <w:instrText xml:space="preserve"> TC "</w:instrText>
      </w:r>
      <w:bookmarkStart w:id="401" w:name="_Toc512600830"/>
      <w:r>
        <w:instrText>Definición de Administración para Dispositivos Cualificados</w:instrText>
      </w:r>
      <w:bookmarkEnd w:id="401"/>
      <w:r>
        <w:instrText>" \l 2</w:instrText>
      </w:r>
      <w:r>
        <w:fldChar w:fldCharType="end"/>
      </w:r>
    </w:p>
    <w:p w:rsidR="00F32D14" w:rsidRDefault="00786756">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F32D14" w:rsidRDefault="00786756" w:rsidP="00786756">
      <w:pPr>
        <w:pStyle w:val="ProductList-Bullet"/>
        <w:numPr>
          <w:ilvl w:val="0"/>
          <w:numId w:val="63"/>
        </w:numPr>
      </w:pPr>
      <w:r>
        <w:t>que permite unirse a su dominio, o bien</w:t>
      </w:r>
    </w:p>
    <w:p w:rsidR="00F32D14" w:rsidRDefault="00786756" w:rsidP="00786756">
      <w:pPr>
        <w:pStyle w:val="ProductList-Bullet"/>
        <w:numPr>
          <w:ilvl w:val="0"/>
          <w:numId w:val="63"/>
        </w:numPr>
      </w:pPr>
      <w:r>
        <w:t>que autentica como requisito para utilizar aplicaciones mientras se encuentra en sus instalaciones, o bien</w:t>
      </w:r>
    </w:p>
    <w:p w:rsidR="00F32D14" w:rsidRDefault="00786756" w:rsidP="00786756">
      <w:pPr>
        <w:pStyle w:val="ProductList-Bullet"/>
        <w:numPr>
          <w:ilvl w:val="0"/>
          <w:numId w:val="63"/>
        </w:numPr>
      </w:pPr>
      <w:r>
        <w:t>que instala agentes (por ejemplo, antivirus, antimalware u otros agentes ordenados por las directivas del Cliente), o bien</w:t>
      </w:r>
    </w:p>
    <w:p w:rsidR="00F32D14" w:rsidRDefault="00786756" w:rsidP="00786756">
      <w:pPr>
        <w:pStyle w:val="ProductList-Bullet"/>
        <w:numPr>
          <w:ilvl w:val="0"/>
          <w:numId w:val="63"/>
        </w:numPr>
      </w:pPr>
      <w:r>
        <w:t>al que se aplica o hace cumplir, directa o indirectamente, directivas de grupo, o bien</w:t>
      </w:r>
    </w:p>
    <w:p w:rsidR="00F32D14" w:rsidRDefault="00786756" w:rsidP="00786756">
      <w:pPr>
        <w:pStyle w:val="ProductList-Bullet"/>
        <w:numPr>
          <w:ilvl w:val="0"/>
          <w:numId w:val="63"/>
        </w:numPr>
      </w:pPr>
      <w:r>
        <w:t>en el que solicita o recibe datos sobre y configura o da instrucciones al hardware o software que está directa o indirectamente asociado con un entorno de sistema operativo, o bien</w:t>
      </w:r>
    </w:p>
    <w:p w:rsidR="00F32D14" w:rsidRDefault="00786756" w:rsidP="00786756">
      <w:pPr>
        <w:pStyle w:val="ProductList-Bullet"/>
        <w:numPr>
          <w:ilvl w:val="0"/>
          <w:numId w:val="63"/>
        </w:numPr>
      </w:pPr>
      <w:r>
        <w:t>que permite acceder a una infraestructura desktop virtual (VDI) fuera de Windows SA, Microsoft Intune (Dispositivo) o Derechos de Uso Móvil de Windows Virtual Desktop Access.</w:t>
      </w:r>
    </w:p>
    <w:p w:rsidR="00F32D14" w:rsidRDefault="00F32D14">
      <w:pPr>
        <w:pStyle w:val="ProductList-Body"/>
      </w:pPr>
    </w:p>
    <w:p w:rsidR="00F32D14" w:rsidRDefault="00786756">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F32D14" w:rsidRDefault="00786756">
      <w:pPr>
        <w:pStyle w:val="ProductList-Offering1Heading"/>
        <w:outlineLvl w:val="1"/>
      </w:pPr>
      <w:bookmarkStart w:id="402" w:name="_Sec570"/>
      <w:r>
        <w:t>Servicios en línea en los programas Open</w:t>
      </w:r>
      <w:bookmarkEnd w:id="402"/>
      <w:r>
        <w:fldChar w:fldCharType="begin"/>
      </w:r>
      <w:r>
        <w:instrText xml:space="preserve"> TC "</w:instrText>
      </w:r>
      <w:bookmarkStart w:id="403" w:name="_Toc512600831"/>
      <w:r>
        <w:instrText>Servicios en línea en los programas Open</w:instrText>
      </w:r>
      <w:bookmarkEnd w:id="403"/>
      <w:r>
        <w:instrText>" \l 2</w:instrText>
      </w:r>
      <w:r>
        <w:fldChar w:fldCharType="end"/>
      </w:r>
    </w:p>
    <w:p w:rsidR="00F32D14" w:rsidRDefault="00786756">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F32D14" w:rsidRDefault="00F32D14">
      <w:pPr>
        <w:pStyle w:val="ProductList-Body"/>
      </w:pPr>
    </w:p>
    <w:p w:rsidR="00F32D14" w:rsidRDefault="00786756">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F32D14" w:rsidRDefault="00786756">
      <w:pPr>
        <w:pStyle w:val="ProductList-Offering1Heading"/>
        <w:outlineLvl w:val="1"/>
      </w:pPr>
      <w:bookmarkStart w:id="404" w:name="_Sec571"/>
      <w:r>
        <w:t>Términos complementarios de los servicios profesionales: contratos heredados</w:t>
      </w:r>
      <w:bookmarkEnd w:id="404"/>
      <w:r>
        <w:fldChar w:fldCharType="begin"/>
      </w:r>
      <w:r>
        <w:instrText xml:space="preserve"> TC "</w:instrText>
      </w:r>
      <w:bookmarkStart w:id="405" w:name="_Toc512600832"/>
      <w:r>
        <w:instrText>Términos complementarios de los servicios profesionales: contratos heredados</w:instrText>
      </w:r>
      <w:bookmarkEnd w:id="405"/>
      <w:r>
        <w:instrText>" \l 2</w:instrText>
      </w:r>
      <w:r>
        <w:fldChar w:fldCharType="end"/>
      </w:r>
    </w:p>
    <w:p w:rsidR="00F32D14" w:rsidRDefault="00786756">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F32D14" w:rsidRDefault="00F32D14">
      <w:pPr>
        <w:pStyle w:val="ProductList-Body"/>
      </w:pPr>
    </w:p>
    <w:p w:rsidR="00F32D14" w:rsidRDefault="00786756">
      <w:pPr>
        <w:pStyle w:val="ProductList-ClauseHeading"/>
        <w:outlineLvl w:val="2"/>
      </w:pPr>
      <w:r>
        <w:t>Uso, Titularidad y Derechos de Licencia</w:t>
      </w:r>
    </w:p>
    <w:p w:rsidR="00F32D14" w:rsidRDefault="00786756">
      <w:pPr>
        <w:pStyle w:val="ProductList-SubClauseHeading"/>
        <w:outlineLvl w:val="3"/>
      </w:pPr>
      <w:r>
        <w:t>Fixes</w:t>
      </w:r>
    </w:p>
    <w:p w:rsidR="00F32D14" w:rsidRDefault="00786756">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F32D14" w:rsidRDefault="00F32D14">
      <w:pPr>
        <w:pStyle w:val="ProductList-BodyIndented"/>
      </w:pPr>
    </w:p>
    <w:p w:rsidR="00F32D14" w:rsidRDefault="00786756">
      <w:pPr>
        <w:pStyle w:val="ProductList-SubClauseHeading"/>
        <w:outlineLvl w:val="3"/>
      </w:pPr>
      <w:r>
        <w:t>Trabajo preexistente</w:t>
      </w:r>
    </w:p>
    <w:p w:rsidR="00F32D14" w:rsidRDefault="00786756">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F32D14" w:rsidRDefault="00786756">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F32D14" w:rsidRDefault="00F32D14">
      <w:pPr>
        <w:pStyle w:val="ProductList-BodyIndented"/>
      </w:pPr>
    </w:p>
    <w:p w:rsidR="00F32D14" w:rsidRDefault="00786756">
      <w:pPr>
        <w:pStyle w:val="ProductList-SubClauseHeading"/>
        <w:outlineLvl w:val="3"/>
      </w:pPr>
      <w:r>
        <w:t>Entregables</w:t>
      </w:r>
    </w:p>
    <w:p w:rsidR="00F32D14" w:rsidRDefault="00786756">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F32D14" w:rsidRDefault="00F32D14">
      <w:pPr>
        <w:pStyle w:val="ProductList-BodyIndented"/>
      </w:pPr>
    </w:p>
    <w:p w:rsidR="00F32D14" w:rsidRDefault="00786756">
      <w:pPr>
        <w:pStyle w:val="ProductList-SubClauseHeading"/>
        <w:outlineLvl w:val="3"/>
      </w:pPr>
      <w:r>
        <w:t>Uso de la información técnica de los Servicios Profesionales</w:t>
      </w:r>
    </w:p>
    <w:p w:rsidR="00F32D14" w:rsidRDefault="00786756">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F32D14" w:rsidRDefault="00F32D14">
      <w:pPr>
        <w:pStyle w:val="ProductList-BodyIndented"/>
      </w:pPr>
    </w:p>
    <w:p w:rsidR="00F32D14" w:rsidRDefault="00786756">
      <w:pPr>
        <w:pStyle w:val="ProductList-SubClauseHeading"/>
        <w:outlineLvl w:val="3"/>
      </w:pPr>
      <w:r>
        <w:t>Restricciones en materia de licencias de código abierto</w:t>
      </w:r>
    </w:p>
    <w:p w:rsidR="00F32D14" w:rsidRDefault="00786756">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F32D14" w:rsidRDefault="00F32D14">
      <w:pPr>
        <w:pStyle w:val="ProductList-BodyIndented"/>
      </w:pPr>
    </w:p>
    <w:p w:rsidR="00F32D14" w:rsidRDefault="00786756">
      <w:pPr>
        <w:pStyle w:val="ProductList-SubClauseHeading"/>
        <w:outlineLvl w:val="3"/>
      </w:pPr>
      <w:r>
        <w:t>Derechos de las filiales</w:t>
      </w:r>
    </w:p>
    <w:p w:rsidR="00F32D14" w:rsidRDefault="00786756">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F32D14" w:rsidRDefault="00F32D14">
      <w:pPr>
        <w:pStyle w:val="ProductList-BodyIndented"/>
      </w:pPr>
    </w:p>
    <w:p w:rsidR="00F32D14" w:rsidRDefault="00786756">
      <w:pPr>
        <w:pStyle w:val="ProductList-ClauseHeading"/>
        <w:outlineLvl w:val="2"/>
      </w:pPr>
      <w:r>
        <w:t>Garantías y limitaciones de responsabilidad</w:t>
      </w:r>
    </w:p>
    <w:p w:rsidR="00F32D14" w:rsidRDefault="00786756">
      <w:pPr>
        <w:pStyle w:val="ProductList-SubClauseHeading"/>
        <w:outlineLvl w:val="3"/>
      </w:pPr>
      <w:r>
        <w:t>Garantía para Servicios Profesionales</w:t>
      </w:r>
    </w:p>
    <w:p w:rsidR="00F32D14" w:rsidRDefault="00786756">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F32D14" w:rsidRDefault="00F32D14">
      <w:pPr>
        <w:pStyle w:val="ProductList-BodyIndented"/>
      </w:pPr>
    </w:p>
    <w:p w:rsidR="00F32D14" w:rsidRDefault="00786756">
      <w:pPr>
        <w:pStyle w:val="ProductList-SubClauseHeading"/>
        <w:outlineLvl w:val="3"/>
      </w:pPr>
      <w:r>
        <w:t>Limitación de responsabilidad</w:t>
      </w:r>
    </w:p>
    <w:p w:rsidR="00F32D14" w:rsidRDefault="00786756">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F32D14" w:rsidRDefault="00F32D14">
      <w:pPr>
        <w:pStyle w:val="ProductList-BodyIndented"/>
        <w:jc w:val="right"/>
      </w:pPr>
    </w:p>
    <w:tbl>
      <w:tblPr>
        <w:tblStyle w:val="PURTable0"/>
        <w:tblW w:w="0" w:type="dxa"/>
        <w:tblLook w:val="04A0" w:firstRow="1" w:lastRow="0" w:firstColumn="1" w:lastColumn="0" w:noHBand="0" w:noVBand="1"/>
      </w:tblPr>
      <w:tblGrid>
        <w:gridCol w:w="1044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Indented"/>
      </w:pPr>
    </w:p>
    <w:p w:rsidR="00F32D14" w:rsidRDefault="00786756">
      <w:pPr>
        <w:pStyle w:val="ProductList-SectionHeading"/>
        <w:pageBreakBefore/>
        <w:outlineLvl w:val="0"/>
      </w:pPr>
      <w:bookmarkStart w:id="406" w:name="_Sec572"/>
      <w:bookmarkEnd w:id="396"/>
      <w:r>
        <w:t>Apéndice F: Promociones</w:t>
      </w:r>
      <w:r>
        <w:fldChar w:fldCharType="begin"/>
      </w:r>
      <w:r>
        <w:instrText xml:space="preserve"> TC "</w:instrText>
      </w:r>
      <w:bookmarkStart w:id="407" w:name="_Toc512600833"/>
      <w:r>
        <w:instrText>Apéndice F: Promociones</w:instrText>
      </w:r>
      <w:bookmarkEnd w:id="407"/>
      <w:r>
        <w:instrText>" \l 1</w:instrText>
      </w:r>
      <w:r>
        <w:fldChar w:fldCharType="end"/>
      </w:r>
    </w:p>
    <w:p w:rsidR="00F32D14" w:rsidRDefault="00786756">
      <w:pPr>
        <w:pStyle w:val="ProductList-OfferingGroupHeading"/>
        <w:outlineLvl w:val="1"/>
      </w:pPr>
      <w:bookmarkStart w:id="408" w:name="_Sec1196"/>
      <w:r>
        <w:t>Promoción de Capacidad de Cálculo de Azure</w:t>
      </w:r>
      <w:bookmarkEnd w:id="408"/>
      <w:r>
        <w:fldChar w:fldCharType="begin"/>
      </w:r>
      <w:r>
        <w:instrText xml:space="preserve"> TC "</w:instrText>
      </w:r>
      <w:bookmarkStart w:id="409" w:name="_Toc512600834"/>
      <w:r>
        <w:instrText>Promoción de Capacidad de Cálculo de Azure</w:instrText>
      </w:r>
      <w:bookmarkEnd w:id="409"/>
      <w:r>
        <w:instrText>" \l 2</w:instrText>
      </w:r>
      <w:r>
        <w:fldChar w:fldCharType="end"/>
      </w:r>
    </w:p>
    <w:p w:rsidR="00F32D14" w:rsidRDefault="00786756">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F32D14" w:rsidRDefault="00786756">
      <w:pPr>
        <w:pStyle w:val="ProductList-OfferingGroupHeading"/>
        <w:outlineLvl w:val="1"/>
      </w:pPr>
      <w:bookmarkStart w:id="410" w:name="_Sec1224"/>
      <w:r>
        <w:t>Promoción SQL Server 2017 para Linux</w:t>
      </w:r>
      <w:bookmarkEnd w:id="410"/>
      <w:r>
        <w:fldChar w:fldCharType="begin"/>
      </w:r>
      <w:r>
        <w:instrText xml:space="preserve"> TC "</w:instrText>
      </w:r>
      <w:bookmarkStart w:id="411" w:name="_Toc512600835"/>
      <w:r>
        <w:instrText>Promoción SQL Server 2017 para Linux</w:instrText>
      </w:r>
      <w:bookmarkEnd w:id="411"/>
      <w:r>
        <w:instrText>" \l 2</w:instrText>
      </w:r>
      <w:r>
        <w:fldChar w:fldCharType="end"/>
      </w:r>
    </w:p>
    <w:p w:rsidR="00F32D14" w:rsidRDefault="00786756">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F32D14" w:rsidRDefault="00786756">
      <w:pPr>
        <w:pStyle w:val="ProductList-SectionHeading"/>
        <w:pageBreakBefore/>
        <w:outlineLvl w:val="0"/>
      </w:pPr>
      <w:bookmarkStart w:id="412" w:name="_Sec899"/>
      <w:bookmarkEnd w:id="406"/>
      <w:r>
        <w:t>Apéndice G: Términos de la Matriz de Almacenamiento</w:t>
      </w:r>
      <w:r>
        <w:fldChar w:fldCharType="begin"/>
      </w:r>
      <w:r>
        <w:instrText xml:space="preserve"> TC "</w:instrText>
      </w:r>
      <w:bookmarkStart w:id="413" w:name="_Toc512600836"/>
      <w:r>
        <w:instrText>Apéndice G: Términos de la Matriz de Almacenamiento</w:instrText>
      </w:r>
      <w:bookmarkEnd w:id="413"/>
      <w:r>
        <w:instrText>" \l 1</w:instrText>
      </w:r>
      <w:r>
        <w:fldChar w:fldCharType="end"/>
      </w:r>
    </w:p>
    <w:p w:rsidR="00F32D14" w:rsidRDefault="00786756">
      <w:pPr>
        <w:pStyle w:val="ProductList-Offering1Heading"/>
        <w:outlineLvl w:val="1"/>
      </w:pPr>
      <w:bookmarkStart w:id="414" w:name="_Sec900"/>
      <w:r>
        <w:t>Disponibilidad</w:t>
      </w:r>
      <w:bookmarkEnd w:id="414"/>
      <w:r>
        <w:fldChar w:fldCharType="begin"/>
      </w:r>
      <w:r>
        <w:instrText xml:space="preserve"> TC "</w:instrText>
      </w:r>
      <w:bookmarkStart w:id="415" w:name="_Toc512600837"/>
      <w:r>
        <w:instrText>Disponibilidad</w:instrText>
      </w:r>
      <w:bookmarkEnd w:id="415"/>
      <w:r>
        <w:instrText>" \l 2</w:instrText>
      </w:r>
      <w:r>
        <w:fldChar w:fldCharType="end"/>
      </w:r>
    </w:p>
    <w:p w:rsidR="00F32D14" w:rsidRDefault="00786756">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F32D14" w:rsidRDefault="00786756">
      <w:pPr>
        <w:pStyle w:val="ProductList-Offering1Heading"/>
        <w:outlineLvl w:val="1"/>
      </w:pPr>
      <w:bookmarkStart w:id="416" w:name="_Sec901"/>
      <w:r>
        <w:t>Envío y Titularidad</w:t>
      </w:r>
      <w:bookmarkEnd w:id="416"/>
      <w:r>
        <w:fldChar w:fldCharType="begin"/>
      </w:r>
      <w:r>
        <w:instrText xml:space="preserve"> TC "</w:instrText>
      </w:r>
      <w:bookmarkStart w:id="417" w:name="_Toc512600838"/>
      <w:r>
        <w:instrText>Envío y Titularidad</w:instrText>
      </w:r>
      <w:bookmarkEnd w:id="417"/>
      <w:r>
        <w:instrText>" \l 2</w:instrText>
      </w:r>
      <w:r>
        <w:fldChar w:fldCharType="end"/>
      </w:r>
    </w:p>
    <w:p w:rsidR="00F32D14" w:rsidRDefault="00786756">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F32D14" w:rsidRDefault="00786756">
      <w:pPr>
        <w:pStyle w:val="ProductList-Offering1Heading"/>
        <w:outlineLvl w:val="1"/>
      </w:pPr>
      <w:bookmarkStart w:id="418" w:name="_Sec902"/>
      <w:r>
        <w:t>Software de Matriz de Almacenamiento</w:t>
      </w:r>
      <w:bookmarkEnd w:id="418"/>
      <w:r>
        <w:fldChar w:fldCharType="begin"/>
      </w:r>
      <w:r>
        <w:instrText xml:space="preserve"> TC "</w:instrText>
      </w:r>
      <w:bookmarkStart w:id="419" w:name="_Toc512600839"/>
      <w:r>
        <w:instrText>Software de Matriz de Almacenamiento</w:instrText>
      </w:r>
      <w:bookmarkEnd w:id="419"/>
      <w:r>
        <w:instrText>" \l 2</w:instrText>
      </w:r>
      <w:r>
        <w:fldChar w:fldCharType="end"/>
      </w:r>
    </w:p>
    <w:p w:rsidR="00F32D14" w:rsidRDefault="00786756">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F32D14" w:rsidRDefault="00F32D14">
      <w:pPr>
        <w:pStyle w:val="ProductList-Body"/>
      </w:pPr>
    </w:p>
    <w:p w:rsidR="00F32D14" w:rsidRDefault="00786756">
      <w:pPr>
        <w:pStyle w:val="ProductList-ClauseHeading"/>
        <w:outlineLvl w:val="2"/>
      </w:pPr>
      <w:r>
        <w:t>Restricciones</w:t>
      </w:r>
    </w:p>
    <w:p w:rsidR="00F32D14" w:rsidRDefault="00786756">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F32D14" w:rsidRDefault="00F32D14">
      <w:pPr>
        <w:pStyle w:val="ProductList-Body"/>
      </w:pPr>
    </w:p>
    <w:p w:rsidR="00F32D14" w:rsidRDefault="00786756">
      <w:pPr>
        <w:pStyle w:val="ProductList-ClauseHeading"/>
        <w:outlineLvl w:val="2"/>
      </w:pPr>
      <w:r>
        <w:t>Determinados software de código abierto de terceros</w:t>
      </w:r>
    </w:p>
    <w:p w:rsidR="00F32D14" w:rsidRDefault="00786756">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1">
        <w:r>
          <w:rPr>
            <w:color w:val="00467F"/>
            <w:u w:val="single"/>
          </w:rPr>
          <w:t>http://go.microsoft.com/fwlink/?LinkId=627000</w:t>
        </w:r>
      </w:hyperlink>
      <w:r>
        <w:t xml:space="preserve"> y se licencia al Cliente de acuerdo con las licencias de código abierto correspondientes.</w:t>
      </w:r>
    </w:p>
    <w:p w:rsidR="00F32D14" w:rsidRDefault="00F32D14">
      <w:pPr>
        <w:pStyle w:val="ProductList-Body"/>
      </w:pPr>
    </w:p>
    <w:p w:rsidR="00F32D14" w:rsidRDefault="00786756">
      <w:pPr>
        <w:pStyle w:val="ProductList-ClauseHeading"/>
        <w:outlineLvl w:val="2"/>
      </w:pPr>
      <w:r>
        <w:t>Activación/Consentimiento para servicios basados en Internet</w:t>
      </w:r>
    </w:p>
    <w:p w:rsidR="00F32D14" w:rsidRDefault="00786756">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F32D14" w:rsidRDefault="00F32D14">
      <w:pPr>
        <w:pStyle w:val="ProductList-Body"/>
      </w:pPr>
    </w:p>
    <w:p w:rsidR="00F32D14" w:rsidRDefault="00786756">
      <w:pPr>
        <w:pStyle w:val="ProductList-ClauseHeading"/>
        <w:outlineLvl w:val="2"/>
      </w:pPr>
      <w:r>
        <w:t>Actualizaciones del software de matriz de almacenamiento</w:t>
      </w:r>
    </w:p>
    <w:p w:rsidR="00F32D14" w:rsidRDefault="00786756">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F32D14" w:rsidRDefault="00786756">
      <w:pPr>
        <w:pStyle w:val="ProductList-Offering1Heading"/>
        <w:outlineLvl w:val="1"/>
      </w:pPr>
      <w:bookmarkStart w:id="420" w:name="_Sec903"/>
      <w:r>
        <w:t>Garantía limitada del hardware</w:t>
      </w:r>
      <w:bookmarkEnd w:id="420"/>
      <w:r>
        <w:fldChar w:fldCharType="begin"/>
      </w:r>
      <w:r>
        <w:instrText xml:space="preserve"> TC "</w:instrText>
      </w:r>
      <w:bookmarkStart w:id="421" w:name="_Toc512600840"/>
      <w:r>
        <w:instrText>Garantía limitada del hardware</w:instrText>
      </w:r>
      <w:bookmarkEnd w:id="421"/>
      <w:r>
        <w:instrText>" \l 2</w:instrText>
      </w:r>
      <w:r>
        <w:fldChar w:fldCharType="end"/>
      </w:r>
    </w:p>
    <w:p w:rsidR="00F32D14" w:rsidRDefault="00786756">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F32D14" w:rsidRDefault="00786756">
      <w:pPr>
        <w:pStyle w:val="ProductList-Offering1Heading"/>
        <w:outlineLvl w:val="1"/>
      </w:pPr>
      <w:bookmarkStart w:id="422" w:name="_Sec904"/>
      <w:r>
        <w:t>Indemnización. Defensa frente a reclamaciones de terceros</w:t>
      </w:r>
      <w:bookmarkEnd w:id="422"/>
      <w:r>
        <w:fldChar w:fldCharType="begin"/>
      </w:r>
      <w:r>
        <w:instrText xml:space="preserve"> TC "</w:instrText>
      </w:r>
      <w:bookmarkStart w:id="423" w:name="_Toc512600841"/>
      <w:r>
        <w:instrText>Indemnización. Defensa frente a reclamaciones de terceros</w:instrText>
      </w:r>
      <w:bookmarkEnd w:id="423"/>
      <w:r>
        <w:instrText>" \l 2</w:instrText>
      </w:r>
      <w:r>
        <w:fldChar w:fldCharType="end"/>
      </w:r>
    </w:p>
    <w:p w:rsidR="00F32D14" w:rsidRDefault="00786756">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F32D14" w:rsidRDefault="00786756">
      <w:pPr>
        <w:pStyle w:val="ProductList-Offering1Heading"/>
        <w:outlineLvl w:val="1"/>
      </w:pPr>
      <w:bookmarkStart w:id="424" w:name="_Sec905"/>
      <w:r>
        <w:t>Limitación de Responsabilidad</w:t>
      </w:r>
      <w:bookmarkEnd w:id="424"/>
      <w:r>
        <w:fldChar w:fldCharType="begin"/>
      </w:r>
      <w:r>
        <w:instrText xml:space="preserve"> TC "</w:instrText>
      </w:r>
      <w:bookmarkStart w:id="425" w:name="_Toc512600842"/>
      <w:r>
        <w:instrText>Limitación de Responsabilidad</w:instrText>
      </w:r>
      <w:bookmarkEnd w:id="425"/>
      <w:r>
        <w:instrText>" \l 2</w:instrText>
      </w:r>
      <w:r>
        <w:fldChar w:fldCharType="end"/>
      </w:r>
    </w:p>
    <w:p w:rsidR="00F32D14" w:rsidRDefault="00786756">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F32D14" w:rsidRDefault="00786756">
      <w:pPr>
        <w:pStyle w:val="ProductList-Offering1Heading"/>
        <w:outlineLvl w:val="1"/>
      </w:pPr>
      <w:bookmarkStart w:id="426" w:name="_Sec906"/>
      <w:r>
        <w:t>Legislación de control de exportaciones de Estados Unidos</w:t>
      </w:r>
      <w:bookmarkEnd w:id="426"/>
      <w:r>
        <w:fldChar w:fldCharType="begin"/>
      </w:r>
      <w:r>
        <w:instrText xml:space="preserve"> TC "</w:instrText>
      </w:r>
      <w:bookmarkStart w:id="427" w:name="_Toc512600843"/>
      <w:r>
        <w:instrText>Legislación de control de exportaciones de Estados Unidos</w:instrText>
      </w:r>
      <w:bookmarkEnd w:id="427"/>
      <w:r>
        <w:instrText>" \l 2</w:instrText>
      </w:r>
      <w:r>
        <w:fldChar w:fldCharType="end"/>
      </w:r>
    </w:p>
    <w:p w:rsidR="00F32D14" w:rsidRDefault="00786756">
      <w:pPr>
        <w:pStyle w:val="ProductList-Body"/>
      </w:pPr>
      <w:r>
        <w:t>Las Matrices de Almacenamiento están sujetas a las disposiciones del contrato de licencias por volumen del Cliente en relación con la jurisdicción en materia de exportaciones de Estados Unidos.</w:t>
      </w:r>
    </w:p>
    <w:p w:rsidR="00F32D14" w:rsidRDefault="00786756">
      <w:pPr>
        <w:pStyle w:val="ProductList-Offering1Heading"/>
        <w:outlineLvl w:val="1"/>
      </w:pPr>
      <w:bookmarkStart w:id="428" w:name="_Sec907"/>
      <w:r>
        <w:t>Recopilación de la información de diagnóstico</w:t>
      </w:r>
      <w:bookmarkEnd w:id="428"/>
      <w:r>
        <w:fldChar w:fldCharType="begin"/>
      </w:r>
      <w:r>
        <w:instrText xml:space="preserve"> TC "</w:instrText>
      </w:r>
      <w:bookmarkStart w:id="429" w:name="_Toc512600844"/>
      <w:r>
        <w:instrText>Recopilación de la información de diagnóstico</w:instrText>
      </w:r>
      <w:bookmarkEnd w:id="429"/>
      <w:r>
        <w:instrText>" \l 2</w:instrText>
      </w:r>
      <w:r>
        <w:fldChar w:fldCharType="end"/>
      </w:r>
    </w:p>
    <w:p w:rsidR="00F32D14" w:rsidRDefault="00786756">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2">
        <w:r>
          <w:rPr>
            <w:color w:val="00467F"/>
            <w:u w:val="single"/>
          </w:rPr>
          <w:t>https://www.microsoft.com/en-us/privacystatement</w:t>
        </w:r>
      </w:hyperlink>
      <w:r>
        <w:t>.</w:t>
      </w:r>
    </w:p>
    <w:p w:rsidR="00F32D14" w:rsidRDefault="00786756">
      <w:pPr>
        <w:pStyle w:val="ProductList-Offering1Heading"/>
        <w:outlineLvl w:val="1"/>
      </w:pPr>
      <w:bookmarkStart w:id="430" w:name="_Sec908"/>
      <w:r>
        <w:t>Uso por parte del gobierno</w:t>
      </w:r>
      <w:bookmarkEnd w:id="430"/>
      <w:r>
        <w:fldChar w:fldCharType="begin"/>
      </w:r>
      <w:r>
        <w:instrText xml:space="preserve"> TC "</w:instrText>
      </w:r>
      <w:bookmarkStart w:id="431" w:name="_Toc512600845"/>
      <w:r>
        <w:instrText>Uso por parte del gobierno</w:instrText>
      </w:r>
      <w:bookmarkEnd w:id="431"/>
      <w:r>
        <w:instrText>" \l 2</w:instrText>
      </w:r>
      <w:r>
        <w:fldChar w:fldCharType="end"/>
      </w:r>
    </w:p>
    <w:p w:rsidR="00F32D14" w:rsidRDefault="00786756">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F32D14" w:rsidRDefault="00F32D14">
      <w:pPr>
        <w:pStyle w:val="ProductList-Body"/>
        <w:jc w:val="right"/>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786756">
      <w:pPr>
        <w:pStyle w:val="ProductList-SectionHeading"/>
        <w:pageBreakBefore/>
        <w:outlineLvl w:val="0"/>
      </w:pPr>
      <w:bookmarkStart w:id="432" w:name="_Sec1230"/>
      <w:bookmarkEnd w:id="412"/>
      <w:r>
        <w:t>Apéndice H: Beneficios de Uso de Estudiante y Programas Academic</w:t>
      </w:r>
      <w:r>
        <w:fldChar w:fldCharType="begin"/>
      </w:r>
      <w:r>
        <w:instrText xml:space="preserve"> TC "</w:instrText>
      </w:r>
      <w:bookmarkStart w:id="433" w:name="_Toc512600846"/>
      <w:r>
        <w:instrText>Apéndice H: Beneficios de Uso de Estudiante y Programas Academic</w:instrText>
      </w:r>
      <w:bookmarkEnd w:id="433"/>
      <w:r>
        <w:instrText>" \l 1</w:instrText>
      </w:r>
      <w:r>
        <w:fldChar w:fldCharType="end"/>
      </w:r>
    </w:p>
    <w:p w:rsidR="00F32D14" w:rsidRDefault="00786756">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rsidR="00F32D14" w:rsidRDefault="00786756">
      <w:pPr>
        <w:pStyle w:val="ProductList-Offering1Heading"/>
        <w:outlineLvl w:val="1"/>
      </w:pPr>
      <w:r>
        <w:t>Derechos de Beneficio de Uso de Estudiante por Programa Cualificado</w:t>
      </w:r>
      <w:r>
        <w:fldChar w:fldCharType="begin"/>
      </w:r>
      <w:r>
        <w:instrText xml:space="preserve"> TC "</w:instrText>
      </w:r>
      <w:bookmarkStart w:id="434" w:name="_Toc512600847"/>
      <w:r>
        <w:instrText>Derechos de Beneficio de Uso de Estudiante por Programa Cualificado</w:instrText>
      </w:r>
      <w:bookmarkEnd w:id="434"/>
      <w:r>
        <w:instrText>" \l 2</w:instrText>
      </w:r>
      <w:r>
        <w:fldChar w:fldCharType="end"/>
      </w:r>
    </w:p>
    <w:p w:rsidR="00F32D14" w:rsidRDefault="00786756">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miembro del Profesorado o Personal pagado o licencia de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tbl>
      <w:tblPr>
        <w:tblStyle w:val="PURTable"/>
        <w:tblW w:w="0" w:type="dxa"/>
        <w:tblLook w:val="04A0" w:firstRow="1" w:lastRow="0" w:firstColumn="1" w:lastColumn="0" w:noHBand="0" w:noVBand="1"/>
      </w:tblPr>
      <w:tblGrid>
        <w:gridCol w:w="2212"/>
        <w:gridCol w:w="4395"/>
        <w:gridCol w:w="2645"/>
        <w:gridCol w:w="1548"/>
      </w:tblGrid>
      <w:tr w:rsidR="00F32D1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32D14" w:rsidRDefault="00786756">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F32D14" w:rsidRDefault="00786756">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F32D14" w:rsidRDefault="00786756">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F32D14" w:rsidRDefault="00786756">
            <w:pPr>
              <w:pStyle w:val="ProductList-TableBody"/>
              <w:jc w:val="center"/>
            </w:pPr>
            <w:r>
              <w:rPr>
                <w:color w:val="FFFFFF"/>
              </w:rPr>
              <w:t>Instancias de Estudiante Proporcionadas por Profesor/Docente o Trabajador del Conocimiento</w:t>
            </w:r>
          </w:p>
          <w:p w:rsidR="00F32D14" w:rsidRDefault="00F32D14">
            <w:pPr>
              <w:pStyle w:val="ProductList-TableBody"/>
              <w:jc w:val="center"/>
            </w:pPr>
          </w:p>
        </w:tc>
      </w:tr>
      <w:tr w:rsidR="00F32D14">
        <w:tc>
          <w:tcPr>
            <w:tcW w:w="2440" w:type="dxa"/>
            <w:tcBorders>
              <w:bottom w:val="dashed" w:sz="4" w:space="0" w:color="6E6E6E"/>
              <w:right w:val="single" w:sz="4" w:space="0" w:color="6E6E6E"/>
            </w:tcBorders>
          </w:tcPr>
          <w:p w:rsidR="00F32D14" w:rsidRDefault="0078675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32D14" w:rsidRDefault="0078675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32D14" w:rsidRDefault="00786756">
            <w:pPr>
              <w:pStyle w:val="ProductList-TableBody"/>
            </w:pPr>
            <w:r>
              <w:t>OVS-ES, School, EES</w:t>
            </w:r>
          </w:p>
        </w:tc>
        <w:tc>
          <w:tcPr>
            <w:tcW w:w="1600" w:type="dxa"/>
            <w:tcBorders>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Office 365 ProPlus y Office 365 Cloud App Security, Enterprise Mobility + Security E32, Windows 10 Education E3 (por Usuario)4,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left w:val="none" w:sz="4" w:space="0" w:color="6E6E6E"/>
              <w:bottom w:val="dashed" w:sz="4" w:space="0" w:color="6E6E6E"/>
              <w:right w:val="single" w:sz="4" w:space="0" w:color="6E6E6E"/>
            </w:tcBorders>
          </w:tcPr>
          <w:p w:rsidR="00F32D14" w:rsidRDefault="0078675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Office 365 ProPlus, Office 365 Cloud App Security, ATP, Enterprise Mobility + Security E53, Windows 10 Education E3 (por Usuario)4,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left w:val="none" w:sz="4" w:space="0" w:color="6E6E6E"/>
              <w:bottom w:val="dashed" w:sz="4" w:space="0" w:color="6E6E6E"/>
              <w:right w:val="single" w:sz="4" w:space="0" w:color="6E6E6E"/>
            </w:tcBorders>
          </w:tcPr>
          <w:p w:rsidR="00F32D14" w:rsidRDefault="0078675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15</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dashed" w:sz="4" w:space="0" w:color="6E6E6E"/>
              <w:right w:val="single" w:sz="4" w:space="0" w:color="6E6E6E"/>
            </w:tcBorders>
          </w:tcPr>
          <w:p w:rsidR="00F32D14" w:rsidRDefault="00786756">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32D14" w:rsidRDefault="0078675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32D14" w:rsidRDefault="00786756">
            <w:pPr>
              <w:pStyle w:val="ProductList-TableBody"/>
            </w:pPr>
            <w:r>
              <w:t>40</w:t>
            </w:r>
          </w:p>
        </w:tc>
      </w:tr>
      <w:tr w:rsidR="00F32D14">
        <w:tc>
          <w:tcPr>
            <w:tcW w:w="2440" w:type="dxa"/>
            <w:tcBorders>
              <w:top w:val="dashed" w:sz="4" w:space="0" w:color="6E6E6E"/>
              <w:bottom w:val="none" w:sz="4" w:space="0" w:color="6E6E6E"/>
              <w:right w:val="single" w:sz="4" w:space="0" w:color="6E6E6E"/>
            </w:tcBorders>
          </w:tcPr>
          <w:p w:rsidR="00F32D14" w:rsidRDefault="00786756">
            <w:pPr>
              <w:pStyle w:val="ProductList-TableBody"/>
            </w:pPr>
            <w:r>
              <w:t>Actualización de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F32D14" w:rsidRDefault="00786756">
            <w:pPr>
              <w:pStyle w:val="ProductList-TableBody"/>
            </w:pPr>
            <w:r>
              <w:t>Actualización de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32D14" w:rsidRDefault="0078675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32D14" w:rsidRDefault="00786756">
            <w:pPr>
              <w:pStyle w:val="ProductList-TableBody"/>
            </w:pPr>
            <w:r>
              <w:t>40</w:t>
            </w:r>
          </w:p>
        </w:tc>
      </w:tr>
    </w:tbl>
    <w:p w:rsidR="00F32D14" w:rsidRDefault="00786756">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F32D14" w:rsidRDefault="00786756">
      <w:pPr>
        <w:pStyle w:val="ProductList-Body"/>
      </w:pPr>
      <w:r>
        <w:rPr>
          <w:i/>
          <w:vertAlign w:val="superscript"/>
        </w:rPr>
        <w:t>2</w:t>
      </w:r>
      <w:r>
        <w:rPr>
          <w:i/>
        </w:rPr>
        <w:t>La oferta de Beneficio de Uso de Estudiante no incluye Azure Information Protection.</w:t>
      </w:r>
    </w:p>
    <w:p w:rsidR="00F32D14" w:rsidRDefault="00786756">
      <w:pPr>
        <w:pStyle w:val="ProductList-Body"/>
      </w:pPr>
      <w:r>
        <w:rPr>
          <w:i/>
          <w:vertAlign w:val="superscript"/>
        </w:rPr>
        <w:t>3</w:t>
      </w:r>
      <w:r>
        <w:rPr>
          <w:i/>
        </w:rPr>
        <w:t>La oferta de Beneficio de Uso de Estudiante no incluye Azure Information Protection ni Microsoft Cloud App Security.</w:t>
      </w:r>
    </w:p>
    <w:p w:rsidR="00F32D14" w:rsidRDefault="00786756">
      <w:pPr>
        <w:pStyle w:val="ProductList-Body"/>
      </w:pPr>
      <w:r>
        <w:t xml:space="preserve">Las </w:t>
      </w:r>
      <w:r>
        <w:rPr>
          <w:i/>
          <w:vertAlign w:val="superscript"/>
        </w:rPr>
        <w:t>4</w:t>
      </w:r>
      <w:r>
        <w:rPr>
          <w:i/>
        </w:rPr>
        <w:t>Licencias Beneficio de Uso de Estudiante no incluyen derechos de virtualización de Windows.</w:t>
      </w:r>
    </w:p>
    <w:p w:rsidR="00F32D14" w:rsidRDefault="00F32D14">
      <w:pPr>
        <w:pStyle w:val="ProductList-Body"/>
      </w:pPr>
    </w:p>
    <w:p w:rsidR="00F32D14" w:rsidRDefault="00786756">
      <w:pPr>
        <w:pStyle w:val="ProductList-ClauseHeading"/>
        <w:outlineLvl w:val="2"/>
      </w:pPr>
      <w:r>
        <w:t>Limitaciones del Sistema Operativo de Equipo de Escritorio Windows</w:t>
      </w:r>
    </w:p>
    <w:p w:rsidR="00F32D14" w:rsidRDefault="00786756">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F32D14" w:rsidRDefault="00F32D14">
      <w:pPr>
        <w:pStyle w:val="ProductList-Body"/>
      </w:pPr>
    </w:p>
    <w:p w:rsidR="00F32D14" w:rsidRDefault="00786756">
      <w:pPr>
        <w:pStyle w:val="ProductList-Offering1Heading"/>
        <w:outlineLvl w:val="1"/>
      </w:pPr>
      <w:r>
        <w:t>Disponibilidad del Programa Enrollment for Education Solutions (Versión Anterior a 2017)</w:t>
      </w:r>
      <w:r>
        <w:fldChar w:fldCharType="begin"/>
      </w:r>
      <w:r>
        <w:instrText xml:space="preserve"> TC "</w:instrText>
      </w:r>
      <w:bookmarkStart w:id="435" w:name="_Toc512600848"/>
      <w:r>
        <w:instrText>Disponibilidad del Programa Enrollment for Education Solutions (Versión Anterior a 2017)</w:instrText>
      </w:r>
      <w:bookmarkEnd w:id="435"/>
      <w:r>
        <w:instrText>" \l 2</w:instrText>
      </w:r>
      <w:r>
        <w:fldChar w:fldCharType="end"/>
      </w:r>
    </w:p>
    <w:p w:rsidR="00F32D14" w:rsidRDefault="00786756">
      <w:pPr>
        <w:pStyle w:val="ProductList-Body"/>
      </w:pPr>
      <w:r>
        <w:t>Los productos y requisitos que califican para Enrollment for Education Solutions (versiones anteriores a 2017) se definen en esta sección.</w:t>
      </w:r>
    </w:p>
    <w:p w:rsidR="00F32D14" w:rsidRDefault="00786756">
      <w:pPr>
        <w:pStyle w:val="ProductList-ClauseHeading"/>
        <w:outlineLvl w:val="2"/>
      </w:pPr>
      <w:r>
        <w:t>Cualificación</w:t>
      </w:r>
    </w:p>
    <w:tbl>
      <w:tblPr>
        <w:tblStyle w:val="PURTable"/>
        <w:tblW w:w="0" w:type="dxa"/>
        <w:tblLook w:val="04A0" w:firstRow="1" w:lastRow="0" w:firstColumn="1" w:lastColumn="0" w:noHBand="0" w:noVBand="1"/>
      </w:tblPr>
      <w:tblGrid>
        <w:gridCol w:w="7841"/>
        <w:gridCol w:w="2949"/>
      </w:tblGrid>
      <w:tr w:rsidR="00F32D1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32D14" w:rsidRDefault="00786756">
            <w:pPr>
              <w:pStyle w:val="ProductList-TableBody"/>
              <w:jc w:val="center"/>
            </w:pPr>
            <w:r>
              <w:rPr>
                <w:color w:val="FFFFFF"/>
              </w:rPr>
              <w:t xml:space="preserve">EES </w:t>
            </w:r>
          </w:p>
        </w:tc>
      </w:tr>
      <w:tr w:rsidR="00F32D14">
        <w:tc>
          <w:tcPr>
            <w:tcW w:w="8820" w:type="dxa"/>
            <w:tcBorders>
              <w:top w:val="single" w:sz="4" w:space="0" w:color="FFFFFF"/>
              <w:left w:val="single" w:sz="4" w:space="0" w:color="FFFFFF"/>
              <w:bottom w:val="dashed" w:sz="4" w:space="0" w:color="B2B2B2"/>
              <w:right w:val="single" w:sz="4" w:space="0" w:color="FFFFFF"/>
            </w:tcBorders>
          </w:tcPr>
          <w:p w:rsidR="00F32D14" w:rsidRDefault="00786756">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32D14">
        <w:tc>
          <w:tcPr>
            <w:tcW w:w="8820" w:type="dxa"/>
            <w:tcBorders>
              <w:top w:val="dashed" w:sz="4" w:space="0" w:color="B2B2B2"/>
              <w:left w:val="single" w:sz="4" w:space="0" w:color="FFFFFF"/>
              <w:bottom w:val="dashed" w:sz="4" w:space="0" w:color="B2B2B2"/>
              <w:right w:val="single" w:sz="4" w:space="0" w:color="FFFFFF"/>
            </w:tcBorders>
          </w:tcPr>
          <w:p w:rsidR="00F32D14" w:rsidRDefault="00786756">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32D14">
        <w:tc>
          <w:tcPr>
            <w:tcW w:w="8820" w:type="dxa"/>
            <w:tcBorders>
              <w:top w:val="dashed" w:sz="4" w:space="0" w:color="B2B2B2"/>
              <w:left w:val="single" w:sz="4" w:space="0" w:color="FFFFFF"/>
              <w:bottom w:val="dashed" w:sz="4" w:space="0" w:color="B2B2B2"/>
              <w:right w:val="single" w:sz="4" w:space="0" w:color="FFFFFF"/>
            </w:tcBorders>
          </w:tcPr>
          <w:p w:rsidR="00F32D14" w:rsidRDefault="00786756">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32D14">
        <w:tc>
          <w:tcPr>
            <w:tcW w:w="8820" w:type="dxa"/>
            <w:tcBorders>
              <w:top w:val="dashed" w:sz="4" w:space="0" w:color="B2B2B2"/>
              <w:left w:val="single" w:sz="4" w:space="0" w:color="FFFFFF"/>
              <w:bottom w:val="dashed" w:sz="4" w:space="0" w:color="B2B2B2"/>
              <w:right w:val="single" w:sz="4" w:space="0" w:color="FFFFFF"/>
            </w:tcBorders>
          </w:tcPr>
          <w:p w:rsidR="00F32D14" w:rsidRDefault="0078675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32D14">
        <w:tc>
          <w:tcPr>
            <w:tcW w:w="8820" w:type="dxa"/>
            <w:tcBorders>
              <w:top w:val="dashed" w:sz="4" w:space="0" w:color="B2B2B2"/>
              <w:left w:val="single" w:sz="4" w:space="0" w:color="FFFFFF"/>
              <w:bottom w:val="dashed" w:sz="4" w:space="0" w:color="B2B2B2"/>
              <w:right w:val="single" w:sz="4" w:space="0" w:color="FFFFFF"/>
            </w:tcBorders>
          </w:tcPr>
          <w:p w:rsidR="00F32D14" w:rsidRDefault="00786756">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32D14">
        <w:tc>
          <w:tcPr>
            <w:tcW w:w="8820" w:type="dxa"/>
            <w:tcBorders>
              <w:top w:val="dashed" w:sz="4" w:space="0" w:color="B2B2B2"/>
              <w:left w:val="single" w:sz="4" w:space="0" w:color="FFFFFF"/>
              <w:bottom w:val="single" w:sz="4" w:space="0" w:color="FFFFFF"/>
              <w:right w:val="single" w:sz="4" w:space="0" w:color="FFFFFF"/>
            </w:tcBorders>
          </w:tcPr>
          <w:p w:rsidR="00F32D14" w:rsidRDefault="0078675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2D14" w:rsidRDefault="0078675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F32D14" w:rsidRDefault="00F32D14">
      <w:pPr>
        <w:pStyle w:val="ProductList-Body"/>
      </w:pPr>
    </w:p>
    <w:p w:rsidR="00F32D14" w:rsidRDefault="00786756">
      <w:pPr>
        <w:pStyle w:val="ProductList-ClauseHeading"/>
        <w:outlineLvl w:val="2"/>
      </w:pPr>
      <w:r>
        <w:t>Requisitos</w:t>
      </w:r>
    </w:p>
    <w:p w:rsidR="00F32D14" w:rsidRDefault="00786756" w:rsidP="00786756">
      <w:pPr>
        <w:pStyle w:val="ProductList-Bullet"/>
        <w:numPr>
          <w:ilvl w:val="0"/>
          <w:numId w:val="64"/>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rsidR="00F32D14" w:rsidRDefault="00786756" w:rsidP="00786756">
      <w:pPr>
        <w:pStyle w:val="ProductList-Bullet"/>
        <w:numPr>
          <w:ilvl w:val="0"/>
          <w:numId w:val="64"/>
        </w:numPr>
      </w:pPr>
      <w:r>
        <w:t xml:space="preserve">Dicha plataforma de Servicios Online con licencia de la Institución no puede ser menor que la cantidad de Productos de Plataforma Desktop que se reemplazan. </w:t>
      </w:r>
    </w:p>
    <w:p w:rsidR="00F32D14" w:rsidRDefault="00786756" w:rsidP="00786756">
      <w:pPr>
        <w:pStyle w:val="ProductList-Bullet"/>
        <w:numPr>
          <w:ilvl w:val="0"/>
          <w:numId w:val="64"/>
        </w:numPr>
      </w:pPr>
      <w:r>
        <w:t xml:space="preserve">Los Servicios Online de Plataforma se pueden agregar en cualquier momento durante el periodo de inscripción. </w:t>
      </w:r>
    </w:p>
    <w:p w:rsidR="00F32D14" w:rsidRDefault="00F32D14">
      <w:pPr>
        <w:pStyle w:val="ProductList-Body"/>
      </w:pPr>
    </w:p>
    <w:p w:rsidR="00F32D14" w:rsidRDefault="00786756">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353"/>
        <w:gridCol w:w="5447"/>
      </w:tblGrid>
      <w:tr w:rsidR="00F32D1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32D14" w:rsidRDefault="00786756">
            <w:pPr>
              <w:pStyle w:val="ProductList-TableBody"/>
            </w:pPr>
            <w:r>
              <w:rPr>
                <w:color w:val="FFFFFF"/>
              </w:rPr>
              <w:t>Productos de Plataforma Desktop cualificados</w:t>
            </w:r>
          </w:p>
        </w:tc>
        <w:tc>
          <w:tcPr>
            <w:tcW w:w="6120" w:type="dxa"/>
            <w:shd w:val="clear" w:color="auto" w:fill="0070C0"/>
          </w:tcPr>
          <w:p w:rsidR="00F32D14" w:rsidRDefault="00786756">
            <w:pPr>
              <w:pStyle w:val="ProductList-TableBody"/>
            </w:pPr>
            <w:r>
              <w:rPr>
                <w:color w:val="FFFFFF"/>
              </w:rPr>
              <w:t>Servicio Online Cualificado</w:t>
            </w:r>
          </w:p>
        </w:tc>
      </w:tr>
      <w:tr w:rsidR="00F32D14">
        <w:tc>
          <w:tcPr>
            <w:tcW w:w="6000" w:type="dxa"/>
          </w:tcPr>
          <w:p w:rsidR="00F32D14" w:rsidRDefault="00786756">
            <w:pPr>
              <w:pStyle w:val="ProductList-TableBody"/>
            </w:pPr>
            <w:r>
              <w:t xml:space="preserve">Office Professional Plus 2016 </w:t>
            </w:r>
            <w:r>
              <w:rPr>
                <w:b/>
              </w:rPr>
              <w:t>y</w:t>
            </w:r>
          </w:p>
          <w:p w:rsidR="00F32D14" w:rsidRDefault="00786756">
            <w:pPr>
              <w:pStyle w:val="ProductList-TableBody"/>
            </w:pPr>
            <w:r>
              <w:t xml:space="preserve">Desktop Core CAL o ECAL Suite (Dispositivo) </w:t>
            </w:r>
            <w:r>
              <w:rPr>
                <w:b/>
              </w:rPr>
              <w:t>y</w:t>
            </w:r>
          </w:p>
          <w:p w:rsidR="00F32D14" w:rsidRDefault="00786756">
            <w:pPr>
              <w:pStyle w:val="ProductList-TableBody"/>
            </w:pPr>
            <w:r>
              <w:t xml:space="preserve">Windows 10 Education E5 (por Dispositivo) </w:t>
            </w:r>
          </w:p>
        </w:tc>
        <w:tc>
          <w:tcPr>
            <w:tcW w:w="6120" w:type="dxa"/>
          </w:tcPr>
          <w:p w:rsidR="00F32D14" w:rsidRDefault="00786756">
            <w:pPr>
              <w:pStyle w:val="ProductList-TableBody"/>
            </w:pPr>
            <w:r>
              <w:t>Microsoft 365 Educación A3/A5 (SL de Usuario)</w:t>
            </w:r>
          </w:p>
        </w:tc>
      </w:tr>
      <w:tr w:rsidR="00F32D14">
        <w:tc>
          <w:tcPr>
            <w:tcW w:w="6000" w:type="dxa"/>
          </w:tcPr>
          <w:p w:rsidR="00F32D14" w:rsidRDefault="00786756">
            <w:pPr>
              <w:pStyle w:val="ProductList-TableBody"/>
            </w:pPr>
            <w:r>
              <w:t xml:space="preserve">Office Professional Plus 2016 </w:t>
            </w:r>
            <w:r>
              <w:rPr>
                <w:b/>
              </w:rPr>
              <w:t>y</w:t>
            </w:r>
          </w:p>
          <w:p w:rsidR="00F32D14" w:rsidRDefault="00786756">
            <w:pPr>
              <w:pStyle w:val="ProductList-TableBody"/>
            </w:pPr>
            <w:r>
              <w:t>Core CAL o ECAL Suite (Dispositivo)</w:t>
            </w:r>
          </w:p>
        </w:tc>
        <w:tc>
          <w:tcPr>
            <w:tcW w:w="6120" w:type="dxa"/>
          </w:tcPr>
          <w:p w:rsidR="00F32D14" w:rsidRDefault="00786756">
            <w:pPr>
              <w:pStyle w:val="ProductList-TableBody"/>
            </w:pPr>
            <w:r>
              <w:t xml:space="preserve">Office 365 A3/A5 (SL de Usuario) </w:t>
            </w:r>
            <w:r>
              <w:rPr>
                <w:b/>
              </w:rPr>
              <w:t>y</w:t>
            </w:r>
          </w:p>
          <w:p w:rsidR="00F32D14" w:rsidRDefault="00786756">
            <w:pPr>
              <w:pStyle w:val="ProductList-TableBody"/>
            </w:pPr>
            <w:r>
              <w:t>EMS E3/E5</w:t>
            </w:r>
          </w:p>
        </w:tc>
      </w:tr>
      <w:tr w:rsidR="00F32D14">
        <w:tc>
          <w:tcPr>
            <w:tcW w:w="6000" w:type="dxa"/>
          </w:tcPr>
          <w:p w:rsidR="00F32D14" w:rsidRDefault="00786756">
            <w:pPr>
              <w:pStyle w:val="ProductList-TableBody"/>
            </w:pPr>
            <w:r>
              <w:t>Core CAL o ECAL Suite (Dispositivo)</w:t>
            </w:r>
          </w:p>
        </w:tc>
        <w:tc>
          <w:tcPr>
            <w:tcW w:w="6120" w:type="dxa"/>
          </w:tcPr>
          <w:p w:rsidR="00F32D14" w:rsidRDefault="00786756">
            <w:pPr>
              <w:pStyle w:val="ProductList-TableBody"/>
            </w:pPr>
            <w:r>
              <w:t>Office 365 A3/A5</w:t>
            </w:r>
          </w:p>
        </w:tc>
      </w:tr>
      <w:tr w:rsidR="00F32D14">
        <w:tc>
          <w:tcPr>
            <w:tcW w:w="6000" w:type="dxa"/>
          </w:tcPr>
          <w:p w:rsidR="00F32D14" w:rsidRDefault="00786756">
            <w:pPr>
              <w:pStyle w:val="ProductList-TableBody"/>
            </w:pPr>
            <w:r>
              <w:t>Office Professional Plus 2016</w:t>
            </w:r>
          </w:p>
        </w:tc>
        <w:tc>
          <w:tcPr>
            <w:tcW w:w="6120" w:type="dxa"/>
          </w:tcPr>
          <w:p w:rsidR="00F32D14" w:rsidRDefault="00786756">
            <w:pPr>
              <w:pStyle w:val="ProductList-TableBody"/>
            </w:pPr>
            <w:r>
              <w:t>Office 365 ProPlus</w:t>
            </w:r>
          </w:p>
        </w:tc>
      </w:tr>
    </w:tbl>
    <w:p w:rsidR="00F32D14" w:rsidRDefault="00F32D14">
      <w:pPr>
        <w:pStyle w:val="ProductList-Body"/>
      </w:pPr>
    </w:p>
    <w:p w:rsidR="00F32D14" w:rsidRDefault="00F32D14">
      <w:pPr>
        <w:pStyle w:val="PURBreadcrumb"/>
      </w:pPr>
    </w:p>
    <w:tbl>
      <w:tblPr>
        <w:tblStyle w:val="PURTable"/>
        <w:tblW w:w="0" w:type="dxa"/>
        <w:tblLook w:val="04A0" w:firstRow="1" w:lastRow="0" w:firstColumn="1" w:lastColumn="0" w:noHBand="0" w:noVBand="1"/>
      </w:tblPr>
      <w:tblGrid>
        <w:gridCol w:w="10800"/>
      </w:tblGrid>
      <w:tr w:rsidR="00F32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2D14" w:rsidRDefault="0092143F">
            <w:pPr>
              <w:pStyle w:val="ProductList-TableBody"/>
              <w:jc w:val="right"/>
            </w:pPr>
            <w:hyperlink w:anchor="_Sec842">
              <w:r w:rsidR="00786756">
                <w:rPr>
                  <w:color w:val="00467F"/>
                  <w:sz w:val="14"/>
                  <w:u w:val="single"/>
                </w:rPr>
                <w:t>Tabla de Contenido</w:t>
              </w:r>
            </w:hyperlink>
            <w:r w:rsidR="00786756">
              <w:rPr>
                <w:sz w:val="14"/>
              </w:rPr>
              <w:t xml:space="preserve"> / </w:t>
            </w:r>
            <w:hyperlink w:anchor="_Sec549">
              <w:r w:rsidR="00786756">
                <w:rPr>
                  <w:color w:val="00467F"/>
                  <w:sz w:val="14"/>
                  <w:u w:val="single"/>
                </w:rPr>
                <w:t>Glosario</w:t>
              </w:r>
            </w:hyperlink>
            <w:r w:rsidR="00786756">
              <w:rPr>
                <w:sz w:val="14"/>
              </w:rPr>
              <w:t xml:space="preserve"> / </w:t>
            </w:r>
            <w:hyperlink w:anchor="_Sec844">
              <w:r w:rsidR="00786756">
                <w:rPr>
                  <w:color w:val="00467F"/>
                  <w:sz w:val="14"/>
                  <w:u w:val="single"/>
                </w:rPr>
                <w:t>Índice</w:t>
              </w:r>
            </w:hyperlink>
          </w:p>
        </w:tc>
      </w:tr>
    </w:tbl>
    <w:p w:rsidR="00F32D14" w:rsidRDefault="00F32D14">
      <w:pPr>
        <w:pStyle w:val="ProductList-Body"/>
      </w:pPr>
    </w:p>
    <w:p w:rsidR="00F32D14" w:rsidRDefault="00F32D14">
      <w:pPr>
        <w:sectPr w:rsidR="00F32D14">
          <w:headerReference w:type="default" r:id="rId153"/>
          <w:footerReference w:type="default" r:id="rId154"/>
          <w:type w:val="continuous"/>
          <w:pgSz w:w="12240" w:h="15840" w:code="1"/>
          <w:pgMar w:top="1170" w:right="720" w:bottom="720" w:left="720" w:header="432" w:footer="288" w:gutter="0"/>
          <w:cols w:space="360"/>
        </w:sectPr>
      </w:pPr>
    </w:p>
    <w:bookmarkEnd w:id="432"/>
    <w:p w:rsidR="00F32D14" w:rsidRDefault="00786756">
      <w:pPr>
        <w:pStyle w:val="ProductList-SectionHeading"/>
        <w:pageBreakBefore/>
        <w:outlineLvl w:val="0"/>
      </w:pPr>
      <w:r>
        <w:t>Índice</w:t>
      </w:r>
      <w:r>
        <w:fldChar w:fldCharType="begin"/>
      </w:r>
      <w:r>
        <w:instrText xml:space="preserve"> TC "</w:instrText>
      </w:r>
      <w:bookmarkStart w:id="436" w:name="_Toc512600849"/>
      <w:r>
        <w:instrText>Índice</w:instrText>
      </w:r>
      <w:bookmarkEnd w:id="436"/>
      <w:r>
        <w:instrText>" \l 1</w:instrText>
      </w:r>
      <w:r>
        <w:fldChar w:fldCharType="end"/>
      </w:r>
    </w:p>
    <w:p w:rsidR="00F32D14" w:rsidRDefault="00F32D14">
      <w:pPr>
        <w:pStyle w:val="ProductList-Body"/>
      </w:pPr>
    </w:p>
    <w:p w:rsidR="00F32D14" w:rsidRDefault="00F32D14">
      <w:pPr>
        <w:sectPr w:rsidR="00F32D14">
          <w:headerReference w:type="default" r:id="rId155"/>
          <w:footerReference w:type="default" r:id="rId156"/>
          <w:type w:val="continuous"/>
          <w:pgSz w:w="12240" w:h="15840" w:code="1"/>
          <w:pgMar w:top="1170" w:right="720" w:bottom="720" w:left="720" w:header="432" w:footer="288" w:gutter="0"/>
          <w:cols w:space="360"/>
        </w:sectPr>
      </w:pPr>
    </w:p>
    <w:p w:rsidR="00EB57B6" w:rsidRDefault="00786756">
      <w:pPr>
        <w:pStyle w:val="ProductList-Body"/>
        <w:rPr>
          <w:noProof/>
        </w:rPr>
        <w:sectPr w:rsidR="00EB57B6" w:rsidSect="00EB57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B57B6" w:rsidRDefault="00EB57B6">
      <w:pPr>
        <w:pStyle w:val="Index1"/>
        <w:tabs>
          <w:tab w:val="right" w:pos="5030"/>
        </w:tabs>
        <w:rPr>
          <w:noProof/>
        </w:rPr>
      </w:pPr>
      <w:r>
        <w:rPr>
          <w:noProof/>
        </w:rPr>
        <w:t>100.000 Transacciones de Uso de Sitio Web Interno de Mapas de Bing (SL), 72</w:t>
      </w:r>
    </w:p>
    <w:p w:rsidR="00EB57B6" w:rsidRDefault="00EB57B6">
      <w:pPr>
        <w:pStyle w:val="Index1"/>
        <w:tabs>
          <w:tab w:val="right" w:pos="5030"/>
        </w:tabs>
        <w:rPr>
          <w:noProof/>
        </w:rPr>
      </w:pPr>
      <w:r>
        <w:rPr>
          <w:noProof/>
        </w:rPr>
        <w:t>100.000 Transacciones de Uso de Sitio Web Público de Mapas de Bing (SL), 73</w:t>
      </w:r>
    </w:p>
    <w:p w:rsidR="00EB57B6" w:rsidRDefault="00EB57B6">
      <w:pPr>
        <w:pStyle w:val="Index1"/>
        <w:tabs>
          <w:tab w:val="right" w:pos="5030"/>
        </w:tabs>
        <w:rPr>
          <w:noProof/>
        </w:rPr>
      </w:pPr>
      <w:r>
        <w:rPr>
          <w:noProof/>
        </w:rPr>
        <w:t>500.000 Transacciones (y más) de Uso de Sitio Web Interno de Mapas de Bing (SL), 72</w:t>
      </w:r>
    </w:p>
    <w:p w:rsidR="00EB57B6" w:rsidRDefault="00EB57B6">
      <w:pPr>
        <w:pStyle w:val="Index1"/>
        <w:tabs>
          <w:tab w:val="right" w:pos="5030"/>
        </w:tabs>
        <w:rPr>
          <w:noProof/>
        </w:rPr>
      </w:pPr>
      <w:r>
        <w:rPr>
          <w:noProof/>
        </w:rPr>
        <w:t>500.000 Transacciones (y más) de Uso de Sitio Web Público de Mapas de Bing (SL), 73</w:t>
      </w:r>
    </w:p>
    <w:p w:rsidR="00EB57B6" w:rsidRDefault="00EB57B6">
      <w:pPr>
        <w:pStyle w:val="Index1"/>
        <w:tabs>
          <w:tab w:val="right" w:pos="5030"/>
        </w:tabs>
        <w:rPr>
          <w:noProof/>
        </w:rPr>
      </w:pPr>
      <w:r>
        <w:rPr>
          <w:noProof/>
        </w:rPr>
        <w:t>Access 2016, 23</w:t>
      </w:r>
    </w:p>
    <w:p w:rsidR="00EB57B6" w:rsidRDefault="00EB57B6">
      <w:pPr>
        <w:pStyle w:val="Index1"/>
        <w:tabs>
          <w:tab w:val="right" w:pos="5030"/>
        </w:tabs>
        <w:rPr>
          <w:noProof/>
        </w:rPr>
      </w:pPr>
      <w:r>
        <w:rPr>
          <w:noProof/>
        </w:rPr>
        <w:t>Actividad de Microsoft Dynamics 365 for Operations, edición Enterprise, 21</w:t>
      </w:r>
    </w:p>
    <w:p w:rsidR="00EB57B6" w:rsidRDefault="00EB57B6">
      <w:pPr>
        <w:pStyle w:val="Index1"/>
        <w:tabs>
          <w:tab w:val="right" w:pos="5030"/>
        </w:tabs>
        <w:rPr>
          <w:noProof/>
        </w:rPr>
      </w:pPr>
      <w:r>
        <w:rPr>
          <w:noProof/>
        </w:rPr>
        <w:t>Administración de Activos Móviles por Activo (SL), 73</w:t>
      </w:r>
    </w:p>
    <w:p w:rsidR="00EB57B6" w:rsidRDefault="00EB57B6">
      <w:pPr>
        <w:pStyle w:val="Index1"/>
        <w:tabs>
          <w:tab w:val="right" w:pos="5030"/>
        </w:tabs>
        <w:rPr>
          <w:noProof/>
        </w:rPr>
      </w:pPr>
      <w:r>
        <w:rPr>
          <w:noProof/>
        </w:rPr>
        <w:t>Almacenamiento de Datos Paralelos de SQL, 87</w:t>
      </w:r>
    </w:p>
    <w:p w:rsidR="00EB57B6" w:rsidRDefault="00EB57B6">
      <w:pPr>
        <w:pStyle w:val="Index1"/>
        <w:tabs>
          <w:tab w:val="right" w:pos="5030"/>
        </w:tabs>
        <w:rPr>
          <w:noProof/>
        </w:rPr>
      </w:pPr>
      <w:r>
        <w:rPr>
          <w:noProof/>
        </w:rPr>
        <w:t>Análisis de Disco de Administración de Activos Móviles por Activo, 73</w:t>
      </w:r>
    </w:p>
    <w:p w:rsidR="00EB57B6" w:rsidRDefault="00EB57B6">
      <w:pPr>
        <w:pStyle w:val="Index1"/>
        <w:tabs>
          <w:tab w:val="right" w:pos="5030"/>
        </w:tabs>
        <w:rPr>
          <w:noProof/>
        </w:rPr>
      </w:pPr>
      <w:r>
        <w:rPr>
          <w:noProof/>
        </w:rPr>
        <w:t>API de Microsoft Translator, 56</w:t>
      </w:r>
    </w:p>
    <w:p w:rsidR="00EB57B6" w:rsidRDefault="00EB57B6">
      <w:pPr>
        <w:pStyle w:val="Index1"/>
        <w:tabs>
          <w:tab w:val="right" w:pos="5030"/>
        </w:tabs>
        <w:rPr>
          <w:noProof/>
        </w:rPr>
      </w:pPr>
      <w:r>
        <w:rPr>
          <w:noProof/>
        </w:rPr>
        <w:t>Archivado de Exchange Online para Exchange Server, 16, 69</w:t>
      </w:r>
    </w:p>
    <w:p w:rsidR="00EB57B6" w:rsidRDefault="00EB57B6">
      <w:pPr>
        <w:pStyle w:val="Index1"/>
        <w:tabs>
          <w:tab w:val="right" w:pos="5030"/>
        </w:tabs>
        <w:rPr>
          <w:noProof/>
        </w:rPr>
      </w:pPr>
      <w:r>
        <w:rPr>
          <w:noProof/>
        </w:rPr>
        <w:t>Audioconferencia, 71</w:t>
      </w:r>
    </w:p>
    <w:p w:rsidR="00EB57B6" w:rsidRDefault="00EB57B6">
      <w:pPr>
        <w:pStyle w:val="Index1"/>
        <w:tabs>
          <w:tab w:val="right" w:pos="5030"/>
        </w:tabs>
        <w:rPr>
          <w:noProof/>
        </w:rPr>
      </w:pPr>
      <w:r>
        <w:rPr>
          <w:noProof/>
        </w:rPr>
        <w:t>Autenticación multifactor de Microsoft, 58</w:t>
      </w:r>
    </w:p>
    <w:p w:rsidR="00EB57B6" w:rsidRDefault="00EB57B6">
      <w:pPr>
        <w:pStyle w:val="Index1"/>
        <w:tabs>
          <w:tab w:val="right" w:pos="5030"/>
        </w:tabs>
        <w:rPr>
          <w:noProof/>
        </w:rPr>
      </w:pPr>
      <w:r>
        <w:rPr>
          <w:noProof/>
        </w:rPr>
        <w:t>Azure Active Directory Premium Plan 1, 58</w:t>
      </w:r>
    </w:p>
    <w:p w:rsidR="00EB57B6" w:rsidRDefault="00EB57B6">
      <w:pPr>
        <w:pStyle w:val="Index1"/>
        <w:tabs>
          <w:tab w:val="right" w:pos="5030"/>
        </w:tabs>
        <w:rPr>
          <w:noProof/>
        </w:rPr>
      </w:pPr>
      <w:r>
        <w:rPr>
          <w:noProof/>
        </w:rPr>
        <w:t>Azure Active Directory Premium Plan 2, 58</w:t>
      </w:r>
    </w:p>
    <w:p w:rsidR="00EB57B6" w:rsidRDefault="00EB57B6">
      <w:pPr>
        <w:pStyle w:val="Index1"/>
        <w:tabs>
          <w:tab w:val="right" w:pos="5030"/>
        </w:tabs>
        <w:rPr>
          <w:noProof/>
        </w:rPr>
      </w:pPr>
      <w:r>
        <w:rPr>
          <w:noProof/>
        </w:rPr>
        <w:t>Azure App Service Plan, 56</w:t>
      </w:r>
    </w:p>
    <w:p w:rsidR="00EB57B6" w:rsidRDefault="00EB57B6">
      <w:pPr>
        <w:pStyle w:val="Index1"/>
        <w:tabs>
          <w:tab w:val="right" w:pos="5030"/>
        </w:tabs>
        <w:rPr>
          <w:noProof/>
        </w:rPr>
      </w:pPr>
      <w:r>
        <w:rPr>
          <w:noProof/>
        </w:rPr>
        <w:t>Azure Information Protection Premium Plan 1, 58</w:t>
      </w:r>
    </w:p>
    <w:p w:rsidR="00EB57B6" w:rsidRDefault="00EB57B6">
      <w:pPr>
        <w:pStyle w:val="Index1"/>
        <w:tabs>
          <w:tab w:val="right" w:pos="5030"/>
        </w:tabs>
        <w:rPr>
          <w:noProof/>
        </w:rPr>
      </w:pPr>
      <w:r>
        <w:rPr>
          <w:noProof/>
        </w:rPr>
        <w:t>Azure Information Protection Premium Plan 2, 58</w:t>
      </w:r>
    </w:p>
    <w:p w:rsidR="00EB57B6" w:rsidRDefault="00EB57B6">
      <w:pPr>
        <w:pStyle w:val="Index1"/>
        <w:tabs>
          <w:tab w:val="right" w:pos="5030"/>
        </w:tabs>
        <w:rPr>
          <w:noProof/>
        </w:rPr>
      </w:pPr>
      <w:r>
        <w:rPr>
          <w:noProof/>
        </w:rPr>
        <w:t>Azure Site Recovery, 93</w:t>
      </w:r>
    </w:p>
    <w:p w:rsidR="00EB57B6" w:rsidRDefault="00EB57B6">
      <w:pPr>
        <w:pStyle w:val="Index1"/>
        <w:tabs>
          <w:tab w:val="right" w:pos="5030"/>
        </w:tabs>
        <w:rPr>
          <w:noProof/>
        </w:rPr>
      </w:pPr>
      <w:r>
        <w:rPr>
          <w:noProof/>
        </w:rPr>
        <w:t>Bing Maps Enterprise Platform (SL), 72</w:t>
      </w:r>
    </w:p>
    <w:p w:rsidR="00EB57B6" w:rsidRDefault="00EB57B6">
      <w:pPr>
        <w:pStyle w:val="Index1"/>
        <w:tabs>
          <w:tab w:val="right" w:pos="5030"/>
        </w:tabs>
        <w:rPr>
          <w:noProof/>
        </w:rPr>
      </w:pPr>
      <w:r>
        <w:rPr>
          <w:noProof/>
        </w:rPr>
        <w:t>BizTalk Server, 92</w:t>
      </w:r>
    </w:p>
    <w:p w:rsidR="00EB57B6" w:rsidRDefault="00EB57B6">
      <w:pPr>
        <w:pStyle w:val="Index1"/>
        <w:tabs>
          <w:tab w:val="right" w:pos="5030"/>
        </w:tabs>
        <w:rPr>
          <w:noProof/>
        </w:rPr>
      </w:pPr>
      <w:r>
        <w:rPr>
          <w:noProof/>
        </w:rPr>
        <w:t>BizTalk Server 2013 R2, 15</w:t>
      </w:r>
    </w:p>
    <w:p w:rsidR="00EB57B6" w:rsidRDefault="00EB57B6">
      <w:pPr>
        <w:pStyle w:val="Index1"/>
        <w:tabs>
          <w:tab w:val="right" w:pos="5030"/>
        </w:tabs>
        <w:rPr>
          <w:noProof/>
        </w:rPr>
      </w:pPr>
      <w:r>
        <w:rPr>
          <w:noProof/>
        </w:rPr>
        <w:t>BizTalk Server 2016 Branch Edition, 15</w:t>
      </w:r>
    </w:p>
    <w:p w:rsidR="00EB57B6" w:rsidRDefault="00EB57B6">
      <w:pPr>
        <w:pStyle w:val="Index1"/>
        <w:tabs>
          <w:tab w:val="right" w:pos="5030"/>
        </w:tabs>
        <w:rPr>
          <w:noProof/>
        </w:rPr>
      </w:pPr>
      <w:r>
        <w:rPr>
          <w:noProof/>
        </w:rPr>
        <w:t>BizTalk Server 2016 Branch IDC, 15</w:t>
      </w:r>
    </w:p>
    <w:p w:rsidR="00EB57B6" w:rsidRDefault="00EB57B6">
      <w:pPr>
        <w:pStyle w:val="Index1"/>
        <w:tabs>
          <w:tab w:val="right" w:pos="5030"/>
        </w:tabs>
        <w:rPr>
          <w:noProof/>
        </w:rPr>
      </w:pPr>
      <w:r>
        <w:rPr>
          <w:noProof/>
        </w:rPr>
        <w:t>BizTalk Server 2016 Enterprise Edition, 15</w:t>
      </w:r>
    </w:p>
    <w:p w:rsidR="00EB57B6" w:rsidRDefault="00EB57B6">
      <w:pPr>
        <w:pStyle w:val="Index1"/>
        <w:tabs>
          <w:tab w:val="right" w:pos="5030"/>
        </w:tabs>
        <w:rPr>
          <w:noProof/>
        </w:rPr>
      </w:pPr>
      <w:r>
        <w:rPr>
          <w:noProof/>
        </w:rPr>
        <w:t>BizTalk Server 2016 Standard Edition, 15</w:t>
      </w:r>
    </w:p>
    <w:p w:rsidR="00EB57B6" w:rsidRDefault="00EB57B6">
      <w:pPr>
        <w:pStyle w:val="Index1"/>
        <w:tabs>
          <w:tab w:val="right" w:pos="5030"/>
        </w:tabs>
        <w:rPr>
          <w:noProof/>
        </w:rPr>
      </w:pPr>
      <w:r>
        <w:rPr>
          <w:noProof/>
        </w:rPr>
        <w:t>BizTalk Server 2016 Standard Edition IDC, 15</w:t>
      </w:r>
    </w:p>
    <w:p w:rsidR="00EB57B6" w:rsidRDefault="00EB57B6">
      <w:pPr>
        <w:pStyle w:val="Index1"/>
        <w:tabs>
          <w:tab w:val="right" w:pos="5030"/>
        </w:tabs>
        <w:rPr>
          <w:noProof/>
        </w:rPr>
      </w:pPr>
      <w:r>
        <w:rPr>
          <w:noProof/>
        </w:rPr>
        <w:t>BizTalk Server Branch, 93</w:t>
      </w:r>
    </w:p>
    <w:p w:rsidR="00EB57B6" w:rsidRDefault="00EB57B6">
      <w:pPr>
        <w:pStyle w:val="Index1"/>
        <w:tabs>
          <w:tab w:val="right" w:pos="5030"/>
        </w:tabs>
        <w:rPr>
          <w:noProof/>
        </w:rPr>
      </w:pPr>
      <w:r>
        <w:rPr>
          <w:noProof/>
        </w:rPr>
        <w:t>BizTalk Server Enterprise, 93</w:t>
      </w:r>
    </w:p>
    <w:p w:rsidR="00EB57B6" w:rsidRDefault="00EB57B6">
      <w:pPr>
        <w:pStyle w:val="Index1"/>
        <w:tabs>
          <w:tab w:val="right" w:pos="5030"/>
        </w:tabs>
        <w:rPr>
          <w:noProof/>
        </w:rPr>
      </w:pPr>
      <w:r>
        <w:rPr>
          <w:noProof/>
        </w:rPr>
        <w:t>BizTalk Server Standard, 93</w:t>
      </w:r>
    </w:p>
    <w:p w:rsidR="00EB57B6" w:rsidRDefault="00EB57B6">
      <w:pPr>
        <w:pStyle w:val="Index1"/>
        <w:tabs>
          <w:tab w:val="right" w:pos="5030"/>
        </w:tabs>
        <w:rPr>
          <w:noProof/>
        </w:rPr>
      </w:pPr>
      <w:r>
        <w:rPr>
          <w:noProof/>
        </w:rPr>
        <w:t>Business Productivity Online Deskless Suite, 68</w:t>
      </w:r>
    </w:p>
    <w:p w:rsidR="00EB57B6" w:rsidRDefault="00EB57B6">
      <w:pPr>
        <w:pStyle w:val="Index1"/>
        <w:tabs>
          <w:tab w:val="right" w:pos="5030"/>
        </w:tabs>
        <w:rPr>
          <w:noProof/>
        </w:rPr>
      </w:pPr>
      <w:r>
        <w:rPr>
          <w:noProof/>
        </w:rPr>
        <w:t>CAL de Actividad de Microsoft Dynamics 365 for Operations, 87</w:t>
      </w:r>
    </w:p>
    <w:p w:rsidR="00EB57B6" w:rsidRDefault="00EB57B6">
      <w:pPr>
        <w:pStyle w:val="Index1"/>
        <w:tabs>
          <w:tab w:val="right" w:pos="5030"/>
        </w:tabs>
        <w:rPr>
          <w:noProof/>
        </w:rPr>
      </w:pPr>
      <w:r>
        <w:rPr>
          <w:noProof/>
        </w:rPr>
        <w:t>CAL de Tarea de Microsoft Dynamics AX, 87</w:t>
      </w:r>
    </w:p>
    <w:p w:rsidR="00EB57B6" w:rsidRDefault="00EB57B6">
      <w:pPr>
        <w:pStyle w:val="Index1"/>
        <w:tabs>
          <w:tab w:val="right" w:pos="5030"/>
        </w:tabs>
        <w:rPr>
          <w:noProof/>
        </w:rPr>
      </w:pPr>
      <w:r>
        <w:rPr>
          <w:noProof/>
        </w:rPr>
        <w:t>CAL de Windows 2016 Server, 49</w:t>
      </w:r>
    </w:p>
    <w:p w:rsidR="00EB57B6" w:rsidRDefault="00EB57B6">
      <w:pPr>
        <w:pStyle w:val="Index1"/>
        <w:tabs>
          <w:tab w:val="right" w:pos="5030"/>
        </w:tabs>
        <w:rPr>
          <w:noProof/>
        </w:rPr>
      </w:pPr>
      <w:r>
        <w:rPr>
          <w:noProof/>
        </w:rPr>
        <w:t>CAL Funcional de Microsoft Dynamics AX, 87</w:t>
      </w:r>
    </w:p>
    <w:p w:rsidR="00EB57B6" w:rsidRDefault="00EB57B6">
      <w:pPr>
        <w:pStyle w:val="Index1"/>
        <w:tabs>
          <w:tab w:val="right" w:pos="5030"/>
        </w:tabs>
        <w:rPr>
          <w:noProof/>
        </w:rPr>
      </w:pPr>
      <w:r>
        <w:rPr>
          <w:noProof/>
        </w:rPr>
        <w:t>CAL Local de Actividad de Microsoft Dynamics 365 for Operations, 20, 93</w:t>
      </w:r>
    </w:p>
    <w:p w:rsidR="00EB57B6" w:rsidRDefault="00EB57B6">
      <w:pPr>
        <w:pStyle w:val="Index1"/>
        <w:tabs>
          <w:tab w:val="right" w:pos="5030"/>
        </w:tabs>
        <w:rPr>
          <w:noProof/>
        </w:rPr>
      </w:pPr>
      <w:r>
        <w:rPr>
          <w:noProof/>
        </w:rPr>
        <w:t>CAL Local de Dispositivo de Microsoft Dynamics 365 for Operations, 20</w:t>
      </w:r>
    </w:p>
    <w:p w:rsidR="00EB57B6" w:rsidRDefault="00EB57B6">
      <w:pPr>
        <w:pStyle w:val="Index1"/>
        <w:tabs>
          <w:tab w:val="right" w:pos="5030"/>
        </w:tabs>
        <w:rPr>
          <w:noProof/>
        </w:rPr>
      </w:pPr>
      <w:r>
        <w:rPr>
          <w:noProof/>
        </w:rPr>
        <w:t>CAL Local de Microsoft Dynamics 365 for Operations, 20, 93</w:t>
      </w:r>
    </w:p>
    <w:p w:rsidR="00EB57B6" w:rsidRDefault="00EB57B6">
      <w:pPr>
        <w:pStyle w:val="Index1"/>
        <w:tabs>
          <w:tab w:val="right" w:pos="5030"/>
        </w:tabs>
        <w:rPr>
          <w:noProof/>
        </w:rPr>
      </w:pPr>
      <w:r>
        <w:rPr>
          <w:noProof/>
        </w:rPr>
        <w:t>CIS Suite Datacenter, 92</w:t>
      </w:r>
    </w:p>
    <w:p w:rsidR="00EB57B6" w:rsidRDefault="00EB57B6">
      <w:pPr>
        <w:pStyle w:val="Index1"/>
        <w:tabs>
          <w:tab w:val="right" w:pos="5030"/>
        </w:tabs>
        <w:rPr>
          <w:noProof/>
        </w:rPr>
      </w:pPr>
      <w:r>
        <w:rPr>
          <w:noProof/>
        </w:rPr>
        <w:t>CIS Suite Standard, 92</w:t>
      </w:r>
    </w:p>
    <w:p w:rsidR="00EB57B6" w:rsidRDefault="00EB57B6">
      <w:pPr>
        <w:pStyle w:val="Index1"/>
        <w:tabs>
          <w:tab w:val="right" w:pos="5030"/>
        </w:tabs>
        <w:rPr>
          <w:noProof/>
        </w:rPr>
      </w:pPr>
      <w:r>
        <w:rPr>
          <w:noProof/>
        </w:rPr>
        <w:t>Communicator para Mac 2011, 25</w:t>
      </w:r>
    </w:p>
    <w:p w:rsidR="00EB57B6" w:rsidRDefault="00EB57B6">
      <w:pPr>
        <w:pStyle w:val="Index1"/>
        <w:tabs>
          <w:tab w:val="right" w:pos="5030"/>
        </w:tabs>
        <w:rPr>
          <w:noProof/>
        </w:rPr>
      </w:pPr>
      <w:r>
        <w:rPr>
          <w:noProof/>
        </w:rPr>
        <w:t>Complemento Azure Information Protection Premium Plan 2, 58</w:t>
      </w:r>
    </w:p>
    <w:p w:rsidR="00EB57B6" w:rsidRDefault="00EB57B6">
      <w:pPr>
        <w:pStyle w:val="Index1"/>
        <w:tabs>
          <w:tab w:val="right" w:pos="5030"/>
        </w:tabs>
        <w:rPr>
          <w:noProof/>
        </w:rPr>
      </w:pPr>
      <w:r>
        <w:rPr>
          <w:noProof/>
        </w:rPr>
        <w:t>Complemento de Azure Information Protection Premium Plan 1, 58</w:t>
      </w:r>
    </w:p>
    <w:p w:rsidR="00EB57B6" w:rsidRDefault="00EB57B6">
      <w:pPr>
        <w:pStyle w:val="Index1"/>
        <w:tabs>
          <w:tab w:val="right" w:pos="5030"/>
        </w:tabs>
        <w:rPr>
          <w:noProof/>
        </w:rPr>
      </w:pPr>
      <w:r>
        <w:rPr>
          <w:noProof/>
        </w:rPr>
        <w:t>Complemento de Enterprise Mobility + Security E3, 61</w:t>
      </w:r>
    </w:p>
    <w:p w:rsidR="00EB57B6" w:rsidRDefault="00EB57B6">
      <w:pPr>
        <w:pStyle w:val="Index1"/>
        <w:tabs>
          <w:tab w:val="right" w:pos="5030"/>
        </w:tabs>
        <w:rPr>
          <w:noProof/>
        </w:rPr>
      </w:pPr>
      <w:r>
        <w:rPr>
          <w:noProof/>
        </w:rPr>
        <w:t>Complemento de Enterprise Mobility + Security E5, 61</w:t>
      </w:r>
    </w:p>
    <w:p w:rsidR="00EB57B6" w:rsidRDefault="00EB57B6">
      <w:pPr>
        <w:pStyle w:val="Index1"/>
        <w:tabs>
          <w:tab w:val="right" w:pos="5030"/>
        </w:tabs>
        <w:rPr>
          <w:noProof/>
        </w:rPr>
      </w:pPr>
      <w:r>
        <w:rPr>
          <w:noProof/>
        </w:rPr>
        <w:t>Complemento de Exchange Online Plan 1, 69</w:t>
      </w:r>
    </w:p>
    <w:p w:rsidR="00EB57B6" w:rsidRDefault="00EB57B6">
      <w:pPr>
        <w:pStyle w:val="Index1"/>
        <w:tabs>
          <w:tab w:val="right" w:pos="5030"/>
        </w:tabs>
        <w:rPr>
          <w:noProof/>
        </w:rPr>
      </w:pPr>
      <w:r>
        <w:rPr>
          <w:noProof/>
        </w:rPr>
        <w:t>Complemento de Licencia CAL de Skype Empresarial Plus para Microsoft 365 E3 (SL de Usuario), 59</w:t>
      </w:r>
    </w:p>
    <w:p w:rsidR="00EB57B6" w:rsidRDefault="00EB57B6">
      <w:pPr>
        <w:pStyle w:val="Index1"/>
        <w:tabs>
          <w:tab w:val="right" w:pos="5030"/>
        </w:tabs>
        <w:rPr>
          <w:noProof/>
        </w:rPr>
      </w:pPr>
      <w:r>
        <w:rPr>
          <w:noProof/>
        </w:rPr>
        <w:t>Complemento de Licencia de Administración de Cliente para Protección contra Amenazas Avanzadas de Azure para Usuarios, 58</w:t>
      </w:r>
    </w:p>
    <w:p w:rsidR="00EB57B6" w:rsidRDefault="00EB57B6">
      <w:pPr>
        <w:pStyle w:val="Index1"/>
        <w:tabs>
          <w:tab w:val="right" w:pos="5030"/>
        </w:tabs>
        <w:rPr>
          <w:noProof/>
        </w:rPr>
      </w:pPr>
      <w:r>
        <w:rPr>
          <w:noProof/>
        </w:rPr>
        <w:t>Complemento de Microsoft 365 E3, 59</w:t>
      </w:r>
    </w:p>
    <w:p w:rsidR="00EB57B6" w:rsidRDefault="00EB57B6">
      <w:pPr>
        <w:pStyle w:val="Index1"/>
        <w:tabs>
          <w:tab w:val="right" w:pos="5030"/>
        </w:tabs>
        <w:rPr>
          <w:noProof/>
        </w:rPr>
      </w:pPr>
      <w:r>
        <w:rPr>
          <w:noProof/>
        </w:rPr>
        <w:t>Complemento de Microsoft 365 E5, 59</w:t>
      </w:r>
    </w:p>
    <w:p w:rsidR="00EB57B6" w:rsidRDefault="00EB57B6">
      <w:pPr>
        <w:pStyle w:val="Index1"/>
        <w:tabs>
          <w:tab w:val="right" w:pos="5030"/>
        </w:tabs>
        <w:rPr>
          <w:noProof/>
        </w:rPr>
      </w:pPr>
      <w:r>
        <w:rPr>
          <w:noProof/>
        </w:rPr>
        <w:t>Complemento de Microsoft Dynamics 365 for Operations Device, edición Enterprise, 63</w:t>
      </w:r>
    </w:p>
    <w:p w:rsidR="00EB57B6" w:rsidRDefault="00EB57B6">
      <w:pPr>
        <w:pStyle w:val="Index1"/>
        <w:tabs>
          <w:tab w:val="right" w:pos="5030"/>
        </w:tabs>
        <w:rPr>
          <w:noProof/>
        </w:rPr>
      </w:pPr>
      <w:r>
        <w:rPr>
          <w:noProof/>
        </w:rPr>
        <w:t>Complemento de Microsoft Dynamics 365 for Retail, edición Enterprise, 63</w:t>
      </w:r>
    </w:p>
    <w:p w:rsidR="00EB57B6" w:rsidRDefault="00EB57B6">
      <w:pPr>
        <w:pStyle w:val="Index1"/>
        <w:tabs>
          <w:tab w:val="right" w:pos="5030"/>
        </w:tabs>
        <w:rPr>
          <w:noProof/>
        </w:rPr>
      </w:pPr>
      <w:r>
        <w:rPr>
          <w:noProof/>
        </w:rPr>
        <w:t>Complemento de Microsoft Dynamics 365 for Talent, edición Enterprise, 64</w:t>
      </w:r>
    </w:p>
    <w:p w:rsidR="00EB57B6" w:rsidRDefault="00EB57B6">
      <w:pPr>
        <w:pStyle w:val="Index1"/>
        <w:tabs>
          <w:tab w:val="right" w:pos="5030"/>
        </w:tabs>
        <w:rPr>
          <w:noProof/>
        </w:rPr>
      </w:pPr>
      <w:r>
        <w:rPr>
          <w:noProof/>
        </w:rPr>
        <w:t>Complemento de Microsoft Dynamics 365 for Team Members, edición Enterprise, 64</w:t>
      </w:r>
    </w:p>
    <w:p w:rsidR="00EB57B6" w:rsidRDefault="00EB57B6">
      <w:pPr>
        <w:pStyle w:val="Index1"/>
        <w:tabs>
          <w:tab w:val="right" w:pos="5030"/>
        </w:tabs>
        <w:rPr>
          <w:noProof/>
        </w:rPr>
      </w:pPr>
      <w:r>
        <w:rPr>
          <w:noProof/>
        </w:rPr>
        <w:t>Complemento de Microsoft Intune, 75</w:t>
      </w:r>
    </w:p>
    <w:p w:rsidR="00EB57B6" w:rsidRDefault="00EB57B6">
      <w:pPr>
        <w:pStyle w:val="Index1"/>
        <w:tabs>
          <w:tab w:val="right" w:pos="5030"/>
        </w:tabs>
        <w:rPr>
          <w:noProof/>
        </w:rPr>
      </w:pPr>
      <w:r>
        <w:rPr>
          <w:noProof/>
        </w:rPr>
        <w:t>Complemento de Microsoft Intune para EDU, 75</w:t>
      </w:r>
    </w:p>
    <w:p w:rsidR="00EB57B6" w:rsidRDefault="00EB57B6">
      <w:pPr>
        <w:pStyle w:val="Index1"/>
        <w:tabs>
          <w:tab w:val="right" w:pos="5030"/>
        </w:tabs>
        <w:rPr>
          <w:noProof/>
        </w:rPr>
      </w:pPr>
      <w:r>
        <w:rPr>
          <w:noProof/>
        </w:rPr>
        <w:t>Complemento de Microsoft Stream Plan 2, 73</w:t>
      </w:r>
    </w:p>
    <w:p w:rsidR="00EB57B6" w:rsidRDefault="00EB57B6">
      <w:pPr>
        <w:pStyle w:val="Index1"/>
        <w:tabs>
          <w:tab w:val="right" w:pos="5030"/>
        </w:tabs>
        <w:rPr>
          <w:noProof/>
        </w:rPr>
      </w:pPr>
      <w:r>
        <w:rPr>
          <w:noProof/>
        </w:rPr>
        <w:t>Complemento de Microsoft Stream Storage (500 GB), 73</w:t>
      </w:r>
    </w:p>
    <w:p w:rsidR="00EB57B6" w:rsidRDefault="00EB57B6">
      <w:pPr>
        <w:pStyle w:val="Index1"/>
        <w:tabs>
          <w:tab w:val="right" w:pos="5030"/>
        </w:tabs>
        <w:rPr>
          <w:noProof/>
        </w:rPr>
      </w:pPr>
      <w:r>
        <w:rPr>
          <w:noProof/>
        </w:rPr>
        <w:t>Complemento de Office 365 A5, 67</w:t>
      </w:r>
    </w:p>
    <w:p w:rsidR="00EB57B6" w:rsidRDefault="00EB57B6">
      <w:pPr>
        <w:pStyle w:val="Index1"/>
        <w:tabs>
          <w:tab w:val="right" w:pos="5030"/>
        </w:tabs>
        <w:rPr>
          <w:noProof/>
        </w:rPr>
      </w:pPr>
      <w:r>
        <w:rPr>
          <w:noProof/>
        </w:rPr>
        <w:t>Complemento de Office 365 Enterprise E1, E3, 67</w:t>
      </w:r>
    </w:p>
    <w:p w:rsidR="00EB57B6" w:rsidRDefault="00EB57B6">
      <w:pPr>
        <w:pStyle w:val="Index1"/>
        <w:tabs>
          <w:tab w:val="right" w:pos="5030"/>
        </w:tabs>
        <w:rPr>
          <w:noProof/>
        </w:rPr>
      </w:pPr>
      <w:r>
        <w:rPr>
          <w:noProof/>
        </w:rPr>
        <w:t>Complemento de Office 365 Enterprise E3 sin ProPlus, 67</w:t>
      </w:r>
    </w:p>
    <w:p w:rsidR="00EB57B6" w:rsidRDefault="00EB57B6">
      <w:pPr>
        <w:pStyle w:val="Index1"/>
        <w:tabs>
          <w:tab w:val="right" w:pos="5030"/>
        </w:tabs>
        <w:rPr>
          <w:noProof/>
        </w:rPr>
      </w:pPr>
      <w:r>
        <w:rPr>
          <w:noProof/>
        </w:rPr>
        <w:t>Complemento de Office 365 Enterprise E4, 67</w:t>
      </w:r>
    </w:p>
    <w:p w:rsidR="00EB57B6" w:rsidRDefault="00EB57B6">
      <w:pPr>
        <w:pStyle w:val="Index1"/>
        <w:tabs>
          <w:tab w:val="right" w:pos="5030"/>
        </w:tabs>
        <w:rPr>
          <w:noProof/>
        </w:rPr>
      </w:pPr>
      <w:r>
        <w:rPr>
          <w:noProof/>
        </w:rPr>
        <w:t>Complemento de Office 365 Enterprise E4 sin ProPlus, 67</w:t>
      </w:r>
    </w:p>
    <w:p w:rsidR="00EB57B6" w:rsidRDefault="00EB57B6">
      <w:pPr>
        <w:pStyle w:val="Index1"/>
        <w:tabs>
          <w:tab w:val="right" w:pos="5030"/>
        </w:tabs>
        <w:rPr>
          <w:noProof/>
        </w:rPr>
      </w:pPr>
      <w:r>
        <w:rPr>
          <w:noProof/>
        </w:rPr>
        <w:t>Complemento de Office 365 Enterprise E5, 67</w:t>
      </w:r>
    </w:p>
    <w:p w:rsidR="00EB57B6" w:rsidRDefault="00EB57B6">
      <w:pPr>
        <w:pStyle w:val="Index1"/>
        <w:tabs>
          <w:tab w:val="right" w:pos="5030"/>
        </w:tabs>
        <w:rPr>
          <w:noProof/>
        </w:rPr>
      </w:pPr>
      <w:r>
        <w:rPr>
          <w:noProof/>
        </w:rPr>
        <w:t>Complemento de Operations Management and Security E1, 56</w:t>
      </w:r>
    </w:p>
    <w:p w:rsidR="00EB57B6" w:rsidRDefault="00EB57B6">
      <w:pPr>
        <w:pStyle w:val="Index1"/>
        <w:tabs>
          <w:tab w:val="right" w:pos="5030"/>
        </w:tabs>
        <w:rPr>
          <w:noProof/>
        </w:rPr>
      </w:pPr>
      <w:r>
        <w:rPr>
          <w:noProof/>
        </w:rPr>
        <w:t>Complemento de Operations Management and Security E2, 56</w:t>
      </w:r>
    </w:p>
    <w:p w:rsidR="00EB57B6" w:rsidRDefault="00EB57B6">
      <w:pPr>
        <w:pStyle w:val="Index1"/>
        <w:tabs>
          <w:tab w:val="right" w:pos="5030"/>
        </w:tabs>
        <w:rPr>
          <w:noProof/>
        </w:rPr>
      </w:pPr>
      <w:r>
        <w:rPr>
          <w:noProof/>
        </w:rPr>
        <w:t>Complemento de Plan de Compromiso del Cliente de Microsoft Dynamics 365, edición Enterprise, 63</w:t>
      </w:r>
    </w:p>
    <w:p w:rsidR="00EB57B6" w:rsidRDefault="00EB57B6">
      <w:pPr>
        <w:pStyle w:val="Index1"/>
        <w:tabs>
          <w:tab w:val="right" w:pos="5030"/>
        </w:tabs>
        <w:rPr>
          <w:noProof/>
        </w:rPr>
      </w:pPr>
      <w:r>
        <w:rPr>
          <w:noProof/>
        </w:rPr>
        <w:t>Complemento de Plan de Microsoft Dynamics 365, edición Enterprise, 63</w:t>
      </w:r>
    </w:p>
    <w:p w:rsidR="00EB57B6" w:rsidRDefault="00EB57B6">
      <w:pPr>
        <w:pStyle w:val="Index1"/>
        <w:tabs>
          <w:tab w:val="right" w:pos="5030"/>
        </w:tabs>
        <w:rPr>
          <w:noProof/>
        </w:rPr>
      </w:pPr>
      <w:r>
        <w:rPr>
          <w:noProof/>
        </w:rPr>
        <w:t>Complemento de Plan de Operaciones Unificadas de Microsoft Dynamics 365, edición Enterprise, 63</w:t>
      </w:r>
    </w:p>
    <w:p w:rsidR="00EB57B6" w:rsidRDefault="00EB57B6">
      <w:pPr>
        <w:pStyle w:val="Index1"/>
        <w:tabs>
          <w:tab w:val="right" w:pos="5030"/>
        </w:tabs>
        <w:rPr>
          <w:noProof/>
        </w:rPr>
      </w:pPr>
      <w:r>
        <w:rPr>
          <w:noProof/>
        </w:rPr>
        <w:t>Complemento de Premium Assurance, 30, 50</w:t>
      </w:r>
    </w:p>
    <w:p w:rsidR="00EB57B6" w:rsidRDefault="00EB57B6">
      <w:pPr>
        <w:pStyle w:val="Index1"/>
        <w:tabs>
          <w:tab w:val="right" w:pos="5030"/>
        </w:tabs>
        <w:rPr>
          <w:noProof/>
        </w:rPr>
      </w:pPr>
      <w:r>
        <w:rPr>
          <w:noProof/>
        </w:rPr>
        <w:t>Complemento de Project Online Essentials, 70</w:t>
      </w:r>
    </w:p>
    <w:p w:rsidR="00EB57B6" w:rsidRDefault="00EB57B6">
      <w:pPr>
        <w:pStyle w:val="Index1"/>
        <w:tabs>
          <w:tab w:val="right" w:pos="5030"/>
        </w:tabs>
        <w:rPr>
          <w:noProof/>
        </w:rPr>
      </w:pPr>
      <w:r>
        <w:rPr>
          <w:noProof/>
        </w:rPr>
        <w:t>Complemento de Project Online Premium, 70</w:t>
      </w:r>
    </w:p>
    <w:p w:rsidR="00EB57B6" w:rsidRDefault="00EB57B6">
      <w:pPr>
        <w:pStyle w:val="Index1"/>
        <w:tabs>
          <w:tab w:val="right" w:pos="5030"/>
        </w:tabs>
        <w:rPr>
          <w:noProof/>
        </w:rPr>
      </w:pPr>
      <w:r>
        <w:rPr>
          <w:noProof/>
        </w:rPr>
        <w:t>Complemento de Project Online Professional, 70</w:t>
      </w:r>
    </w:p>
    <w:p w:rsidR="00EB57B6" w:rsidRDefault="00EB57B6">
      <w:pPr>
        <w:pStyle w:val="Index1"/>
        <w:tabs>
          <w:tab w:val="right" w:pos="5030"/>
        </w:tabs>
        <w:rPr>
          <w:noProof/>
        </w:rPr>
      </w:pPr>
      <w:r>
        <w:rPr>
          <w:noProof/>
        </w:rPr>
        <w:t>Complemento de SharePoint Online Plan 1, 71</w:t>
      </w:r>
    </w:p>
    <w:p w:rsidR="00EB57B6" w:rsidRDefault="00EB57B6">
      <w:pPr>
        <w:pStyle w:val="Index1"/>
        <w:tabs>
          <w:tab w:val="right" w:pos="5030"/>
        </w:tabs>
        <w:rPr>
          <w:noProof/>
        </w:rPr>
      </w:pPr>
      <w:r>
        <w:rPr>
          <w:noProof/>
        </w:rPr>
        <w:t>Complemento de Skype Empresarial Online Plan 1, 71</w:t>
      </w:r>
    </w:p>
    <w:p w:rsidR="00EB57B6" w:rsidRDefault="00EB57B6">
      <w:pPr>
        <w:pStyle w:val="Index1"/>
        <w:tabs>
          <w:tab w:val="right" w:pos="5030"/>
        </w:tabs>
        <w:rPr>
          <w:noProof/>
        </w:rPr>
      </w:pPr>
      <w:r>
        <w:rPr>
          <w:noProof/>
        </w:rPr>
        <w:t>Complemento de SL de Usuario de Almacenamiento Adicional de Microsoft Intune 1 GB, 75</w:t>
      </w:r>
    </w:p>
    <w:p w:rsidR="00EB57B6" w:rsidRDefault="00EB57B6">
      <w:pPr>
        <w:pStyle w:val="Index1"/>
        <w:tabs>
          <w:tab w:val="right" w:pos="5030"/>
        </w:tabs>
        <w:rPr>
          <w:noProof/>
        </w:rPr>
      </w:pPr>
      <w:r>
        <w:rPr>
          <w:noProof/>
        </w:rPr>
        <w:t>Complemento de Visio Online Plan 1 y 2 de SA, 66</w:t>
      </w:r>
    </w:p>
    <w:p w:rsidR="00EB57B6" w:rsidRDefault="00EB57B6">
      <w:pPr>
        <w:pStyle w:val="Index1"/>
        <w:tabs>
          <w:tab w:val="right" w:pos="5030"/>
        </w:tabs>
        <w:rPr>
          <w:noProof/>
        </w:rPr>
      </w:pPr>
      <w:r>
        <w:rPr>
          <w:noProof/>
        </w:rPr>
        <w:t>Complemento de Visio Online Plan 2, 66</w:t>
      </w:r>
    </w:p>
    <w:p w:rsidR="00EB57B6" w:rsidRDefault="00EB57B6">
      <w:pPr>
        <w:pStyle w:val="Index1"/>
        <w:tabs>
          <w:tab w:val="right" w:pos="5030"/>
        </w:tabs>
        <w:rPr>
          <w:noProof/>
        </w:rPr>
      </w:pPr>
      <w:r>
        <w:rPr>
          <w:noProof/>
        </w:rPr>
        <w:t>Complemento de Windows 10 Education E5 por Dispositivo (a E3 por dispositivo), 42</w:t>
      </w:r>
    </w:p>
    <w:p w:rsidR="00EB57B6" w:rsidRDefault="00EB57B6">
      <w:pPr>
        <w:pStyle w:val="Index1"/>
        <w:tabs>
          <w:tab w:val="right" w:pos="5030"/>
        </w:tabs>
        <w:rPr>
          <w:noProof/>
        </w:rPr>
      </w:pPr>
      <w:r>
        <w:rPr>
          <w:noProof/>
        </w:rPr>
        <w:t>Complemento de Windows 10 Enterprise E3 por Usuario (a E3 por dispositivo), 42</w:t>
      </w:r>
    </w:p>
    <w:p w:rsidR="00EB57B6" w:rsidRDefault="00EB57B6">
      <w:pPr>
        <w:pStyle w:val="Index1"/>
        <w:tabs>
          <w:tab w:val="right" w:pos="5030"/>
        </w:tabs>
        <w:rPr>
          <w:noProof/>
        </w:rPr>
      </w:pPr>
      <w:r>
        <w:rPr>
          <w:noProof/>
        </w:rPr>
        <w:t>Complemento de Windows 10 Enterprise E5 por Dispositivo o por Usuario (a E3 por dispositivo) (SL), 42</w:t>
      </w:r>
    </w:p>
    <w:p w:rsidR="00EB57B6" w:rsidRDefault="00EB57B6">
      <w:pPr>
        <w:pStyle w:val="Index1"/>
        <w:tabs>
          <w:tab w:val="right" w:pos="5030"/>
        </w:tabs>
        <w:rPr>
          <w:noProof/>
        </w:rPr>
      </w:pPr>
      <w:r>
        <w:rPr>
          <w:noProof/>
        </w:rPr>
        <w:t>Contactos Adicionales de Microsoft 365 for Marketing, 64</w:t>
      </w:r>
    </w:p>
    <w:p w:rsidR="00EB57B6" w:rsidRDefault="00EB57B6">
      <w:pPr>
        <w:pStyle w:val="Index1"/>
        <w:tabs>
          <w:tab w:val="right" w:pos="5030"/>
        </w:tabs>
        <w:rPr>
          <w:noProof/>
        </w:rPr>
      </w:pPr>
      <w:r>
        <w:rPr>
          <w:noProof/>
        </w:rPr>
        <w:t>Contenedor de Hyper-V, 81</w:t>
      </w:r>
    </w:p>
    <w:p w:rsidR="00EB57B6" w:rsidRDefault="00EB57B6">
      <w:pPr>
        <w:pStyle w:val="Index1"/>
        <w:tabs>
          <w:tab w:val="right" w:pos="5030"/>
        </w:tabs>
        <w:rPr>
          <w:noProof/>
        </w:rPr>
      </w:pPr>
      <w:r>
        <w:rPr>
          <w:noProof/>
        </w:rPr>
        <w:t>Contenedor de Windows Server, 81</w:t>
      </w:r>
    </w:p>
    <w:p w:rsidR="00EB57B6" w:rsidRDefault="00EB57B6">
      <w:pPr>
        <w:pStyle w:val="Index1"/>
        <w:tabs>
          <w:tab w:val="right" w:pos="5030"/>
        </w:tabs>
        <w:rPr>
          <w:noProof/>
        </w:rPr>
      </w:pPr>
      <w:r>
        <w:rPr>
          <w:noProof/>
        </w:rPr>
        <w:t>Core CAL, 34, 87, 93</w:t>
      </w:r>
    </w:p>
    <w:p w:rsidR="00EB57B6" w:rsidRDefault="00EB57B6">
      <w:pPr>
        <w:pStyle w:val="Index1"/>
        <w:tabs>
          <w:tab w:val="right" w:pos="5030"/>
        </w:tabs>
        <w:rPr>
          <w:noProof/>
        </w:rPr>
      </w:pPr>
      <w:r>
        <w:rPr>
          <w:noProof/>
        </w:rPr>
        <w:t>Core CAL Suite, 16</w:t>
      </w:r>
    </w:p>
    <w:p w:rsidR="00EB57B6" w:rsidRDefault="00EB57B6">
      <w:pPr>
        <w:pStyle w:val="Index1"/>
        <w:tabs>
          <w:tab w:val="right" w:pos="5030"/>
        </w:tabs>
        <w:rPr>
          <w:noProof/>
        </w:rPr>
      </w:pPr>
      <w:r>
        <w:rPr>
          <w:noProof/>
        </w:rPr>
        <w:t>Core CAL Suite Bridge para Enterprise Mobility+ Security, 16</w:t>
      </w:r>
    </w:p>
    <w:p w:rsidR="00EB57B6" w:rsidRDefault="00EB57B6">
      <w:pPr>
        <w:pStyle w:val="Index1"/>
        <w:tabs>
          <w:tab w:val="right" w:pos="5030"/>
        </w:tabs>
        <w:rPr>
          <w:noProof/>
        </w:rPr>
      </w:pPr>
      <w:r>
        <w:rPr>
          <w:noProof/>
        </w:rPr>
        <w:t>Core CAL Suite Bridge para Microsoft Intune, 16</w:t>
      </w:r>
    </w:p>
    <w:p w:rsidR="00EB57B6" w:rsidRDefault="00EB57B6">
      <w:pPr>
        <w:pStyle w:val="Index1"/>
        <w:tabs>
          <w:tab w:val="right" w:pos="5030"/>
        </w:tabs>
        <w:rPr>
          <w:noProof/>
        </w:rPr>
      </w:pPr>
      <w:r>
        <w:rPr>
          <w:noProof/>
        </w:rPr>
        <w:t>Core CAL Suite Bridge para Office 365, 16</w:t>
      </w:r>
    </w:p>
    <w:p w:rsidR="00EB57B6" w:rsidRDefault="00EB57B6">
      <w:pPr>
        <w:pStyle w:val="Index1"/>
        <w:tabs>
          <w:tab w:val="right" w:pos="5030"/>
        </w:tabs>
        <w:rPr>
          <w:noProof/>
        </w:rPr>
      </w:pPr>
      <w:r>
        <w:rPr>
          <w:noProof/>
        </w:rPr>
        <w:t>Core CAL Suite Bridge para Office 365 y Microsoft Intune, 16</w:t>
      </w:r>
    </w:p>
    <w:p w:rsidR="00EB57B6" w:rsidRDefault="00EB57B6">
      <w:pPr>
        <w:pStyle w:val="Index1"/>
        <w:tabs>
          <w:tab w:val="right" w:pos="5030"/>
        </w:tabs>
        <w:rPr>
          <w:noProof/>
        </w:rPr>
      </w:pPr>
      <w:r>
        <w:rPr>
          <w:noProof/>
        </w:rPr>
        <w:t>Core Infrastructure Server Suite Datacenter, 93</w:t>
      </w:r>
    </w:p>
    <w:p w:rsidR="00EB57B6" w:rsidRDefault="00EB57B6">
      <w:pPr>
        <w:pStyle w:val="Index1"/>
        <w:tabs>
          <w:tab w:val="right" w:pos="5030"/>
        </w:tabs>
        <w:rPr>
          <w:noProof/>
        </w:rPr>
      </w:pPr>
      <w:r>
        <w:rPr>
          <w:noProof/>
        </w:rPr>
        <w:t>Core Infrastructure Server Suite Datacenter (16 paquetes de Licencias por Núcleo), 18</w:t>
      </w:r>
    </w:p>
    <w:p w:rsidR="00EB57B6" w:rsidRDefault="00EB57B6">
      <w:pPr>
        <w:pStyle w:val="Index1"/>
        <w:tabs>
          <w:tab w:val="right" w:pos="5030"/>
        </w:tabs>
        <w:rPr>
          <w:noProof/>
        </w:rPr>
      </w:pPr>
      <w:r>
        <w:rPr>
          <w:noProof/>
        </w:rPr>
        <w:t>Core Infrastructure Server Suite Datacenter (2 paquetes de Licencias por Núcleo), 18</w:t>
      </w:r>
    </w:p>
    <w:p w:rsidR="00EB57B6" w:rsidRDefault="00EB57B6">
      <w:pPr>
        <w:pStyle w:val="Index1"/>
        <w:tabs>
          <w:tab w:val="right" w:pos="5030"/>
        </w:tabs>
        <w:rPr>
          <w:noProof/>
        </w:rPr>
      </w:pPr>
      <w:r>
        <w:rPr>
          <w:noProof/>
        </w:rPr>
        <w:t>Core Infrastructure Server Suite Standard, 93</w:t>
      </w:r>
    </w:p>
    <w:p w:rsidR="00EB57B6" w:rsidRDefault="00EB57B6">
      <w:pPr>
        <w:pStyle w:val="Index1"/>
        <w:tabs>
          <w:tab w:val="right" w:pos="5030"/>
        </w:tabs>
        <w:rPr>
          <w:noProof/>
        </w:rPr>
      </w:pPr>
      <w:r>
        <w:rPr>
          <w:noProof/>
        </w:rPr>
        <w:t>Core Infrastructure Server Suite Standard (16 paquetes de Licencias por Núcleo), 18</w:t>
      </w:r>
    </w:p>
    <w:p w:rsidR="00EB57B6" w:rsidRDefault="00EB57B6">
      <w:pPr>
        <w:pStyle w:val="Index1"/>
        <w:tabs>
          <w:tab w:val="right" w:pos="5030"/>
        </w:tabs>
        <w:rPr>
          <w:noProof/>
        </w:rPr>
      </w:pPr>
      <w:r>
        <w:rPr>
          <w:noProof/>
        </w:rPr>
        <w:t>Core Infrastructure Server Suite Standard (2 paquetes de Licencias por Núcleo), 18</w:t>
      </w:r>
    </w:p>
    <w:p w:rsidR="00EB57B6" w:rsidRDefault="00EB57B6">
      <w:pPr>
        <w:pStyle w:val="Index1"/>
        <w:tabs>
          <w:tab w:val="right" w:pos="5030"/>
        </w:tabs>
        <w:rPr>
          <w:noProof/>
        </w:rPr>
      </w:pPr>
      <w:r>
        <w:rPr>
          <w:noProof/>
        </w:rPr>
        <w:t>Créditos de Comunicación, 71</w:t>
      </w:r>
    </w:p>
    <w:p w:rsidR="00EB57B6" w:rsidRDefault="00EB57B6">
      <w:pPr>
        <w:pStyle w:val="Index1"/>
        <w:tabs>
          <w:tab w:val="right" w:pos="5030"/>
        </w:tabs>
        <w:rPr>
          <w:noProof/>
        </w:rPr>
      </w:pPr>
      <w:r>
        <w:rPr>
          <w:noProof/>
        </w:rPr>
        <w:t>Cupones de Examen de Microsoft Learning MCP 1, 75</w:t>
      </w:r>
    </w:p>
    <w:p w:rsidR="00EB57B6" w:rsidRDefault="00EB57B6">
      <w:pPr>
        <w:pStyle w:val="Index1"/>
        <w:tabs>
          <w:tab w:val="right" w:pos="5030"/>
        </w:tabs>
        <w:rPr>
          <w:noProof/>
        </w:rPr>
      </w:pPr>
      <w:r>
        <w:rPr>
          <w:noProof/>
        </w:rPr>
        <w:t>Cupones de Examen de Microsoft Learning MCP 30, 75</w:t>
      </w:r>
    </w:p>
    <w:p w:rsidR="00EB57B6" w:rsidRDefault="00EB57B6">
      <w:pPr>
        <w:pStyle w:val="Index1"/>
        <w:tabs>
          <w:tab w:val="right" w:pos="5030"/>
        </w:tabs>
        <w:rPr>
          <w:noProof/>
        </w:rPr>
      </w:pPr>
      <w:r>
        <w:rPr>
          <w:noProof/>
        </w:rPr>
        <w:t>Dispositivo de Microsoft Dynamics 365 for Operations, edición Enterprise, 21</w:t>
      </w:r>
    </w:p>
    <w:p w:rsidR="00EB57B6" w:rsidRDefault="00EB57B6">
      <w:pPr>
        <w:pStyle w:val="Index1"/>
        <w:tabs>
          <w:tab w:val="right" w:pos="5030"/>
        </w:tabs>
        <w:rPr>
          <w:noProof/>
        </w:rPr>
      </w:pPr>
      <w:r>
        <w:rPr>
          <w:noProof/>
        </w:rPr>
        <w:t>Dynamics 365 for Operations Server, 87</w:t>
      </w:r>
    </w:p>
    <w:p w:rsidR="00EB57B6" w:rsidRDefault="00EB57B6">
      <w:pPr>
        <w:pStyle w:val="Index1"/>
        <w:tabs>
          <w:tab w:val="right" w:pos="5030"/>
        </w:tabs>
        <w:rPr>
          <w:noProof/>
        </w:rPr>
      </w:pPr>
      <w:r>
        <w:rPr>
          <w:noProof/>
        </w:rPr>
        <w:t>Enrutamiento de Camiones de Administración de Activos Móviles por Activo, 73</w:t>
      </w:r>
    </w:p>
    <w:p w:rsidR="00EB57B6" w:rsidRDefault="00EB57B6">
      <w:pPr>
        <w:pStyle w:val="Index1"/>
        <w:tabs>
          <w:tab w:val="right" w:pos="5030"/>
        </w:tabs>
        <w:rPr>
          <w:noProof/>
        </w:rPr>
      </w:pPr>
      <w:r>
        <w:rPr>
          <w:noProof/>
        </w:rPr>
        <w:t>Enterprise CAL, 34, 70, 87, 93</w:t>
      </w:r>
    </w:p>
    <w:p w:rsidR="00EB57B6" w:rsidRDefault="00EB57B6">
      <w:pPr>
        <w:pStyle w:val="Index1"/>
        <w:tabs>
          <w:tab w:val="right" w:pos="5030"/>
        </w:tabs>
        <w:rPr>
          <w:noProof/>
        </w:rPr>
      </w:pPr>
      <w:r>
        <w:rPr>
          <w:noProof/>
        </w:rPr>
        <w:t>Enterprise CAL Bridge para Enterprise Mobility + Security, 16</w:t>
      </w:r>
    </w:p>
    <w:p w:rsidR="00EB57B6" w:rsidRDefault="00EB57B6">
      <w:pPr>
        <w:pStyle w:val="Index1"/>
        <w:tabs>
          <w:tab w:val="right" w:pos="5030"/>
        </w:tabs>
        <w:rPr>
          <w:noProof/>
        </w:rPr>
      </w:pPr>
      <w:r>
        <w:rPr>
          <w:noProof/>
        </w:rPr>
        <w:t>Enterprise CAL Bridge para Enterprise Mobility + Security de SA, 16</w:t>
      </w:r>
    </w:p>
    <w:p w:rsidR="00EB57B6" w:rsidRDefault="00EB57B6">
      <w:pPr>
        <w:pStyle w:val="Index1"/>
        <w:tabs>
          <w:tab w:val="right" w:pos="5030"/>
        </w:tabs>
        <w:rPr>
          <w:noProof/>
        </w:rPr>
      </w:pPr>
      <w:r>
        <w:rPr>
          <w:noProof/>
        </w:rPr>
        <w:t>Enterprise CAL de Microsoft Dynamics AX, 87</w:t>
      </w:r>
    </w:p>
    <w:p w:rsidR="00EB57B6" w:rsidRDefault="00EB57B6">
      <w:pPr>
        <w:pStyle w:val="Index1"/>
        <w:tabs>
          <w:tab w:val="right" w:pos="5030"/>
        </w:tabs>
        <w:rPr>
          <w:noProof/>
        </w:rPr>
      </w:pPr>
      <w:r>
        <w:rPr>
          <w:noProof/>
        </w:rPr>
        <w:t>Enterprise CAL Suite, 16</w:t>
      </w:r>
    </w:p>
    <w:p w:rsidR="00EB57B6" w:rsidRDefault="00EB57B6">
      <w:pPr>
        <w:pStyle w:val="Index1"/>
        <w:tabs>
          <w:tab w:val="right" w:pos="5030"/>
        </w:tabs>
        <w:rPr>
          <w:noProof/>
        </w:rPr>
      </w:pPr>
      <w:r>
        <w:rPr>
          <w:noProof/>
        </w:rPr>
        <w:t>Enterprise CAL Suite Bridge para Microsoft Intune, 16</w:t>
      </w:r>
    </w:p>
    <w:p w:rsidR="00EB57B6" w:rsidRDefault="00EB57B6">
      <w:pPr>
        <w:pStyle w:val="Index1"/>
        <w:tabs>
          <w:tab w:val="right" w:pos="5030"/>
        </w:tabs>
        <w:rPr>
          <w:noProof/>
        </w:rPr>
      </w:pPr>
      <w:r>
        <w:rPr>
          <w:noProof/>
        </w:rPr>
        <w:t>Enterprise CAL Suite Bridge para Office 365, 16</w:t>
      </w:r>
    </w:p>
    <w:p w:rsidR="00EB57B6" w:rsidRDefault="00EB57B6">
      <w:pPr>
        <w:pStyle w:val="Index1"/>
        <w:tabs>
          <w:tab w:val="right" w:pos="5030"/>
        </w:tabs>
        <w:rPr>
          <w:noProof/>
        </w:rPr>
      </w:pPr>
      <w:r>
        <w:rPr>
          <w:noProof/>
        </w:rPr>
        <w:t>Enterprise CAL Suite Bridge para Office 365 de SA, 16</w:t>
      </w:r>
    </w:p>
    <w:p w:rsidR="00EB57B6" w:rsidRDefault="00EB57B6">
      <w:pPr>
        <w:pStyle w:val="Index1"/>
        <w:tabs>
          <w:tab w:val="right" w:pos="5030"/>
        </w:tabs>
        <w:rPr>
          <w:noProof/>
        </w:rPr>
      </w:pPr>
      <w:r>
        <w:rPr>
          <w:noProof/>
        </w:rPr>
        <w:t>Enterprise CAL Suite Bridge para Office 365 y Microsoft Intune, 16</w:t>
      </w:r>
    </w:p>
    <w:p w:rsidR="00EB57B6" w:rsidRDefault="00EB57B6">
      <w:pPr>
        <w:pStyle w:val="Index1"/>
        <w:tabs>
          <w:tab w:val="right" w:pos="5030"/>
        </w:tabs>
        <w:rPr>
          <w:noProof/>
        </w:rPr>
      </w:pPr>
      <w:r>
        <w:rPr>
          <w:noProof/>
        </w:rPr>
        <w:t>Enterprise Mobility + Security E3, 17, 61</w:t>
      </w:r>
    </w:p>
    <w:p w:rsidR="00EB57B6" w:rsidRDefault="00EB57B6">
      <w:pPr>
        <w:pStyle w:val="Index1"/>
        <w:tabs>
          <w:tab w:val="right" w:pos="5030"/>
        </w:tabs>
        <w:rPr>
          <w:noProof/>
        </w:rPr>
      </w:pPr>
      <w:r>
        <w:rPr>
          <w:noProof/>
        </w:rPr>
        <w:t>Enterprise Mobility + Security E3 de SA, 61</w:t>
      </w:r>
    </w:p>
    <w:p w:rsidR="00EB57B6" w:rsidRDefault="00EB57B6">
      <w:pPr>
        <w:pStyle w:val="Index1"/>
        <w:tabs>
          <w:tab w:val="right" w:pos="5030"/>
        </w:tabs>
        <w:rPr>
          <w:noProof/>
        </w:rPr>
      </w:pPr>
      <w:r>
        <w:rPr>
          <w:noProof/>
        </w:rPr>
        <w:t>Enterprise Mobility + Security E5, 17</w:t>
      </w:r>
    </w:p>
    <w:p w:rsidR="00EB57B6" w:rsidRDefault="00EB57B6">
      <w:pPr>
        <w:pStyle w:val="Index1"/>
        <w:tabs>
          <w:tab w:val="right" w:pos="5030"/>
        </w:tabs>
        <w:rPr>
          <w:noProof/>
        </w:rPr>
      </w:pPr>
      <w:r>
        <w:rPr>
          <w:noProof/>
        </w:rPr>
        <w:t>Enterprise Mobility + Security E5, 61</w:t>
      </w:r>
    </w:p>
    <w:p w:rsidR="00EB57B6" w:rsidRDefault="00EB57B6">
      <w:pPr>
        <w:pStyle w:val="Index1"/>
        <w:tabs>
          <w:tab w:val="right" w:pos="5030"/>
        </w:tabs>
        <w:rPr>
          <w:noProof/>
        </w:rPr>
      </w:pPr>
      <w:r>
        <w:rPr>
          <w:noProof/>
        </w:rPr>
        <w:t>Enterprise Mobility + Security E5 de SA, 61</w:t>
      </w:r>
    </w:p>
    <w:p w:rsidR="00EB57B6" w:rsidRDefault="00EB57B6">
      <w:pPr>
        <w:pStyle w:val="Index1"/>
        <w:tabs>
          <w:tab w:val="right" w:pos="5030"/>
        </w:tabs>
        <w:rPr>
          <w:noProof/>
        </w:rPr>
      </w:pPr>
      <w:r>
        <w:rPr>
          <w:noProof/>
        </w:rPr>
        <w:t>Excel 2016, 23</w:t>
      </w:r>
    </w:p>
    <w:p w:rsidR="00EB57B6" w:rsidRDefault="00EB57B6">
      <w:pPr>
        <w:pStyle w:val="Index1"/>
        <w:tabs>
          <w:tab w:val="right" w:pos="5030"/>
        </w:tabs>
        <w:rPr>
          <w:noProof/>
        </w:rPr>
      </w:pPr>
      <w:r>
        <w:rPr>
          <w:noProof/>
        </w:rPr>
        <w:t>Excel 2016 para Mac, 25</w:t>
      </w:r>
    </w:p>
    <w:p w:rsidR="00EB57B6" w:rsidRDefault="00EB57B6">
      <w:pPr>
        <w:pStyle w:val="Index1"/>
        <w:tabs>
          <w:tab w:val="right" w:pos="5030"/>
        </w:tabs>
        <w:rPr>
          <w:noProof/>
        </w:rPr>
      </w:pPr>
      <w:r>
        <w:rPr>
          <w:noProof/>
        </w:rPr>
        <w:t>Exchange Hosted Archive, 70</w:t>
      </w:r>
    </w:p>
    <w:p w:rsidR="00EB57B6" w:rsidRDefault="00EB57B6">
      <w:pPr>
        <w:pStyle w:val="Index1"/>
        <w:tabs>
          <w:tab w:val="right" w:pos="5030"/>
        </w:tabs>
        <w:rPr>
          <w:noProof/>
        </w:rPr>
      </w:pPr>
      <w:r>
        <w:rPr>
          <w:noProof/>
        </w:rPr>
        <w:t>Exchange Online Archiving para Exchange Online, 69</w:t>
      </w:r>
    </w:p>
    <w:p w:rsidR="00EB57B6" w:rsidRDefault="00EB57B6">
      <w:pPr>
        <w:pStyle w:val="Index1"/>
        <w:tabs>
          <w:tab w:val="right" w:pos="5030"/>
        </w:tabs>
        <w:rPr>
          <w:noProof/>
        </w:rPr>
      </w:pPr>
      <w:r>
        <w:rPr>
          <w:noProof/>
        </w:rPr>
        <w:t>Exchange Online Kiosk, 69</w:t>
      </w:r>
    </w:p>
    <w:p w:rsidR="00EB57B6" w:rsidRDefault="00EB57B6">
      <w:pPr>
        <w:pStyle w:val="Index1"/>
        <w:tabs>
          <w:tab w:val="right" w:pos="5030"/>
        </w:tabs>
        <w:rPr>
          <w:noProof/>
        </w:rPr>
      </w:pPr>
      <w:r>
        <w:rPr>
          <w:noProof/>
        </w:rPr>
        <w:t>Exchange Online Plan 1, 26, 69</w:t>
      </w:r>
    </w:p>
    <w:p w:rsidR="00EB57B6" w:rsidRDefault="00EB57B6">
      <w:pPr>
        <w:pStyle w:val="Index1"/>
        <w:tabs>
          <w:tab w:val="right" w:pos="5030"/>
        </w:tabs>
        <w:rPr>
          <w:noProof/>
        </w:rPr>
      </w:pPr>
      <w:r>
        <w:rPr>
          <w:noProof/>
        </w:rPr>
        <w:t>Exchange Online Plan 1A para Ex Alumnos, 69</w:t>
      </w:r>
    </w:p>
    <w:p w:rsidR="00EB57B6" w:rsidRDefault="00EB57B6">
      <w:pPr>
        <w:pStyle w:val="Index1"/>
        <w:tabs>
          <w:tab w:val="right" w:pos="5030"/>
        </w:tabs>
        <w:rPr>
          <w:noProof/>
        </w:rPr>
      </w:pPr>
      <w:r>
        <w:rPr>
          <w:noProof/>
        </w:rPr>
        <w:t>Exchange Online Plan 2, 26, 69</w:t>
      </w:r>
    </w:p>
    <w:p w:rsidR="00EB57B6" w:rsidRDefault="00EB57B6">
      <w:pPr>
        <w:pStyle w:val="Index1"/>
        <w:tabs>
          <w:tab w:val="right" w:pos="5030"/>
        </w:tabs>
        <w:rPr>
          <w:noProof/>
        </w:rPr>
      </w:pPr>
      <w:r>
        <w:rPr>
          <w:noProof/>
        </w:rPr>
        <w:t>Exchange Online Protection, 16, 69</w:t>
      </w:r>
    </w:p>
    <w:p w:rsidR="00EB57B6" w:rsidRDefault="00EB57B6">
      <w:pPr>
        <w:pStyle w:val="Index1"/>
        <w:tabs>
          <w:tab w:val="right" w:pos="5030"/>
        </w:tabs>
        <w:rPr>
          <w:noProof/>
        </w:rPr>
      </w:pPr>
      <w:r>
        <w:rPr>
          <w:noProof/>
        </w:rPr>
        <w:t>Exchange Server, 59</w:t>
      </w:r>
    </w:p>
    <w:p w:rsidR="00EB57B6" w:rsidRDefault="00EB57B6">
      <w:pPr>
        <w:pStyle w:val="Index1"/>
        <w:tabs>
          <w:tab w:val="right" w:pos="5030"/>
        </w:tabs>
        <w:rPr>
          <w:noProof/>
        </w:rPr>
      </w:pPr>
      <w:r>
        <w:rPr>
          <w:noProof/>
        </w:rPr>
        <w:t>Exchange Server 2013, 26</w:t>
      </w:r>
    </w:p>
    <w:p w:rsidR="00EB57B6" w:rsidRDefault="00EB57B6">
      <w:pPr>
        <w:pStyle w:val="Index1"/>
        <w:tabs>
          <w:tab w:val="right" w:pos="5030"/>
        </w:tabs>
        <w:rPr>
          <w:noProof/>
        </w:rPr>
      </w:pPr>
      <w:r>
        <w:rPr>
          <w:noProof/>
        </w:rPr>
        <w:t>Exchange Server Enterprise, 93</w:t>
      </w:r>
    </w:p>
    <w:p w:rsidR="00EB57B6" w:rsidRDefault="00EB57B6">
      <w:pPr>
        <w:pStyle w:val="Index1"/>
        <w:tabs>
          <w:tab w:val="right" w:pos="5030"/>
        </w:tabs>
        <w:rPr>
          <w:noProof/>
        </w:rPr>
      </w:pPr>
      <w:r>
        <w:rPr>
          <w:noProof/>
        </w:rPr>
        <w:t>Exchange Server Enterprise 2016, 26</w:t>
      </w:r>
    </w:p>
    <w:p w:rsidR="00EB57B6" w:rsidRDefault="00EB57B6">
      <w:pPr>
        <w:pStyle w:val="Index1"/>
        <w:tabs>
          <w:tab w:val="right" w:pos="5030"/>
        </w:tabs>
        <w:rPr>
          <w:noProof/>
        </w:rPr>
      </w:pPr>
      <w:r>
        <w:rPr>
          <w:noProof/>
        </w:rPr>
        <w:t>Exchange Server Standard, 93</w:t>
      </w:r>
    </w:p>
    <w:p w:rsidR="00EB57B6" w:rsidRDefault="00EB57B6">
      <w:pPr>
        <w:pStyle w:val="Index1"/>
        <w:tabs>
          <w:tab w:val="right" w:pos="5030"/>
        </w:tabs>
        <w:rPr>
          <w:noProof/>
        </w:rPr>
      </w:pPr>
      <w:r>
        <w:rPr>
          <w:noProof/>
        </w:rPr>
        <w:t>Exchange Server Standard 2016, 26</w:t>
      </w:r>
    </w:p>
    <w:p w:rsidR="00EB57B6" w:rsidRDefault="00EB57B6">
      <w:pPr>
        <w:pStyle w:val="Index1"/>
        <w:tabs>
          <w:tab w:val="right" w:pos="5030"/>
        </w:tabs>
        <w:rPr>
          <w:noProof/>
        </w:rPr>
      </w:pPr>
      <w:r>
        <w:rPr>
          <w:noProof/>
        </w:rPr>
        <w:t>External Connector de Microsoft Identity Manager 2016, 22</w:t>
      </w:r>
    </w:p>
    <w:p w:rsidR="00EB57B6" w:rsidRDefault="00EB57B6">
      <w:pPr>
        <w:pStyle w:val="Index1"/>
        <w:tabs>
          <w:tab w:val="right" w:pos="5030"/>
        </w:tabs>
        <w:rPr>
          <w:noProof/>
        </w:rPr>
      </w:pPr>
      <w:r>
        <w:rPr>
          <w:noProof/>
        </w:rPr>
        <w:t>External Connector de Windows Server 2016, 49</w:t>
      </w:r>
    </w:p>
    <w:p w:rsidR="00EB57B6" w:rsidRDefault="00EB57B6">
      <w:pPr>
        <w:pStyle w:val="Index1"/>
        <w:tabs>
          <w:tab w:val="right" w:pos="5030"/>
        </w:tabs>
        <w:rPr>
          <w:noProof/>
        </w:rPr>
      </w:pPr>
      <w:r>
        <w:rPr>
          <w:noProof/>
        </w:rPr>
        <w:t>External Connector para Servicios de Administración de Derechos de Windows Server 2016 Active Directory, 49</w:t>
      </w:r>
    </w:p>
    <w:p w:rsidR="00EB57B6" w:rsidRDefault="00EB57B6">
      <w:pPr>
        <w:pStyle w:val="Index1"/>
        <w:tabs>
          <w:tab w:val="right" w:pos="5030"/>
        </w:tabs>
        <w:rPr>
          <w:noProof/>
        </w:rPr>
      </w:pPr>
      <w:r>
        <w:rPr>
          <w:noProof/>
        </w:rPr>
        <w:t>External Connector para Servicios de Escritorio Remoto de Windows Server 2016, 49</w:t>
      </w:r>
    </w:p>
    <w:p w:rsidR="00EB57B6" w:rsidRDefault="00EB57B6">
      <w:pPr>
        <w:pStyle w:val="Index1"/>
        <w:tabs>
          <w:tab w:val="right" w:pos="5030"/>
        </w:tabs>
        <w:rPr>
          <w:noProof/>
        </w:rPr>
      </w:pPr>
      <w:r>
        <w:rPr>
          <w:noProof/>
        </w:rPr>
        <w:t>Forefront Identity Manager 2010 - Windows Live Edition, 19</w:t>
      </w:r>
    </w:p>
    <w:p w:rsidR="00EB57B6" w:rsidRDefault="00EB57B6">
      <w:pPr>
        <w:pStyle w:val="Index1"/>
        <w:tabs>
          <w:tab w:val="right" w:pos="5030"/>
        </w:tabs>
        <w:rPr>
          <w:noProof/>
        </w:rPr>
      </w:pPr>
      <w:r>
        <w:rPr>
          <w:noProof/>
        </w:rPr>
        <w:t>Forefront Identity Manager 2010 R2, 22</w:t>
      </w:r>
    </w:p>
    <w:p w:rsidR="00EB57B6" w:rsidRDefault="00EB57B6">
      <w:pPr>
        <w:pStyle w:val="Index1"/>
        <w:tabs>
          <w:tab w:val="right" w:pos="5030"/>
        </w:tabs>
        <w:rPr>
          <w:noProof/>
        </w:rPr>
      </w:pPr>
      <w:r>
        <w:rPr>
          <w:noProof/>
        </w:rPr>
        <w:t>Forefront Identity Manager 2010 R2 - Windows Live Edition, 19</w:t>
      </w:r>
    </w:p>
    <w:p w:rsidR="00EB57B6" w:rsidRDefault="00EB57B6">
      <w:pPr>
        <w:pStyle w:val="Index1"/>
        <w:tabs>
          <w:tab w:val="right" w:pos="5030"/>
        </w:tabs>
        <w:rPr>
          <w:noProof/>
        </w:rPr>
      </w:pPr>
      <w:r>
        <w:rPr>
          <w:noProof/>
        </w:rPr>
        <w:t>Forefront TMG Enterprise, 93</w:t>
      </w:r>
    </w:p>
    <w:p w:rsidR="00EB57B6" w:rsidRDefault="00EB57B6">
      <w:pPr>
        <w:pStyle w:val="Index1"/>
        <w:tabs>
          <w:tab w:val="right" w:pos="5030"/>
        </w:tabs>
        <w:rPr>
          <w:noProof/>
        </w:rPr>
      </w:pPr>
      <w:r>
        <w:rPr>
          <w:noProof/>
        </w:rPr>
        <w:t>Forefront TMG Standard, 93</w:t>
      </w:r>
    </w:p>
    <w:p w:rsidR="00EB57B6" w:rsidRDefault="00EB57B6">
      <w:pPr>
        <w:pStyle w:val="Index1"/>
        <w:tabs>
          <w:tab w:val="right" w:pos="5030"/>
        </w:tabs>
        <w:rPr>
          <w:noProof/>
        </w:rPr>
      </w:pPr>
      <w:r>
        <w:rPr>
          <w:noProof/>
        </w:rPr>
        <w:t>Forefront United Access Gateway 2010, 17</w:t>
      </w:r>
    </w:p>
    <w:p w:rsidR="00EB57B6" w:rsidRDefault="00EB57B6">
      <w:pPr>
        <w:pStyle w:val="Index1"/>
        <w:tabs>
          <w:tab w:val="right" w:pos="5030"/>
        </w:tabs>
        <w:rPr>
          <w:noProof/>
        </w:rPr>
      </w:pPr>
      <w:r>
        <w:rPr>
          <w:noProof/>
        </w:rPr>
        <w:t>HPC Pack, 51</w:t>
      </w:r>
    </w:p>
    <w:p w:rsidR="00EB57B6" w:rsidRDefault="00EB57B6">
      <w:pPr>
        <w:pStyle w:val="Index1"/>
        <w:tabs>
          <w:tab w:val="right" w:pos="5030"/>
        </w:tabs>
        <w:rPr>
          <w:noProof/>
        </w:rPr>
      </w:pPr>
      <w:r>
        <w:rPr>
          <w:noProof/>
        </w:rPr>
        <w:t>Instalación de Prueba de Windows 8.1 Enterprise, 42</w:t>
      </w:r>
    </w:p>
    <w:p w:rsidR="00EB57B6" w:rsidRDefault="00EB57B6">
      <w:pPr>
        <w:pStyle w:val="Index1"/>
        <w:tabs>
          <w:tab w:val="right" w:pos="5030"/>
        </w:tabs>
        <w:rPr>
          <w:noProof/>
        </w:rPr>
      </w:pPr>
      <w:r>
        <w:rPr>
          <w:noProof/>
        </w:rPr>
        <w:t>Inteligencia contra Amenazas de Office 365, 69</w:t>
      </w:r>
    </w:p>
    <w:p w:rsidR="00EB57B6" w:rsidRDefault="00EB57B6">
      <w:pPr>
        <w:pStyle w:val="Index1"/>
        <w:tabs>
          <w:tab w:val="right" w:pos="5030"/>
        </w:tabs>
        <w:rPr>
          <w:noProof/>
        </w:rPr>
      </w:pPr>
      <w:r>
        <w:rPr>
          <w:noProof/>
        </w:rPr>
        <w:t>Kit Enterprise de Windows Embedded 8 Standard (Paquete de 100), 42</w:t>
      </w:r>
    </w:p>
    <w:p w:rsidR="00EB57B6" w:rsidRDefault="00EB57B6">
      <w:pPr>
        <w:pStyle w:val="Index1"/>
        <w:tabs>
          <w:tab w:val="right" w:pos="5030"/>
        </w:tabs>
        <w:rPr>
          <w:noProof/>
        </w:rPr>
      </w:pPr>
      <w:r>
        <w:rPr>
          <w:noProof/>
        </w:rPr>
        <w:t>Licencia CAL de Exchange Server Enterprise 2016, 26</w:t>
      </w:r>
    </w:p>
    <w:p w:rsidR="00EB57B6" w:rsidRDefault="00EB57B6">
      <w:pPr>
        <w:pStyle w:val="Index1"/>
        <w:tabs>
          <w:tab w:val="right" w:pos="5030"/>
        </w:tabs>
        <w:rPr>
          <w:noProof/>
        </w:rPr>
      </w:pPr>
      <w:r>
        <w:rPr>
          <w:noProof/>
        </w:rPr>
        <w:t>Licencia CAL de Exchange Server Standard 2016, 26</w:t>
      </w:r>
    </w:p>
    <w:p w:rsidR="00EB57B6" w:rsidRDefault="00EB57B6">
      <w:pPr>
        <w:pStyle w:val="Index1"/>
        <w:tabs>
          <w:tab w:val="right" w:pos="5030"/>
        </w:tabs>
        <w:rPr>
          <w:noProof/>
        </w:rPr>
      </w:pPr>
      <w:r>
        <w:rPr>
          <w:noProof/>
        </w:rPr>
        <w:t>Licencia CAL de Microsoft Dynamics 365 for Customer Service, 87</w:t>
      </w:r>
    </w:p>
    <w:p w:rsidR="00EB57B6" w:rsidRDefault="00EB57B6">
      <w:pPr>
        <w:pStyle w:val="Index1"/>
        <w:tabs>
          <w:tab w:val="right" w:pos="5030"/>
        </w:tabs>
        <w:rPr>
          <w:noProof/>
        </w:rPr>
      </w:pPr>
      <w:r>
        <w:rPr>
          <w:noProof/>
        </w:rPr>
        <w:t>Licencia CAL de Microsoft Dynamics 365 for Operations, 87</w:t>
      </w:r>
    </w:p>
    <w:p w:rsidR="00EB57B6" w:rsidRDefault="00EB57B6">
      <w:pPr>
        <w:pStyle w:val="Index1"/>
        <w:tabs>
          <w:tab w:val="right" w:pos="5030"/>
        </w:tabs>
        <w:rPr>
          <w:noProof/>
        </w:rPr>
      </w:pPr>
      <w:r>
        <w:rPr>
          <w:noProof/>
        </w:rPr>
        <w:t>Licencia CAL de Microsoft Dynamics 365 for Sales, 87</w:t>
      </w:r>
    </w:p>
    <w:p w:rsidR="00EB57B6" w:rsidRDefault="00EB57B6">
      <w:pPr>
        <w:pStyle w:val="Index1"/>
        <w:tabs>
          <w:tab w:val="right" w:pos="5030"/>
        </w:tabs>
        <w:rPr>
          <w:noProof/>
        </w:rPr>
      </w:pPr>
      <w:r>
        <w:rPr>
          <w:noProof/>
        </w:rPr>
        <w:t>Licencia CAL de Microsoft Identity Manager 2016, 22</w:t>
      </w:r>
    </w:p>
    <w:p w:rsidR="00EB57B6" w:rsidRDefault="00EB57B6">
      <w:pPr>
        <w:pStyle w:val="Index1"/>
        <w:tabs>
          <w:tab w:val="right" w:pos="5030"/>
        </w:tabs>
        <w:rPr>
          <w:noProof/>
        </w:rPr>
      </w:pPr>
      <w:r>
        <w:rPr>
          <w:noProof/>
        </w:rPr>
        <w:t>Licencia CAL de Project Server 2016, 23, 27</w:t>
      </w:r>
    </w:p>
    <w:p w:rsidR="00EB57B6" w:rsidRDefault="00EB57B6">
      <w:pPr>
        <w:pStyle w:val="Index1"/>
        <w:tabs>
          <w:tab w:val="right" w:pos="5030"/>
        </w:tabs>
        <w:rPr>
          <w:noProof/>
        </w:rPr>
      </w:pPr>
      <w:r>
        <w:rPr>
          <w:noProof/>
        </w:rPr>
        <w:t>Licencia CAL de Servicios de Escritorio Remoto de Windows Server 2016, 49</w:t>
      </w:r>
    </w:p>
    <w:p w:rsidR="00EB57B6" w:rsidRDefault="00EB57B6">
      <w:pPr>
        <w:pStyle w:val="Index1"/>
        <w:tabs>
          <w:tab w:val="right" w:pos="5030"/>
        </w:tabs>
        <w:rPr>
          <w:noProof/>
        </w:rPr>
      </w:pPr>
      <w:r>
        <w:rPr>
          <w:noProof/>
        </w:rPr>
        <w:t>Licencia CAL de SharePoint Server 2016 Enterprise, 28</w:t>
      </w:r>
    </w:p>
    <w:p w:rsidR="00EB57B6" w:rsidRDefault="00EB57B6">
      <w:pPr>
        <w:pStyle w:val="Index1"/>
        <w:tabs>
          <w:tab w:val="right" w:pos="5030"/>
        </w:tabs>
        <w:rPr>
          <w:noProof/>
        </w:rPr>
      </w:pPr>
      <w:r>
        <w:rPr>
          <w:noProof/>
        </w:rPr>
        <w:t>Licencia CAL de SharePoint Server 2016 Standard, 28</w:t>
      </w:r>
    </w:p>
    <w:p w:rsidR="00EB57B6" w:rsidRDefault="00EB57B6">
      <w:pPr>
        <w:pStyle w:val="Index1"/>
        <w:tabs>
          <w:tab w:val="right" w:pos="5030"/>
        </w:tabs>
        <w:rPr>
          <w:noProof/>
        </w:rPr>
      </w:pPr>
      <w:r>
        <w:rPr>
          <w:noProof/>
        </w:rPr>
        <w:t>Licencia CAL de Skype Empresarial Server 2015 Standard, 29</w:t>
      </w:r>
    </w:p>
    <w:p w:rsidR="00EB57B6" w:rsidRDefault="00EB57B6">
      <w:pPr>
        <w:pStyle w:val="Index1"/>
        <w:tabs>
          <w:tab w:val="right" w:pos="5030"/>
        </w:tabs>
        <w:rPr>
          <w:noProof/>
        </w:rPr>
      </w:pPr>
      <w:r>
        <w:rPr>
          <w:noProof/>
        </w:rPr>
        <w:t>Licencia CAL de Visual Studio Team Foundation Server 2018, 40</w:t>
      </w:r>
    </w:p>
    <w:p w:rsidR="00EB57B6" w:rsidRDefault="00EB57B6">
      <w:pPr>
        <w:pStyle w:val="Index1"/>
        <w:tabs>
          <w:tab w:val="right" w:pos="5030"/>
        </w:tabs>
        <w:rPr>
          <w:noProof/>
        </w:rPr>
      </w:pPr>
      <w:r>
        <w:rPr>
          <w:noProof/>
        </w:rPr>
        <w:t>Licencia CAL de Windows Server 2016, 48</w:t>
      </w:r>
    </w:p>
    <w:p w:rsidR="00EB57B6" w:rsidRDefault="00EB57B6">
      <w:pPr>
        <w:pStyle w:val="Index1"/>
        <w:tabs>
          <w:tab w:val="right" w:pos="5030"/>
        </w:tabs>
        <w:rPr>
          <w:noProof/>
        </w:rPr>
      </w:pPr>
      <w:r>
        <w:rPr>
          <w:noProof/>
        </w:rPr>
        <w:t>Licencia CAL de Windows Server 2016 Active Directory Rights Management Services, 48, 49</w:t>
      </w:r>
    </w:p>
    <w:p w:rsidR="00EB57B6" w:rsidRDefault="00EB57B6">
      <w:pPr>
        <w:pStyle w:val="Index1"/>
        <w:tabs>
          <w:tab w:val="right" w:pos="5030"/>
        </w:tabs>
        <w:rPr>
          <w:noProof/>
        </w:rPr>
      </w:pPr>
      <w:r>
        <w:rPr>
          <w:noProof/>
        </w:rPr>
        <w:t>Licencia CAL Local de Microsoft Dynamics 365 for Customer Service, 93</w:t>
      </w:r>
    </w:p>
    <w:p w:rsidR="00EB57B6" w:rsidRDefault="00EB57B6">
      <w:pPr>
        <w:pStyle w:val="Index1"/>
        <w:tabs>
          <w:tab w:val="right" w:pos="5030"/>
        </w:tabs>
        <w:rPr>
          <w:noProof/>
        </w:rPr>
      </w:pPr>
      <w:r>
        <w:rPr>
          <w:noProof/>
        </w:rPr>
        <w:t>Licencia CAL Local de Microsoft Dynamics 365 for Customer Service, 20</w:t>
      </w:r>
    </w:p>
    <w:p w:rsidR="00EB57B6" w:rsidRDefault="00EB57B6">
      <w:pPr>
        <w:pStyle w:val="Index1"/>
        <w:tabs>
          <w:tab w:val="right" w:pos="5030"/>
        </w:tabs>
        <w:rPr>
          <w:noProof/>
        </w:rPr>
      </w:pPr>
      <w:r>
        <w:rPr>
          <w:noProof/>
        </w:rPr>
        <w:t>Licencia CAL Local de Microsoft Dynamics 365 for Sales, 20, 93</w:t>
      </w:r>
    </w:p>
    <w:p w:rsidR="00EB57B6" w:rsidRDefault="00EB57B6">
      <w:pPr>
        <w:pStyle w:val="Index1"/>
        <w:tabs>
          <w:tab w:val="right" w:pos="5030"/>
        </w:tabs>
        <w:rPr>
          <w:noProof/>
        </w:rPr>
      </w:pPr>
      <w:r>
        <w:rPr>
          <w:noProof/>
        </w:rPr>
        <w:t>Licencia CAL Local de Microsoft Dynamics 365 for Team Members, 20, 93</w:t>
      </w:r>
    </w:p>
    <w:p w:rsidR="00EB57B6" w:rsidRDefault="00EB57B6">
      <w:pPr>
        <w:pStyle w:val="Index1"/>
        <w:tabs>
          <w:tab w:val="right" w:pos="5030"/>
        </w:tabs>
        <w:rPr>
          <w:noProof/>
        </w:rPr>
      </w:pPr>
      <w:r>
        <w:rPr>
          <w:noProof/>
        </w:rPr>
        <w:t>Licencia CAL Plus de Skype Empresarial, 29</w:t>
      </w:r>
    </w:p>
    <w:p w:rsidR="00EB57B6" w:rsidRDefault="00EB57B6">
      <w:pPr>
        <w:pStyle w:val="Index1"/>
        <w:tabs>
          <w:tab w:val="right" w:pos="5030"/>
        </w:tabs>
        <w:rPr>
          <w:noProof/>
        </w:rPr>
      </w:pPr>
      <w:r>
        <w:rPr>
          <w:noProof/>
        </w:rPr>
        <w:t>Licencia CAL Plus de Skype Empresarial Server 2015, 29</w:t>
      </w:r>
    </w:p>
    <w:p w:rsidR="00EB57B6" w:rsidRDefault="00EB57B6">
      <w:pPr>
        <w:pStyle w:val="Index1"/>
        <w:tabs>
          <w:tab w:val="right" w:pos="5030"/>
        </w:tabs>
        <w:rPr>
          <w:noProof/>
        </w:rPr>
      </w:pPr>
      <w:r>
        <w:rPr>
          <w:noProof/>
        </w:rPr>
        <w:t>Licencia de Administración de Cliente de Advanced Threat Analytics 2016 por OSE, 14</w:t>
      </w:r>
    </w:p>
    <w:p w:rsidR="00EB57B6" w:rsidRDefault="00EB57B6">
      <w:pPr>
        <w:pStyle w:val="Index1"/>
        <w:tabs>
          <w:tab w:val="right" w:pos="5030"/>
        </w:tabs>
        <w:rPr>
          <w:noProof/>
        </w:rPr>
      </w:pPr>
      <w:r w:rsidRPr="002D33F8">
        <w:rPr>
          <w:noProof/>
          <w:lang w:val="es-ES_tradnl"/>
        </w:rPr>
        <w:t>Licencia de Administración de Cliente de Advanced Threat Analytics 2016 por Usuario</w:t>
      </w:r>
      <w:r>
        <w:rPr>
          <w:noProof/>
        </w:rPr>
        <w:t>, 14</w:t>
      </w:r>
    </w:p>
    <w:p w:rsidR="00EB57B6" w:rsidRDefault="00EB57B6">
      <w:pPr>
        <w:pStyle w:val="Index1"/>
        <w:tabs>
          <w:tab w:val="right" w:pos="5030"/>
        </w:tabs>
        <w:rPr>
          <w:noProof/>
        </w:rPr>
      </w:pPr>
      <w:r>
        <w:rPr>
          <w:noProof/>
        </w:rPr>
        <w:t>Licencia de Administración de Cliente de System Center Configuration Manager 1606, 33</w:t>
      </w:r>
    </w:p>
    <w:p w:rsidR="00EB57B6" w:rsidRDefault="00EB57B6">
      <w:pPr>
        <w:pStyle w:val="Index1"/>
        <w:tabs>
          <w:tab w:val="right" w:pos="5030"/>
        </w:tabs>
        <w:rPr>
          <w:noProof/>
        </w:rPr>
      </w:pPr>
      <w:r>
        <w:rPr>
          <w:noProof/>
        </w:rPr>
        <w:t>Licencia de Administración de Servidor de System Center 2012, 87</w:t>
      </w:r>
    </w:p>
    <w:p w:rsidR="00EB57B6" w:rsidRDefault="00EB57B6">
      <w:pPr>
        <w:pStyle w:val="Index1"/>
        <w:tabs>
          <w:tab w:val="right" w:pos="5030"/>
        </w:tabs>
        <w:rPr>
          <w:noProof/>
        </w:rPr>
      </w:pPr>
      <w:r>
        <w:rPr>
          <w:noProof/>
        </w:rPr>
        <w:t>Licencia de Administración de Servidor de System Center 2016 Datacenter (16 paquetes de Licencias por Núcleo), 32</w:t>
      </w:r>
    </w:p>
    <w:p w:rsidR="00EB57B6" w:rsidRDefault="00EB57B6">
      <w:pPr>
        <w:pStyle w:val="Index1"/>
        <w:tabs>
          <w:tab w:val="right" w:pos="5030"/>
        </w:tabs>
        <w:rPr>
          <w:noProof/>
        </w:rPr>
      </w:pPr>
      <w:r>
        <w:rPr>
          <w:noProof/>
        </w:rPr>
        <w:t>Licencia de Administración de Servidor de System Center 2016 Datacenter (2 paquetes de Licencias por Núcleo), 32</w:t>
      </w:r>
    </w:p>
    <w:p w:rsidR="00EB57B6" w:rsidRDefault="00EB57B6">
      <w:pPr>
        <w:pStyle w:val="Index1"/>
        <w:tabs>
          <w:tab w:val="right" w:pos="5030"/>
        </w:tabs>
        <w:rPr>
          <w:noProof/>
        </w:rPr>
      </w:pPr>
      <w:r>
        <w:rPr>
          <w:noProof/>
        </w:rPr>
        <w:t>Licencia de Administración de Servidor de System Center 2016 Standard (16 paquetes de Licencias por Núcleo), 32</w:t>
      </w:r>
    </w:p>
    <w:p w:rsidR="00EB57B6" w:rsidRDefault="00EB57B6">
      <w:pPr>
        <w:pStyle w:val="Index1"/>
        <w:tabs>
          <w:tab w:val="right" w:pos="5030"/>
        </w:tabs>
        <w:rPr>
          <w:noProof/>
        </w:rPr>
      </w:pPr>
      <w:r>
        <w:rPr>
          <w:noProof/>
        </w:rPr>
        <w:t>Licencia de Administración de Servidor de System Center 2016 Standard (2 paquetes de Licencias por Núcleo), 32</w:t>
      </w:r>
    </w:p>
    <w:p w:rsidR="00EB57B6" w:rsidRDefault="00EB57B6">
      <w:pPr>
        <w:pStyle w:val="Index1"/>
        <w:tabs>
          <w:tab w:val="right" w:pos="5030"/>
        </w:tabs>
        <w:rPr>
          <w:noProof/>
        </w:rPr>
      </w:pPr>
      <w:r>
        <w:rPr>
          <w:noProof/>
        </w:rPr>
        <w:t>Licencia de Administrador de Servidor de System Center 2012 Standard, 87</w:t>
      </w:r>
    </w:p>
    <w:p w:rsidR="00EB57B6" w:rsidRDefault="00EB57B6">
      <w:pPr>
        <w:pStyle w:val="Index1"/>
        <w:tabs>
          <w:tab w:val="right" w:pos="5030"/>
        </w:tabs>
        <w:rPr>
          <w:noProof/>
        </w:rPr>
      </w:pPr>
      <w:r>
        <w:rPr>
          <w:noProof/>
        </w:rPr>
        <w:t>Licencia de Derechos de Windows 10 Home a Pro, 42</w:t>
      </w:r>
    </w:p>
    <w:p w:rsidR="00EB57B6" w:rsidRDefault="00EB57B6">
      <w:pPr>
        <w:pStyle w:val="Index1"/>
        <w:tabs>
          <w:tab w:val="right" w:pos="5030"/>
        </w:tabs>
        <w:rPr>
          <w:noProof/>
        </w:rPr>
      </w:pPr>
      <w:r>
        <w:rPr>
          <w:noProof/>
        </w:rPr>
        <w:t>Licencia del Sitio para el Examen de Certificación de Microsoft Learning MOS/MCE 125, 75</w:t>
      </w:r>
    </w:p>
    <w:p w:rsidR="00EB57B6" w:rsidRDefault="00EB57B6">
      <w:pPr>
        <w:pStyle w:val="Index1"/>
        <w:tabs>
          <w:tab w:val="right" w:pos="5030"/>
        </w:tabs>
        <w:rPr>
          <w:noProof/>
        </w:rPr>
      </w:pPr>
      <w:r>
        <w:rPr>
          <w:noProof/>
        </w:rPr>
        <w:t>Licencia del Sitio para el Examen de Certificación de Microsoft Learning MOS/MTA/MCE 500, 75</w:t>
      </w:r>
    </w:p>
    <w:p w:rsidR="00EB57B6" w:rsidRDefault="00EB57B6">
      <w:pPr>
        <w:pStyle w:val="Index1"/>
        <w:tabs>
          <w:tab w:val="right" w:pos="5030"/>
        </w:tabs>
        <w:rPr>
          <w:noProof/>
        </w:rPr>
      </w:pPr>
      <w:r>
        <w:rPr>
          <w:noProof/>
        </w:rPr>
        <w:t>Licencia del Sitio para el Examen de Certificación de Microsoft Learning MTA/MCA 125, 75</w:t>
      </w:r>
    </w:p>
    <w:p w:rsidR="00EB57B6" w:rsidRDefault="00EB57B6">
      <w:pPr>
        <w:pStyle w:val="Index1"/>
        <w:tabs>
          <w:tab w:val="right" w:pos="5030"/>
        </w:tabs>
        <w:rPr>
          <w:noProof/>
        </w:rPr>
      </w:pPr>
      <w:r>
        <w:rPr>
          <w:noProof/>
        </w:rPr>
        <w:t>Licencia Enterprise CAL de Skype Empresarial Server 2015, 29</w:t>
      </w:r>
    </w:p>
    <w:p w:rsidR="00EB57B6" w:rsidRDefault="00EB57B6">
      <w:pPr>
        <w:pStyle w:val="Index1"/>
        <w:tabs>
          <w:tab w:val="right" w:pos="5030"/>
        </w:tabs>
        <w:rPr>
          <w:noProof/>
        </w:rPr>
      </w:pPr>
      <w:r>
        <w:rPr>
          <w:noProof/>
        </w:rPr>
        <w:t>Licencias de Teletrabajo para Mac 2016, 25</w:t>
      </w:r>
    </w:p>
    <w:p w:rsidR="00EB57B6" w:rsidRDefault="00EB57B6">
      <w:pPr>
        <w:pStyle w:val="Index1"/>
        <w:tabs>
          <w:tab w:val="right" w:pos="5030"/>
        </w:tabs>
        <w:rPr>
          <w:noProof/>
        </w:rPr>
      </w:pPr>
      <w:r>
        <w:rPr>
          <w:noProof/>
        </w:rPr>
        <w:t>Licencias de Teletrabajo para Office Professional Plus 2016, 23</w:t>
      </w:r>
    </w:p>
    <w:p w:rsidR="00EB57B6" w:rsidRDefault="00EB57B6">
      <w:pPr>
        <w:pStyle w:val="Index1"/>
        <w:tabs>
          <w:tab w:val="right" w:pos="5030"/>
        </w:tabs>
        <w:rPr>
          <w:noProof/>
        </w:rPr>
      </w:pPr>
      <w:r>
        <w:rPr>
          <w:noProof/>
        </w:rPr>
        <w:t>Licencias de Teletrabajo para Office Standard 2016, 23</w:t>
      </w:r>
    </w:p>
    <w:p w:rsidR="00EB57B6" w:rsidRDefault="00EB57B6">
      <w:pPr>
        <w:pStyle w:val="Index1"/>
        <w:tabs>
          <w:tab w:val="right" w:pos="5030"/>
        </w:tabs>
        <w:rPr>
          <w:noProof/>
        </w:rPr>
      </w:pPr>
      <w:r>
        <w:rPr>
          <w:noProof/>
        </w:rPr>
        <w:t>Live Meeting Professional, 29</w:t>
      </w:r>
    </w:p>
    <w:p w:rsidR="00EB57B6" w:rsidRDefault="00EB57B6">
      <w:pPr>
        <w:pStyle w:val="Index1"/>
        <w:tabs>
          <w:tab w:val="right" w:pos="5030"/>
        </w:tabs>
        <w:rPr>
          <w:noProof/>
        </w:rPr>
      </w:pPr>
      <w:r>
        <w:rPr>
          <w:noProof/>
        </w:rPr>
        <w:t>Live Meeting Standard, 29</w:t>
      </w:r>
    </w:p>
    <w:p w:rsidR="00EB57B6" w:rsidRDefault="00EB57B6">
      <w:pPr>
        <w:pStyle w:val="Index1"/>
        <w:tabs>
          <w:tab w:val="right" w:pos="5030"/>
        </w:tabs>
        <w:rPr>
          <w:noProof/>
        </w:rPr>
      </w:pPr>
      <w:r>
        <w:rPr>
          <w:noProof/>
        </w:rPr>
        <w:t>Lync 2013, 23</w:t>
      </w:r>
    </w:p>
    <w:p w:rsidR="00EB57B6" w:rsidRDefault="00EB57B6">
      <w:pPr>
        <w:pStyle w:val="Index1"/>
        <w:tabs>
          <w:tab w:val="right" w:pos="5030"/>
        </w:tabs>
        <w:rPr>
          <w:noProof/>
        </w:rPr>
      </w:pPr>
      <w:r>
        <w:rPr>
          <w:noProof/>
        </w:rPr>
        <w:t>Lync para Mac 2011, 25, 72</w:t>
      </w:r>
    </w:p>
    <w:p w:rsidR="00EB57B6" w:rsidRDefault="00EB57B6">
      <w:pPr>
        <w:pStyle w:val="Index1"/>
        <w:tabs>
          <w:tab w:val="right" w:pos="5030"/>
        </w:tabs>
        <w:rPr>
          <w:noProof/>
        </w:rPr>
      </w:pPr>
      <w:r>
        <w:rPr>
          <w:noProof/>
        </w:rPr>
        <w:t>Lync Server 2010, 29</w:t>
      </w:r>
    </w:p>
    <w:p w:rsidR="00EB57B6" w:rsidRDefault="00EB57B6">
      <w:pPr>
        <w:pStyle w:val="Index1"/>
        <w:tabs>
          <w:tab w:val="right" w:pos="5030"/>
        </w:tabs>
        <w:rPr>
          <w:noProof/>
        </w:rPr>
      </w:pPr>
      <w:r>
        <w:rPr>
          <w:noProof/>
        </w:rPr>
        <w:t>Lync Server 2013, 29</w:t>
      </w:r>
    </w:p>
    <w:p w:rsidR="00EB57B6" w:rsidRDefault="00EB57B6">
      <w:pPr>
        <w:pStyle w:val="Index1"/>
        <w:tabs>
          <w:tab w:val="right" w:pos="5030"/>
        </w:tabs>
        <w:rPr>
          <w:noProof/>
        </w:rPr>
      </w:pPr>
      <w:r>
        <w:rPr>
          <w:noProof/>
        </w:rPr>
        <w:t>macOS, 43</w:t>
      </w:r>
    </w:p>
    <w:p w:rsidR="00EB57B6" w:rsidRDefault="00EB57B6">
      <w:pPr>
        <w:pStyle w:val="Index1"/>
        <w:tabs>
          <w:tab w:val="right" w:pos="5030"/>
        </w:tabs>
        <w:rPr>
          <w:noProof/>
        </w:rPr>
      </w:pPr>
      <w:r>
        <w:rPr>
          <w:noProof/>
        </w:rPr>
        <w:t>Mapas de Bing Conocido por Usuario (SL)., 72</w:t>
      </w:r>
    </w:p>
    <w:p w:rsidR="00EB57B6" w:rsidRDefault="00EB57B6">
      <w:pPr>
        <w:pStyle w:val="Index1"/>
        <w:tabs>
          <w:tab w:val="right" w:pos="5030"/>
        </w:tabs>
        <w:rPr>
          <w:noProof/>
        </w:rPr>
      </w:pPr>
      <w:r>
        <w:rPr>
          <w:noProof/>
        </w:rPr>
        <w:t>Matriz de Distancia de Administración de Activos Móviles por Activo Automático, 73</w:t>
      </w:r>
    </w:p>
    <w:p w:rsidR="00EB57B6" w:rsidRDefault="00EB57B6">
      <w:pPr>
        <w:pStyle w:val="Index1"/>
        <w:tabs>
          <w:tab w:val="right" w:pos="5030"/>
        </w:tabs>
        <w:rPr>
          <w:noProof/>
        </w:rPr>
      </w:pPr>
      <w:r>
        <w:rPr>
          <w:noProof/>
        </w:rPr>
        <w:t>Matriz de Distancia de Administración de Activos Móviles por Activo Manual, 73</w:t>
      </w:r>
    </w:p>
    <w:p w:rsidR="00EB57B6" w:rsidRDefault="00EB57B6">
      <w:pPr>
        <w:pStyle w:val="Index1"/>
        <w:tabs>
          <w:tab w:val="right" w:pos="5030"/>
        </w:tabs>
        <w:rPr>
          <w:noProof/>
        </w:rPr>
      </w:pPr>
      <w:r>
        <w:rPr>
          <w:noProof/>
        </w:rPr>
        <w:t>Microsoft 365 E3, 59</w:t>
      </w:r>
    </w:p>
    <w:p w:rsidR="00EB57B6" w:rsidRDefault="00EB57B6">
      <w:pPr>
        <w:pStyle w:val="Index1"/>
        <w:tabs>
          <w:tab w:val="right" w:pos="5030"/>
        </w:tabs>
        <w:rPr>
          <w:noProof/>
        </w:rPr>
      </w:pPr>
      <w:r>
        <w:rPr>
          <w:noProof/>
        </w:rPr>
        <w:t>Microsoft 365 E3 de SA, 59</w:t>
      </w:r>
    </w:p>
    <w:p w:rsidR="00EB57B6" w:rsidRDefault="00EB57B6">
      <w:pPr>
        <w:pStyle w:val="Index1"/>
        <w:tabs>
          <w:tab w:val="right" w:pos="5030"/>
        </w:tabs>
        <w:rPr>
          <w:noProof/>
        </w:rPr>
      </w:pPr>
      <w:r>
        <w:rPr>
          <w:noProof/>
        </w:rPr>
        <w:t>Microsoft 365 E5, 59</w:t>
      </w:r>
    </w:p>
    <w:p w:rsidR="00EB57B6" w:rsidRDefault="00EB57B6">
      <w:pPr>
        <w:pStyle w:val="Index1"/>
        <w:tabs>
          <w:tab w:val="right" w:pos="5030"/>
        </w:tabs>
        <w:rPr>
          <w:noProof/>
        </w:rPr>
      </w:pPr>
      <w:r>
        <w:rPr>
          <w:noProof/>
        </w:rPr>
        <w:t>Microsoft 365 E5 de SA, 59</w:t>
      </w:r>
    </w:p>
    <w:p w:rsidR="00EB57B6" w:rsidRDefault="00EB57B6">
      <w:pPr>
        <w:pStyle w:val="Index1"/>
        <w:tabs>
          <w:tab w:val="right" w:pos="5030"/>
        </w:tabs>
        <w:rPr>
          <w:noProof/>
        </w:rPr>
      </w:pPr>
      <w:r>
        <w:rPr>
          <w:noProof/>
        </w:rPr>
        <w:t>Microsoft 365 Educación A1, 59</w:t>
      </w:r>
    </w:p>
    <w:p w:rsidR="00EB57B6" w:rsidRDefault="00EB57B6">
      <w:pPr>
        <w:pStyle w:val="Index1"/>
        <w:tabs>
          <w:tab w:val="right" w:pos="5030"/>
        </w:tabs>
        <w:rPr>
          <w:noProof/>
        </w:rPr>
      </w:pPr>
      <w:r>
        <w:rPr>
          <w:noProof/>
        </w:rPr>
        <w:t>Microsoft 365 Educación A3, 59</w:t>
      </w:r>
    </w:p>
    <w:p w:rsidR="00EB57B6" w:rsidRDefault="00EB57B6">
      <w:pPr>
        <w:pStyle w:val="Index1"/>
        <w:tabs>
          <w:tab w:val="right" w:pos="5030"/>
        </w:tabs>
        <w:rPr>
          <w:noProof/>
        </w:rPr>
      </w:pPr>
      <w:r>
        <w:rPr>
          <w:noProof/>
        </w:rPr>
        <w:t>Microsoft 365 Educación A3 con Core CAL, 59</w:t>
      </w:r>
    </w:p>
    <w:p w:rsidR="00EB57B6" w:rsidRDefault="00EB57B6">
      <w:pPr>
        <w:pStyle w:val="Index1"/>
        <w:tabs>
          <w:tab w:val="right" w:pos="5030"/>
        </w:tabs>
        <w:rPr>
          <w:noProof/>
        </w:rPr>
      </w:pPr>
      <w:r>
        <w:rPr>
          <w:noProof/>
        </w:rPr>
        <w:t>Microsoft 365 Educación A5, 59</w:t>
      </w:r>
    </w:p>
    <w:p w:rsidR="00EB57B6" w:rsidRDefault="00EB57B6">
      <w:pPr>
        <w:pStyle w:val="Index1"/>
        <w:tabs>
          <w:tab w:val="right" w:pos="5030"/>
        </w:tabs>
        <w:rPr>
          <w:noProof/>
        </w:rPr>
      </w:pPr>
      <w:r>
        <w:rPr>
          <w:noProof/>
        </w:rPr>
        <w:t>Microsoft 365 Empresa, 58</w:t>
      </w:r>
    </w:p>
    <w:p w:rsidR="00EB57B6" w:rsidRDefault="00EB57B6">
      <w:pPr>
        <w:pStyle w:val="Index1"/>
        <w:tabs>
          <w:tab w:val="right" w:pos="5030"/>
        </w:tabs>
        <w:rPr>
          <w:noProof/>
        </w:rPr>
      </w:pPr>
      <w:r>
        <w:rPr>
          <w:noProof/>
        </w:rPr>
        <w:t>Microsoft 365 F1, 34, 59</w:t>
      </w:r>
    </w:p>
    <w:p w:rsidR="00EB57B6" w:rsidRDefault="00EB57B6">
      <w:pPr>
        <w:pStyle w:val="Index1"/>
        <w:tabs>
          <w:tab w:val="right" w:pos="5030"/>
        </w:tabs>
        <w:rPr>
          <w:noProof/>
        </w:rPr>
      </w:pPr>
      <w:r>
        <w:rPr>
          <w:noProof/>
        </w:rPr>
        <w:t>Microsoft Azure Active Directory Basic, 58</w:t>
      </w:r>
    </w:p>
    <w:p w:rsidR="00EB57B6" w:rsidRDefault="00EB57B6">
      <w:pPr>
        <w:pStyle w:val="Index1"/>
        <w:tabs>
          <w:tab w:val="right" w:pos="5030"/>
        </w:tabs>
        <w:rPr>
          <w:noProof/>
        </w:rPr>
      </w:pPr>
      <w:r>
        <w:rPr>
          <w:noProof/>
        </w:rPr>
        <w:t>Microsoft Cloud App Security, 74</w:t>
      </w:r>
    </w:p>
    <w:p w:rsidR="00EB57B6" w:rsidRDefault="00EB57B6">
      <w:pPr>
        <w:pStyle w:val="Index1"/>
        <w:tabs>
          <w:tab w:val="right" w:pos="5030"/>
        </w:tabs>
        <w:rPr>
          <w:noProof/>
        </w:rPr>
      </w:pPr>
      <w:r>
        <w:rPr>
          <w:noProof/>
        </w:rPr>
        <w:t>Microsoft Dynamics 365 Business Central Essentials, 63</w:t>
      </w:r>
    </w:p>
    <w:p w:rsidR="00EB57B6" w:rsidRDefault="00EB57B6">
      <w:pPr>
        <w:pStyle w:val="Index1"/>
        <w:tabs>
          <w:tab w:val="right" w:pos="5030"/>
        </w:tabs>
        <w:rPr>
          <w:noProof/>
        </w:rPr>
      </w:pPr>
      <w:r>
        <w:rPr>
          <w:noProof/>
        </w:rPr>
        <w:t>Microsoft Dynamics 365 Business Central Premium, 63</w:t>
      </w:r>
    </w:p>
    <w:p w:rsidR="00EB57B6" w:rsidRDefault="00EB57B6">
      <w:pPr>
        <w:pStyle w:val="Index1"/>
        <w:tabs>
          <w:tab w:val="right" w:pos="5030"/>
        </w:tabs>
        <w:rPr>
          <w:noProof/>
        </w:rPr>
      </w:pPr>
      <w:r>
        <w:rPr>
          <w:noProof/>
        </w:rPr>
        <w:t>Microsoft Dynamics 365 Business Central Team Member, 63</w:t>
      </w:r>
    </w:p>
    <w:p w:rsidR="00EB57B6" w:rsidRDefault="00EB57B6">
      <w:pPr>
        <w:pStyle w:val="Index1"/>
        <w:tabs>
          <w:tab w:val="right" w:pos="5030"/>
        </w:tabs>
        <w:rPr>
          <w:noProof/>
        </w:rPr>
      </w:pPr>
      <w:r>
        <w:rPr>
          <w:noProof/>
        </w:rPr>
        <w:t>Microsoft Dynamics 365 edición Enterprise - Almacenamiento de la Base de Datos de Compromiso Adicional del Cliente, 64</w:t>
      </w:r>
    </w:p>
    <w:p w:rsidR="00EB57B6" w:rsidRDefault="00EB57B6">
      <w:pPr>
        <w:pStyle w:val="Index1"/>
        <w:tabs>
          <w:tab w:val="right" w:pos="5030"/>
        </w:tabs>
        <w:rPr>
          <w:noProof/>
        </w:rPr>
      </w:pPr>
      <w:r>
        <w:rPr>
          <w:noProof/>
        </w:rPr>
        <w:t>Microsoft Dynamics 365 edición Enterprise - Instancia de No Producción de Compromiso Adicional del Cliente, 64</w:t>
      </w:r>
    </w:p>
    <w:p w:rsidR="00EB57B6" w:rsidRDefault="00EB57B6">
      <w:pPr>
        <w:pStyle w:val="Index1"/>
        <w:tabs>
          <w:tab w:val="right" w:pos="5030"/>
        </w:tabs>
        <w:rPr>
          <w:noProof/>
        </w:rPr>
      </w:pPr>
      <w:r>
        <w:rPr>
          <w:noProof/>
        </w:rPr>
        <w:t>Microsoft Dynamics 365 edición Enterprise - Instancia de Producción de Compromiso Adicional del Cliente, 64</w:t>
      </w:r>
    </w:p>
    <w:p w:rsidR="00EB57B6" w:rsidRDefault="00EB57B6">
      <w:pPr>
        <w:pStyle w:val="Index1"/>
        <w:tabs>
          <w:tab w:val="right" w:pos="5030"/>
        </w:tabs>
        <w:rPr>
          <w:noProof/>
        </w:rPr>
      </w:pPr>
      <w:r>
        <w:rPr>
          <w:noProof/>
        </w:rPr>
        <w:t>Microsoft Dynamics 365 edición Enterprise - Portal de Compromiso Adicional del Cliente, 64</w:t>
      </w:r>
    </w:p>
    <w:p w:rsidR="00EB57B6" w:rsidRDefault="00EB57B6">
      <w:pPr>
        <w:pStyle w:val="Index1"/>
        <w:tabs>
          <w:tab w:val="right" w:pos="5030"/>
        </w:tabs>
        <w:rPr>
          <w:noProof/>
        </w:rPr>
      </w:pPr>
      <w:r>
        <w:rPr>
          <w:noProof/>
        </w:rPr>
        <w:t>Microsoft Dynamics 365 edición Enterprise - Publicaciones Sociales de Compromiso Adicional del Cliente, 64</w:t>
      </w:r>
    </w:p>
    <w:p w:rsidR="00EB57B6" w:rsidRDefault="00EB57B6">
      <w:pPr>
        <w:pStyle w:val="Index1"/>
        <w:tabs>
          <w:tab w:val="right" w:pos="5030"/>
        </w:tabs>
        <w:rPr>
          <w:noProof/>
        </w:rPr>
      </w:pPr>
      <w:r>
        <w:rPr>
          <w:noProof/>
        </w:rPr>
        <w:t>Microsoft Dynamics 365 edición Enterprise - Vistas de la Página del Portal de Compromiso Adicional del Cliente, 64</w:t>
      </w:r>
    </w:p>
    <w:p w:rsidR="00EB57B6" w:rsidRDefault="00EB57B6">
      <w:pPr>
        <w:pStyle w:val="Index1"/>
        <w:tabs>
          <w:tab w:val="right" w:pos="5030"/>
        </w:tabs>
        <w:rPr>
          <w:noProof/>
        </w:rPr>
      </w:pPr>
      <w:r>
        <w:rPr>
          <w:noProof/>
        </w:rPr>
        <w:t>Microsoft Dynamics 365 for Customer Service, edición Enterprise, 21, 63</w:t>
      </w:r>
    </w:p>
    <w:p w:rsidR="00EB57B6" w:rsidRDefault="00EB57B6">
      <w:pPr>
        <w:pStyle w:val="Index1"/>
        <w:tabs>
          <w:tab w:val="right" w:pos="5030"/>
        </w:tabs>
        <w:rPr>
          <w:noProof/>
        </w:rPr>
      </w:pPr>
      <w:r>
        <w:rPr>
          <w:noProof/>
        </w:rPr>
        <w:t>Microsoft Dynamics 365 for Field Service, edición Enterprise, 63</w:t>
      </w:r>
    </w:p>
    <w:p w:rsidR="00EB57B6" w:rsidRDefault="00EB57B6">
      <w:pPr>
        <w:pStyle w:val="Index1"/>
        <w:tabs>
          <w:tab w:val="right" w:pos="5030"/>
        </w:tabs>
        <w:rPr>
          <w:noProof/>
        </w:rPr>
      </w:pPr>
      <w:r>
        <w:rPr>
          <w:noProof/>
        </w:rPr>
        <w:t>Microsoft Dynamics 365 for Field Service, edición Enterprise - Optimización de Programación de Recursos, 64</w:t>
      </w:r>
    </w:p>
    <w:p w:rsidR="00EB57B6" w:rsidRDefault="00EB57B6">
      <w:pPr>
        <w:pStyle w:val="Index1"/>
        <w:tabs>
          <w:tab w:val="right" w:pos="5030"/>
        </w:tabs>
        <w:rPr>
          <w:noProof/>
        </w:rPr>
      </w:pPr>
      <w:r>
        <w:rPr>
          <w:noProof/>
        </w:rPr>
        <w:t>Microsoft Dynamics 365 for Marketing, 63</w:t>
      </w:r>
    </w:p>
    <w:p w:rsidR="00EB57B6" w:rsidRDefault="00EB57B6">
      <w:pPr>
        <w:pStyle w:val="Index1"/>
        <w:tabs>
          <w:tab w:val="right" w:pos="5030"/>
        </w:tabs>
        <w:rPr>
          <w:noProof/>
        </w:rPr>
      </w:pPr>
      <w:r>
        <w:rPr>
          <w:noProof/>
        </w:rPr>
        <w:t>Microsoft Dynamics 365 for Operations Device, edición Enterprise, 63</w:t>
      </w:r>
    </w:p>
    <w:p w:rsidR="00EB57B6" w:rsidRDefault="00EB57B6">
      <w:pPr>
        <w:pStyle w:val="Index1"/>
        <w:tabs>
          <w:tab w:val="right" w:pos="5030"/>
        </w:tabs>
        <w:rPr>
          <w:noProof/>
        </w:rPr>
      </w:pPr>
      <w:r>
        <w:rPr>
          <w:noProof/>
        </w:rPr>
        <w:t>Microsoft Dynamics 365 for Operations Device, edición Enterprise de SA, 63</w:t>
      </w:r>
    </w:p>
    <w:p w:rsidR="00EB57B6" w:rsidRDefault="00EB57B6">
      <w:pPr>
        <w:pStyle w:val="Index1"/>
        <w:tabs>
          <w:tab w:val="right" w:pos="5030"/>
        </w:tabs>
        <w:rPr>
          <w:noProof/>
        </w:rPr>
      </w:pPr>
      <w:r>
        <w:rPr>
          <w:noProof/>
        </w:rPr>
        <w:t>Microsoft Dynamics 365 for Operations Server, 20</w:t>
      </w:r>
    </w:p>
    <w:p w:rsidR="00EB57B6" w:rsidRDefault="00EB57B6">
      <w:pPr>
        <w:pStyle w:val="Index1"/>
        <w:tabs>
          <w:tab w:val="right" w:pos="5030"/>
        </w:tabs>
        <w:rPr>
          <w:noProof/>
        </w:rPr>
      </w:pPr>
      <w:r>
        <w:rPr>
          <w:noProof/>
        </w:rPr>
        <w:t>Microsoft Dynamics 365 for Operations, edición Enterprise - Almacenamiento Adicional de Archivos, 64</w:t>
      </w:r>
    </w:p>
    <w:p w:rsidR="00EB57B6" w:rsidRDefault="00EB57B6">
      <w:pPr>
        <w:pStyle w:val="Index1"/>
        <w:tabs>
          <w:tab w:val="right" w:pos="5030"/>
        </w:tabs>
        <w:rPr>
          <w:noProof/>
        </w:rPr>
      </w:pPr>
      <w:r>
        <w:rPr>
          <w:noProof/>
        </w:rPr>
        <w:t>Microsoft Dynamics 365 for Operations, edición Enterprise - Almacenamiento Adicional de Base de Datos, 64</w:t>
      </w:r>
    </w:p>
    <w:p w:rsidR="00EB57B6" w:rsidRDefault="00EB57B6">
      <w:pPr>
        <w:pStyle w:val="Index1"/>
        <w:tabs>
          <w:tab w:val="right" w:pos="5030"/>
        </w:tabs>
        <w:rPr>
          <w:noProof/>
        </w:rPr>
      </w:pPr>
      <w:r>
        <w:rPr>
          <w:noProof/>
        </w:rPr>
        <w:t>Microsoft Dynamics 365 for Operations, edición Enterprise - Sandbox Nivel 1</w:t>
      </w:r>
    </w:p>
    <w:p w:rsidR="00EB57B6" w:rsidRDefault="00EB57B6">
      <w:pPr>
        <w:pStyle w:val="Index2"/>
        <w:tabs>
          <w:tab w:val="right" w:pos="5030"/>
        </w:tabs>
        <w:rPr>
          <w:noProof/>
        </w:rPr>
      </w:pPr>
      <w:r>
        <w:rPr>
          <w:noProof/>
        </w:rPr>
        <w:t>Developer &amp; Test Instance, 64</w:t>
      </w:r>
    </w:p>
    <w:p w:rsidR="00EB57B6" w:rsidRDefault="00EB57B6">
      <w:pPr>
        <w:pStyle w:val="Index1"/>
        <w:tabs>
          <w:tab w:val="right" w:pos="5030"/>
        </w:tabs>
        <w:rPr>
          <w:noProof/>
        </w:rPr>
      </w:pPr>
      <w:r>
        <w:rPr>
          <w:noProof/>
        </w:rPr>
        <w:t>Microsoft Dynamics 365 for Operations, edición Enterprise - Sandbox Nivel 2</w:t>
      </w:r>
    </w:p>
    <w:p w:rsidR="00EB57B6" w:rsidRDefault="00EB57B6">
      <w:pPr>
        <w:pStyle w:val="Index2"/>
        <w:tabs>
          <w:tab w:val="right" w:pos="5030"/>
        </w:tabs>
        <w:rPr>
          <w:noProof/>
        </w:rPr>
      </w:pPr>
      <w:r>
        <w:rPr>
          <w:noProof/>
        </w:rPr>
        <w:t>Standard Acceptance testing, 64</w:t>
      </w:r>
    </w:p>
    <w:p w:rsidR="00EB57B6" w:rsidRDefault="00EB57B6">
      <w:pPr>
        <w:pStyle w:val="Index1"/>
        <w:tabs>
          <w:tab w:val="right" w:pos="5030"/>
        </w:tabs>
        <w:rPr>
          <w:noProof/>
        </w:rPr>
      </w:pPr>
      <w:r>
        <w:rPr>
          <w:noProof/>
        </w:rPr>
        <w:t>Microsoft Dynamics 365 for Operations, edición Enterprise - Sandbox Nivel 3</w:t>
      </w:r>
    </w:p>
    <w:p w:rsidR="00EB57B6" w:rsidRDefault="00EB57B6">
      <w:pPr>
        <w:pStyle w:val="Index2"/>
        <w:tabs>
          <w:tab w:val="right" w:pos="5030"/>
        </w:tabs>
        <w:rPr>
          <w:noProof/>
        </w:rPr>
      </w:pPr>
      <w:r>
        <w:rPr>
          <w:noProof/>
        </w:rPr>
        <w:t>Premier Acceptance testing, 64</w:t>
      </w:r>
    </w:p>
    <w:p w:rsidR="00EB57B6" w:rsidRDefault="00EB57B6">
      <w:pPr>
        <w:pStyle w:val="Index1"/>
        <w:tabs>
          <w:tab w:val="right" w:pos="5030"/>
        </w:tabs>
        <w:rPr>
          <w:noProof/>
        </w:rPr>
      </w:pPr>
      <w:r>
        <w:rPr>
          <w:noProof/>
        </w:rPr>
        <w:t>Microsoft Dynamics 365 for Operations, edición Enterprise - Sandbox Nivel 4</w:t>
      </w:r>
    </w:p>
    <w:p w:rsidR="00EB57B6" w:rsidRDefault="00EB57B6">
      <w:pPr>
        <w:pStyle w:val="Index2"/>
        <w:tabs>
          <w:tab w:val="right" w:pos="5030"/>
        </w:tabs>
        <w:rPr>
          <w:noProof/>
        </w:rPr>
      </w:pPr>
      <w:r>
        <w:rPr>
          <w:noProof/>
        </w:rPr>
        <w:t>Standard Performance testing, 64</w:t>
      </w:r>
    </w:p>
    <w:p w:rsidR="00EB57B6" w:rsidRDefault="00EB57B6">
      <w:pPr>
        <w:pStyle w:val="Index1"/>
        <w:tabs>
          <w:tab w:val="right" w:pos="5030"/>
        </w:tabs>
        <w:rPr>
          <w:noProof/>
        </w:rPr>
      </w:pPr>
      <w:r>
        <w:rPr>
          <w:noProof/>
        </w:rPr>
        <w:t>Microsoft Dynamics 365 for Operations, edición Enterprise - Sandbox Nivel 5</w:t>
      </w:r>
    </w:p>
    <w:p w:rsidR="00EB57B6" w:rsidRDefault="00EB57B6">
      <w:pPr>
        <w:pStyle w:val="Index2"/>
        <w:tabs>
          <w:tab w:val="right" w:pos="5030"/>
        </w:tabs>
        <w:rPr>
          <w:noProof/>
        </w:rPr>
      </w:pPr>
      <w:r>
        <w:rPr>
          <w:noProof/>
        </w:rPr>
        <w:t>Premier Performance testing, 64</w:t>
      </w:r>
    </w:p>
    <w:p w:rsidR="00EB57B6" w:rsidRDefault="00EB57B6">
      <w:pPr>
        <w:pStyle w:val="Index1"/>
        <w:tabs>
          <w:tab w:val="right" w:pos="5030"/>
        </w:tabs>
        <w:rPr>
          <w:noProof/>
        </w:rPr>
      </w:pPr>
      <w:r>
        <w:rPr>
          <w:noProof/>
        </w:rPr>
        <w:t>Microsoft Dynamics 365 for Project Service Automation, edición Enterprise, 63</w:t>
      </w:r>
    </w:p>
    <w:p w:rsidR="00EB57B6" w:rsidRDefault="00EB57B6">
      <w:pPr>
        <w:pStyle w:val="Index1"/>
        <w:tabs>
          <w:tab w:val="right" w:pos="5030"/>
        </w:tabs>
        <w:rPr>
          <w:noProof/>
        </w:rPr>
      </w:pPr>
      <w:r>
        <w:rPr>
          <w:noProof/>
        </w:rPr>
        <w:t>Microsoft Dynamics 365 for Retail, edición Enterprise, 63</w:t>
      </w:r>
    </w:p>
    <w:p w:rsidR="00EB57B6" w:rsidRDefault="00EB57B6">
      <w:pPr>
        <w:pStyle w:val="Index1"/>
        <w:tabs>
          <w:tab w:val="right" w:pos="5030"/>
        </w:tabs>
        <w:rPr>
          <w:noProof/>
        </w:rPr>
      </w:pPr>
      <w:r>
        <w:rPr>
          <w:noProof/>
        </w:rPr>
        <w:t>Microsoft Dynamics 365 for Retail, edición Enterprise de SA, 63</w:t>
      </w:r>
    </w:p>
    <w:p w:rsidR="00EB57B6" w:rsidRDefault="00EB57B6">
      <w:pPr>
        <w:pStyle w:val="Index1"/>
        <w:tabs>
          <w:tab w:val="right" w:pos="5030"/>
        </w:tabs>
        <w:rPr>
          <w:noProof/>
        </w:rPr>
      </w:pPr>
      <w:r>
        <w:rPr>
          <w:noProof/>
        </w:rPr>
        <w:t>Microsoft Dynamics 365 for Sales Professional (SL de Usuario, 64</w:t>
      </w:r>
    </w:p>
    <w:p w:rsidR="00EB57B6" w:rsidRDefault="00EB57B6">
      <w:pPr>
        <w:pStyle w:val="Index1"/>
        <w:tabs>
          <w:tab w:val="right" w:pos="5030"/>
        </w:tabs>
        <w:rPr>
          <w:noProof/>
        </w:rPr>
      </w:pPr>
      <w:r>
        <w:rPr>
          <w:noProof/>
        </w:rPr>
        <w:t>Microsoft Dynamics 365 for Sales, edición Enterprise, 21</w:t>
      </w:r>
    </w:p>
    <w:p w:rsidR="00EB57B6" w:rsidRDefault="00EB57B6">
      <w:pPr>
        <w:pStyle w:val="Index1"/>
        <w:tabs>
          <w:tab w:val="right" w:pos="5030"/>
        </w:tabs>
        <w:rPr>
          <w:noProof/>
        </w:rPr>
      </w:pPr>
      <w:r>
        <w:rPr>
          <w:noProof/>
        </w:rPr>
        <w:t>Microsoft Dynamics 365 for Sales, edición Enterprise, 63</w:t>
      </w:r>
    </w:p>
    <w:p w:rsidR="00EB57B6" w:rsidRDefault="00EB57B6">
      <w:pPr>
        <w:pStyle w:val="Index1"/>
        <w:tabs>
          <w:tab w:val="right" w:pos="5030"/>
        </w:tabs>
        <w:rPr>
          <w:noProof/>
        </w:rPr>
      </w:pPr>
      <w:r>
        <w:rPr>
          <w:noProof/>
        </w:rPr>
        <w:t>Microsoft Dynamics 365 for Sales, edición Enterprise, 63</w:t>
      </w:r>
    </w:p>
    <w:p w:rsidR="00EB57B6" w:rsidRDefault="00EB57B6">
      <w:pPr>
        <w:pStyle w:val="Index1"/>
        <w:tabs>
          <w:tab w:val="right" w:pos="5030"/>
        </w:tabs>
        <w:rPr>
          <w:noProof/>
        </w:rPr>
      </w:pPr>
      <w:r>
        <w:rPr>
          <w:noProof/>
        </w:rPr>
        <w:t>Microsoft Dynamics 365 for Talent, edición Enterprise, 64</w:t>
      </w:r>
    </w:p>
    <w:p w:rsidR="00EB57B6" w:rsidRDefault="00EB57B6">
      <w:pPr>
        <w:pStyle w:val="Index1"/>
        <w:tabs>
          <w:tab w:val="right" w:pos="5030"/>
        </w:tabs>
        <w:rPr>
          <w:noProof/>
        </w:rPr>
      </w:pPr>
      <w:r>
        <w:rPr>
          <w:noProof/>
        </w:rPr>
        <w:t>Microsoft Dynamics 365 for Talent, edición Enterprise de SA, 64</w:t>
      </w:r>
    </w:p>
    <w:p w:rsidR="00EB57B6" w:rsidRDefault="00EB57B6">
      <w:pPr>
        <w:pStyle w:val="Index1"/>
        <w:tabs>
          <w:tab w:val="right" w:pos="5030"/>
        </w:tabs>
        <w:rPr>
          <w:noProof/>
        </w:rPr>
      </w:pPr>
      <w:r>
        <w:rPr>
          <w:noProof/>
        </w:rPr>
        <w:t>Microsoft Dynamics 365 for Team Members, edición Enterprise, 21, 64</w:t>
      </w:r>
    </w:p>
    <w:p w:rsidR="00EB57B6" w:rsidRDefault="00EB57B6">
      <w:pPr>
        <w:pStyle w:val="Index1"/>
        <w:tabs>
          <w:tab w:val="right" w:pos="5030"/>
        </w:tabs>
        <w:rPr>
          <w:noProof/>
        </w:rPr>
      </w:pPr>
      <w:r>
        <w:rPr>
          <w:noProof/>
        </w:rPr>
        <w:t>Microsoft Dynamics 365 for Team Members, edición Enterprise de SA, 64</w:t>
      </w:r>
    </w:p>
    <w:p w:rsidR="00EB57B6" w:rsidRDefault="00EB57B6">
      <w:pPr>
        <w:pStyle w:val="Index1"/>
        <w:tabs>
          <w:tab w:val="right" w:pos="5030"/>
        </w:tabs>
        <w:rPr>
          <w:noProof/>
        </w:rPr>
      </w:pPr>
      <w:r>
        <w:rPr>
          <w:noProof/>
        </w:rPr>
        <w:t>Microsoft Dynamics AX 2012 R2, 20</w:t>
      </w:r>
    </w:p>
    <w:p w:rsidR="00EB57B6" w:rsidRDefault="00EB57B6">
      <w:pPr>
        <w:pStyle w:val="Index1"/>
        <w:tabs>
          <w:tab w:val="right" w:pos="5030"/>
        </w:tabs>
        <w:rPr>
          <w:noProof/>
        </w:rPr>
      </w:pPr>
      <w:r>
        <w:rPr>
          <w:noProof/>
        </w:rPr>
        <w:t>Microsoft Dynamics AX 2012 R3, 20</w:t>
      </w:r>
    </w:p>
    <w:p w:rsidR="00EB57B6" w:rsidRDefault="00EB57B6">
      <w:pPr>
        <w:pStyle w:val="Index1"/>
        <w:tabs>
          <w:tab w:val="right" w:pos="5030"/>
        </w:tabs>
        <w:rPr>
          <w:noProof/>
        </w:rPr>
      </w:pPr>
      <w:r>
        <w:rPr>
          <w:noProof/>
        </w:rPr>
        <w:t>Microsoft Dynamics AX Standard Commerce Core Server, 87</w:t>
      </w:r>
    </w:p>
    <w:p w:rsidR="00EB57B6" w:rsidRDefault="00EB57B6">
      <w:pPr>
        <w:pStyle w:val="Index1"/>
        <w:tabs>
          <w:tab w:val="right" w:pos="5030"/>
        </w:tabs>
        <w:rPr>
          <w:noProof/>
        </w:rPr>
      </w:pPr>
      <w:r>
        <w:rPr>
          <w:noProof/>
        </w:rPr>
        <w:t>Microsoft Dynamics AX Store Server, 87</w:t>
      </w:r>
    </w:p>
    <w:p w:rsidR="00EB57B6" w:rsidRDefault="00EB57B6">
      <w:pPr>
        <w:pStyle w:val="Index1"/>
        <w:tabs>
          <w:tab w:val="right" w:pos="5030"/>
        </w:tabs>
        <w:rPr>
          <w:noProof/>
        </w:rPr>
      </w:pPr>
      <w:r>
        <w:rPr>
          <w:noProof/>
        </w:rPr>
        <w:t>Microsoft Dynamics CRM 2015, 20</w:t>
      </w:r>
    </w:p>
    <w:p w:rsidR="00EB57B6" w:rsidRDefault="00EB57B6">
      <w:pPr>
        <w:pStyle w:val="Index1"/>
        <w:tabs>
          <w:tab w:val="right" w:pos="5030"/>
        </w:tabs>
        <w:rPr>
          <w:noProof/>
        </w:rPr>
      </w:pPr>
      <w:r>
        <w:rPr>
          <w:noProof/>
        </w:rPr>
        <w:t>Microsoft Dynamics CRM 2016, 20</w:t>
      </w:r>
    </w:p>
    <w:p w:rsidR="00EB57B6" w:rsidRDefault="00EB57B6">
      <w:pPr>
        <w:pStyle w:val="Index1"/>
        <w:tabs>
          <w:tab w:val="right" w:pos="5030"/>
        </w:tabs>
        <w:rPr>
          <w:noProof/>
        </w:rPr>
      </w:pPr>
      <w:r>
        <w:rPr>
          <w:noProof/>
        </w:rPr>
        <w:t>Microsoft Dynamics CRM Server 2013, 87</w:t>
      </w:r>
    </w:p>
    <w:p w:rsidR="00EB57B6" w:rsidRDefault="00EB57B6">
      <w:pPr>
        <w:pStyle w:val="Index1"/>
        <w:tabs>
          <w:tab w:val="right" w:pos="5030"/>
        </w:tabs>
        <w:rPr>
          <w:noProof/>
        </w:rPr>
      </w:pPr>
      <w:r>
        <w:rPr>
          <w:noProof/>
        </w:rPr>
        <w:t>Microsoft Dynamics CRM Server 2015, 87</w:t>
      </w:r>
    </w:p>
    <w:p w:rsidR="00EB57B6" w:rsidRDefault="00EB57B6">
      <w:pPr>
        <w:pStyle w:val="Index1"/>
        <w:tabs>
          <w:tab w:val="right" w:pos="5030"/>
        </w:tabs>
        <w:rPr>
          <w:noProof/>
        </w:rPr>
      </w:pPr>
      <w:r>
        <w:rPr>
          <w:noProof/>
        </w:rPr>
        <w:t>Microsoft Flow Plan 1, 73</w:t>
      </w:r>
    </w:p>
    <w:p w:rsidR="00EB57B6" w:rsidRDefault="00EB57B6">
      <w:pPr>
        <w:pStyle w:val="Index1"/>
        <w:tabs>
          <w:tab w:val="right" w:pos="5030"/>
        </w:tabs>
        <w:rPr>
          <w:noProof/>
        </w:rPr>
      </w:pPr>
      <w:r>
        <w:rPr>
          <w:noProof/>
        </w:rPr>
        <w:t>Microsoft Flow Plan 2, 73</w:t>
      </w:r>
    </w:p>
    <w:p w:rsidR="00EB57B6" w:rsidRDefault="00EB57B6">
      <w:pPr>
        <w:pStyle w:val="Index1"/>
        <w:tabs>
          <w:tab w:val="right" w:pos="5030"/>
        </w:tabs>
        <w:rPr>
          <w:noProof/>
        </w:rPr>
      </w:pPr>
      <w:r>
        <w:rPr>
          <w:noProof/>
        </w:rPr>
        <w:t>Microsoft Intune, 17, 34, 75</w:t>
      </w:r>
    </w:p>
    <w:p w:rsidR="00EB57B6" w:rsidRDefault="00EB57B6">
      <w:pPr>
        <w:pStyle w:val="Index1"/>
        <w:tabs>
          <w:tab w:val="right" w:pos="5030"/>
        </w:tabs>
        <w:rPr>
          <w:noProof/>
        </w:rPr>
      </w:pPr>
      <w:r>
        <w:rPr>
          <w:noProof/>
        </w:rPr>
        <w:t>Microsoft Intune para EDU, 75</w:t>
      </w:r>
    </w:p>
    <w:p w:rsidR="00EB57B6" w:rsidRDefault="00EB57B6">
      <w:pPr>
        <w:pStyle w:val="Index1"/>
        <w:tabs>
          <w:tab w:val="right" w:pos="5030"/>
        </w:tabs>
        <w:rPr>
          <w:noProof/>
        </w:rPr>
      </w:pPr>
      <w:r>
        <w:rPr>
          <w:noProof/>
        </w:rPr>
        <w:t>Microsoft Kaizala Pro, 74</w:t>
      </w:r>
    </w:p>
    <w:p w:rsidR="00EB57B6" w:rsidRDefault="00EB57B6">
      <w:pPr>
        <w:pStyle w:val="Index1"/>
        <w:tabs>
          <w:tab w:val="right" w:pos="5030"/>
        </w:tabs>
        <w:rPr>
          <w:noProof/>
        </w:rPr>
      </w:pPr>
      <w:r>
        <w:rPr>
          <w:noProof/>
        </w:rPr>
        <w:t>Microsoft Learning Imagine Academy, 75</w:t>
      </w:r>
    </w:p>
    <w:p w:rsidR="00EB57B6" w:rsidRDefault="00EB57B6">
      <w:pPr>
        <w:pStyle w:val="Index1"/>
        <w:tabs>
          <w:tab w:val="right" w:pos="5030"/>
        </w:tabs>
        <w:rPr>
          <w:noProof/>
        </w:rPr>
      </w:pPr>
      <w:r>
        <w:rPr>
          <w:noProof/>
        </w:rPr>
        <w:t>Microsoft MyAnalytics, 69</w:t>
      </w:r>
    </w:p>
    <w:p w:rsidR="00EB57B6" w:rsidRDefault="00EB57B6">
      <w:pPr>
        <w:pStyle w:val="Index1"/>
        <w:tabs>
          <w:tab w:val="right" w:pos="5030"/>
        </w:tabs>
        <w:rPr>
          <w:noProof/>
        </w:rPr>
      </w:pPr>
      <w:r>
        <w:rPr>
          <w:noProof/>
        </w:rPr>
        <w:t>Microsoft PowerApps Plan 1, 73</w:t>
      </w:r>
    </w:p>
    <w:p w:rsidR="00EB57B6" w:rsidRDefault="00EB57B6">
      <w:pPr>
        <w:pStyle w:val="Index1"/>
        <w:tabs>
          <w:tab w:val="right" w:pos="5030"/>
        </w:tabs>
        <w:rPr>
          <w:noProof/>
        </w:rPr>
      </w:pPr>
      <w:r>
        <w:rPr>
          <w:noProof/>
        </w:rPr>
        <w:t>Microsoft PowerApps Plan 2, 73</w:t>
      </w:r>
    </w:p>
    <w:p w:rsidR="00EB57B6" w:rsidRDefault="00EB57B6">
      <w:pPr>
        <w:pStyle w:val="Index1"/>
        <w:tabs>
          <w:tab w:val="right" w:pos="5030"/>
        </w:tabs>
        <w:rPr>
          <w:noProof/>
        </w:rPr>
      </w:pPr>
      <w:r>
        <w:rPr>
          <w:noProof/>
        </w:rPr>
        <w:t>Microsoft Stream Plan 1, 73</w:t>
      </w:r>
    </w:p>
    <w:p w:rsidR="00EB57B6" w:rsidRDefault="00EB57B6">
      <w:pPr>
        <w:pStyle w:val="Index1"/>
        <w:tabs>
          <w:tab w:val="right" w:pos="5030"/>
        </w:tabs>
        <w:rPr>
          <w:noProof/>
        </w:rPr>
      </w:pPr>
      <w:r>
        <w:rPr>
          <w:noProof/>
        </w:rPr>
        <w:t>Microsoft Stream Plan 2, 73</w:t>
      </w:r>
    </w:p>
    <w:p w:rsidR="00EB57B6" w:rsidRDefault="00EB57B6">
      <w:pPr>
        <w:pStyle w:val="Index1"/>
        <w:tabs>
          <w:tab w:val="right" w:pos="5030"/>
        </w:tabs>
        <w:rPr>
          <w:noProof/>
        </w:rPr>
      </w:pPr>
      <w:r>
        <w:rPr>
          <w:noProof/>
        </w:rPr>
        <w:t>Minecraft</w:t>
      </w:r>
    </w:p>
    <w:p w:rsidR="00EB57B6" w:rsidRDefault="00EB57B6">
      <w:pPr>
        <w:pStyle w:val="Index2"/>
        <w:tabs>
          <w:tab w:val="right" w:pos="5030"/>
        </w:tabs>
        <w:rPr>
          <w:noProof/>
        </w:rPr>
      </w:pPr>
      <w:r>
        <w:rPr>
          <w:noProof/>
        </w:rPr>
        <w:t>Education Edition, 76</w:t>
      </w:r>
    </w:p>
    <w:p w:rsidR="00EB57B6" w:rsidRDefault="00EB57B6">
      <w:pPr>
        <w:pStyle w:val="Index1"/>
        <w:tabs>
          <w:tab w:val="right" w:pos="5030"/>
        </w:tabs>
        <w:rPr>
          <w:noProof/>
        </w:rPr>
      </w:pPr>
      <w:r>
        <w:rPr>
          <w:noProof/>
        </w:rPr>
        <w:t>Mobile Asset Management Platform, 72</w:t>
      </w:r>
    </w:p>
    <w:p w:rsidR="00EB57B6" w:rsidRDefault="00EB57B6">
      <w:pPr>
        <w:pStyle w:val="Index1"/>
        <w:tabs>
          <w:tab w:val="right" w:pos="5030"/>
        </w:tabs>
        <w:rPr>
          <w:noProof/>
        </w:rPr>
      </w:pPr>
      <w:r>
        <w:rPr>
          <w:noProof/>
        </w:rPr>
        <w:t>Office 2013, 23</w:t>
      </w:r>
    </w:p>
    <w:p w:rsidR="00EB57B6" w:rsidRDefault="00EB57B6">
      <w:pPr>
        <w:pStyle w:val="Index1"/>
        <w:tabs>
          <w:tab w:val="right" w:pos="5030"/>
        </w:tabs>
        <w:rPr>
          <w:noProof/>
        </w:rPr>
      </w:pPr>
      <w:r>
        <w:rPr>
          <w:noProof/>
        </w:rPr>
        <w:t>Office 2016 para Mac Standard, 25</w:t>
      </w:r>
    </w:p>
    <w:p w:rsidR="00EB57B6" w:rsidRDefault="00EB57B6">
      <w:pPr>
        <w:pStyle w:val="Index1"/>
        <w:tabs>
          <w:tab w:val="right" w:pos="5030"/>
        </w:tabs>
        <w:rPr>
          <w:noProof/>
        </w:rPr>
      </w:pPr>
      <w:r>
        <w:rPr>
          <w:noProof/>
        </w:rPr>
        <w:t>Office 365 A1, 67</w:t>
      </w:r>
    </w:p>
    <w:p w:rsidR="00EB57B6" w:rsidRDefault="00EB57B6">
      <w:pPr>
        <w:pStyle w:val="Index1"/>
        <w:tabs>
          <w:tab w:val="right" w:pos="5030"/>
        </w:tabs>
        <w:rPr>
          <w:noProof/>
        </w:rPr>
      </w:pPr>
      <w:r>
        <w:rPr>
          <w:noProof/>
        </w:rPr>
        <w:t>Office 365 A3, 67</w:t>
      </w:r>
    </w:p>
    <w:p w:rsidR="00EB57B6" w:rsidRDefault="00EB57B6">
      <w:pPr>
        <w:pStyle w:val="Index1"/>
        <w:tabs>
          <w:tab w:val="right" w:pos="5030"/>
        </w:tabs>
        <w:rPr>
          <w:noProof/>
        </w:rPr>
      </w:pPr>
      <w:r>
        <w:rPr>
          <w:noProof/>
        </w:rPr>
        <w:t>Office 365 A5, 67</w:t>
      </w:r>
    </w:p>
    <w:p w:rsidR="00EB57B6" w:rsidRDefault="00EB57B6">
      <w:pPr>
        <w:pStyle w:val="Index1"/>
        <w:tabs>
          <w:tab w:val="right" w:pos="5030"/>
        </w:tabs>
        <w:rPr>
          <w:noProof/>
        </w:rPr>
      </w:pPr>
      <w:r>
        <w:rPr>
          <w:noProof/>
        </w:rPr>
        <w:t>Office 365 Advanced Compliance, 69</w:t>
      </w:r>
    </w:p>
    <w:p w:rsidR="00EB57B6" w:rsidRDefault="00EB57B6">
      <w:pPr>
        <w:pStyle w:val="Index1"/>
        <w:tabs>
          <w:tab w:val="right" w:pos="5030"/>
        </w:tabs>
        <w:rPr>
          <w:noProof/>
        </w:rPr>
      </w:pPr>
      <w:r>
        <w:rPr>
          <w:noProof/>
        </w:rPr>
        <w:t>Office 365 Business, 66</w:t>
      </w:r>
    </w:p>
    <w:p w:rsidR="00EB57B6" w:rsidRDefault="00EB57B6">
      <w:pPr>
        <w:pStyle w:val="Index1"/>
        <w:tabs>
          <w:tab w:val="right" w:pos="5030"/>
        </w:tabs>
        <w:rPr>
          <w:noProof/>
        </w:rPr>
      </w:pPr>
      <w:r>
        <w:rPr>
          <w:noProof/>
        </w:rPr>
        <w:t>Office 365 Business Essentials, 67</w:t>
      </w:r>
    </w:p>
    <w:p w:rsidR="00EB57B6" w:rsidRDefault="00EB57B6">
      <w:pPr>
        <w:pStyle w:val="Index1"/>
        <w:tabs>
          <w:tab w:val="right" w:pos="5030"/>
        </w:tabs>
        <w:rPr>
          <w:noProof/>
        </w:rPr>
      </w:pPr>
      <w:r>
        <w:rPr>
          <w:noProof/>
        </w:rPr>
        <w:t>Office 365 Business Premium, 67</w:t>
      </w:r>
    </w:p>
    <w:p w:rsidR="00EB57B6" w:rsidRDefault="00EB57B6">
      <w:pPr>
        <w:pStyle w:val="Index1"/>
        <w:tabs>
          <w:tab w:val="right" w:pos="5030"/>
        </w:tabs>
        <w:rPr>
          <w:noProof/>
        </w:rPr>
      </w:pPr>
      <w:r>
        <w:rPr>
          <w:noProof/>
        </w:rPr>
        <w:t>Office 365 Cloud App Security (SL de Usuario), 68</w:t>
      </w:r>
    </w:p>
    <w:p w:rsidR="00EB57B6" w:rsidRDefault="00EB57B6">
      <w:pPr>
        <w:pStyle w:val="Index1"/>
        <w:tabs>
          <w:tab w:val="right" w:pos="5030"/>
        </w:tabs>
        <w:rPr>
          <w:noProof/>
        </w:rPr>
      </w:pPr>
      <w:r>
        <w:rPr>
          <w:noProof/>
        </w:rPr>
        <w:t>Office 365 Enterprise E1, 17, 67</w:t>
      </w:r>
    </w:p>
    <w:p w:rsidR="00EB57B6" w:rsidRDefault="00EB57B6">
      <w:pPr>
        <w:pStyle w:val="Index1"/>
        <w:tabs>
          <w:tab w:val="right" w:pos="5030"/>
        </w:tabs>
        <w:rPr>
          <w:noProof/>
        </w:rPr>
      </w:pPr>
      <w:r>
        <w:rPr>
          <w:noProof/>
        </w:rPr>
        <w:t>Office 365 Enterprise E1 de SA, 67</w:t>
      </w:r>
    </w:p>
    <w:p w:rsidR="00EB57B6" w:rsidRDefault="00EB57B6">
      <w:pPr>
        <w:pStyle w:val="Index1"/>
        <w:tabs>
          <w:tab w:val="right" w:pos="5030"/>
        </w:tabs>
        <w:rPr>
          <w:noProof/>
        </w:rPr>
      </w:pPr>
      <w:r>
        <w:rPr>
          <w:noProof/>
        </w:rPr>
        <w:t>Office 365 Enterprise E1 y Microsoft Intune, 17</w:t>
      </w:r>
    </w:p>
    <w:p w:rsidR="00EB57B6" w:rsidRDefault="00EB57B6">
      <w:pPr>
        <w:pStyle w:val="Index1"/>
        <w:tabs>
          <w:tab w:val="right" w:pos="5030"/>
        </w:tabs>
        <w:rPr>
          <w:noProof/>
        </w:rPr>
      </w:pPr>
      <w:r>
        <w:rPr>
          <w:noProof/>
        </w:rPr>
        <w:t>Office 365 Enterprise E3, 17, 67</w:t>
      </w:r>
    </w:p>
    <w:p w:rsidR="00EB57B6" w:rsidRDefault="00EB57B6">
      <w:pPr>
        <w:pStyle w:val="Index1"/>
        <w:tabs>
          <w:tab w:val="right" w:pos="5030"/>
        </w:tabs>
        <w:rPr>
          <w:noProof/>
        </w:rPr>
      </w:pPr>
      <w:r>
        <w:rPr>
          <w:noProof/>
        </w:rPr>
        <w:t>Office 365 Enterprise E3 de SA, 67</w:t>
      </w:r>
    </w:p>
    <w:p w:rsidR="00EB57B6" w:rsidRDefault="00EB57B6">
      <w:pPr>
        <w:pStyle w:val="Index1"/>
        <w:tabs>
          <w:tab w:val="right" w:pos="5030"/>
        </w:tabs>
        <w:rPr>
          <w:noProof/>
        </w:rPr>
      </w:pPr>
      <w:r>
        <w:rPr>
          <w:noProof/>
        </w:rPr>
        <w:t>Office 365 Enterprise E3 y Microsoft Intune, 17</w:t>
      </w:r>
    </w:p>
    <w:p w:rsidR="00EB57B6" w:rsidRDefault="00EB57B6">
      <w:pPr>
        <w:pStyle w:val="Index1"/>
        <w:tabs>
          <w:tab w:val="right" w:pos="5030"/>
        </w:tabs>
        <w:rPr>
          <w:noProof/>
        </w:rPr>
      </w:pPr>
      <w:r>
        <w:rPr>
          <w:noProof/>
        </w:rPr>
        <w:t>Office 365 Enterprise E4, 67</w:t>
      </w:r>
    </w:p>
    <w:p w:rsidR="00EB57B6" w:rsidRDefault="00EB57B6">
      <w:pPr>
        <w:pStyle w:val="Index1"/>
        <w:tabs>
          <w:tab w:val="right" w:pos="5030"/>
        </w:tabs>
        <w:rPr>
          <w:noProof/>
        </w:rPr>
      </w:pPr>
      <w:r>
        <w:rPr>
          <w:noProof/>
        </w:rPr>
        <w:t>Office 365 Enterprise E4 de SA, 67</w:t>
      </w:r>
    </w:p>
    <w:p w:rsidR="00EB57B6" w:rsidRDefault="00EB57B6">
      <w:pPr>
        <w:pStyle w:val="Index1"/>
        <w:tabs>
          <w:tab w:val="right" w:pos="5030"/>
        </w:tabs>
        <w:rPr>
          <w:noProof/>
        </w:rPr>
      </w:pPr>
      <w:r>
        <w:rPr>
          <w:noProof/>
        </w:rPr>
        <w:t>Office 365 Enterprise E5, 17</w:t>
      </w:r>
    </w:p>
    <w:p w:rsidR="00EB57B6" w:rsidRDefault="00EB57B6">
      <w:pPr>
        <w:pStyle w:val="Index1"/>
        <w:tabs>
          <w:tab w:val="right" w:pos="5030"/>
        </w:tabs>
        <w:rPr>
          <w:noProof/>
        </w:rPr>
      </w:pPr>
      <w:r>
        <w:rPr>
          <w:noProof/>
        </w:rPr>
        <w:t>Office 365 Enterprise E5 (SL de Usuario), 67</w:t>
      </w:r>
    </w:p>
    <w:p w:rsidR="00EB57B6" w:rsidRDefault="00EB57B6">
      <w:pPr>
        <w:pStyle w:val="Index1"/>
        <w:tabs>
          <w:tab w:val="right" w:pos="5030"/>
        </w:tabs>
        <w:rPr>
          <w:noProof/>
        </w:rPr>
      </w:pPr>
      <w:r>
        <w:rPr>
          <w:noProof/>
        </w:rPr>
        <w:t>Office 365 Enterprise E5 de SA, 67</w:t>
      </w:r>
    </w:p>
    <w:p w:rsidR="00EB57B6" w:rsidRDefault="00EB57B6">
      <w:pPr>
        <w:pStyle w:val="Index1"/>
        <w:tabs>
          <w:tab w:val="right" w:pos="5030"/>
        </w:tabs>
        <w:rPr>
          <w:noProof/>
        </w:rPr>
      </w:pPr>
      <w:r>
        <w:rPr>
          <w:noProof/>
        </w:rPr>
        <w:t>Office 365 Enterprise E5 y Microsoft Intune, 17</w:t>
      </w:r>
    </w:p>
    <w:p w:rsidR="00EB57B6" w:rsidRDefault="00EB57B6">
      <w:pPr>
        <w:pStyle w:val="Index1"/>
        <w:tabs>
          <w:tab w:val="right" w:pos="5030"/>
        </w:tabs>
        <w:rPr>
          <w:noProof/>
        </w:rPr>
      </w:pPr>
      <w:r>
        <w:rPr>
          <w:noProof/>
        </w:rPr>
        <w:t>Office 365 Enterprise F1, 67</w:t>
      </w:r>
    </w:p>
    <w:p w:rsidR="00EB57B6" w:rsidRDefault="00EB57B6">
      <w:pPr>
        <w:pStyle w:val="Index1"/>
        <w:tabs>
          <w:tab w:val="right" w:pos="5030"/>
        </w:tabs>
        <w:rPr>
          <w:noProof/>
        </w:rPr>
      </w:pPr>
      <w:r>
        <w:rPr>
          <w:noProof/>
        </w:rPr>
        <w:t>Office 365 Extra File Storage 1 GB, 71</w:t>
      </w:r>
    </w:p>
    <w:p w:rsidR="00EB57B6" w:rsidRDefault="00EB57B6">
      <w:pPr>
        <w:pStyle w:val="Index1"/>
        <w:tabs>
          <w:tab w:val="right" w:pos="5030"/>
        </w:tabs>
        <w:rPr>
          <w:noProof/>
        </w:rPr>
      </w:pPr>
      <w:r>
        <w:rPr>
          <w:noProof/>
        </w:rPr>
        <w:t>Office 365 Mediana Empresa, 68</w:t>
      </w:r>
    </w:p>
    <w:p w:rsidR="00EB57B6" w:rsidRDefault="00EB57B6">
      <w:pPr>
        <w:pStyle w:val="Index1"/>
        <w:tabs>
          <w:tab w:val="right" w:pos="5030"/>
        </w:tabs>
        <w:rPr>
          <w:noProof/>
        </w:rPr>
      </w:pPr>
      <w:r>
        <w:rPr>
          <w:noProof/>
        </w:rPr>
        <w:t>Office 365 ProPlus, 66</w:t>
      </w:r>
    </w:p>
    <w:p w:rsidR="00EB57B6" w:rsidRDefault="00EB57B6">
      <w:pPr>
        <w:pStyle w:val="Index1"/>
        <w:tabs>
          <w:tab w:val="right" w:pos="5030"/>
        </w:tabs>
        <w:rPr>
          <w:noProof/>
        </w:rPr>
      </w:pPr>
      <w:r>
        <w:rPr>
          <w:noProof/>
        </w:rPr>
        <w:t>Office 365 ProPlus de SA, 66</w:t>
      </w:r>
    </w:p>
    <w:p w:rsidR="00EB57B6" w:rsidRDefault="00EB57B6">
      <w:pPr>
        <w:pStyle w:val="Index1"/>
        <w:tabs>
          <w:tab w:val="right" w:pos="5030"/>
        </w:tabs>
        <w:rPr>
          <w:noProof/>
        </w:rPr>
      </w:pPr>
      <w:r>
        <w:rPr>
          <w:noProof/>
        </w:rPr>
        <w:t>Office Multi Language Pack, 66, 68</w:t>
      </w:r>
    </w:p>
    <w:p w:rsidR="00EB57B6" w:rsidRDefault="00EB57B6">
      <w:pPr>
        <w:pStyle w:val="Index1"/>
        <w:tabs>
          <w:tab w:val="right" w:pos="5030"/>
        </w:tabs>
        <w:rPr>
          <w:noProof/>
        </w:rPr>
      </w:pPr>
      <w:r>
        <w:rPr>
          <w:noProof/>
        </w:rPr>
        <w:t>Office Multi Language Pack 2013, 23</w:t>
      </w:r>
    </w:p>
    <w:p w:rsidR="00EB57B6" w:rsidRDefault="00EB57B6">
      <w:pPr>
        <w:pStyle w:val="Index1"/>
        <w:tabs>
          <w:tab w:val="right" w:pos="5030"/>
        </w:tabs>
        <w:rPr>
          <w:noProof/>
        </w:rPr>
      </w:pPr>
      <w:r>
        <w:rPr>
          <w:noProof/>
        </w:rPr>
        <w:t>Office Online, 66</w:t>
      </w:r>
    </w:p>
    <w:p w:rsidR="00EB57B6" w:rsidRDefault="00EB57B6">
      <w:pPr>
        <w:pStyle w:val="Index1"/>
        <w:tabs>
          <w:tab w:val="right" w:pos="5030"/>
        </w:tabs>
        <w:rPr>
          <w:noProof/>
        </w:rPr>
      </w:pPr>
      <w:r>
        <w:rPr>
          <w:noProof/>
        </w:rPr>
        <w:t>Office Online para Office 365, 86</w:t>
      </w:r>
    </w:p>
    <w:p w:rsidR="00EB57B6" w:rsidRDefault="00EB57B6">
      <w:pPr>
        <w:pStyle w:val="Index1"/>
        <w:tabs>
          <w:tab w:val="right" w:pos="5030"/>
        </w:tabs>
        <w:rPr>
          <w:noProof/>
        </w:rPr>
      </w:pPr>
      <w:r>
        <w:rPr>
          <w:noProof/>
        </w:rPr>
        <w:t>Office para Mac 2011, 25</w:t>
      </w:r>
    </w:p>
    <w:p w:rsidR="00EB57B6" w:rsidRDefault="00EB57B6">
      <w:pPr>
        <w:pStyle w:val="Index1"/>
        <w:tabs>
          <w:tab w:val="right" w:pos="5030"/>
        </w:tabs>
        <w:rPr>
          <w:noProof/>
        </w:rPr>
      </w:pPr>
      <w:r>
        <w:rPr>
          <w:noProof/>
        </w:rPr>
        <w:t>Office para Mac Standard, 86</w:t>
      </w:r>
    </w:p>
    <w:p w:rsidR="00EB57B6" w:rsidRDefault="00EB57B6">
      <w:pPr>
        <w:pStyle w:val="Index1"/>
        <w:tabs>
          <w:tab w:val="right" w:pos="5030"/>
        </w:tabs>
        <w:rPr>
          <w:noProof/>
        </w:rPr>
      </w:pPr>
      <w:r>
        <w:rPr>
          <w:noProof/>
        </w:rPr>
        <w:t>Office Professional Plus, 66, 86, 93</w:t>
      </w:r>
    </w:p>
    <w:p w:rsidR="00EB57B6" w:rsidRDefault="00EB57B6">
      <w:pPr>
        <w:pStyle w:val="Index1"/>
        <w:tabs>
          <w:tab w:val="right" w:pos="5030"/>
        </w:tabs>
        <w:rPr>
          <w:noProof/>
        </w:rPr>
      </w:pPr>
      <w:r>
        <w:rPr>
          <w:noProof/>
        </w:rPr>
        <w:t>Office Professional Plus 2013, 66</w:t>
      </w:r>
    </w:p>
    <w:p w:rsidR="00EB57B6" w:rsidRDefault="00EB57B6">
      <w:pPr>
        <w:pStyle w:val="Index1"/>
        <w:tabs>
          <w:tab w:val="right" w:pos="5030"/>
        </w:tabs>
        <w:rPr>
          <w:noProof/>
        </w:rPr>
      </w:pPr>
      <w:r>
        <w:rPr>
          <w:noProof/>
        </w:rPr>
        <w:t>Office Professional Plus 2016, 23, 40</w:t>
      </w:r>
    </w:p>
    <w:p w:rsidR="00EB57B6" w:rsidRDefault="00EB57B6">
      <w:pPr>
        <w:pStyle w:val="Index1"/>
        <w:tabs>
          <w:tab w:val="right" w:pos="5030"/>
        </w:tabs>
        <w:rPr>
          <w:noProof/>
        </w:rPr>
      </w:pPr>
      <w:r>
        <w:rPr>
          <w:noProof/>
        </w:rPr>
        <w:t>Office Standard, 66, 86, 93</w:t>
      </w:r>
    </w:p>
    <w:p w:rsidR="00EB57B6" w:rsidRDefault="00EB57B6">
      <w:pPr>
        <w:pStyle w:val="Index1"/>
        <w:tabs>
          <w:tab w:val="right" w:pos="5030"/>
        </w:tabs>
        <w:rPr>
          <w:noProof/>
        </w:rPr>
      </w:pPr>
      <w:r>
        <w:rPr>
          <w:noProof/>
        </w:rPr>
        <w:t>Office Standard 2016, 23</w:t>
      </w:r>
    </w:p>
    <w:p w:rsidR="00EB57B6" w:rsidRDefault="00EB57B6">
      <w:pPr>
        <w:pStyle w:val="Index1"/>
        <w:tabs>
          <w:tab w:val="right" w:pos="5030"/>
        </w:tabs>
        <w:rPr>
          <w:noProof/>
        </w:rPr>
      </w:pPr>
      <w:r>
        <w:rPr>
          <w:noProof/>
        </w:rPr>
        <w:t>OneDrive para la Empresa Plan 1, 70</w:t>
      </w:r>
    </w:p>
    <w:p w:rsidR="00EB57B6" w:rsidRDefault="00EB57B6">
      <w:pPr>
        <w:pStyle w:val="Index1"/>
        <w:tabs>
          <w:tab w:val="right" w:pos="5030"/>
        </w:tabs>
        <w:rPr>
          <w:noProof/>
        </w:rPr>
      </w:pPr>
      <w:r>
        <w:rPr>
          <w:noProof/>
        </w:rPr>
        <w:t>OneDrive para la Empresa Plan 2, 70</w:t>
      </w:r>
    </w:p>
    <w:p w:rsidR="00EB57B6" w:rsidRDefault="00EB57B6">
      <w:pPr>
        <w:pStyle w:val="Index1"/>
        <w:tabs>
          <w:tab w:val="right" w:pos="5030"/>
        </w:tabs>
        <w:rPr>
          <w:noProof/>
        </w:rPr>
      </w:pPr>
      <w:r>
        <w:rPr>
          <w:noProof/>
        </w:rPr>
        <w:t>Operations Management and Security</w:t>
      </w:r>
    </w:p>
    <w:p w:rsidR="00EB57B6" w:rsidRDefault="00EB57B6">
      <w:pPr>
        <w:pStyle w:val="Index2"/>
        <w:tabs>
          <w:tab w:val="right" w:pos="5030"/>
        </w:tabs>
        <w:rPr>
          <w:noProof/>
        </w:rPr>
      </w:pPr>
      <w:r>
        <w:rPr>
          <w:noProof/>
        </w:rPr>
        <w:t>Automatización y Control, 57</w:t>
      </w:r>
    </w:p>
    <w:p w:rsidR="00EB57B6" w:rsidRDefault="00EB57B6">
      <w:pPr>
        <w:pStyle w:val="Index2"/>
        <w:tabs>
          <w:tab w:val="right" w:pos="5030"/>
        </w:tabs>
        <w:rPr>
          <w:noProof/>
        </w:rPr>
      </w:pPr>
      <w:r>
        <w:rPr>
          <w:noProof/>
        </w:rPr>
        <w:t>Copia de seguridad y Recuperación ante Desastres, 57</w:t>
      </w:r>
    </w:p>
    <w:p w:rsidR="00EB57B6" w:rsidRDefault="00EB57B6">
      <w:pPr>
        <w:pStyle w:val="Index2"/>
        <w:tabs>
          <w:tab w:val="right" w:pos="5030"/>
        </w:tabs>
        <w:rPr>
          <w:noProof/>
        </w:rPr>
      </w:pPr>
      <w:r>
        <w:rPr>
          <w:noProof/>
        </w:rPr>
        <w:t>Información y Análisis, 57</w:t>
      </w:r>
    </w:p>
    <w:p w:rsidR="00EB57B6" w:rsidRDefault="00EB57B6">
      <w:pPr>
        <w:pStyle w:val="Index2"/>
        <w:tabs>
          <w:tab w:val="right" w:pos="5030"/>
        </w:tabs>
        <w:rPr>
          <w:noProof/>
        </w:rPr>
      </w:pPr>
      <w:r>
        <w:rPr>
          <w:noProof/>
        </w:rPr>
        <w:t>Seguridad y Cumplimiento, 57</w:t>
      </w:r>
    </w:p>
    <w:p w:rsidR="00EB57B6" w:rsidRDefault="00EB57B6">
      <w:pPr>
        <w:pStyle w:val="Index1"/>
        <w:tabs>
          <w:tab w:val="right" w:pos="5030"/>
        </w:tabs>
        <w:rPr>
          <w:noProof/>
        </w:rPr>
      </w:pPr>
      <w:r>
        <w:rPr>
          <w:noProof/>
        </w:rPr>
        <w:t>Operations Management and Security E1, 57</w:t>
      </w:r>
    </w:p>
    <w:p w:rsidR="00EB57B6" w:rsidRDefault="00EB57B6">
      <w:pPr>
        <w:pStyle w:val="Index1"/>
        <w:tabs>
          <w:tab w:val="right" w:pos="5030"/>
        </w:tabs>
        <w:rPr>
          <w:noProof/>
        </w:rPr>
      </w:pPr>
      <w:r>
        <w:rPr>
          <w:noProof/>
        </w:rPr>
        <w:t>Operations Management and Security E1 de SA, 57</w:t>
      </w:r>
    </w:p>
    <w:p w:rsidR="00EB57B6" w:rsidRDefault="00EB57B6">
      <w:pPr>
        <w:pStyle w:val="Index1"/>
        <w:tabs>
          <w:tab w:val="right" w:pos="5030"/>
        </w:tabs>
        <w:rPr>
          <w:noProof/>
        </w:rPr>
      </w:pPr>
      <w:r>
        <w:rPr>
          <w:noProof/>
        </w:rPr>
        <w:t>Operations Management and Security E2, 57</w:t>
      </w:r>
    </w:p>
    <w:p w:rsidR="00EB57B6" w:rsidRDefault="00EB57B6">
      <w:pPr>
        <w:pStyle w:val="Index1"/>
        <w:tabs>
          <w:tab w:val="right" w:pos="5030"/>
        </w:tabs>
        <w:rPr>
          <w:noProof/>
        </w:rPr>
      </w:pPr>
      <w:r>
        <w:rPr>
          <w:noProof/>
        </w:rPr>
        <w:t>Operations Management and Security E2 de SA, 57</w:t>
      </w:r>
    </w:p>
    <w:p w:rsidR="00EB57B6" w:rsidRDefault="00EB57B6">
      <w:pPr>
        <w:pStyle w:val="Index1"/>
        <w:tabs>
          <w:tab w:val="right" w:pos="5030"/>
        </w:tabs>
        <w:rPr>
          <w:noProof/>
        </w:rPr>
      </w:pPr>
      <w:r>
        <w:rPr>
          <w:noProof/>
        </w:rPr>
        <w:t>Outlook 2016, 23</w:t>
      </w:r>
    </w:p>
    <w:p w:rsidR="00EB57B6" w:rsidRDefault="00EB57B6">
      <w:pPr>
        <w:pStyle w:val="Index1"/>
        <w:tabs>
          <w:tab w:val="right" w:pos="5030"/>
        </w:tabs>
        <w:rPr>
          <w:noProof/>
        </w:rPr>
      </w:pPr>
      <w:r>
        <w:rPr>
          <w:noProof/>
        </w:rPr>
        <w:t>Outlook 2016 para Mac, 25</w:t>
      </w:r>
    </w:p>
    <w:p w:rsidR="00EB57B6" w:rsidRDefault="00EB57B6">
      <w:pPr>
        <w:pStyle w:val="Index1"/>
        <w:tabs>
          <w:tab w:val="right" w:pos="5030"/>
        </w:tabs>
        <w:rPr>
          <w:noProof/>
        </w:rPr>
      </w:pPr>
      <w:r>
        <w:rPr>
          <w:noProof/>
        </w:rPr>
        <w:t>Plan 1 de Mantenimiento Predictivo del Conjunto de IoT, 56</w:t>
      </w:r>
    </w:p>
    <w:p w:rsidR="00EB57B6" w:rsidRDefault="00EB57B6">
      <w:pPr>
        <w:pStyle w:val="Index1"/>
        <w:tabs>
          <w:tab w:val="right" w:pos="5030"/>
        </w:tabs>
        <w:rPr>
          <w:noProof/>
        </w:rPr>
      </w:pPr>
      <w:r>
        <w:rPr>
          <w:noProof/>
        </w:rPr>
        <w:t>Plan 1 de Supervisión Remota del Conjunto de IoT, 56</w:t>
      </w:r>
    </w:p>
    <w:p w:rsidR="00EB57B6" w:rsidRDefault="00EB57B6">
      <w:pPr>
        <w:pStyle w:val="Index1"/>
        <w:tabs>
          <w:tab w:val="right" w:pos="5030"/>
        </w:tabs>
        <w:rPr>
          <w:noProof/>
        </w:rPr>
      </w:pPr>
      <w:r>
        <w:rPr>
          <w:noProof/>
        </w:rPr>
        <w:t>Plan 2 de Mantenimiento Predictivo del Conjunto de IoT, 56</w:t>
      </w:r>
    </w:p>
    <w:p w:rsidR="00EB57B6" w:rsidRDefault="00EB57B6">
      <w:pPr>
        <w:pStyle w:val="Index1"/>
        <w:tabs>
          <w:tab w:val="right" w:pos="5030"/>
        </w:tabs>
        <w:rPr>
          <w:noProof/>
        </w:rPr>
      </w:pPr>
      <w:r>
        <w:rPr>
          <w:noProof/>
        </w:rPr>
        <w:t>Plan 2 de Supervisión Remota del Conjunto de IoT, 56</w:t>
      </w:r>
    </w:p>
    <w:p w:rsidR="00EB57B6" w:rsidRDefault="00EB57B6">
      <w:pPr>
        <w:pStyle w:val="Index1"/>
        <w:tabs>
          <w:tab w:val="right" w:pos="5030"/>
        </w:tabs>
        <w:rPr>
          <w:noProof/>
        </w:rPr>
      </w:pPr>
      <w:r>
        <w:rPr>
          <w:noProof/>
        </w:rPr>
        <w:t>Plan de Compromiso del Cliente de Microsoft Dynamics 365, edición Enterprise, 63</w:t>
      </w:r>
    </w:p>
    <w:p w:rsidR="00EB57B6" w:rsidRDefault="00EB57B6">
      <w:pPr>
        <w:pStyle w:val="Index1"/>
        <w:tabs>
          <w:tab w:val="right" w:pos="5030"/>
        </w:tabs>
        <w:rPr>
          <w:noProof/>
        </w:rPr>
      </w:pPr>
      <w:r>
        <w:rPr>
          <w:noProof/>
        </w:rPr>
        <w:t>Plan de Compromiso del Cliente de Microsoft Dynamics 365, edición Enterprise de SA, 63</w:t>
      </w:r>
    </w:p>
    <w:p w:rsidR="00EB57B6" w:rsidRDefault="00EB57B6">
      <w:pPr>
        <w:pStyle w:val="Index1"/>
        <w:tabs>
          <w:tab w:val="right" w:pos="5030"/>
        </w:tabs>
        <w:rPr>
          <w:noProof/>
        </w:rPr>
      </w:pPr>
      <w:r>
        <w:rPr>
          <w:noProof/>
        </w:rPr>
        <w:t>Plan de Llamadas, 71</w:t>
      </w:r>
    </w:p>
    <w:p w:rsidR="00EB57B6" w:rsidRDefault="00EB57B6">
      <w:pPr>
        <w:pStyle w:val="Index1"/>
        <w:tabs>
          <w:tab w:val="right" w:pos="5030"/>
        </w:tabs>
        <w:rPr>
          <w:noProof/>
        </w:rPr>
      </w:pPr>
      <w:r>
        <w:rPr>
          <w:noProof/>
        </w:rPr>
        <w:t>Plan de Microsoft Azure StorSimple con Dispositivo (dispositivo 8100), 56</w:t>
      </w:r>
    </w:p>
    <w:p w:rsidR="00EB57B6" w:rsidRDefault="00EB57B6">
      <w:pPr>
        <w:pStyle w:val="Index1"/>
        <w:tabs>
          <w:tab w:val="right" w:pos="5030"/>
        </w:tabs>
        <w:rPr>
          <w:noProof/>
        </w:rPr>
      </w:pPr>
      <w:r>
        <w:rPr>
          <w:noProof/>
        </w:rPr>
        <w:t>Plan de Microsoft Azure StorSimple con Dispositivo (dispositivo 8600), 56</w:t>
      </w:r>
    </w:p>
    <w:p w:rsidR="00EB57B6" w:rsidRDefault="00EB57B6">
      <w:pPr>
        <w:pStyle w:val="Index1"/>
        <w:tabs>
          <w:tab w:val="right" w:pos="5030"/>
        </w:tabs>
        <w:rPr>
          <w:noProof/>
        </w:rPr>
      </w:pPr>
      <w:r>
        <w:rPr>
          <w:noProof/>
        </w:rPr>
        <w:t>Plan de Microsoft Dynamics 365, edición Enterprise, 63</w:t>
      </w:r>
    </w:p>
    <w:p w:rsidR="00EB57B6" w:rsidRDefault="00EB57B6">
      <w:pPr>
        <w:pStyle w:val="Index1"/>
        <w:tabs>
          <w:tab w:val="right" w:pos="5030"/>
        </w:tabs>
        <w:rPr>
          <w:noProof/>
        </w:rPr>
      </w:pPr>
      <w:r>
        <w:rPr>
          <w:noProof/>
        </w:rPr>
        <w:t>Plan de Microsoft Dynamics 365, edición Enterprise de SA, 63</w:t>
      </w:r>
    </w:p>
    <w:p w:rsidR="00EB57B6" w:rsidRDefault="00EB57B6">
      <w:pPr>
        <w:pStyle w:val="Index1"/>
        <w:tabs>
          <w:tab w:val="right" w:pos="5030"/>
        </w:tabs>
        <w:rPr>
          <w:noProof/>
        </w:rPr>
      </w:pPr>
      <w:r>
        <w:rPr>
          <w:noProof/>
        </w:rPr>
        <w:t>Plan de Operaciones Unificadas de Microsoft Dynamics 365, edición Enterprise, 63</w:t>
      </w:r>
    </w:p>
    <w:p w:rsidR="00EB57B6" w:rsidRDefault="00EB57B6">
      <w:pPr>
        <w:pStyle w:val="Index1"/>
        <w:tabs>
          <w:tab w:val="right" w:pos="5030"/>
        </w:tabs>
        <w:rPr>
          <w:noProof/>
        </w:rPr>
      </w:pPr>
      <w:r>
        <w:rPr>
          <w:noProof/>
        </w:rPr>
        <w:t>Plan de Operaciones Unificadas de Microsoft Dynamics 365, edición Enterprise de SA, 63</w:t>
      </w:r>
    </w:p>
    <w:p w:rsidR="00EB57B6" w:rsidRDefault="00EB57B6">
      <w:pPr>
        <w:pStyle w:val="Index1"/>
        <w:tabs>
          <w:tab w:val="right" w:pos="5030"/>
        </w:tabs>
        <w:rPr>
          <w:noProof/>
        </w:rPr>
      </w:pPr>
      <w:r>
        <w:rPr>
          <w:noProof/>
        </w:rPr>
        <w:t>Plataformas MSDN, 39</w:t>
      </w:r>
    </w:p>
    <w:p w:rsidR="00EB57B6" w:rsidRDefault="00EB57B6">
      <w:pPr>
        <w:pStyle w:val="Index1"/>
        <w:tabs>
          <w:tab w:val="right" w:pos="5030"/>
        </w:tabs>
        <w:rPr>
          <w:noProof/>
        </w:rPr>
      </w:pPr>
      <w:r>
        <w:rPr>
          <w:noProof/>
        </w:rPr>
        <w:t>Power BI Premium EM1, 73</w:t>
      </w:r>
    </w:p>
    <w:p w:rsidR="00EB57B6" w:rsidRDefault="00EB57B6">
      <w:pPr>
        <w:pStyle w:val="Index1"/>
        <w:tabs>
          <w:tab w:val="right" w:pos="5030"/>
        </w:tabs>
        <w:rPr>
          <w:noProof/>
        </w:rPr>
      </w:pPr>
      <w:r>
        <w:rPr>
          <w:noProof/>
        </w:rPr>
        <w:t>Power BI Premium EM1 A, 73</w:t>
      </w:r>
    </w:p>
    <w:p w:rsidR="00EB57B6" w:rsidRDefault="00EB57B6">
      <w:pPr>
        <w:pStyle w:val="Index1"/>
        <w:tabs>
          <w:tab w:val="right" w:pos="5030"/>
        </w:tabs>
        <w:rPr>
          <w:noProof/>
        </w:rPr>
      </w:pPr>
      <w:r>
        <w:rPr>
          <w:noProof/>
        </w:rPr>
        <w:t>Power BI Premium EM2, 73</w:t>
      </w:r>
    </w:p>
    <w:p w:rsidR="00EB57B6" w:rsidRDefault="00EB57B6">
      <w:pPr>
        <w:pStyle w:val="Index1"/>
        <w:tabs>
          <w:tab w:val="right" w:pos="5030"/>
        </w:tabs>
        <w:rPr>
          <w:noProof/>
        </w:rPr>
      </w:pPr>
      <w:r>
        <w:rPr>
          <w:noProof/>
        </w:rPr>
        <w:t>Power BI Premium EM2 A, 73</w:t>
      </w:r>
    </w:p>
    <w:p w:rsidR="00EB57B6" w:rsidRDefault="00EB57B6">
      <w:pPr>
        <w:pStyle w:val="Index1"/>
        <w:tabs>
          <w:tab w:val="right" w:pos="5030"/>
        </w:tabs>
        <w:rPr>
          <w:noProof/>
        </w:rPr>
      </w:pPr>
      <w:r>
        <w:rPr>
          <w:noProof/>
        </w:rPr>
        <w:t>Power BI Premium EM3, 73</w:t>
      </w:r>
    </w:p>
    <w:p w:rsidR="00EB57B6" w:rsidRDefault="00EB57B6">
      <w:pPr>
        <w:pStyle w:val="Index1"/>
        <w:tabs>
          <w:tab w:val="right" w:pos="5030"/>
        </w:tabs>
        <w:rPr>
          <w:noProof/>
        </w:rPr>
      </w:pPr>
      <w:r>
        <w:rPr>
          <w:noProof/>
        </w:rPr>
        <w:t>Power BI Premium EM3 A, 74</w:t>
      </w:r>
    </w:p>
    <w:p w:rsidR="00EB57B6" w:rsidRDefault="00EB57B6">
      <w:pPr>
        <w:pStyle w:val="Index1"/>
        <w:tabs>
          <w:tab w:val="right" w:pos="5030"/>
        </w:tabs>
        <w:rPr>
          <w:noProof/>
        </w:rPr>
      </w:pPr>
      <w:r>
        <w:rPr>
          <w:noProof/>
        </w:rPr>
        <w:t>Power BI Premium Promo, 74</w:t>
      </w:r>
    </w:p>
    <w:p w:rsidR="00EB57B6" w:rsidRDefault="00EB57B6">
      <w:pPr>
        <w:pStyle w:val="Index1"/>
        <w:tabs>
          <w:tab w:val="right" w:pos="5030"/>
        </w:tabs>
        <w:rPr>
          <w:noProof/>
        </w:rPr>
      </w:pPr>
      <w:r>
        <w:rPr>
          <w:noProof/>
        </w:rPr>
        <w:t>Power BI Pro, 74</w:t>
      </w:r>
    </w:p>
    <w:p w:rsidR="00EB57B6" w:rsidRDefault="00EB57B6">
      <w:pPr>
        <w:pStyle w:val="Index1"/>
        <w:tabs>
          <w:tab w:val="right" w:pos="5030"/>
        </w:tabs>
        <w:rPr>
          <w:noProof/>
        </w:rPr>
      </w:pPr>
      <w:r>
        <w:rPr>
          <w:noProof/>
        </w:rPr>
        <w:t>Power BI Pro A, 74</w:t>
      </w:r>
    </w:p>
    <w:p w:rsidR="00EB57B6" w:rsidRDefault="00EB57B6">
      <w:pPr>
        <w:pStyle w:val="Index1"/>
        <w:tabs>
          <w:tab w:val="right" w:pos="5030"/>
        </w:tabs>
        <w:rPr>
          <w:noProof/>
        </w:rPr>
      </w:pPr>
      <w:r>
        <w:rPr>
          <w:noProof/>
        </w:rPr>
        <w:t>PowerPoint 2016, 23</w:t>
      </w:r>
    </w:p>
    <w:p w:rsidR="00EB57B6" w:rsidRDefault="00EB57B6">
      <w:pPr>
        <w:pStyle w:val="Index1"/>
        <w:tabs>
          <w:tab w:val="right" w:pos="5030"/>
        </w:tabs>
        <w:rPr>
          <w:noProof/>
        </w:rPr>
      </w:pPr>
      <w:r>
        <w:rPr>
          <w:noProof/>
        </w:rPr>
        <w:t>PowerPoint 2016 para Mac, 25</w:t>
      </w:r>
    </w:p>
    <w:p w:rsidR="00EB57B6" w:rsidRDefault="00EB57B6">
      <w:pPr>
        <w:pStyle w:val="Index1"/>
        <w:tabs>
          <w:tab w:val="right" w:pos="5030"/>
        </w:tabs>
        <w:rPr>
          <w:noProof/>
        </w:rPr>
      </w:pPr>
      <w:r>
        <w:rPr>
          <w:noProof/>
        </w:rPr>
        <w:t>Project 2013, 27</w:t>
      </w:r>
    </w:p>
    <w:p w:rsidR="00EB57B6" w:rsidRDefault="00EB57B6">
      <w:pPr>
        <w:pStyle w:val="Index1"/>
        <w:tabs>
          <w:tab w:val="right" w:pos="5030"/>
        </w:tabs>
        <w:rPr>
          <w:noProof/>
        </w:rPr>
      </w:pPr>
      <w:r>
        <w:rPr>
          <w:noProof/>
        </w:rPr>
        <w:t>Project Online Essentials, 70</w:t>
      </w:r>
    </w:p>
    <w:p w:rsidR="00EB57B6" w:rsidRDefault="00EB57B6">
      <w:pPr>
        <w:pStyle w:val="Index1"/>
        <w:tabs>
          <w:tab w:val="right" w:pos="5030"/>
        </w:tabs>
        <w:rPr>
          <w:noProof/>
        </w:rPr>
      </w:pPr>
      <w:r>
        <w:rPr>
          <w:noProof/>
        </w:rPr>
        <w:t>Project Online Premium, 70</w:t>
      </w:r>
    </w:p>
    <w:p w:rsidR="00EB57B6" w:rsidRDefault="00EB57B6">
      <w:pPr>
        <w:pStyle w:val="Index1"/>
        <w:tabs>
          <w:tab w:val="right" w:pos="5030"/>
        </w:tabs>
        <w:rPr>
          <w:noProof/>
        </w:rPr>
      </w:pPr>
      <w:r>
        <w:rPr>
          <w:noProof/>
        </w:rPr>
        <w:t>Project Online Premium de SA, 70</w:t>
      </w:r>
    </w:p>
    <w:p w:rsidR="00EB57B6" w:rsidRDefault="00EB57B6">
      <w:pPr>
        <w:pStyle w:val="Index1"/>
        <w:tabs>
          <w:tab w:val="right" w:pos="5030"/>
        </w:tabs>
        <w:rPr>
          <w:noProof/>
        </w:rPr>
      </w:pPr>
      <w:r>
        <w:rPr>
          <w:noProof/>
        </w:rPr>
        <w:t>Project Online Professional, 70</w:t>
      </w:r>
    </w:p>
    <w:p w:rsidR="00EB57B6" w:rsidRDefault="00EB57B6">
      <w:pPr>
        <w:pStyle w:val="Index1"/>
        <w:tabs>
          <w:tab w:val="right" w:pos="5030"/>
        </w:tabs>
        <w:rPr>
          <w:noProof/>
        </w:rPr>
      </w:pPr>
      <w:r>
        <w:rPr>
          <w:noProof/>
        </w:rPr>
        <w:t>Project Online Professional de SA, 70</w:t>
      </w:r>
    </w:p>
    <w:p w:rsidR="00EB57B6" w:rsidRDefault="00EB57B6">
      <w:pPr>
        <w:pStyle w:val="Index1"/>
        <w:tabs>
          <w:tab w:val="right" w:pos="5030"/>
        </w:tabs>
        <w:rPr>
          <w:noProof/>
        </w:rPr>
      </w:pPr>
      <w:r>
        <w:rPr>
          <w:noProof/>
        </w:rPr>
        <w:t>Project Professional, 93</w:t>
      </w:r>
    </w:p>
    <w:p w:rsidR="00EB57B6" w:rsidRDefault="00EB57B6">
      <w:pPr>
        <w:pStyle w:val="Index1"/>
        <w:tabs>
          <w:tab w:val="right" w:pos="5030"/>
        </w:tabs>
        <w:rPr>
          <w:noProof/>
        </w:rPr>
      </w:pPr>
      <w:r>
        <w:rPr>
          <w:noProof/>
        </w:rPr>
        <w:t>Project Professional 2016, 23</w:t>
      </w:r>
    </w:p>
    <w:p w:rsidR="00EB57B6" w:rsidRDefault="00EB57B6">
      <w:pPr>
        <w:pStyle w:val="Index1"/>
        <w:tabs>
          <w:tab w:val="right" w:pos="5030"/>
        </w:tabs>
        <w:rPr>
          <w:noProof/>
        </w:rPr>
      </w:pPr>
      <w:r>
        <w:rPr>
          <w:noProof/>
        </w:rPr>
        <w:t>Project Server 2016, 23, 27</w:t>
      </w:r>
    </w:p>
    <w:p w:rsidR="00EB57B6" w:rsidRDefault="00EB57B6">
      <w:pPr>
        <w:pStyle w:val="Index1"/>
        <w:tabs>
          <w:tab w:val="right" w:pos="5030"/>
        </w:tabs>
        <w:rPr>
          <w:noProof/>
        </w:rPr>
      </w:pPr>
      <w:r>
        <w:rPr>
          <w:noProof/>
        </w:rPr>
        <w:t>Project Standard, 87, 93</w:t>
      </w:r>
    </w:p>
    <w:p w:rsidR="00EB57B6" w:rsidRDefault="00EB57B6">
      <w:pPr>
        <w:pStyle w:val="Index1"/>
        <w:tabs>
          <w:tab w:val="right" w:pos="5030"/>
        </w:tabs>
        <w:rPr>
          <w:noProof/>
        </w:rPr>
      </w:pPr>
      <w:r>
        <w:rPr>
          <w:noProof/>
        </w:rPr>
        <w:t>Project Standard 2016, 23</w:t>
      </w:r>
    </w:p>
    <w:p w:rsidR="00EB57B6" w:rsidRDefault="00EB57B6">
      <w:pPr>
        <w:pStyle w:val="Index1"/>
        <w:tabs>
          <w:tab w:val="right" w:pos="5030"/>
        </w:tabs>
        <w:rPr>
          <w:noProof/>
        </w:rPr>
      </w:pPr>
      <w:r>
        <w:rPr>
          <w:noProof/>
        </w:rPr>
        <w:t>Protección contra Amenazas Avanzada de Office 365, 69</w:t>
      </w:r>
    </w:p>
    <w:p w:rsidR="00EB57B6" w:rsidRDefault="00EB57B6">
      <w:pPr>
        <w:pStyle w:val="Index1"/>
        <w:tabs>
          <w:tab w:val="right" w:pos="5030"/>
        </w:tabs>
        <w:rPr>
          <w:noProof/>
        </w:rPr>
      </w:pPr>
      <w:r>
        <w:rPr>
          <w:noProof/>
        </w:rPr>
        <w:t>Protección contra Amenazas Avanzadas de Azure para Usuarios, 58</w:t>
      </w:r>
    </w:p>
    <w:p w:rsidR="00EB57B6" w:rsidRDefault="00EB57B6">
      <w:pPr>
        <w:pStyle w:val="Index1"/>
        <w:tabs>
          <w:tab w:val="right" w:pos="5030"/>
        </w:tabs>
        <w:rPr>
          <w:noProof/>
        </w:rPr>
      </w:pPr>
      <w:r>
        <w:rPr>
          <w:noProof/>
        </w:rPr>
        <w:t>Publisher 2016, 23</w:t>
      </w:r>
    </w:p>
    <w:p w:rsidR="00EB57B6" w:rsidRDefault="00EB57B6">
      <w:pPr>
        <w:pStyle w:val="Index1"/>
        <w:tabs>
          <w:tab w:val="right" w:pos="5030"/>
        </w:tabs>
        <w:rPr>
          <w:noProof/>
        </w:rPr>
      </w:pPr>
      <w:r>
        <w:rPr>
          <w:noProof/>
        </w:rPr>
        <w:t>Recuperación del Sitio Azure (para un Sitio de Propiedad del Cliente), 56</w:t>
      </w:r>
    </w:p>
    <w:p w:rsidR="00EB57B6" w:rsidRDefault="00EB57B6">
      <w:pPr>
        <w:pStyle w:val="Index1"/>
        <w:tabs>
          <w:tab w:val="right" w:pos="5030"/>
        </w:tabs>
        <w:rPr>
          <w:noProof/>
        </w:rPr>
      </w:pPr>
      <w:r>
        <w:rPr>
          <w:noProof/>
        </w:rPr>
        <w:t>Renovación de Microsoft Azure StorSimple Plan 8100, 56</w:t>
      </w:r>
    </w:p>
    <w:p w:rsidR="00EB57B6" w:rsidRDefault="00EB57B6">
      <w:pPr>
        <w:pStyle w:val="Index1"/>
        <w:tabs>
          <w:tab w:val="right" w:pos="5030"/>
        </w:tabs>
        <w:rPr>
          <w:noProof/>
        </w:rPr>
      </w:pPr>
      <w:r>
        <w:rPr>
          <w:noProof/>
        </w:rPr>
        <w:t>Renovación del Plan 8600 de Microsoft Azure StorSimple (sin dispositivo), 56</w:t>
      </w:r>
    </w:p>
    <w:p w:rsidR="00EB57B6" w:rsidRDefault="00EB57B6">
      <w:pPr>
        <w:pStyle w:val="Index1"/>
        <w:tabs>
          <w:tab w:val="right" w:pos="5030"/>
        </w:tabs>
        <w:rPr>
          <w:noProof/>
        </w:rPr>
      </w:pPr>
      <w:r>
        <w:rPr>
          <w:noProof/>
        </w:rPr>
        <w:t>Servicio de Importación para Office 365, 69</w:t>
      </w:r>
    </w:p>
    <w:p w:rsidR="00EB57B6" w:rsidRDefault="00EB57B6">
      <w:pPr>
        <w:pStyle w:val="Index1"/>
        <w:tabs>
          <w:tab w:val="right" w:pos="5030"/>
        </w:tabs>
        <w:rPr>
          <w:noProof/>
        </w:rPr>
      </w:pPr>
      <w:r>
        <w:rPr>
          <w:noProof/>
        </w:rPr>
        <w:t>Servicios de la Plataforma Microsoft Azure, 94</w:t>
      </w:r>
    </w:p>
    <w:p w:rsidR="00EB57B6" w:rsidRDefault="00EB57B6">
      <w:pPr>
        <w:pStyle w:val="Index1"/>
        <w:tabs>
          <w:tab w:val="right" w:pos="5030"/>
        </w:tabs>
        <w:rPr>
          <w:noProof/>
        </w:rPr>
      </w:pPr>
      <w:r>
        <w:rPr>
          <w:noProof/>
        </w:rPr>
        <w:t>Servicios de Microsoft Azure, 56, 93, 94</w:t>
      </w:r>
    </w:p>
    <w:p w:rsidR="00EB57B6" w:rsidRDefault="00EB57B6">
      <w:pPr>
        <w:pStyle w:val="Index1"/>
        <w:tabs>
          <w:tab w:val="right" w:pos="5030"/>
        </w:tabs>
        <w:rPr>
          <w:noProof/>
        </w:rPr>
      </w:pPr>
      <w:r>
        <w:rPr>
          <w:noProof/>
        </w:rPr>
        <w:t>Servidor de administración de auditoría y control de Microsoft Office 2013, 28</w:t>
      </w:r>
    </w:p>
    <w:p w:rsidR="00EB57B6" w:rsidRDefault="00EB57B6">
      <w:pPr>
        <w:pStyle w:val="Index1"/>
        <w:tabs>
          <w:tab w:val="right" w:pos="5030"/>
        </w:tabs>
        <w:rPr>
          <w:noProof/>
        </w:rPr>
      </w:pPr>
      <w:r>
        <w:rPr>
          <w:noProof/>
        </w:rPr>
        <w:t>Servidor de Informes de Power BI, 32</w:t>
      </w:r>
    </w:p>
    <w:p w:rsidR="00EB57B6" w:rsidRDefault="00EB57B6">
      <w:pPr>
        <w:pStyle w:val="Index1"/>
        <w:tabs>
          <w:tab w:val="right" w:pos="5030"/>
        </w:tabs>
        <w:rPr>
          <w:noProof/>
        </w:rPr>
      </w:pPr>
      <w:r>
        <w:rPr>
          <w:noProof/>
        </w:rPr>
        <w:t>SharePoint Online, 87</w:t>
      </w:r>
    </w:p>
    <w:p w:rsidR="00EB57B6" w:rsidRDefault="00EB57B6">
      <w:pPr>
        <w:pStyle w:val="Index1"/>
        <w:tabs>
          <w:tab w:val="right" w:pos="5030"/>
        </w:tabs>
        <w:rPr>
          <w:noProof/>
        </w:rPr>
      </w:pPr>
      <w:r>
        <w:rPr>
          <w:noProof/>
        </w:rPr>
        <w:t>SharePoint Online Plan 1, 71</w:t>
      </w:r>
    </w:p>
    <w:p w:rsidR="00EB57B6" w:rsidRDefault="00EB57B6">
      <w:pPr>
        <w:pStyle w:val="Index1"/>
        <w:tabs>
          <w:tab w:val="right" w:pos="5030"/>
        </w:tabs>
        <w:rPr>
          <w:noProof/>
        </w:rPr>
      </w:pPr>
      <w:r>
        <w:rPr>
          <w:noProof/>
        </w:rPr>
        <w:t>SharePoint Online Plan 1 o 2, 28</w:t>
      </w:r>
    </w:p>
    <w:p w:rsidR="00EB57B6" w:rsidRDefault="00EB57B6">
      <w:pPr>
        <w:pStyle w:val="Index1"/>
        <w:tabs>
          <w:tab w:val="right" w:pos="5030"/>
        </w:tabs>
        <w:rPr>
          <w:noProof/>
        </w:rPr>
      </w:pPr>
      <w:r>
        <w:rPr>
          <w:noProof/>
        </w:rPr>
        <w:t>SharePoint Online Plan 2, 28, 71</w:t>
      </w:r>
    </w:p>
    <w:p w:rsidR="00EB57B6" w:rsidRDefault="00EB57B6">
      <w:pPr>
        <w:pStyle w:val="Index1"/>
        <w:tabs>
          <w:tab w:val="right" w:pos="5030"/>
        </w:tabs>
        <w:rPr>
          <w:noProof/>
        </w:rPr>
      </w:pPr>
      <w:r>
        <w:rPr>
          <w:noProof/>
        </w:rPr>
        <w:t>SharePoint Server, 59, 92</w:t>
      </w:r>
    </w:p>
    <w:p w:rsidR="00EB57B6" w:rsidRDefault="00EB57B6">
      <w:pPr>
        <w:pStyle w:val="Index1"/>
        <w:tabs>
          <w:tab w:val="right" w:pos="5030"/>
        </w:tabs>
        <w:rPr>
          <w:noProof/>
        </w:rPr>
      </w:pPr>
      <w:r>
        <w:rPr>
          <w:noProof/>
        </w:rPr>
        <w:t>SharePoint Server 2013, 28</w:t>
      </w:r>
    </w:p>
    <w:p w:rsidR="00EB57B6" w:rsidRDefault="00EB57B6">
      <w:pPr>
        <w:pStyle w:val="Index1"/>
        <w:tabs>
          <w:tab w:val="right" w:pos="5030"/>
        </w:tabs>
        <w:rPr>
          <w:noProof/>
        </w:rPr>
      </w:pPr>
      <w:r>
        <w:rPr>
          <w:noProof/>
        </w:rPr>
        <w:t>SharePoint Server 2016, 28</w:t>
      </w:r>
    </w:p>
    <w:p w:rsidR="00EB57B6" w:rsidRDefault="00EB57B6">
      <w:pPr>
        <w:pStyle w:val="Index1"/>
        <w:tabs>
          <w:tab w:val="right" w:pos="5030"/>
        </w:tabs>
        <w:rPr>
          <w:noProof/>
        </w:rPr>
      </w:pPr>
      <w:r>
        <w:rPr>
          <w:noProof/>
        </w:rPr>
        <w:t>Sistema Telefónico, 71</w:t>
      </w:r>
    </w:p>
    <w:p w:rsidR="00EB57B6" w:rsidRDefault="00EB57B6">
      <w:pPr>
        <w:pStyle w:val="Index1"/>
        <w:tabs>
          <w:tab w:val="right" w:pos="5030"/>
        </w:tabs>
        <w:rPr>
          <w:noProof/>
        </w:rPr>
      </w:pPr>
      <w:r>
        <w:rPr>
          <w:noProof/>
        </w:rPr>
        <w:t>Skype Empresarial Online Plan 1, 71</w:t>
      </w:r>
    </w:p>
    <w:p w:rsidR="00EB57B6" w:rsidRDefault="00EB57B6">
      <w:pPr>
        <w:pStyle w:val="Index1"/>
        <w:tabs>
          <w:tab w:val="right" w:pos="5030"/>
        </w:tabs>
        <w:rPr>
          <w:noProof/>
        </w:rPr>
      </w:pPr>
      <w:r>
        <w:rPr>
          <w:noProof/>
        </w:rPr>
        <w:t>Skype Empresarial Online Plan 1 G, 29</w:t>
      </w:r>
    </w:p>
    <w:p w:rsidR="00EB57B6" w:rsidRDefault="00EB57B6">
      <w:pPr>
        <w:pStyle w:val="Index1"/>
        <w:tabs>
          <w:tab w:val="right" w:pos="5030"/>
        </w:tabs>
        <w:rPr>
          <w:noProof/>
        </w:rPr>
      </w:pPr>
      <w:r>
        <w:rPr>
          <w:noProof/>
        </w:rPr>
        <w:t>Skype Empresarial Online Plan 2, 29, 71</w:t>
      </w:r>
    </w:p>
    <w:p w:rsidR="00EB57B6" w:rsidRDefault="00EB57B6">
      <w:pPr>
        <w:pStyle w:val="Index1"/>
        <w:tabs>
          <w:tab w:val="right" w:pos="5030"/>
        </w:tabs>
        <w:rPr>
          <w:noProof/>
        </w:rPr>
      </w:pPr>
      <w:r>
        <w:rPr>
          <w:noProof/>
        </w:rPr>
        <w:t>Skype Empresarial Server, 59</w:t>
      </w:r>
    </w:p>
    <w:p w:rsidR="00EB57B6" w:rsidRDefault="00EB57B6">
      <w:pPr>
        <w:pStyle w:val="Index1"/>
        <w:tabs>
          <w:tab w:val="right" w:pos="5030"/>
        </w:tabs>
        <w:rPr>
          <w:noProof/>
        </w:rPr>
      </w:pPr>
      <w:r>
        <w:rPr>
          <w:noProof/>
        </w:rPr>
        <w:t>Skype Empresarial Server 2015, 29</w:t>
      </w:r>
    </w:p>
    <w:p w:rsidR="00EB57B6" w:rsidRDefault="00EB57B6">
      <w:pPr>
        <w:pStyle w:val="Index1"/>
        <w:tabs>
          <w:tab w:val="right" w:pos="5030"/>
        </w:tabs>
        <w:rPr>
          <w:noProof/>
        </w:rPr>
      </w:pPr>
      <w:r>
        <w:rPr>
          <w:noProof/>
        </w:rPr>
        <w:t>Skype for Business 2016, 23</w:t>
      </w:r>
    </w:p>
    <w:p w:rsidR="00EB57B6" w:rsidRDefault="00EB57B6">
      <w:pPr>
        <w:pStyle w:val="Index1"/>
        <w:tabs>
          <w:tab w:val="right" w:pos="5030"/>
        </w:tabs>
        <w:rPr>
          <w:noProof/>
        </w:rPr>
      </w:pPr>
      <w:r>
        <w:rPr>
          <w:noProof/>
        </w:rPr>
        <w:t>SL de 5.000 Usuarios Conocidos de Mapas de Bing, 72</w:t>
      </w:r>
    </w:p>
    <w:p w:rsidR="00EB57B6" w:rsidRDefault="00EB57B6">
      <w:pPr>
        <w:pStyle w:val="Index1"/>
        <w:tabs>
          <w:tab w:val="right" w:pos="5030"/>
        </w:tabs>
        <w:rPr>
          <w:noProof/>
        </w:rPr>
      </w:pPr>
      <w:r>
        <w:rPr>
          <w:noProof/>
        </w:rPr>
        <w:t>SL de 5.000 Usuarios Conocidos de Mapas de Bing Light, 73</w:t>
      </w:r>
    </w:p>
    <w:p w:rsidR="00EB57B6" w:rsidRDefault="00EB57B6">
      <w:pPr>
        <w:pStyle w:val="Index1"/>
        <w:tabs>
          <w:tab w:val="right" w:pos="5030"/>
        </w:tabs>
        <w:rPr>
          <w:noProof/>
        </w:rPr>
      </w:pPr>
      <w:r>
        <w:rPr>
          <w:noProof/>
        </w:rPr>
        <w:t>SL de 500 Usuarios Conocidos de Mapas de Bing Light., 73</w:t>
      </w:r>
    </w:p>
    <w:p w:rsidR="00EB57B6" w:rsidRDefault="00EB57B6">
      <w:pPr>
        <w:pStyle w:val="Index1"/>
        <w:tabs>
          <w:tab w:val="right" w:pos="5030"/>
        </w:tabs>
        <w:rPr>
          <w:noProof/>
        </w:rPr>
      </w:pPr>
      <w:r>
        <w:rPr>
          <w:noProof/>
        </w:rPr>
        <w:t>Soporte Directo de Microsoft Dynamics 365 Pro, 64</w:t>
      </w:r>
    </w:p>
    <w:p w:rsidR="00EB57B6" w:rsidRDefault="00EB57B6">
      <w:pPr>
        <w:pStyle w:val="Index1"/>
        <w:tabs>
          <w:tab w:val="right" w:pos="5030"/>
        </w:tabs>
        <w:rPr>
          <w:noProof/>
        </w:rPr>
      </w:pPr>
      <w:r>
        <w:rPr>
          <w:noProof/>
        </w:rPr>
        <w:t>Soporte Mejorado de Microsoft Dynamics 365, 64</w:t>
      </w:r>
    </w:p>
    <w:p w:rsidR="00EB57B6" w:rsidRDefault="00EB57B6">
      <w:pPr>
        <w:pStyle w:val="Index1"/>
        <w:tabs>
          <w:tab w:val="right" w:pos="5030"/>
        </w:tabs>
        <w:rPr>
          <w:noProof/>
        </w:rPr>
      </w:pPr>
      <w:r>
        <w:rPr>
          <w:noProof/>
        </w:rPr>
        <w:t>Soporte Técnico de Azure Active Standard, 57</w:t>
      </w:r>
    </w:p>
    <w:p w:rsidR="00EB57B6" w:rsidRDefault="00EB57B6">
      <w:pPr>
        <w:pStyle w:val="Index1"/>
        <w:tabs>
          <w:tab w:val="right" w:pos="5030"/>
        </w:tabs>
        <w:rPr>
          <w:noProof/>
        </w:rPr>
      </w:pPr>
      <w:r>
        <w:rPr>
          <w:noProof/>
        </w:rPr>
        <w:t>Soporte Técnico Directo de Azure Active Professional, 57</w:t>
      </w:r>
    </w:p>
    <w:p w:rsidR="00EB57B6" w:rsidRDefault="00EB57B6">
      <w:pPr>
        <w:pStyle w:val="Index1"/>
        <w:tabs>
          <w:tab w:val="right" w:pos="5030"/>
        </w:tabs>
        <w:rPr>
          <w:noProof/>
        </w:rPr>
      </w:pPr>
      <w:r>
        <w:rPr>
          <w:noProof/>
        </w:rPr>
        <w:t>Soporte Técnico Estándar a Soporte Técnico Premium de Microsoft Azure StorSimple, 58</w:t>
      </w:r>
    </w:p>
    <w:p w:rsidR="00EB57B6" w:rsidRDefault="00EB57B6">
      <w:pPr>
        <w:pStyle w:val="Index1"/>
        <w:tabs>
          <w:tab w:val="right" w:pos="5030"/>
        </w:tabs>
        <w:rPr>
          <w:noProof/>
        </w:rPr>
      </w:pPr>
      <w:r>
        <w:rPr>
          <w:noProof/>
        </w:rPr>
        <w:t>Soporte Técnico Estándar de Microsoft Azure StorSimple, 57</w:t>
      </w:r>
    </w:p>
    <w:p w:rsidR="00EB57B6" w:rsidRDefault="00EB57B6">
      <w:pPr>
        <w:pStyle w:val="Index1"/>
        <w:tabs>
          <w:tab w:val="right" w:pos="5030"/>
        </w:tabs>
        <w:rPr>
          <w:noProof/>
        </w:rPr>
      </w:pPr>
      <w:r>
        <w:rPr>
          <w:noProof/>
        </w:rPr>
        <w:t>Soporte Técnico Premium de Microsoft Azure StorSimple, 58</w:t>
      </w:r>
    </w:p>
    <w:p w:rsidR="00EB57B6" w:rsidRDefault="00EB57B6">
      <w:pPr>
        <w:pStyle w:val="Index1"/>
        <w:tabs>
          <w:tab w:val="right" w:pos="5030"/>
        </w:tabs>
        <w:rPr>
          <w:noProof/>
        </w:rPr>
      </w:pPr>
      <w:r>
        <w:rPr>
          <w:noProof/>
        </w:rPr>
        <w:t>SQL Parallel Data Warehouse, 93</w:t>
      </w:r>
    </w:p>
    <w:p w:rsidR="00EB57B6" w:rsidRDefault="00EB57B6">
      <w:pPr>
        <w:pStyle w:val="Index1"/>
        <w:tabs>
          <w:tab w:val="right" w:pos="5030"/>
        </w:tabs>
        <w:rPr>
          <w:noProof/>
        </w:rPr>
      </w:pPr>
      <w:r>
        <w:rPr>
          <w:noProof/>
        </w:rPr>
        <w:t>SQL Server, 92</w:t>
      </w:r>
    </w:p>
    <w:p w:rsidR="00EB57B6" w:rsidRDefault="00EB57B6">
      <w:pPr>
        <w:pStyle w:val="Index1"/>
        <w:tabs>
          <w:tab w:val="right" w:pos="5030"/>
        </w:tabs>
        <w:rPr>
          <w:noProof/>
        </w:rPr>
      </w:pPr>
      <w:r>
        <w:rPr>
          <w:noProof/>
        </w:rPr>
        <w:t>SQL Server 2016, 30</w:t>
      </w:r>
    </w:p>
    <w:p w:rsidR="00EB57B6" w:rsidRDefault="00EB57B6">
      <w:pPr>
        <w:pStyle w:val="Index1"/>
        <w:tabs>
          <w:tab w:val="right" w:pos="5030"/>
        </w:tabs>
        <w:rPr>
          <w:noProof/>
        </w:rPr>
      </w:pPr>
      <w:r>
        <w:rPr>
          <w:noProof/>
        </w:rPr>
        <w:t>SQL Server 2017 CAL, 30</w:t>
      </w:r>
    </w:p>
    <w:p w:rsidR="00EB57B6" w:rsidRDefault="00EB57B6">
      <w:pPr>
        <w:pStyle w:val="Index1"/>
        <w:tabs>
          <w:tab w:val="right" w:pos="5030"/>
        </w:tabs>
        <w:rPr>
          <w:noProof/>
        </w:rPr>
      </w:pPr>
      <w:r>
        <w:rPr>
          <w:noProof/>
        </w:rPr>
        <w:t>SQL Server 2017 Enterprise, 30</w:t>
      </w:r>
    </w:p>
    <w:p w:rsidR="00EB57B6" w:rsidRDefault="00EB57B6">
      <w:pPr>
        <w:pStyle w:val="Index1"/>
        <w:tabs>
          <w:tab w:val="right" w:pos="5030"/>
        </w:tabs>
        <w:rPr>
          <w:noProof/>
        </w:rPr>
      </w:pPr>
      <w:r>
        <w:rPr>
          <w:noProof/>
        </w:rPr>
        <w:t>SQL Server 2017 Enterprise Core, 30</w:t>
      </w:r>
    </w:p>
    <w:p w:rsidR="00EB57B6" w:rsidRDefault="00EB57B6">
      <w:pPr>
        <w:pStyle w:val="Index1"/>
        <w:tabs>
          <w:tab w:val="right" w:pos="5030"/>
        </w:tabs>
        <w:rPr>
          <w:noProof/>
        </w:rPr>
      </w:pPr>
      <w:r>
        <w:rPr>
          <w:noProof/>
        </w:rPr>
        <w:t>SQL Server 2017 Standard, 30</w:t>
      </w:r>
    </w:p>
    <w:p w:rsidR="00EB57B6" w:rsidRDefault="00EB57B6">
      <w:pPr>
        <w:pStyle w:val="Index1"/>
        <w:tabs>
          <w:tab w:val="right" w:pos="5030"/>
        </w:tabs>
        <w:rPr>
          <w:noProof/>
        </w:rPr>
      </w:pPr>
      <w:r>
        <w:rPr>
          <w:noProof/>
        </w:rPr>
        <w:t>SQL Server 2017 Standard Core, 30</w:t>
      </w:r>
    </w:p>
    <w:p w:rsidR="00EB57B6" w:rsidRDefault="00EB57B6">
      <w:pPr>
        <w:pStyle w:val="Index1"/>
        <w:tabs>
          <w:tab w:val="right" w:pos="5030"/>
        </w:tabs>
        <w:rPr>
          <w:noProof/>
        </w:rPr>
      </w:pPr>
      <w:r>
        <w:rPr>
          <w:noProof/>
        </w:rPr>
        <w:t>SQL Server Business Intelligence, 87, 93</w:t>
      </w:r>
    </w:p>
    <w:p w:rsidR="00EB57B6" w:rsidRDefault="00EB57B6">
      <w:pPr>
        <w:pStyle w:val="Index1"/>
        <w:tabs>
          <w:tab w:val="right" w:pos="5030"/>
        </w:tabs>
        <w:rPr>
          <w:noProof/>
        </w:rPr>
      </w:pPr>
      <w:r>
        <w:rPr>
          <w:noProof/>
        </w:rPr>
        <w:t>SQL Server edición Data Center, 87</w:t>
      </w:r>
    </w:p>
    <w:p w:rsidR="00EB57B6" w:rsidRDefault="00EB57B6">
      <w:pPr>
        <w:pStyle w:val="Index1"/>
        <w:tabs>
          <w:tab w:val="right" w:pos="5030"/>
        </w:tabs>
        <w:rPr>
          <w:noProof/>
        </w:rPr>
      </w:pPr>
      <w:r>
        <w:rPr>
          <w:noProof/>
        </w:rPr>
        <w:t>SQL Server edición Enterprise, 87</w:t>
      </w:r>
    </w:p>
    <w:p w:rsidR="00EB57B6" w:rsidRDefault="00EB57B6">
      <w:pPr>
        <w:pStyle w:val="Index1"/>
        <w:tabs>
          <w:tab w:val="right" w:pos="5030"/>
        </w:tabs>
        <w:rPr>
          <w:noProof/>
        </w:rPr>
      </w:pPr>
      <w:r>
        <w:rPr>
          <w:noProof/>
        </w:rPr>
        <w:t>SQL Server Standard, 87, 93</w:t>
      </w:r>
    </w:p>
    <w:p w:rsidR="00EB57B6" w:rsidRDefault="00EB57B6">
      <w:pPr>
        <w:pStyle w:val="Index1"/>
        <w:tabs>
          <w:tab w:val="right" w:pos="5030"/>
        </w:tabs>
        <w:rPr>
          <w:noProof/>
        </w:rPr>
      </w:pPr>
      <w:r>
        <w:rPr>
          <w:noProof/>
        </w:rPr>
        <w:t>Suscripción a Visual Studio Enterprise, 87, 93</w:t>
      </w:r>
    </w:p>
    <w:p w:rsidR="00EB57B6" w:rsidRDefault="00EB57B6">
      <w:pPr>
        <w:pStyle w:val="Index1"/>
        <w:tabs>
          <w:tab w:val="right" w:pos="5030"/>
        </w:tabs>
        <w:rPr>
          <w:noProof/>
        </w:rPr>
      </w:pPr>
      <w:r>
        <w:rPr>
          <w:noProof/>
        </w:rPr>
        <w:t>Suscripción a Visual Studio Enterprise 2017, 39</w:t>
      </w:r>
    </w:p>
    <w:p w:rsidR="00EB57B6" w:rsidRDefault="00EB57B6">
      <w:pPr>
        <w:pStyle w:val="Index1"/>
        <w:tabs>
          <w:tab w:val="right" w:pos="5030"/>
        </w:tabs>
        <w:rPr>
          <w:noProof/>
        </w:rPr>
      </w:pPr>
      <w:r>
        <w:rPr>
          <w:noProof/>
        </w:rPr>
        <w:t>Suscripción a Visual Studio Professional, 87, 93</w:t>
      </w:r>
    </w:p>
    <w:p w:rsidR="00EB57B6" w:rsidRDefault="00EB57B6">
      <w:pPr>
        <w:pStyle w:val="Index1"/>
        <w:tabs>
          <w:tab w:val="right" w:pos="5030"/>
        </w:tabs>
        <w:rPr>
          <w:noProof/>
        </w:rPr>
      </w:pPr>
      <w:r>
        <w:rPr>
          <w:noProof/>
        </w:rPr>
        <w:t>Suscripción a Visual Studio Professional 2017, 39</w:t>
      </w:r>
    </w:p>
    <w:p w:rsidR="00EB57B6" w:rsidRDefault="00EB57B6">
      <w:pPr>
        <w:pStyle w:val="Index1"/>
        <w:tabs>
          <w:tab w:val="right" w:pos="5030"/>
        </w:tabs>
        <w:rPr>
          <w:noProof/>
        </w:rPr>
      </w:pPr>
      <w:r>
        <w:rPr>
          <w:noProof/>
        </w:rPr>
        <w:t>Suscripción a Visual Studio Test Professional, 87, 93</w:t>
      </w:r>
    </w:p>
    <w:p w:rsidR="00EB57B6" w:rsidRDefault="00EB57B6">
      <w:pPr>
        <w:pStyle w:val="Index1"/>
        <w:tabs>
          <w:tab w:val="right" w:pos="5030"/>
        </w:tabs>
        <w:rPr>
          <w:noProof/>
        </w:rPr>
      </w:pPr>
      <w:r>
        <w:rPr>
          <w:noProof/>
        </w:rPr>
        <w:t>Suscripción a Visual Studio Test Professional 2017, 39</w:t>
      </w:r>
    </w:p>
    <w:p w:rsidR="00EB57B6" w:rsidRDefault="00EB57B6">
      <w:pPr>
        <w:pStyle w:val="Index1"/>
        <w:tabs>
          <w:tab w:val="right" w:pos="5030"/>
        </w:tabs>
        <w:rPr>
          <w:noProof/>
        </w:rPr>
      </w:pPr>
      <w:r w:rsidRPr="002D33F8">
        <w:rPr>
          <w:noProof/>
          <w:lang w:val="es-ES_tradnl"/>
        </w:rPr>
        <w:t>Suscripción a Windows Companion</w:t>
      </w:r>
      <w:r>
        <w:rPr>
          <w:noProof/>
        </w:rPr>
        <w:t>, 46</w:t>
      </w:r>
    </w:p>
    <w:p w:rsidR="00EB57B6" w:rsidRDefault="00EB57B6">
      <w:pPr>
        <w:pStyle w:val="Index1"/>
        <w:tabs>
          <w:tab w:val="right" w:pos="5030"/>
        </w:tabs>
        <w:rPr>
          <w:noProof/>
        </w:rPr>
      </w:pPr>
      <w:r>
        <w:rPr>
          <w:noProof/>
        </w:rPr>
        <w:t>System Center 2012 Client Management Suite, 34, 36, 37, 38</w:t>
      </w:r>
    </w:p>
    <w:p w:rsidR="00EB57B6" w:rsidRDefault="00EB57B6">
      <w:pPr>
        <w:pStyle w:val="Index1"/>
        <w:tabs>
          <w:tab w:val="right" w:pos="5030"/>
        </w:tabs>
        <w:rPr>
          <w:noProof/>
        </w:rPr>
      </w:pPr>
      <w:r>
        <w:rPr>
          <w:noProof/>
        </w:rPr>
        <w:t>System Center 2012 R2, 32</w:t>
      </w:r>
    </w:p>
    <w:p w:rsidR="00EB57B6" w:rsidRDefault="00EB57B6">
      <w:pPr>
        <w:pStyle w:val="Index1"/>
        <w:tabs>
          <w:tab w:val="right" w:pos="5030"/>
        </w:tabs>
        <w:rPr>
          <w:noProof/>
        </w:rPr>
      </w:pPr>
      <w:r>
        <w:rPr>
          <w:noProof/>
        </w:rPr>
        <w:t>System Center 2012 R2 Configuration Manager, 33</w:t>
      </w:r>
    </w:p>
    <w:p w:rsidR="00EB57B6" w:rsidRDefault="00EB57B6">
      <w:pPr>
        <w:pStyle w:val="Index1"/>
        <w:tabs>
          <w:tab w:val="right" w:pos="5030"/>
        </w:tabs>
        <w:rPr>
          <w:noProof/>
        </w:rPr>
      </w:pPr>
      <w:r>
        <w:rPr>
          <w:noProof/>
        </w:rPr>
        <w:t>System Center 2012 R2 Endpoint Protection, 35</w:t>
      </w:r>
    </w:p>
    <w:p w:rsidR="00EB57B6" w:rsidRDefault="00EB57B6">
      <w:pPr>
        <w:pStyle w:val="Index1"/>
        <w:tabs>
          <w:tab w:val="right" w:pos="5030"/>
        </w:tabs>
        <w:rPr>
          <w:noProof/>
        </w:rPr>
      </w:pPr>
      <w:r>
        <w:rPr>
          <w:noProof/>
        </w:rPr>
        <w:t>System Center 2016 Data Protection Manager, 34</w:t>
      </w:r>
    </w:p>
    <w:p w:rsidR="00EB57B6" w:rsidRDefault="00EB57B6">
      <w:pPr>
        <w:pStyle w:val="Index1"/>
        <w:tabs>
          <w:tab w:val="right" w:pos="5030"/>
        </w:tabs>
        <w:rPr>
          <w:noProof/>
        </w:rPr>
      </w:pPr>
      <w:r>
        <w:rPr>
          <w:noProof/>
        </w:rPr>
        <w:t>System Center 2016 Operations Manager, 36</w:t>
      </w:r>
    </w:p>
    <w:p w:rsidR="00EB57B6" w:rsidRDefault="00EB57B6">
      <w:pPr>
        <w:pStyle w:val="Index1"/>
        <w:tabs>
          <w:tab w:val="right" w:pos="5030"/>
        </w:tabs>
        <w:rPr>
          <w:noProof/>
        </w:rPr>
      </w:pPr>
      <w:r>
        <w:rPr>
          <w:noProof/>
        </w:rPr>
        <w:t>System Center 2016 Orchestrator, 37</w:t>
      </w:r>
    </w:p>
    <w:p w:rsidR="00EB57B6" w:rsidRDefault="00EB57B6">
      <w:pPr>
        <w:pStyle w:val="Index1"/>
        <w:tabs>
          <w:tab w:val="right" w:pos="5030"/>
        </w:tabs>
        <w:rPr>
          <w:noProof/>
        </w:rPr>
      </w:pPr>
      <w:r>
        <w:rPr>
          <w:noProof/>
        </w:rPr>
        <w:t>System Center 2016 Service Manager, 38</w:t>
      </w:r>
    </w:p>
    <w:p w:rsidR="00EB57B6" w:rsidRDefault="00EB57B6">
      <w:pPr>
        <w:pStyle w:val="Index1"/>
        <w:tabs>
          <w:tab w:val="right" w:pos="5030"/>
        </w:tabs>
        <w:rPr>
          <w:noProof/>
        </w:rPr>
      </w:pPr>
      <w:r>
        <w:rPr>
          <w:noProof/>
        </w:rPr>
        <w:t>System Center Datacenter, 92, 93</w:t>
      </w:r>
    </w:p>
    <w:p w:rsidR="00EB57B6" w:rsidRDefault="00EB57B6">
      <w:pPr>
        <w:pStyle w:val="Index1"/>
        <w:tabs>
          <w:tab w:val="right" w:pos="5030"/>
        </w:tabs>
        <w:rPr>
          <w:noProof/>
        </w:rPr>
      </w:pPr>
      <w:r>
        <w:rPr>
          <w:noProof/>
        </w:rPr>
        <w:t>System Center Datacenter (2 paquetes de Licencias por Núcleo), 19</w:t>
      </w:r>
    </w:p>
    <w:p w:rsidR="00EB57B6" w:rsidRDefault="00EB57B6">
      <w:pPr>
        <w:pStyle w:val="Index1"/>
        <w:tabs>
          <w:tab w:val="right" w:pos="5030"/>
        </w:tabs>
        <w:rPr>
          <w:noProof/>
        </w:rPr>
      </w:pPr>
      <w:r>
        <w:rPr>
          <w:noProof/>
        </w:rPr>
        <w:t>System Center Endpoint Protection 1606, 35</w:t>
      </w:r>
    </w:p>
    <w:p w:rsidR="00EB57B6" w:rsidRDefault="00EB57B6">
      <w:pPr>
        <w:pStyle w:val="Index1"/>
        <w:tabs>
          <w:tab w:val="right" w:pos="5030"/>
        </w:tabs>
        <w:rPr>
          <w:noProof/>
        </w:rPr>
      </w:pPr>
      <w:r>
        <w:rPr>
          <w:noProof/>
        </w:rPr>
        <w:t>System Center Global Service Monitor, 33</w:t>
      </w:r>
    </w:p>
    <w:p w:rsidR="00EB57B6" w:rsidRDefault="00EB57B6">
      <w:pPr>
        <w:pStyle w:val="Index1"/>
        <w:tabs>
          <w:tab w:val="right" w:pos="5030"/>
        </w:tabs>
        <w:rPr>
          <w:noProof/>
        </w:rPr>
      </w:pPr>
      <w:r>
        <w:rPr>
          <w:noProof/>
        </w:rPr>
        <w:t>System Center Standard, 92, 93</w:t>
      </w:r>
    </w:p>
    <w:p w:rsidR="00EB57B6" w:rsidRDefault="00EB57B6">
      <w:pPr>
        <w:pStyle w:val="Index1"/>
        <w:tabs>
          <w:tab w:val="right" w:pos="5030"/>
        </w:tabs>
        <w:rPr>
          <w:noProof/>
        </w:rPr>
      </w:pPr>
      <w:r>
        <w:rPr>
          <w:noProof/>
        </w:rPr>
        <w:t>System Center Standard (2 paquetes de Licencias por Núcleo), 19</w:t>
      </w:r>
    </w:p>
    <w:p w:rsidR="00EB57B6" w:rsidRDefault="00EB57B6">
      <w:pPr>
        <w:pStyle w:val="Index1"/>
        <w:tabs>
          <w:tab w:val="right" w:pos="5030"/>
        </w:tabs>
        <w:rPr>
          <w:noProof/>
        </w:rPr>
      </w:pPr>
      <w:r>
        <w:rPr>
          <w:noProof/>
        </w:rPr>
        <w:t>Teléfono de Área Común, 71</w:t>
      </w:r>
    </w:p>
    <w:p w:rsidR="00EB57B6" w:rsidRDefault="00EB57B6">
      <w:pPr>
        <w:pStyle w:val="Index1"/>
        <w:tabs>
          <w:tab w:val="right" w:pos="5030"/>
        </w:tabs>
        <w:rPr>
          <w:noProof/>
        </w:rPr>
      </w:pPr>
      <w:r>
        <w:rPr>
          <w:noProof/>
        </w:rPr>
        <w:t>Uso Comercial de Office Hogar y Estudiantes 2013 RT, 23</w:t>
      </w:r>
    </w:p>
    <w:p w:rsidR="00EB57B6" w:rsidRDefault="00EB57B6">
      <w:pPr>
        <w:pStyle w:val="Index1"/>
        <w:tabs>
          <w:tab w:val="right" w:pos="5030"/>
        </w:tabs>
        <w:rPr>
          <w:noProof/>
        </w:rPr>
      </w:pPr>
      <w:r>
        <w:rPr>
          <w:noProof/>
        </w:rPr>
        <w:t>VDI, 39</w:t>
      </w:r>
    </w:p>
    <w:p w:rsidR="00EB57B6" w:rsidRDefault="00EB57B6">
      <w:pPr>
        <w:pStyle w:val="Index1"/>
        <w:tabs>
          <w:tab w:val="right" w:pos="5030"/>
        </w:tabs>
        <w:rPr>
          <w:noProof/>
        </w:rPr>
      </w:pPr>
      <w:r>
        <w:rPr>
          <w:noProof/>
        </w:rPr>
        <w:t>Ventas de Relaciones de Microsoft, 64</w:t>
      </w:r>
    </w:p>
    <w:p w:rsidR="00EB57B6" w:rsidRDefault="00EB57B6">
      <w:pPr>
        <w:pStyle w:val="Index1"/>
        <w:tabs>
          <w:tab w:val="right" w:pos="5030"/>
        </w:tabs>
        <w:rPr>
          <w:noProof/>
        </w:rPr>
      </w:pPr>
      <w:r>
        <w:rPr>
          <w:noProof/>
        </w:rPr>
        <w:t>Visio 2016 Professional, 23</w:t>
      </w:r>
    </w:p>
    <w:p w:rsidR="00EB57B6" w:rsidRDefault="00EB57B6">
      <w:pPr>
        <w:pStyle w:val="Index1"/>
        <w:tabs>
          <w:tab w:val="right" w:pos="5030"/>
        </w:tabs>
        <w:rPr>
          <w:noProof/>
        </w:rPr>
      </w:pPr>
      <w:r>
        <w:rPr>
          <w:noProof/>
        </w:rPr>
        <w:t>Visio 2016 Standard, 23</w:t>
      </w:r>
    </w:p>
    <w:p w:rsidR="00EB57B6" w:rsidRDefault="00EB57B6">
      <w:pPr>
        <w:pStyle w:val="Index1"/>
        <w:tabs>
          <w:tab w:val="right" w:pos="5030"/>
        </w:tabs>
        <w:rPr>
          <w:noProof/>
        </w:rPr>
      </w:pPr>
      <w:r>
        <w:rPr>
          <w:noProof/>
        </w:rPr>
        <w:t>Visio Online Plan 1, 66</w:t>
      </w:r>
    </w:p>
    <w:p w:rsidR="00EB57B6" w:rsidRDefault="00EB57B6">
      <w:pPr>
        <w:pStyle w:val="Index1"/>
        <w:tabs>
          <w:tab w:val="right" w:pos="5030"/>
        </w:tabs>
        <w:rPr>
          <w:noProof/>
        </w:rPr>
      </w:pPr>
      <w:r>
        <w:rPr>
          <w:noProof/>
        </w:rPr>
        <w:t>Visio Online Plan 2, 66</w:t>
      </w:r>
    </w:p>
    <w:p w:rsidR="00EB57B6" w:rsidRDefault="00EB57B6">
      <w:pPr>
        <w:pStyle w:val="Index1"/>
        <w:tabs>
          <w:tab w:val="right" w:pos="5030"/>
        </w:tabs>
        <w:rPr>
          <w:noProof/>
        </w:rPr>
      </w:pPr>
      <w:r>
        <w:rPr>
          <w:noProof/>
        </w:rPr>
        <w:t>Visio Professional, 93</w:t>
      </w:r>
    </w:p>
    <w:p w:rsidR="00EB57B6" w:rsidRDefault="00EB57B6">
      <w:pPr>
        <w:pStyle w:val="Index1"/>
        <w:tabs>
          <w:tab w:val="right" w:pos="5030"/>
        </w:tabs>
        <w:rPr>
          <w:noProof/>
        </w:rPr>
      </w:pPr>
      <w:r>
        <w:rPr>
          <w:noProof/>
        </w:rPr>
        <w:t>Visio Standard, 87, 93</w:t>
      </w:r>
    </w:p>
    <w:p w:rsidR="00EB57B6" w:rsidRDefault="00EB57B6">
      <w:pPr>
        <w:pStyle w:val="Index1"/>
        <w:tabs>
          <w:tab w:val="right" w:pos="5030"/>
        </w:tabs>
        <w:rPr>
          <w:noProof/>
        </w:rPr>
      </w:pPr>
      <w:r>
        <w:rPr>
          <w:noProof/>
        </w:rPr>
        <w:t>Visual Studio 2015, 39</w:t>
      </w:r>
    </w:p>
    <w:p w:rsidR="00EB57B6" w:rsidRDefault="00EB57B6">
      <w:pPr>
        <w:pStyle w:val="Index1"/>
        <w:tabs>
          <w:tab w:val="right" w:pos="5030"/>
        </w:tabs>
        <w:rPr>
          <w:noProof/>
        </w:rPr>
      </w:pPr>
      <w:r>
        <w:rPr>
          <w:noProof/>
        </w:rPr>
        <w:t>Visual Studio Professional 2017, 39</w:t>
      </w:r>
    </w:p>
    <w:p w:rsidR="00EB57B6" w:rsidRDefault="00EB57B6">
      <w:pPr>
        <w:pStyle w:val="Index1"/>
        <w:tabs>
          <w:tab w:val="right" w:pos="5030"/>
        </w:tabs>
        <w:rPr>
          <w:noProof/>
        </w:rPr>
      </w:pPr>
      <w:r>
        <w:rPr>
          <w:noProof/>
        </w:rPr>
        <w:t>Visual Studio Team Foundation Server 2018 con tecnología SQL Server 2017, 40</w:t>
      </w:r>
    </w:p>
    <w:p w:rsidR="00EB57B6" w:rsidRDefault="00EB57B6">
      <w:pPr>
        <w:pStyle w:val="Index1"/>
        <w:tabs>
          <w:tab w:val="right" w:pos="5030"/>
        </w:tabs>
        <w:rPr>
          <w:noProof/>
        </w:rPr>
      </w:pPr>
      <w:r>
        <w:rPr>
          <w:noProof/>
        </w:rPr>
        <w:t>Windows 10, 43</w:t>
      </w:r>
    </w:p>
    <w:p w:rsidR="00EB57B6" w:rsidRDefault="00EB57B6">
      <w:pPr>
        <w:pStyle w:val="Index1"/>
        <w:tabs>
          <w:tab w:val="right" w:pos="5030"/>
        </w:tabs>
        <w:rPr>
          <w:noProof/>
        </w:rPr>
      </w:pPr>
      <w:r>
        <w:rPr>
          <w:noProof/>
        </w:rPr>
        <w:t>Windows 10 Education, 42</w:t>
      </w:r>
    </w:p>
    <w:p w:rsidR="00EB57B6" w:rsidRDefault="00EB57B6">
      <w:pPr>
        <w:pStyle w:val="Index1"/>
        <w:tabs>
          <w:tab w:val="right" w:pos="5030"/>
        </w:tabs>
        <w:rPr>
          <w:noProof/>
        </w:rPr>
      </w:pPr>
      <w:r>
        <w:rPr>
          <w:noProof/>
        </w:rPr>
        <w:t>Windows 10 Education A3, 42</w:t>
      </w:r>
    </w:p>
    <w:p w:rsidR="00EB57B6" w:rsidRDefault="00EB57B6">
      <w:pPr>
        <w:pStyle w:val="Index1"/>
        <w:tabs>
          <w:tab w:val="right" w:pos="5030"/>
        </w:tabs>
        <w:rPr>
          <w:noProof/>
        </w:rPr>
      </w:pPr>
      <w:r>
        <w:rPr>
          <w:noProof/>
        </w:rPr>
        <w:t>Windows 10 Education A5, 42</w:t>
      </w:r>
    </w:p>
    <w:p w:rsidR="00EB57B6" w:rsidRDefault="00EB57B6">
      <w:pPr>
        <w:pStyle w:val="Index1"/>
        <w:tabs>
          <w:tab w:val="right" w:pos="5030"/>
        </w:tabs>
        <w:rPr>
          <w:noProof/>
        </w:rPr>
      </w:pPr>
      <w:r>
        <w:rPr>
          <w:noProof/>
        </w:rPr>
        <w:t>Windows 10 Education E3, 42</w:t>
      </w:r>
    </w:p>
    <w:p w:rsidR="00EB57B6" w:rsidRDefault="00EB57B6">
      <w:pPr>
        <w:pStyle w:val="Index1"/>
        <w:tabs>
          <w:tab w:val="right" w:pos="5030"/>
        </w:tabs>
        <w:rPr>
          <w:noProof/>
        </w:rPr>
      </w:pPr>
      <w:r>
        <w:rPr>
          <w:noProof/>
        </w:rPr>
        <w:t>Windows 10 Education E5, 42</w:t>
      </w:r>
    </w:p>
    <w:p w:rsidR="00EB57B6" w:rsidRDefault="00EB57B6">
      <w:pPr>
        <w:pStyle w:val="Index1"/>
        <w:tabs>
          <w:tab w:val="right" w:pos="5030"/>
        </w:tabs>
        <w:rPr>
          <w:noProof/>
        </w:rPr>
      </w:pPr>
      <w:r>
        <w:rPr>
          <w:noProof/>
        </w:rPr>
        <w:t>Windows 10 Education E5 (por Dispositivo), 42</w:t>
      </w:r>
    </w:p>
    <w:p w:rsidR="00EB57B6" w:rsidRDefault="00EB57B6">
      <w:pPr>
        <w:pStyle w:val="Index1"/>
        <w:tabs>
          <w:tab w:val="right" w:pos="5030"/>
        </w:tabs>
        <w:rPr>
          <w:noProof/>
        </w:rPr>
      </w:pPr>
      <w:r>
        <w:rPr>
          <w:noProof/>
        </w:rPr>
        <w:t>Windows 10 Enterprise E3 por Dispositivo con SA, 42</w:t>
      </w:r>
    </w:p>
    <w:p w:rsidR="00EB57B6" w:rsidRDefault="00EB57B6">
      <w:pPr>
        <w:pStyle w:val="Index1"/>
        <w:tabs>
          <w:tab w:val="right" w:pos="5030"/>
        </w:tabs>
        <w:rPr>
          <w:noProof/>
        </w:rPr>
      </w:pPr>
      <w:r>
        <w:rPr>
          <w:noProof/>
        </w:rPr>
        <w:t>Windows 10 Enterprise E3 por Usuario (Solo Local), 42</w:t>
      </w:r>
    </w:p>
    <w:p w:rsidR="00EB57B6" w:rsidRDefault="00EB57B6">
      <w:pPr>
        <w:pStyle w:val="Index1"/>
        <w:tabs>
          <w:tab w:val="right" w:pos="5030"/>
        </w:tabs>
        <w:rPr>
          <w:noProof/>
        </w:rPr>
      </w:pPr>
      <w:r>
        <w:rPr>
          <w:noProof/>
        </w:rPr>
        <w:t>Windows 10 Enterprise E3 por Usuario con SA, 42</w:t>
      </w:r>
    </w:p>
    <w:p w:rsidR="00EB57B6" w:rsidRDefault="00EB57B6">
      <w:pPr>
        <w:pStyle w:val="Index1"/>
        <w:tabs>
          <w:tab w:val="right" w:pos="5030"/>
        </w:tabs>
        <w:rPr>
          <w:noProof/>
        </w:rPr>
      </w:pPr>
      <w:r>
        <w:rPr>
          <w:noProof/>
        </w:rPr>
        <w:t>Windows 10 Enterprise E3 por Usuario con SA - de SA, 42</w:t>
      </w:r>
    </w:p>
    <w:p w:rsidR="00EB57B6" w:rsidRDefault="00EB57B6">
      <w:pPr>
        <w:pStyle w:val="Index1"/>
        <w:tabs>
          <w:tab w:val="right" w:pos="5030"/>
        </w:tabs>
        <w:rPr>
          <w:noProof/>
        </w:rPr>
      </w:pPr>
      <w:r>
        <w:rPr>
          <w:noProof/>
        </w:rPr>
        <w:t>Windows 10 Enterprise E3/E5 por Usuario, 42</w:t>
      </w:r>
    </w:p>
    <w:p w:rsidR="00EB57B6" w:rsidRDefault="00EB57B6">
      <w:pPr>
        <w:pStyle w:val="Index1"/>
        <w:tabs>
          <w:tab w:val="right" w:pos="5030"/>
        </w:tabs>
        <w:rPr>
          <w:noProof/>
        </w:rPr>
      </w:pPr>
      <w:r>
        <w:rPr>
          <w:noProof/>
        </w:rPr>
        <w:t>Windows 10 Enterprise E5 por Dispositivo o Usuario con SA, 42</w:t>
      </w:r>
    </w:p>
    <w:p w:rsidR="00EB57B6" w:rsidRDefault="00EB57B6">
      <w:pPr>
        <w:pStyle w:val="Index1"/>
        <w:tabs>
          <w:tab w:val="right" w:pos="5030"/>
        </w:tabs>
        <w:rPr>
          <w:noProof/>
        </w:rPr>
      </w:pPr>
      <w:r>
        <w:rPr>
          <w:noProof/>
        </w:rPr>
        <w:t>Windows 10 Enterprise E5 por Usuario con SA - de SA, 42</w:t>
      </w:r>
    </w:p>
    <w:p w:rsidR="00EB57B6" w:rsidRDefault="00EB57B6">
      <w:pPr>
        <w:pStyle w:val="Index1"/>
        <w:tabs>
          <w:tab w:val="right" w:pos="5030"/>
        </w:tabs>
        <w:rPr>
          <w:noProof/>
        </w:rPr>
      </w:pPr>
      <w:r>
        <w:rPr>
          <w:noProof/>
        </w:rPr>
        <w:t>Windows 10 Enterprise LTSB (por Dispositivo), 42</w:t>
      </w:r>
    </w:p>
    <w:p w:rsidR="00EB57B6" w:rsidRDefault="00EB57B6">
      <w:pPr>
        <w:pStyle w:val="Index1"/>
        <w:tabs>
          <w:tab w:val="right" w:pos="5030"/>
        </w:tabs>
        <w:rPr>
          <w:noProof/>
        </w:rPr>
      </w:pPr>
      <w:r>
        <w:rPr>
          <w:noProof/>
        </w:rPr>
        <w:t>Windows 10 Enterprise LTSB 2015, 42</w:t>
      </w:r>
    </w:p>
    <w:p w:rsidR="00EB57B6" w:rsidRDefault="00EB57B6">
      <w:pPr>
        <w:pStyle w:val="Index1"/>
        <w:tabs>
          <w:tab w:val="right" w:pos="5030"/>
        </w:tabs>
        <w:rPr>
          <w:noProof/>
        </w:rPr>
      </w:pPr>
      <w:r>
        <w:rPr>
          <w:noProof/>
        </w:rPr>
        <w:t>Windows 10 Enterprise Virtual Desktop Access E3 por Dispositivo, 42</w:t>
      </w:r>
    </w:p>
    <w:p w:rsidR="00EB57B6" w:rsidRDefault="00EB57B6">
      <w:pPr>
        <w:pStyle w:val="Index1"/>
        <w:tabs>
          <w:tab w:val="right" w:pos="5030"/>
        </w:tabs>
        <w:rPr>
          <w:noProof/>
        </w:rPr>
      </w:pPr>
      <w:r>
        <w:rPr>
          <w:noProof/>
        </w:rPr>
        <w:t>Windows 10 Enterprise Virtual Desktop Access E3 por Usuario, 42</w:t>
      </w:r>
    </w:p>
    <w:p w:rsidR="00EB57B6" w:rsidRDefault="00EB57B6">
      <w:pPr>
        <w:pStyle w:val="Index1"/>
        <w:tabs>
          <w:tab w:val="right" w:pos="5030"/>
        </w:tabs>
        <w:rPr>
          <w:noProof/>
        </w:rPr>
      </w:pPr>
      <w:r>
        <w:rPr>
          <w:noProof/>
        </w:rPr>
        <w:t>Windows 10 Enterprise Virtual Desktop Access E5 por Dispositivo, 42</w:t>
      </w:r>
    </w:p>
    <w:p w:rsidR="00EB57B6" w:rsidRDefault="00EB57B6">
      <w:pPr>
        <w:pStyle w:val="Index1"/>
        <w:tabs>
          <w:tab w:val="right" w:pos="5030"/>
        </w:tabs>
        <w:rPr>
          <w:noProof/>
        </w:rPr>
      </w:pPr>
      <w:r>
        <w:rPr>
          <w:noProof/>
        </w:rPr>
        <w:t>Windows 10 Enterprise Virtual Desktop Access E5 por Usuario, 42</w:t>
      </w:r>
    </w:p>
    <w:p w:rsidR="00EB57B6" w:rsidRDefault="00EB57B6">
      <w:pPr>
        <w:pStyle w:val="Index1"/>
        <w:tabs>
          <w:tab w:val="right" w:pos="5030"/>
        </w:tabs>
        <w:rPr>
          <w:noProof/>
        </w:rPr>
      </w:pPr>
      <w:r>
        <w:rPr>
          <w:noProof/>
        </w:rPr>
        <w:t>Windows 10 IoT Enterprise, 43</w:t>
      </w:r>
    </w:p>
    <w:p w:rsidR="00EB57B6" w:rsidRDefault="00EB57B6">
      <w:pPr>
        <w:pStyle w:val="Index1"/>
        <w:tabs>
          <w:tab w:val="right" w:pos="5030"/>
        </w:tabs>
        <w:rPr>
          <w:noProof/>
        </w:rPr>
      </w:pPr>
      <w:r>
        <w:rPr>
          <w:noProof/>
        </w:rPr>
        <w:t>Windows 10 IoT Enterprise para Clientes Minoristas o Ligeros, 44</w:t>
      </w:r>
    </w:p>
    <w:p w:rsidR="00EB57B6" w:rsidRDefault="00EB57B6">
      <w:pPr>
        <w:pStyle w:val="Index1"/>
        <w:tabs>
          <w:tab w:val="right" w:pos="5030"/>
        </w:tabs>
        <w:rPr>
          <w:noProof/>
        </w:rPr>
      </w:pPr>
      <w:r>
        <w:rPr>
          <w:noProof/>
        </w:rPr>
        <w:t>Windows 10 Pro, 42</w:t>
      </w:r>
    </w:p>
    <w:p w:rsidR="00EB57B6" w:rsidRDefault="00EB57B6">
      <w:pPr>
        <w:pStyle w:val="Index1"/>
        <w:tabs>
          <w:tab w:val="right" w:pos="5030"/>
        </w:tabs>
        <w:rPr>
          <w:noProof/>
        </w:rPr>
      </w:pPr>
      <w:r>
        <w:rPr>
          <w:noProof/>
        </w:rPr>
        <w:t>Windows 2000 Professional for Embedded Systems, 43</w:t>
      </w:r>
    </w:p>
    <w:p w:rsidR="00EB57B6" w:rsidRDefault="00EB57B6">
      <w:pPr>
        <w:pStyle w:val="Index1"/>
        <w:tabs>
          <w:tab w:val="right" w:pos="5030"/>
        </w:tabs>
        <w:rPr>
          <w:noProof/>
        </w:rPr>
      </w:pPr>
      <w:r>
        <w:rPr>
          <w:noProof/>
        </w:rPr>
        <w:t>Windows 7, 43</w:t>
      </w:r>
    </w:p>
    <w:p w:rsidR="00EB57B6" w:rsidRDefault="00EB57B6">
      <w:pPr>
        <w:pStyle w:val="Index1"/>
        <w:tabs>
          <w:tab w:val="right" w:pos="5030"/>
        </w:tabs>
        <w:rPr>
          <w:noProof/>
        </w:rPr>
      </w:pPr>
      <w:r>
        <w:rPr>
          <w:noProof/>
        </w:rPr>
        <w:t>Windows 7 Professional/Ultimate for Embedded Systems, 44</w:t>
      </w:r>
    </w:p>
    <w:p w:rsidR="00EB57B6" w:rsidRDefault="00EB57B6">
      <w:pPr>
        <w:pStyle w:val="Index1"/>
        <w:tabs>
          <w:tab w:val="right" w:pos="5030"/>
        </w:tabs>
        <w:rPr>
          <w:noProof/>
        </w:rPr>
      </w:pPr>
      <w:r>
        <w:rPr>
          <w:noProof/>
        </w:rPr>
        <w:t>Windows 8/8.1, 43</w:t>
      </w:r>
    </w:p>
    <w:p w:rsidR="00EB57B6" w:rsidRDefault="00EB57B6">
      <w:pPr>
        <w:pStyle w:val="Index1"/>
        <w:tabs>
          <w:tab w:val="right" w:pos="5030"/>
        </w:tabs>
        <w:rPr>
          <w:noProof/>
        </w:rPr>
      </w:pPr>
      <w:r>
        <w:rPr>
          <w:noProof/>
        </w:rPr>
        <w:t>Windows Embedded 2009, 44</w:t>
      </w:r>
    </w:p>
    <w:p w:rsidR="00EB57B6" w:rsidRDefault="00EB57B6">
      <w:pPr>
        <w:pStyle w:val="Index1"/>
        <w:tabs>
          <w:tab w:val="right" w:pos="5030"/>
        </w:tabs>
        <w:rPr>
          <w:noProof/>
        </w:rPr>
      </w:pPr>
      <w:r>
        <w:rPr>
          <w:noProof/>
        </w:rPr>
        <w:t>Windows Embedded 8 Standard, 44</w:t>
      </w:r>
    </w:p>
    <w:p w:rsidR="00EB57B6" w:rsidRDefault="00EB57B6">
      <w:pPr>
        <w:pStyle w:val="Index1"/>
        <w:tabs>
          <w:tab w:val="right" w:pos="5030"/>
        </w:tabs>
        <w:rPr>
          <w:noProof/>
        </w:rPr>
      </w:pPr>
      <w:r>
        <w:rPr>
          <w:noProof/>
        </w:rPr>
        <w:t>Windows Embedded 8 y 8.1 Industry Retail, 44</w:t>
      </w:r>
    </w:p>
    <w:p w:rsidR="00EB57B6" w:rsidRDefault="00EB57B6">
      <w:pPr>
        <w:pStyle w:val="Index1"/>
        <w:tabs>
          <w:tab w:val="right" w:pos="5030"/>
        </w:tabs>
        <w:rPr>
          <w:noProof/>
        </w:rPr>
      </w:pPr>
      <w:r>
        <w:rPr>
          <w:noProof/>
        </w:rPr>
        <w:t>Windows Embedded 8.1 Industry, 42</w:t>
      </w:r>
    </w:p>
    <w:p w:rsidR="00EB57B6" w:rsidRDefault="00EB57B6">
      <w:pPr>
        <w:pStyle w:val="Index1"/>
        <w:tabs>
          <w:tab w:val="right" w:pos="5030"/>
        </w:tabs>
        <w:rPr>
          <w:noProof/>
        </w:rPr>
      </w:pPr>
      <w:r>
        <w:rPr>
          <w:noProof/>
        </w:rPr>
        <w:t>Windows Embedded 8/8.1 Pro, Industry Pro, 44</w:t>
      </w:r>
    </w:p>
    <w:p w:rsidR="00EB57B6" w:rsidRDefault="00EB57B6">
      <w:pPr>
        <w:pStyle w:val="Index1"/>
        <w:tabs>
          <w:tab w:val="right" w:pos="5030"/>
        </w:tabs>
        <w:rPr>
          <w:noProof/>
        </w:rPr>
      </w:pPr>
      <w:r>
        <w:rPr>
          <w:noProof/>
        </w:rPr>
        <w:t>Windows Embedded for Point of Service, 44</w:t>
      </w:r>
    </w:p>
    <w:p w:rsidR="00EB57B6" w:rsidRDefault="00EB57B6">
      <w:pPr>
        <w:pStyle w:val="Index1"/>
        <w:tabs>
          <w:tab w:val="right" w:pos="5030"/>
        </w:tabs>
        <w:rPr>
          <w:noProof/>
        </w:rPr>
      </w:pPr>
      <w:r>
        <w:rPr>
          <w:noProof/>
        </w:rPr>
        <w:t>Windows Embedded POSReady 2009, 44</w:t>
      </w:r>
    </w:p>
    <w:p w:rsidR="00EB57B6" w:rsidRDefault="00EB57B6">
      <w:pPr>
        <w:pStyle w:val="Index1"/>
        <w:tabs>
          <w:tab w:val="right" w:pos="5030"/>
        </w:tabs>
        <w:rPr>
          <w:noProof/>
        </w:rPr>
      </w:pPr>
      <w:r>
        <w:rPr>
          <w:noProof/>
        </w:rPr>
        <w:t>Windows Embedded POSReady 7, 44</w:t>
      </w:r>
    </w:p>
    <w:p w:rsidR="00EB57B6" w:rsidRDefault="00EB57B6">
      <w:pPr>
        <w:pStyle w:val="Index1"/>
        <w:tabs>
          <w:tab w:val="right" w:pos="5030"/>
        </w:tabs>
        <w:rPr>
          <w:noProof/>
        </w:rPr>
      </w:pPr>
      <w:r>
        <w:rPr>
          <w:noProof/>
        </w:rPr>
        <w:t>Windows Embedded POSReady 7 Pro, 44</w:t>
      </w:r>
    </w:p>
    <w:p w:rsidR="00EB57B6" w:rsidRDefault="00EB57B6">
      <w:pPr>
        <w:pStyle w:val="Index1"/>
        <w:tabs>
          <w:tab w:val="right" w:pos="5030"/>
        </w:tabs>
        <w:rPr>
          <w:noProof/>
        </w:rPr>
      </w:pPr>
      <w:r>
        <w:rPr>
          <w:noProof/>
        </w:rPr>
        <w:t>Windows Embedded Standard 7, 44</w:t>
      </w:r>
    </w:p>
    <w:p w:rsidR="00EB57B6" w:rsidRDefault="00EB57B6">
      <w:pPr>
        <w:pStyle w:val="Index1"/>
        <w:tabs>
          <w:tab w:val="right" w:pos="5030"/>
        </w:tabs>
        <w:rPr>
          <w:noProof/>
        </w:rPr>
      </w:pPr>
      <w:r>
        <w:rPr>
          <w:noProof/>
        </w:rPr>
        <w:t>Windows HPC Server, 51</w:t>
      </w:r>
    </w:p>
    <w:p w:rsidR="00EB57B6" w:rsidRDefault="00EB57B6">
      <w:pPr>
        <w:pStyle w:val="Index1"/>
        <w:tabs>
          <w:tab w:val="right" w:pos="5030"/>
        </w:tabs>
        <w:rPr>
          <w:noProof/>
        </w:rPr>
      </w:pPr>
      <w:r>
        <w:rPr>
          <w:noProof/>
        </w:rPr>
        <w:t>Windows MultiPoint Server 2012, 48</w:t>
      </w:r>
    </w:p>
    <w:p w:rsidR="00EB57B6" w:rsidRDefault="00EB57B6">
      <w:pPr>
        <w:pStyle w:val="Index1"/>
        <w:tabs>
          <w:tab w:val="right" w:pos="5030"/>
        </w:tabs>
        <w:rPr>
          <w:noProof/>
        </w:rPr>
      </w:pPr>
      <w:r>
        <w:rPr>
          <w:noProof/>
        </w:rPr>
        <w:t>Windows MultiPoint Server 2016 Premium, 48</w:t>
      </w:r>
    </w:p>
    <w:p w:rsidR="00EB57B6" w:rsidRDefault="00EB57B6">
      <w:pPr>
        <w:pStyle w:val="Index1"/>
        <w:tabs>
          <w:tab w:val="right" w:pos="5030"/>
        </w:tabs>
        <w:rPr>
          <w:noProof/>
        </w:rPr>
      </w:pPr>
      <w:r>
        <w:rPr>
          <w:noProof/>
        </w:rPr>
        <w:t>Windows Server, 93</w:t>
      </w:r>
    </w:p>
    <w:p w:rsidR="00EB57B6" w:rsidRDefault="00EB57B6">
      <w:pPr>
        <w:pStyle w:val="Index1"/>
        <w:tabs>
          <w:tab w:val="right" w:pos="5030"/>
        </w:tabs>
        <w:rPr>
          <w:noProof/>
        </w:rPr>
      </w:pPr>
      <w:r>
        <w:rPr>
          <w:noProof/>
        </w:rPr>
        <w:t>Windows Server 2012, 49</w:t>
      </w:r>
    </w:p>
    <w:p w:rsidR="00EB57B6" w:rsidRDefault="00EB57B6">
      <w:pPr>
        <w:pStyle w:val="Index1"/>
        <w:tabs>
          <w:tab w:val="right" w:pos="5030"/>
        </w:tabs>
        <w:rPr>
          <w:noProof/>
        </w:rPr>
      </w:pPr>
      <w:r>
        <w:rPr>
          <w:noProof/>
        </w:rPr>
        <w:t>Windows Server 2012 R2, 49</w:t>
      </w:r>
    </w:p>
    <w:p w:rsidR="00EB57B6" w:rsidRDefault="00EB57B6">
      <w:pPr>
        <w:pStyle w:val="Index1"/>
        <w:tabs>
          <w:tab w:val="right" w:pos="5030"/>
        </w:tabs>
        <w:rPr>
          <w:noProof/>
        </w:rPr>
      </w:pPr>
      <w:r>
        <w:rPr>
          <w:noProof/>
        </w:rPr>
        <w:t>Windows Server 2016 Datacenter (16 paquetes de Licencias por Núcleo), 49</w:t>
      </w:r>
    </w:p>
    <w:p w:rsidR="00EB57B6" w:rsidRDefault="00EB57B6">
      <w:pPr>
        <w:pStyle w:val="Index1"/>
        <w:tabs>
          <w:tab w:val="right" w:pos="5030"/>
        </w:tabs>
        <w:rPr>
          <w:noProof/>
        </w:rPr>
      </w:pPr>
      <w:r>
        <w:rPr>
          <w:noProof/>
        </w:rPr>
        <w:t>Windows Server 2016 Datacenter (2 paquetes de Licencias por Núcleo), 49</w:t>
      </w:r>
    </w:p>
    <w:p w:rsidR="00EB57B6" w:rsidRDefault="00EB57B6">
      <w:pPr>
        <w:pStyle w:val="Index1"/>
        <w:tabs>
          <w:tab w:val="right" w:pos="5030"/>
        </w:tabs>
        <w:rPr>
          <w:noProof/>
        </w:rPr>
      </w:pPr>
      <w:r>
        <w:rPr>
          <w:noProof/>
        </w:rPr>
        <w:t>Windows Server 2016 Essentials, 49</w:t>
      </w:r>
    </w:p>
    <w:p w:rsidR="00EB57B6" w:rsidRDefault="00EB57B6">
      <w:pPr>
        <w:pStyle w:val="Index1"/>
        <w:tabs>
          <w:tab w:val="right" w:pos="5030"/>
        </w:tabs>
        <w:rPr>
          <w:noProof/>
        </w:rPr>
      </w:pPr>
      <w:r>
        <w:rPr>
          <w:noProof/>
        </w:rPr>
        <w:t>Windows Server 2016 Standard (16 paquetes de Licencias por Núcleo), 49</w:t>
      </w:r>
    </w:p>
    <w:p w:rsidR="00EB57B6" w:rsidRDefault="00EB57B6">
      <w:pPr>
        <w:pStyle w:val="Index1"/>
        <w:tabs>
          <w:tab w:val="right" w:pos="5030"/>
        </w:tabs>
        <w:rPr>
          <w:noProof/>
        </w:rPr>
      </w:pPr>
      <w:r>
        <w:rPr>
          <w:noProof/>
        </w:rPr>
        <w:t>Windows Server 2016 Standard (2 paquetes de Licencias por Núcleo), 49</w:t>
      </w:r>
    </w:p>
    <w:p w:rsidR="00EB57B6" w:rsidRDefault="00EB57B6">
      <w:pPr>
        <w:pStyle w:val="Index1"/>
        <w:tabs>
          <w:tab w:val="right" w:pos="5030"/>
        </w:tabs>
        <w:rPr>
          <w:noProof/>
        </w:rPr>
      </w:pPr>
      <w:r>
        <w:rPr>
          <w:noProof/>
        </w:rPr>
        <w:t>Windows Server Datacenter, 92, 93</w:t>
      </w:r>
    </w:p>
    <w:p w:rsidR="00EB57B6" w:rsidRDefault="00EB57B6">
      <w:pPr>
        <w:pStyle w:val="Index1"/>
        <w:tabs>
          <w:tab w:val="right" w:pos="5030"/>
        </w:tabs>
        <w:rPr>
          <w:noProof/>
        </w:rPr>
      </w:pPr>
      <w:r>
        <w:rPr>
          <w:noProof/>
        </w:rPr>
        <w:t>Windows Server Datacenter (2 paquetes de Licencias por Núcleo), 19</w:t>
      </w:r>
    </w:p>
    <w:p w:rsidR="00EB57B6" w:rsidRDefault="00EB57B6">
      <w:pPr>
        <w:pStyle w:val="Index1"/>
        <w:tabs>
          <w:tab w:val="right" w:pos="5030"/>
        </w:tabs>
        <w:rPr>
          <w:noProof/>
        </w:rPr>
      </w:pPr>
      <w:r>
        <w:rPr>
          <w:noProof/>
        </w:rPr>
        <w:t>Windows Server edición Datacenter, 87</w:t>
      </w:r>
    </w:p>
    <w:p w:rsidR="00EB57B6" w:rsidRDefault="00EB57B6">
      <w:pPr>
        <w:pStyle w:val="Index1"/>
        <w:tabs>
          <w:tab w:val="right" w:pos="5030"/>
        </w:tabs>
        <w:rPr>
          <w:noProof/>
        </w:rPr>
      </w:pPr>
      <w:r>
        <w:rPr>
          <w:noProof/>
        </w:rPr>
        <w:t>Windows Server edición Enterprise, 87</w:t>
      </w:r>
    </w:p>
    <w:p w:rsidR="00EB57B6" w:rsidRDefault="00EB57B6">
      <w:pPr>
        <w:pStyle w:val="Index1"/>
        <w:tabs>
          <w:tab w:val="right" w:pos="5030"/>
        </w:tabs>
        <w:rPr>
          <w:noProof/>
        </w:rPr>
      </w:pPr>
      <w:r>
        <w:rPr>
          <w:noProof/>
        </w:rPr>
        <w:t>Windows Server Enterprise, 51</w:t>
      </w:r>
    </w:p>
    <w:p w:rsidR="00EB57B6" w:rsidRDefault="00EB57B6">
      <w:pPr>
        <w:pStyle w:val="Index1"/>
        <w:tabs>
          <w:tab w:val="right" w:pos="5030"/>
        </w:tabs>
        <w:rPr>
          <w:noProof/>
        </w:rPr>
      </w:pPr>
      <w:r>
        <w:rPr>
          <w:noProof/>
        </w:rPr>
        <w:t>Windows Server for Itanium Based Systems, 51</w:t>
      </w:r>
    </w:p>
    <w:p w:rsidR="00EB57B6" w:rsidRDefault="00EB57B6">
      <w:pPr>
        <w:pStyle w:val="Index1"/>
        <w:tabs>
          <w:tab w:val="right" w:pos="5030"/>
        </w:tabs>
        <w:rPr>
          <w:noProof/>
        </w:rPr>
      </w:pPr>
      <w:r>
        <w:rPr>
          <w:noProof/>
        </w:rPr>
        <w:t>Windows Server HPC Edition, 51</w:t>
      </w:r>
    </w:p>
    <w:p w:rsidR="00EB57B6" w:rsidRDefault="00EB57B6">
      <w:pPr>
        <w:pStyle w:val="Index1"/>
        <w:tabs>
          <w:tab w:val="right" w:pos="5030"/>
        </w:tabs>
        <w:rPr>
          <w:noProof/>
        </w:rPr>
      </w:pPr>
      <w:r>
        <w:rPr>
          <w:noProof/>
        </w:rPr>
        <w:t>Windows Server Standard, 87, 92, 93</w:t>
      </w:r>
    </w:p>
    <w:p w:rsidR="00EB57B6" w:rsidRDefault="00EB57B6">
      <w:pPr>
        <w:pStyle w:val="Index1"/>
        <w:tabs>
          <w:tab w:val="right" w:pos="5030"/>
        </w:tabs>
        <w:rPr>
          <w:noProof/>
        </w:rPr>
      </w:pPr>
      <w:r>
        <w:rPr>
          <w:noProof/>
        </w:rPr>
        <w:t>Windows Server Standard (2 paquetes de Licencias por Núcleo), 19</w:t>
      </w:r>
    </w:p>
    <w:p w:rsidR="00EB57B6" w:rsidRDefault="00EB57B6">
      <w:pPr>
        <w:pStyle w:val="Index1"/>
        <w:tabs>
          <w:tab w:val="right" w:pos="5030"/>
        </w:tabs>
        <w:rPr>
          <w:noProof/>
        </w:rPr>
      </w:pPr>
      <w:r>
        <w:rPr>
          <w:noProof/>
        </w:rPr>
        <w:t>Windows Small Business Server, 51</w:t>
      </w:r>
    </w:p>
    <w:p w:rsidR="00EB57B6" w:rsidRDefault="00EB57B6">
      <w:pPr>
        <w:pStyle w:val="Index1"/>
        <w:tabs>
          <w:tab w:val="right" w:pos="5030"/>
        </w:tabs>
        <w:rPr>
          <w:noProof/>
        </w:rPr>
      </w:pPr>
      <w:r>
        <w:rPr>
          <w:noProof/>
        </w:rPr>
        <w:t>Windows Vista, 43</w:t>
      </w:r>
    </w:p>
    <w:p w:rsidR="00EB57B6" w:rsidRDefault="00EB57B6">
      <w:pPr>
        <w:pStyle w:val="Index1"/>
        <w:tabs>
          <w:tab w:val="right" w:pos="5030"/>
        </w:tabs>
        <w:rPr>
          <w:noProof/>
        </w:rPr>
      </w:pPr>
      <w:r>
        <w:rPr>
          <w:noProof/>
        </w:rPr>
        <w:t>Windows Vista Business/Ultimate for Embedded Systems, 43</w:t>
      </w:r>
    </w:p>
    <w:p w:rsidR="00EB57B6" w:rsidRDefault="00EB57B6">
      <w:pPr>
        <w:pStyle w:val="Index1"/>
        <w:tabs>
          <w:tab w:val="right" w:pos="5030"/>
        </w:tabs>
        <w:rPr>
          <w:noProof/>
        </w:rPr>
      </w:pPr>
      <w:r>
        <w:rPr>
          <w:noProof/>
        </w:rPr>
        <w:t>Windows XP, 43</w:t>
      </w:r>
    </w:p>
    <w:p w:rsidR="00EB57B6" w:rsidRDefault="00EB57B6">
      <w:pPr>
        <w:pStyle w:val="Index1"/>
        <w:tabs>
          <w:tab w:val="right" w:pos="5030"/>
        </w:tabs>
        <w:rPr>
          <w:noProof/>
        </w:rPr>
      </w:pPr>
      <w:r>
        <w:rPr>
          <w:noProof/>
        </w:rPr>
        <w:t>Windows XP Embedded, 44</w:t>
      </w:r>
    </w:p>
    <w:p w:rsidR="00EB57B6" w:rsidRDefault="00EB57B6">
      <w:pPr>
        <w:pStyle w:val="Index1"/>
        <w:tabs>
          <w:tab w:val="right" w:pos="5030"/>
        </w:tabs>
        <w:rPr>
          <w:noProof/>
        </w:rPr>
      </w:pPr>
      <w:r>
        <w:rPr>
          <w:noProof/>
        </w:rPr>
        <w:t>Windows XP Professional for Embedded Systems, 43</w:t>
      </w:r>
    </w:p>
    <w:p w:rsidR="00EB57B6" w:rsidRDefault="00EB57B6">
      <w:pPr>
        <w:pStyle w:val="Index1"/>
        <w:tabs>
          <w:tab w:val="right" w:pos="5030"/>
        </w:tabs>
        <w:rPr>
          <w:noProof/>
        </w:rPr>
      </w:pPr>
      <w:r>
        <w:rPr>
          <w:noProof/>
        </w:rPr>
        <w:t>Word 2016, 23</w:t>
      </w:r>
    </w:p>
    <w:p w:rsidR="00EB57B6" w:rsidRDefault="00EB57B6">
      <w:pPr>
        <w:pStyle w:val="Index1"/>
        <w:tabs>
          <w:tab w:val="right" w:pos="5030"/>
        </w:tabs>
        <w:rPr>
          <w:noProof/>
        </w:rPr>
      </w:pPr>
      <w:r>
        <w:rPr>
          <w:noProof/>
        </w:rPr>
        <w:t>Word 2016 para Mac, 25</w:t>
      </w:r>
    </w:p>
    <w:p w:rsidR="00EB57B6" w:rsidRDefault="00EB57B6">
      <w:pPr>
        <w:pStyle w:val="Index1"/>
        <w:tabs>
          <w:tab w:val="right" w:pos="5030"/>
        </w:tabs>
        <w:rPr>
          <w:noProof/>
        </w:rPr>
      </w:pPr>
      <w:r>
        <w:rPr>
          <w:noProof/>
        </w:rPr>
        <w:t>Workplace Analytics, 72</w:t>
      </w:r>
    </w:p>
    <w:p w:rsidR="00EB57B6" w:rsidRDefault="00EB57B6">
      <w:pPr>
        <w:pStyle w:val="ProductList-Body"/>
        <w:rPr>
          <w:noProof/>
        </w:rPr>
        <w:sectPr w:rsidR="00EB57B6" w:rsidSect="00EB57B6">
          <w:type w:val="continuous"/>
          <w:pgSz w:w="12240" w:h="15840" w:code="1"/>
          <w:pgMar w:top="1170" w:right="720" w:bottom="720" w:left="720" w:header="432" w:footer="288" w:gutter="0"/>
          <w:cols w:num="2" w:space="720"/>
        </w:sectPr>
      </w:pPr>
    </w:p>
    <w:p w:rsidR="00F32D14" w:rsidRDefault="00786756">
      <w:pPr>
        <w:pStyle w:val="ProductList-Body"/>
        <w:sectPr w:rsidR="00F32D14" w:rsidSect="00EB57B6">
          <w:type w:val="continuous"/>
          <w:pgSz w:w="12240" w:h="15840" w:code="1"/>
          <w:pgMar w:top="1170" w:right="720" w:bottom="720" w:left="720" w:header="432" w:footer="288" w:gutter="0"/>
          <w:cols w:num="2" w:space="360"/>
        </w:sectPr>
      </w:pPr>
      <w:r>
        <w:fldChar w:fldCharType="end"/>
      </w:r>
    </w:p>
    <w:p w:rsidR="00F32D14" w:rsidRDefault="00F32D14">
      <w:pPr>
        <w:pStyle w:val="ProductList-Body"/>
      </w:pPr>
    </w:p>
    <w:sectPr w:rsidR="00F32D14"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6756" w:rsidRDefault="00786756" w:rsidP="007C7D4D">
      <w:pPr>
        <w:spacing w:after="0"/>
      </w:pPr>
      <w:r>
        <w:separator/>
      </w:r>
    </w:p>
    <w:p w:rsidR="00786756" w:rsidRDefault="00786756"/>
  </w:endnote>
  <w:endnote w:type="continuationSeparator" w:id="0">
    <w:p w:rsidR="00786756" w:rsidRDefault="00786756" w:rsidP="007C7D4D">
      <w:pPr>
        <w:spacing w:after="0"/>
      </w:pPr>
      <w:r>
        <w:continuationSeparator/>
      </w:r>
    </w:p>
    <w:p w:rsidR="00786756" w:rsidRDefault="00786756"/>
  </w:endnote>
  <w:endnote w:type="continuationNotice" w:id="1">
    <w:p w:rsidR="00786756" w:rsidRDefault="0078675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0F4E" w:rsidRDefault="0078675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4">
            <w:r w:rsidR="0078675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844">
            <w:r w:rsidR="00786756">
              <w:rPr>
                <w:color w:val="00467F"/>
                <w:u w:val="single"/>
              </w:rPr>
              <w:t>Índice</w:t>
            </w:r>
          </w:hyperlink>
        </w:p>
      </w:tc>
    </w:tr>
  </w:tbl>
  <w:p w:rsidR="00F32D14" w:rsidRDefault="00F32D1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2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842">
            <w:r w:rsidR="0078675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1">
            <w:r w:rsidR="0078675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36">
            <w:r w:rsidR="0078675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7">
            <w:r w:rsidR="0078675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8">
            <w:r w:rsidR="0078675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49">
            <w:r w:rsidR="0078675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2D14" w:rsidRDefault="0092143F">
          <w:pPr>
            <w:pStyle w:val="PURFooterText"/>
            <w:jc w:val="center"/>
          </w:pPr>
          <w:hyperlink w:anchor="_Sec591">
            <w:r w:rsidR="0078675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2D14" w:rsidRDefault="00F32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2D14" w:rsidRDefault="0092143F">
          <w:pPr>
            <w:pStyle w:val="PURFooterText"/>
            <w:jc w:val="center"/>
          </w:pPr>
          <w:hyperlink w:anchor="_Sec844">
            <w:r w:rsidR="00786756">
              <w:rPr>
                <w:color w:val="00467F"/>
                <w:u w:val="single"/>
              </w:rPr>
              <w:t>Índice</w:t>
            </w:r>
          </w:hyperlink>
        </w:p>
      </w:tc>
    </w:tr>
  </w:tbl>
  <w:p w:rsidR="00F32D14" w:rsidRDefault="00F32D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6756" w:rsidRDefault="00786756" w:rsidP="007C7D4D">
      <w:pPr>
        <w:spacing w:after="0"/>
      </w:pPr>
      <w:r>
        <w:separator/>
      </w:r>
    </w:p>
    <w:p w:rsidR="00786756" w:rsidRDefault="00786756"/>
  </w:footnote>
  <w:footnote w:type="continuationSeparator" w:id="0">
    <w:p w:rsidR="00786756" w:rsidRDefault="00786756" w:rsidP="007C7D4D">
      <w:pPr>
        <w:spacing w:after="0"/>
      </w:pPr>
      <w:r>
        <w:continuationSeparator/>
      </w:r>
    </w:p>
    <w:p w:rsidR="00786756" w:rsidRDefault="00786756"/>
  </w:footnote>
  <w:footnote w:type="continuationNotice" w:id="1">
    <w:p w:rsidR="00786756" w:rsidRDefault="0078675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32D14">
      <w:tc>
        <w:tcPr>
          <w:tcW w:w="8560" w:type="dxa"/>
        </w:tcPr>
        <w:p w:rsidR="00F32D14" w:rsidRDefault="00786756">
          <w:pPr>
            <w:pStyle w:val="PURHeaderText"/>
          </w:pPr>
          <w:r>
            <w:t>Términos de los productos de licencias por volumen de Microsoft (español internacional, mayo de 2018)</w:t>
          </w:r>
        </w:p>
      </w:tc>
      <w:tc>
        <w:tcPr>
          <w:tcW w:w="3680" w:type="dxa"/>
        </w:tcPr>
        <w:p w:rsidR="00F32D14" w:rsidRDefault="0078675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01ABD"/>
    <w:multiLevelType w:val="multilevel"/>
    <w:tmpl w:val="066CE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8303A"/>
    <w:multiLevelType w:val="multilevel"/>
    <w:tmpl w:val="D5BAF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23DA2"/>
    <w:multiLevelType w:val="multilevel"/>
    <w:tmpl w:val="43B02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60C80"/>
    <w:multiLevelType w:val="multilevel"/>
    <w:tmpl w:val="7AE67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65882"/>
    <w:multiLevelType w:val="multilevel"/>
    <w:tmpl w:val="5F581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469F3"/>
    <w:multiLevelType w:val="multilevel"/>
    <w:tmpl w:val="C6948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D6876"/>
    <w:multiLevelType w:val="multilevel"/>
    <w:tmpl w:val="9B1646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C2946"/>
    <w:multiLevelType w:val="multilevel"/>
    <w:tmpl w:val="30F82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C3EB0"/>
    <w:multiLevelType w:val="multilevel"/>
    <w:tmpl w:val="4ED83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10065"/>
    <w:multiLevelType w:val="multilevel"/>
    <w:tmpl w:val="81B8F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3F20D8"/>
    <w:multiLevelType w:val="multilevel"/>
    <w:tmpl w:val="50485B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D24B3"/>
    <w:multiLevelType w:val="multilevel"/>
    <w:tmpl w:val="2A78C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A0755"/>
    <w:multiLevelType w:val="multilevel"/>
    <w:tmpl w:val="D376D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443DC"/>
    <w:multiLevelType w:val="multilevel"/>
    <w:tmpl w:val="2ACE9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C53870"/>
    <w:multiLevelType w:val="multilevel"/>
    <w:tmpl w:val="CE38D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F84DE5"/>
    <w:multiLevelType w:val="multilevel"/>
    <w:tmpl w:val="015EF0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270E84"/>
    <w:multiLevelType w:val="multilevel"/>
    <w:tmpl w:val="2988AD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2E0E09"/>
    <w:multiLevelType w:val="multilevel"/>
    <w:tmpl w:val="2D127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B5433"/>
    <w:multiLevelType w:val="multilevel"/>
    <w:tmpl w:val="C3E0D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05D40"/>
    <w:multiLevelType w:val="multilevel"/>
    <w:tmpl w:val="6276A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EB2020"/>
    <w:multiLevelType w:val="multilevel"/>
    <w:tmpl w:val="4D506A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991F39"/>
    <w:multiLevelType w:val="multilevel"/>
    <w:tmpl w:val="24089A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C72CD"/>
    <w:multiLevelType w:val="multilevel"/>
    <w:tmpl w:val="D72E83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701044"/>
    <w:multiLevelType w:val="multilevel"/>
    <w:tmpl w:val="85801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2078CC"/>
    <w:multiLevelType w:val="multilevel"/>
    <w:tmpl w:val="D646D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F7AF0"/>
    <w:multiLevelType w:val="multilevel"/>
    <w:tmpl w:val="5A9C6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4904C4"/>
    <w:multiLevelType w:val="multilevel"/>
    <w:tmpl w:val="E1EA6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921290"/>
    <w:multiLevelType w:val="multilevel"/>
    <w:tmpl w:val="8B8041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5B0233"/>
    <w:multiLevelType w:val="multilevel"/>
    <w:tmpl w:val="0CE85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E93F4E"/>
    <w:multiLevelType w:val="multilevel"/>
    <w:tmpl w:val="A440A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BB1841"/>
    <w:multiLevelType w:val="multilevel"/>
    <w:tmpl w:val="440E3B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A82719"/>
    <w:multiLevelType w:val="multilevel"/>
    <w:tmpl w:val="65D40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B178CE"/>
    <w:multiLevelType w:val="multilevel"/>
    <w:tmpl w:val="ABB252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7276E1"/>
    <w:multiLevelType w:val="multilevel"/>
    <w:tmpl w:val="CC7410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EF280A"/>
    <w:multiLevelType w:val="multilevel"/>
    <w:tmpl w:val="79367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D47EAA"/>
    <w:multiLevelType w:val="multilevel"/>
    <w:tmpl w:val="0CA0D3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10679"/>
    <w:multiLevelType w:val="multilevel"/>
    <w:tmpl w:val="E2102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6F5894"/>
    <w:multiLevelType w:val="multilevel"/>
    <w:tmpl w:val="DA0E0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716545"/>
    <w:multiLevelType w:val="multilevel"/>
    <w:tmpl w:val="AD727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201FDA"/>
    <w:multiLevelType w:val="multilevel"/>
    <w:tmpl w:val="7188F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380338"/>
    <w:multiLevelType w:val="multilevel"/>
    <w:tmpl w:val="3DDED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4B21DD"/>
    <w:multiLevelType w:val="multilevel"/>
    <w:tmpl w:val="BA24A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D01302"/>
    <w:multiLevelType w:val="multilevel"/>
    <w:tmpl w:val="BE8C9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66051C"/>
    <w:multiLevelType w:val="multilevel"/>
    <w:tmpl w:val="8856E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7D0E92"/>
    <w:multiLevelType w:val="multilevel"/>
    <w:tmpl w:val="3A2E46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474BE7"/>
    <w:multiLevelType w:val="multilevel"/>
    <w:tmpl w:val="5C7EA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4F52B8"/>
    <w:multiLevelType w:val="multilevel"/>
    <w:tmpl w:val="3FA4F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82729C"/>
    <w:multiLevelType w:val="multilevel"/>
    <w:tmpl w:val="1E76D5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F36E55"/>
    <w:multiLevelType w:val="multilevel"/>
    <w:tmpl w:val="107A87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1353CA"/>
    <w:multiLevelType w:val="multilevel"/>
    <w:tmpl w:val="62B66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346B83"/>
    <w:multiLevelType w:val="multilevel"/>
    <w:tmpl w:val="8D405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F26F5B"/>
    <w:multiLevelType w:val="multilevel"/>
    <w:tmpl w:val="8E5AAC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8D7836"/>
    <w:multiLevelType w:val="multilevel"/>
    <w:tmpl w:val="EA6A6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E11E74"/>
    <w:multiLevelType w:val="multilevel"/>
    <w:tmpl w:val="073CC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347E11"/>
    <w:multiLevelType w:val="multilevel"/>
    <w:tmpl w:val="42CCF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E261DC"/>
    <w:multiLevelType w:val="multilevel"/>
    <w:tmpl w:val="03B81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FD687C"/>
    <w:multiLevelType w:val="multilevel"/>
    <w:tmpl w:val="3D043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395A73"/>
    <w:multiLevelType w:val="multilevel"/>
    <w:tmpl w:val="59D01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9244BC"/>
    <w:multiLevelType w:val="multilevel"/>
    <w:tmpl w:val="34726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441532"/>
    <w:multiLevelType w:val="multilevel"/>
    <w:tmpl w:val="C93825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216ED7"/>
    <w:multiLevelType w:val="multilevel"/>
    <w:tmpl w:val="11FA2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9F0509"/>
    <w:multiLevelType w:val="multilevel"/>
    <w:tmpl w:val="8F72A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6"/>
  </w:num>
  <w:num w:numId="4">
    <w:abstractNumId w:val="63"/>
  </w:num>
  <w:num w:numId="5">
    <w:abstractNumId w:val="17"/>
  </w:num>
  <w:num w:numId="6">
    <w:abstractNumId w:val="47"/>
  </w:num>
  <w:num w:numId="7">
    <w:abstractNumId w:val="8"/>
  </w:num>
  <w:num w:numId="8">
    <w:abstractNumId w:val="40"/>
  </w:num>
  <w:num w:numId="9">
    <w:abstractNumId w:val="32"/>
  </w:num>
  <w:num w:numId="10">
    <w:abstractNumId w:val="38"/>
  </w:num>
  <w:num w:numId="11">
    <w:abstractNumId w:val="36"/>
  </w:num>
  <w:num w:numId="12">
    <w:abstractNumId w:val="59"/>
  </w:num>
  <w:num w:numId="13">
    <w:abstractNumId w:val="42"/>
  </w:num>
  <w:num w:numId="14">
    <w:abstractNumId w:val="49"/>
  </w:num>
  <w:num w:numId="15">
    <w:abstractNumId w:val="44"/>
  </w:num>
  <w:num w:numId="16">
    <w:abstractNumId w:val="56"/>
  </w:num>
  <w:num w:numId="17">
    <w:abstractNumId w:val="19"/>
  </w:num>
  <w:num w:numId="18">
    <w:abstractNumId w:val="22"/>
  </w:num>
  <w:num w:numId="19">
    <w:abstractNumId w:val="45"/>
  </w:num>
  <w:num w:numId="20">
    <w:abstractNumId w:val="9"/>
  </w:num>
  <w:num w:numId="21">
    <w:abstractNumId w:val="25"/>
  </w:num>
  <w:num w:numId="22">
    <w:abstractNumId w:val="41"/>
  </w:num>
  <w:num w:numId="23">
    <w:abstractNumId w:val="51"/>
  </w:num>
  <w:num w:numId="24">
    <w:abstractNumId w:val="0"/>
  </w:num>
  <w:num w:numId="25">
    <w:abstractNumId w:val="28"/>
  </w:num>
  <w:num w:numId="26">
    <w:abstractNumId w:val="11"/>
  </w:num>
  <w:num w:numId="27">
    <w:abstractNumId w:val="58"/>
  </w:num>
  <w:num w:numId="28">
    <w:abstractNumId w:val="1"/>
  </w:num>
  <w:num w:numId="29">
    <w:abstractNumId w:val="62"/>
  </w:num>
  <w:num w:numId="30">
    <w:abstractNumId w:val="34"/>
  </w:num>
  <w:num w:numId="31">
    <w:abstractNumId w:val="10"/>
  </w:num>
  <w:num w:numId="32">
    <w:abstractNumId w:val="50"/>
  </w:num>
  <w:num w:numId="33">
    <w:abstractNumId w:val="30"/>
  </w:num>
  <w:num w:numId="34">
    <w:abstractNumId w:val="31"/>
  </w:num>
  <w:num w:numId="35">
    <w:abstractNumId w:val="16"/>
  </w:num>
  <w:num w:numId="36">
    <w:abstractNumId w:val="13"/>
  </w:num>
  <w:num w:numId="37">
    <w:abstractNumId w:val="14"/>
  </w:num>
  <w:num w:numId="38">
    <w:abstractNumId w:val="6"/>
  </w:num>
  <w:num w:numId="39">
    <w:abstractNumId w:val="27"/>
  </w:num>
  <w:num w:numId="40">
    <w:abstractNumId w:val="33"/>
  </w:num>
  <w:num w:numId="41">
    <w:abstractNumId w:val="53"/>
  </w:num>
  <w:num w:numId="42">
    <w:abstractNumId w:val="3"/>
  </w:num>
  <w:num w:numId="43">
    <w:abstractNumId w:val="60"/>
  </w:num>
  <w:num w:numId="44">
    <w:abstractNumId w:val="2"/>
  </w:num>
  <w:num w:numId="45">
    <w:abstractNumId w:val="18"/>
  </w:num>
  <w:num w:numId="46">
    <w:abstractNumId w:val="29"/>
  </w:num>
  <w:num w:numId="47">
    <w:abstractNumId w:val="24"/>
  </w:num>
  <w:num w:numId="48">
    <w:abstractNumId w:val="7"/>
  </w:num>
  <w:num w:numId="49">
    <w:abstractNumId w:val="43"/>
  </w:num>
  <w:num w:numId="50">
    <w:abstractNumId w:val="48"/>
  </w:num>
  <w:num w:numId="51">
    <w:abstractNumId w:val="26"/>
  </w:num>
  <w:num w:numId="52">
    <w:abstractNumId w:val="12"/>
  </w:num>
  <w:num w:numId="53">
    <w:abstractNumId w:val="5"/>
  </w:num>
  <w:num w:numId="54">
    <w:abstractNumId w:val="15"/>
  </w:num>
  <w:num w:numId="55">
    <w:abstractNumId w:val="52"/>
  </w:num>
  <w:num w:numId="56">
    <w:abstractNumId w:val="55"/>
  </w:num>
  <w:num w:numId="57">
    <w:abstractNumId w:val="54"/>
  </w:num>
  <w:num w:numId="58">
    <w:abstractNumId w:val="4"/>
  </w:num>
  <w:num w:numId="59">
    <w:abstractNumId w:val="20"/>
  </w:num>
  <w:num w:numId="60">
    <w:abstractNumId w:val="61"/>
  </w:num>
  <w:num w:numId="61">
    <w:abstractNumId w:val="21"/>
  </w:num>
  <w:num w:numId="62">
    <w:abstractNumId w:val="35"/>
  </w:num>
  <w:num w:numId="63">
    <w:abstractNumId w:val="57"/>
  </w:num>
  <w:num w:numId="64">
    <w:abstractNumId w:val="2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2Ymy71TgDtIC0NKW6yMHGY/DG9kDcME6xWk4VHMuLGPeMRvbDj6iw222g/20BsMbzJGUSk5nB8ah2mtbZH/A==" w:salt="2hF/wtdy7YZSni8bttql/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756"/>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3F"/>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F4E"/>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57B6"/>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2D14"/>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B57B6"/>
    <w:rPr>
      <w:color w:val="808080"/>
      <w:shd w:val="clear" w:color="auto" w:fill="E6E6E6"/>
    </w:rPr>
  </w:style>
  <w:style w:type="paragraph" w:styleId="Index2">
    <w:name w:val="index 2"/>
    <w:basedOn w:val="Normal"/>
    <w:next w:val="Normal"/>
    <w:autoRedefine/>
    <w:uiPriority w:val="99"/>
    <w:semiHidden/>
    <w:unhideWhenUsed/>
    <w:rsid w:val="00EB57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C413DC9-CCBF-4066-A168-34FFB0354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127661</Words>
  <Characters>727674</Characters>
  <Application>Microsoft Office Word</Application>
  <DocSecurity>8</DocSecurity>
  <Lines>6063</Lines>
  <Paragraphs>1707</Paragraphs>
  <ScaleCrop>false</ScaleCrop>
  <Company/>
  <LinksUpToDate>false</LinksUpToDate>
  <CharactersWithSpaces>853628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2018-04-30T17:29:00Z</dcterms:created>
  <dcterms:modified xsi:type="dcterms:W3CDTF">2018-04-30T17:29:00Z</dcterms:modified>
</cp:coreProperties>
</file>